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6C01" w14:textId="2724AA8C" w:rsidR="009226E8" w:rsidRPr="00076327" w:rsidRDefault="003B5ACC" w:rsidP="003B5ACC">
      <w:pPr>
        <w:widowControl/>
        <w:adjustRightInd w:val="0"/>
        <w:spacing w:line="276" w:lineRule="auto"/>
        <w:jc w:val="both"/>
        <w:rPr>
          <w:sz w:val="22"/>
          <w:szCs w:val="22"/>
        </w:rPr>
      </w:pPr>
      <w:r w:rsidRPr="00343DD2">
        <w:rPr>
          <w:rFonts w:ascii="Tahoma" w:hAnsi="Tahoma" w:cs="Tahoma"/>
          <w:b/>
          <w:color w:val="000000"/>
        </w:rPr>
        <w:t xml:space="preserve">Roczne przeglądy instalacji gazowych w budynkach  gminnych zarządzanych przez ZGM </w:t>
      </w:r>
      <w:r>
        <w:rPr>
          <w:rFonts w:ascii="Tahoma" w:hAnsi="Tahoma" w:cs="Tahoma"/>
          <w:b/>
          <w:color w:val="000000"/>
        </w:rPr>
        <w:br/>
      </w:r>
      <w:r w:rsidRPr="00343DD2">
        <w:rPr>
          <w:rFonts w:ascii="Tahoma" w:hAnsi="Tahoma" w:cs="Tahoma"/>
          <w:b/>
          <w:color w:val="000000"/>
        </w:rPr>
        <w:t>w rejonie ADM-1 w Gorzowie Wlkp.</w:t>
      </w:r>
    </w:p>
    <w:p w14:paraId="6467475D" w14:textId="77777777" w:rsidR="009226E8" w:rsidRPr="00076327" w:rsidRDefault="009226E8" w:rsidP="009226E8">
      <w:pPr>
        <w:pStyle w:val="Nagwek2"/>
      </w:pPr>
      <w:r w:rsidRPr="00076327">
        <w:t xml:space="preserve">Przedmiot umowy obejmuje: </w:t>
      </w:r>
    </w:p>
    <w:p w14:paraId="6929B54A" w14:textId="77777777" w:rsidR="009226E8" w:rsidRPr="00076327" w:rsidRDefault="009226E8" w:rsidP="009226E8">
      <w:pPr>
        <w:spacing w:line="276" w:lineRule="auto"/>
        <w:rPr>
          <w:sz w:val="22"/>
          <w:szCs w:val="22"/>
          <w:lang w:eastAsia="en-US"/>
        </w:rPr>
      </w:pPr>
    </w:p>
    <w:p w14:paraId="001CD76A" w14:textId="77777777" w:rsidR="009226E8" w:rsidRPr="003022A1" w:rsidRDefault="009226E8" w:rsidP="003022A1">
      <w:pPr>
        <w:adjustRightInd w:val="0"/>
        <w:jc w:val="both"/>
        <w:rPr>
          <w:b/>
        </w:rPr>
      </w:pPr>
      <w:r w:rsidRPr="003022A1">
        <w:rPr>
          <w:b/>
        </w:rPr>
        <w:t>Wykonanie przeglądów i oceny stanu technicznego instalacji gazowej w budynku (klatce) na odcinku od zaworu głównego do lokalu mieszkalnego (użytkowego), a w lokalach mieszkalnych (użytkowych) od licznika gazowego (wraz z zaworem) do przyborów gazowych i obejmować będzie:</w:t>
      </w:r>
    </w:p>
    <w:p w14:paraId="6D80B6D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przegląd instalacji przebiegających przez korytarze, piwnice,</w:t>
      </w:r>
    </w:p>
    <w:p w14:paraId="7DF2BB21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przegląd i ocena dostępu do zaworów i kurków,</w:t>
      </w:r>
    </w:p>
    <w:p w14:paraId="6401E097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przejść przewodów gazowych przez ściany budynków (zewnętrzne i wewnętrzne),</w:t>
      </w:r>
    </w:p>
    <w:p w14:paraId="3711E795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kontrola szczelności połączeń gwintowanych i kurków,</w:t>
      </w:r>
    </w:p>
    <w:p w14:paraId="44EE1A1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technicznego instalacji gazowej, w tym wpływu korozji,</w:t>
      </w:r>
    </w:p>
    <w:p w14:paraId="7D6BD1D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pomalowania przewodów instalacji gazowej w piwnicach na kolor żółty,</w:t>
      </w:r>
    </w:p>
    <w:p w14:paraId="2C5D73F4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stężenia gazu we wnękach gazomierzy (szafkach), oraz szczelności połączeń i stanu gazomierzy,</w:t>
      </w:r>
    </w:p>
    <w:p w14:paraId="18362B7D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aparatów gazowych w lokalach, prawidłowości ich działania wraz z opisem przyborów gazowych w przypadku odcięcia dopływu gazu,</w:t>
      </w:r>
    </w:p>
    <w:p w14:paraId="712F17B3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elastycznych przyłączy gazowych pod kątem ich zgodności z wymaganymi atestami,</w:t>
      </w:r>
    </w:p>
    <w:p w14:paraId="36AD1E32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połączeń urządzeń gazowych (piece jedno i dwufunkcyjne, podgrzewacze wody) do przewodów spalinowych wraz z określeniem czy przewód spalinowy jest zabezpieczony odpowiednim wkładem o gładkiej powierzchni z materiału odpornego na destrukcyjne działanie spalin,</w:t>
      </w:r>
    </w:p>
    <w:p w14:paraId="2A6C3AD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obecności i funkcjonowania przewodów wentylacyjnych (nawiewnych i wywiewnych),</w:t>
      </w:r>
    </w:p>
    <w:p w14:paraId="151AC37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oznaczenia kolorem czerwonym miejsca uchodzenia gazu,</w:t>
      </w:r>
    </w:p>
    <w:p w14:paraId="3EC99940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sprawdzenia czy nie został naruszony przepis w zakresie kubatury pomieszczeń, w których zainstalowane zostały aparaty gazowe z otwartą komorą spalania,</w:t>
      </w:r>
    </w:p>
    <w:p w14:paraId="5709111A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drzwi łazienkowe posiadają otwory nawiewne i czy otwierają się zewnątrz łazienki,</w:t>
      </w:r>
    </w:p>
    <w:p w14:paraId="11E1FF05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pomieszczeniach gdzie zainstalowane piece gazowe z otwartą komorą spalania nie ma zamontowanych wentylatorów wywiewnych na kanałach wentylacji grawitacyjnej,</w:t>
      </w:r>
    </w:p>
    <w:p w14:paraId="26011DDD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lokalach nie występują termy gazowe, od których spaliny nie są prowadzone do kanałów spalinowych,</w:t>
      </w:r>
    </w:p>
    <w:p w14:paraId="13E35FD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stanu aparatów gazowych w lokalach, prawidłowości ich działania i procesu spalania,</w:t>
      </w:r>
    </w:p>
    <w:p w14:paraId="14E133B8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sprawdzenie czy w lokalach znajdujących się w budynku przyłączonych do miejskiej sieci gazowej nie występują przypadki poboru gazu z indywidualnych butli gazowych,</w:t>
      </w:r>
    </w:p>
    <w:p w14:paraId="1E89E78C" w14:textId="77777777" w:rsidR="009226E8" w:rsidRPr="00076327" w:rsidRDefault="009226E8" w:rsidP="003022A1">
      <w:pPr>
        <w:widowControl/>
        <w:numPr>
          <w:ilvl w:val="0"/>
          <w:numId w:val="5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podpis właściciela/lokatora potwierdzający przeprowadzona kontrolę.</w:t>
      </w:r>
    </w:p>
    <w:p w14:paraId="2B84A733" w14:textId="77777777" w:rsidR="009226E8" w:rsidRPr="00076327" w:rsidRDefault="009226E8" w:rsidP="009226E8">
      <w:pPr>
        <w:widowControl/>
        <w:adjustRightInd w:val="0"/>
        <w:spacing w:line="276" w:lineRule="auto"/>
        <w:jc w:val="both"/>
        <w:rPr>
          <w:sz w:val="22"/>
          <w:szCs w:val="22"/>
        </w:rPr>
      </w:pPr>
    </w:p>
    <w:p w14:paraId="1B0F11FE" w14:textId="77777777" w:rsidR="009226E8" w:rsidRPr="003022A1" w:rsidRDefault="009226E8" w:rsidP="003022A1">
      <w:pPr>
        <w:adjustRightInd w:val="0"/>
        <w:jc w:val="both"/>
        <w:rPr>
          <w:b/>
        </w:rPr>
      </w:pPr>
      <w:r w:rsidRPr="003022A1">
        <w:rPr>
          <w:b/>
        </w:rPr>
        <w:t>Z przeprowadzonej kontroli dla całego budynku należy sporządzić protokół, w którym zostaną zawarte następujące dane:</w:t>
      </w:r>
    </w:p>
    <w:p w14:paraId="2C31F52C" w14:textId="77777777" w:rsidR="009226E8" w:rsidRPr="00076327" w:rsidRDefault="009226E8" w:rsidP="009226E8">
      <w:pPr>
        <w:widowControl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3975FC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Nazwa i adres obiektu,</w:t>
      </w:r>
    </w:p>
    <w:p w14:paraId="3142BB2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 Nazwa i adres właściciela obiektu-Zarządca,</w:t>
      </w:r>
    </w:p>
    <w:p w14:paraId="68136B50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Ilość wlotów gazu do budynku,</w:t>
      </w:r>
    </w:p>
    <w:p w14:paraId="4C08BE38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Ilość urządzeń redukcyjnych,</w:t>
      </w:r>
    </w:p>
    <w:p w14:paraId="0676423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lastRenderedPageBreak/>
        <w:t>Ilość lokal mieszkalnych/ilość lokali użytkowych,</w:t>
      </w:r>
    </w:p>
    <w:p w14:paraId="01D7D41D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Rodzaj gazu,</w:t>
      </w:r>
    </w:p>
    <w:p w14:paraId="4FF1079E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Data ostatniego przeglądu dwunastomiesięcznego,</w:t>
      </w:r>
    </w:p>
    <w:p w14:paraId="6CBE233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Skład zespołu przeprowadzającego kontrolę, </w:t>
      </w:r>
    </w:p>
    <w:p w14:paraId="555B197A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Okres trwania kontroli,</w:t>
      </w:r>
    </w:p>
    <w:p w14:paraId="22ED453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pomieszczenia na kurek główny (z opisem stanu technicznego kurka, wentylacji pomieszczenia i jego zamknięcia),</w:t>
      </w:r>
    </w:p>
    <w:p w14:paraId="03865942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poziomów gazowych (z opisem: materiału, rodzajem połączeń rur i zaworów, stanu technicznego rur, izolacji antykorozyjnej i zabezpieczeń przejść przez ściany),</w:t>
      </w:r>
    </w:p>
    <w:p w14:paraId="541AE482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Stan techniczny pionów i przewodów od pionu do urządzeń gazowych, ilości pionów, rodzaju połączeń rur i zaworów, stanu izolacji antykorozyjnej),</w:t>
      </w:r>
    </w:p>
    <w:p w14:paraId="26BD3D86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Numery lokali w których nie stwierdzono nieszczelności i nieprawidłowości w działaniu instalacji i urządzeń gazowych,</w:t>
      </w:r>
    </w:p>
    <w:p w14:paraId="44EDFF8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numery lokali w których stwierdzono nieszczelności i nieprawidłowości w działaniu instalacji i urządzeń gazowych </w:t>
      </w:r>
    </w:p>
    <w:p w14:paraId="7971445F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lokali w których należy wykonać naprawy nie zrealizowane w czasie przeglądu,</w:t>
      </w:r>
    </w:p>
    <w:p w14:paraId="0958D84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lokali w których odłączono aparaty gazowe lub dopływ gazu,</w:t>
      </w:r>
    </w:p>
    <w:p w14:paraId="306E5864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Wykaz numerów lokali nie udostępnionych podczas przeglądu,</w:t>
      </w:r>
    </w:p>
    <w:p w14:paraId="1441AF13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Ustalenia dotyczące dopuszczenia instalacji do dalszej eksploatacji,</w:t>
      </w:r>
    </w:p>
    <w:p w14:paraId="36E62EF7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Wnioski i zalecenia w sprawie zakresu przeprowadzenia niezbędnych prac lub przeróbek,</w:t>
      </w:r>
    </w:p>
    <w:p w14:paraId="37A48303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>Podpisy osób wykonujących kontrolę,</w:t>
      </w:r>
    </w:p>
    <w:p w14:paraId="3D42D64B" w14:textId="77777777" w:rsidR="009226E8" w:rsidRPr="00076327" w:rsidRDefault="009226E8" w:rsidP="003022A1">
      <w:pPr>
        <w:widowControl/>
        <w:numPr>
          <w:ilvl w:val="4"/>
          <w:numId w:val="6"/>
        </w:numPr>
        <w:adjustRightInd w:val="0"/>
        <w:spacing w:line="276" w:lineRule="auto"/>
        <w:jc w:val="both"/>
        <w:rPr>
          <w:sz w:val="22"/>
          <w:szCs w:val="22"/>
        </w:rPr>
      </w:pPr>
      <w:r w:rsidRPr="00076327">
        <w:rPr>
          <w:sz w:val="22"/>
          <w:szCs w:val="22"/>
        </w:rPr>
        <w:t xml:space="preserve">Podpis właściciela/zarządcy potwierdzający przeprowadzoną kontrolę. </w:t>
      </w:r>
    </w:p>
    <w:p w14:paraId="4823CAAB" w14:textId="77777777" w:rsidR="009226E8" w:rsidRPr="00076327" w:rsidRDefault="009226E8" w:rsidP="009226E8">
      <w:pPr>
        <w:spacing w:line="276" w:lineRule="auto"/>
        <w:jc w:val="both"/>
        <w:rPr>
          <w:b/>
          <w:sz w:val="22"/>
          <w:szCs w:val="22"/>
        </w:rPr>
      </w:pPr>
    </w:p>
    <w:p w14:paraId="2022F0A5" w14:textId="77777777" w:rsidR="009226E8" w:rsidRPr="00076327" w:rsidRDefault="009226E8" w:rsidP="009226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6327">
        <w:rPr>
          <w:rFonts w:ascii="Times New Roman" w:hAnsi="Times New Roman" w:cs="Times New Roman"/>
          <w:b/>
        </w:rPr>
        <w:t>Do protokołu należy dołączyć:</w:t>
      </w:r>
    </w:p>
    <w:p w14:paraId="77769A58" w14:textId="4B34088D" w:rsidR="009226E8" w:rsidRPr="00076327" w:rsidRDefault="003022A1" w:rsidP="003022A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26E8" w:rsidRPr="00076327">
        <w:rPr>
          <w:rFonts w:ascii="Times New Roman" w:hAnsi="Times New Roman" w:cs="Times New Roman"/>
        </w:rPr>
        <w:t xml:space="preserve">Protokoły z kontroli instalacji i urządzeń w lokalach  </w:t>
      </w:r>
    </w:p>
    <w:p w14:paraId="1C0C08D9" w14:textId="77777777" w:rsidR="009226E8" w:rsidRPr="00076327" w:rsidRDefault="009226E8" w:rsidP="009226E8">
      <w:pPr>
        <w:spacing w:line="276" w:lineRule="auto"/>
        <w:rPr>
          <w:sz w:val="22"/>
          <w:szCs w:val="22"/>
        </w:rPr>
      </w:pPr>
    </w:p>
    <w:p w14:paraId="594D0722" w14:textId="77777777" w:rsidR="009226E8" w:rsidRDefault="009226E8"/>
    <w:sectPr w:rsidR="0092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8FC"/>
    <w:multiLevelType w:val="hybridMultilevel"/>
    <w:tmpl w:val="B0D4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3086"/>
    <w:multiLevelType w:val="hybridMultilevel"/>
    <w:tmpl w:val="F76CA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E688C"/>
    <w:multiLevelType w:val="hybridMultilevel"/>
    <w:tmpl w:val="BA2CDCC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CB650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612A7F"/>
    <w:multiLevelType w:val="hybridMultilevel"/>
    <w:tmpl w:val="2A5A0EF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E025D"/>
    <w:multiLevelType w:val="hybridMultilevel"/>
    <w:tmpl w:val="93C6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4539"/>
    <w:multiLevelType w:val="hybridMultilevel"/>
    <w:tmpl w:val="8708E08A"/>
    <w:lvl w:ilvl="0" w:tplc="DEECB6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65C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45AC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402E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122767">
    <w:abstractNumId w:val="5"/>
  </w:num>
  <w:num w:numId="2" w16cid:durableId="1702897143">
    <w:abstractNumId w:val="2"/>
  </w:num>
  <w:num w:numId="3" w16cid:durableId="1461222693">
    <w:abstractNumId w:val="0"/>
  </w:num>
  <w:num w:numId="4" w16cid:durableId="1679960610">
    <w:abstractNumId w:val="4"/>
  </w:num>
  <w:num w:numId="5" w16cid:durableId="1114785802">
    <w:abstractNumId w:val="1"/>
  </w:num>
  <w:num w:numId="6" w16cid:durableId="199452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8"/>
    <w:rsid w:val="003022A1"/>
    <w:rsid w:val="003B5ACC"/>
    <w:rsid w:val="0083325E"/>
    <w:rsid w:val="009226E8"/>
    <w:rsid w:val="00BA596A"/>
    <w:rsid w:val="00E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E884"/>
  <w15:chartTrackingRefBased/>
  <w15:docId w15:val="{52AFD888-42A8-4C0D-9CAC-4BB3DBCB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26E8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226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Maćkowiak</dc:creator>
  <cp:keywords/>
  <dc:description/>
  <cp:lastModifiedBy>Bartłomiej Łusiarczyk</cp:lastModifiedBy>
  <cp:revision>3</cp:revision>
  <cp:lastPrinted>2025-02-26T14:03:00Z</cp:lastPrinted>
  <dcterms:created xsi:type="dcterms:W3CDTF">2024-01-25T13:28:00Z</dcterms:created>
  <dcterms:modified xsi:type="dcterms:W3CDTF">2025-02-26T14:03:00Z</dcterms:modified>
</cp:coreProperties>
</file>