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D9D4" w14:textId="5F9B7D3E" w:rsidR="00BB4ACF" w:rsidRDefault="00BB4ACF" w:rsidP="000F73FB">
      <w:pPr>
        <w:tabs>
          <w:tab w:val="left" w:pos="5085"/>
        </w:tabs>
      </w:pPr>
    </w:p>
    <w:p w14:paraId="13A3CB45" w14:textId="77777777" w:rsidR="00D86AEC" w:rsidRDefault="00D86AEC" w:rsidP="000F73FB">
      <w:pPr>
        <w:tabs>
          <w:tab w:val="left" w:pos="5085"/>
        </w:tabs>
      </w:pPr>
    </w:p>
    <w:p w14:paraId="5EFC725B" w14:textId="77777777" w:rsidR="00D86AEC" w:rsidRDefault="00D86AEC" w:rsidP="000F73FB">
      <w:pPr>
        <w:tabs>
          <w:tab w:val="left" w:pos="5085"/>
        </w:tabs>
      </w:pPr>
    </w:p>
    <w:p w14:paraId="668440FB" w14:textId="77777777" w:rsidR="00D86AEC" w:rsidRDefault="00D86AEC" w:rsidP="000F73FB">
      <w:pPr>
        <w:tabs>
          <w:tab w:val="left" w:pos="5085"/>
        </w:tabs>
      </w:pPr>
    </w:p>
    <w:p w14:paraId="5E1450F7" w14:textId="77777777" w:rsidR="00D86AEC" w:rsidRDefault="00D86AEC" w:rsidP="000F73FB">
      <w:pPr>
        <w:tabs>
          <w:tab w:val="left" w:pos="5085"/>
        </w:tabs>
      </w:pPr>
    </w:p>
    <w:p w14:paraId="2E108D2A" w14:textId="77777777" w:rsidR="00D86AEC" w:rsidRDefault="00D86AEC" w:rsidP="000F73FB">
      <w:pPr>
        <w:tabs>
          <w:tab w:val="left" w:pos="5085"/>
        </w:tabs>
      </w:pPr>
    </w:p>
    <w:p w14:paraId="6B209A19" w14:textId="5CC4A478" w:rsidR="00CC1AFF" w:rsidRDefault="00CC1AFF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5DA8BC9F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B3633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0E8CE5A5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dostawy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5977FC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977FC">
        <w:rPr>
          <w:szCs w:val="20"/>
        </w:rPr>
        <w:t>1320)</w:t>
      </w:r>
      <w:r w:rsidR="0051116C" w:rsidRPr="0051116C">
        <w:rPr>
          <w:szCs w:val="20"/>
        </w:rPr>
        <w:t> </w:t>
      </w:r>
    </w:p>
    <w:p w14:paraId="04E09B23" w14:textId="77777777" w:rsidR="002A0EDB" w:rsidRPr="002A0EDB" w:rsidRDefault="002A0EDB" w:rsidP="002A0EDB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bookmarkStart w:id="1" w:name="_Hlk199327063"/>
      <w:bookmarkStart w:id="2" w:name="_Hlk77326889"/>
      <w:bookmarkStart w:id="3" w:name="_Hlk63849017"/>
      <w:bookmarkEnd w:id="0"/>
      <w:r w:rsidRPr="002A0EDB">
        <w:rPr>
          <w:rFonts w:eastAsia="Times New Roman"/>
          <w:b/>
          <w:bCs/>
          <w:sz w:val="24"/>
          <w:szCs w:val="24"/>
          <w:lang w:val="pl-PL"/>
        </w:rPr>
        <w:t>Wykonanie dokumentacji projektowo-kosztorysowej na remont dachu oraz systemu wentylacji mechanicznej bud. nr 51 na terenie kompleksu wojskowego przy ul. Ułanów 43 w Krakowie.</w:t>
      </w:r>
    </w:p>
    <w:bookmarkEnd w:id="1"/>
    <w:p w14:paraId="2DD26FE6" w14:textId="0C260EAC" w:rsidR="00AA4056" w:rsidRPr="00803F9C" w:rsidRDefault="007064F7" w:rsidP="007064F7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="00AA4056" w:rsidRPr="00772283">
        <w:rPr>
          <w:b/>
          <w:bCs/>
          <w:szCs w:val="20"/>
        </w:rPr>
        <w:t xml:space="preserve">Nr postępowania: </w:t>
      </w:r>
      <w:r w:rsidRPr="00772283">
        <w:rPr>
          <w:b/>
          <w:bCs/>
          <w:szCs w:val="20"/>
        </w:rPr>
        <w:t xml:space="preserve">  </w:t>
      </w:r>
      <w:r w:rsidR="002A0EDB">
        <w:rPr>
          <w:b/>
          <w:bCs/>
          <w:szCs w:val="20"/>
        </w:rPr>
        <w:t>32</w:t>
      </w:r>
      <w:r w:rsidRPr="00772283">
        <w:rPr>
          <w:b/>
          <w:bCs/>
          <w:szCs w:val="20"/>
          <w:lang w:val="pl-PL"/>
        </w:rPr>
        <w:t>/</w:t>
      </w:r>
      <w:r w:rsidR="005977FC"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 w:rsidR="002A0EDB">
        <w:rPr>
          <w:b/>
          <w:bCs/>
          <w:szCs w:val="20"/>
          <w:lang w:val="pl-PL"/>
        </w:rPr>
        <w:t>5</w:t>
      </w:r>
      <w:r w:rsidRPr="00772283">
        <w:rPr>
          <w:b/>
          <w:bCs/>
          <w:szCs w:val="20"/>
          <w:lang w:val="pl-PL"/>
        </w:rPr>
        <w:t>.</w:t>
      </w:r>
    </w:p>
    <w:bookmarkEnd w:id="2"/>
    <w:bookmarkEnd w:id="3"/>
    <w:p w14:paraId="00000029" w14:textId="50C842F5" w:rsidR="0064397C" w:rsidRPr="00A82AD8" w:rsidRDefault="00E50FA1" w:rsidP="00FB28E7">
      <w:pPr>
        <w:spacing w:before="480" w:after="480" w:line="360" w:lineRule="auto"/>
        <w:jc w:val="center"/>
        <w:rPr>
          <w:b/>
          <w:color w:val="000000" w:themeColor="text1"/>
          <w:szCs w:val="20"/>
        </w:rPr>
      </w:pPr>
      <w:r w:rsidRPr="00A82AD8">
        <w:rPr>
          <w:color w:val="000000" w:themeColor="text1"/>
          <w:szCs w:val="20"/>
        </w:rPr>
        <w:t xml:space="preserve">Przedmiotowe postępowanie prowadzone jest przy użyciu środków komunikacji elektronicznej. Składanie ofert następuje za pośrednictwem </w:t>
      </w:r>
      <w:r w:rsidR="00557827" w:rsidRPr="00A82AD8">
        <w:rPr>
          <w:color w:val="000000" w:themeColor="text1"/>
          <w:szCs w:val="20"/>
        </w:rPr>
        <w:t xml:space="preserve">Systemu </w:t>
      </w:r>
      <w:r w:rsidRPr="00A82AD8">
        <w:rPr>
          <w:color w:val="000000" w:themeColor="text1"/>
          <w:szCs w:val="20"/>
        </w:rPr>
        <w:t>dostępne</w:t>
      </w:r>
      <w:r w:rsidR="00D17F3A" w:rsidRPr="00A82AD8">
        <w:rPr>
          <w:color w:val="000000" w:themeColor="text1"/>
          <w:szCs w:val="20"/>
        </w:rPr>
        <w:t>go</w:t>
      </w:r>
      <w:r w:rsidRPr="00A82AD8">
        <w:rPr>
          <w:color w:val="000000" w:themeColor="text1"/>
          <w:szCs w:val="20"/>
        </w:rPr>
        <w:t xml:space="preserve"> pod adresem internetowym:</w:t>
      </w:r>
      <w:r w:rsidRPr="00A82AD8">
        <w:rPr>
          <w:b/>
          <w:color w:val="000000" w:themeColor="text1"/>
          <w:szCs w:val="20"/>
        </w:rPr>
        <w:t xml:space="preserve">  </w:t>
      </w:r>
      <w:r w:rsidR="00145988" w:rsidRPr="00A82AD8">
        <w:rPr>
          <w:b/>
          <w:color w:val="000000" w:themeColor="text1"/>
          <w:szCs w:val="20"/>
        </w:rPr>
        <w:t>https://platformazakupowa.pl/pn/35wog/proceedings</w:t>
      </w:r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74EA93D7" w14:textId="77777777" w:rsidR="00D86AEC" w:rsidRDefault="00D86AE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69569E9A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3504F461" w14:textId="77777777" w:rsidR="00C23575" w:rsidRDefault="00C23575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6AB6D7B7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D" w14:textId="23CCC86D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017244">
            <w:rPr>
              <w:noProof/>
            </w:rPr>
            <w:t>3</w:t>
          </w:r>
          <w:r>
            <w:fldChar w:fldCharType="end"/>
          </w:r>
        </w:p>
        <w:p w14:paraId="0000002E" w14:textId="4B3A0B5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017244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7218C55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017244">
            <w:rPr>
              <w:noProof/>
            </w:rPr>
            <w:t>8</w:t>
          </w:r>
          <w:r>
            <w:fldChar w:fldCharType="end"/>
          </w:r>
        </w:p>
        <w:p w14:paraId="00000031" w14:textId="085F3609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2" w14:textId="2BFBDAF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017244">
            <w:rPr>
              <w:noProof/>
            </w:rPr>
            <w:t>9</w:t>
          </w:r>
          <w:r>
            <w:fldChar w:fldCharType="end"/>
          </w:r>
        </w:p>
        <w:p w14:paraId="00000033" w14:textId="3889263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681BACF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017244">
            <w:rPr>
              <w:noProof/>
            </w:rPr>
            <w:t>13</w:t>
          </w:r>
          <w:r>
            <w:fldChar w:fldCharType="end"/>
          </w:r>
        </w:p>
        <w:p w14:paraId="00000036" w14:textId="5E5D3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017244">
            <w:rPr>
              <w:noProof/>
            </w:rPr>
            <w:t>14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5E873BF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017244">
            <w:rPr>
              <w:noProof/>
            </w:rPr>
            <w:t>16</w:t>
          </w:r>
          <w:r>
            <w:fldChar w:fldCharType="end"/>
          </w:r>
        </w:p>
        <w:p w14:paraId="00000039" w14:textId="7A56A5D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017244">
            <w:rPr>
              <w:noProof/>
            </w:rPr>
            <w:t>18</w:t>
          </w:r>
          <w:r>
            <w:fldChar w:fldCharType="end"/>
          </w:r>
        </w:p>
        <w:p w14:paraId="0000003A" w14:textId="51EDCA9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017244">
            <w:rPr>
              <w:noProof/>
            </w:rPr>
            <w:t>21</w:t>
          </w:r>
          <w:r>
            <w:fldChar w:fldCharType="end"/>
          </w:r>
        </w:p>
        <w:p w14:paraId="0000003B" w14:textId="631F107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C" w14:textId="6135CE7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017244">
            <w:rPr>
              <w:noProof/>
            </w:rPr>
            <w:t>22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2EA98E5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017244">
            <w:rPr>
              <w:noProof/>
            </w:rPr>
            <w:t>23</w:t>
          </w:r>
          <w:r>
            <w:fldChar w:fldCharType="end"/>
          </w:r>
        </w:p>
        <w:p w14:paraId="0000003F" w14:textId="1BAFE08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0" w14:textId="76818EC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017244">
            <w:rPr>
              <w:noProof/>
            </w:rPr>
            <w:t>24</w:t>
          </w:r>
          <w:r>
            <w:fldChar w:fldCharType="end"/>
          </w:r>
        </w:p>
        <w:p w14:paraId="00000041" w14:textId="51528424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017244">
            <w:rPr>
              <w:noProof/>
            </w:rPr>
            <w:t>27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68E8C00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017244">
            <w:rPr>
              <w:noProof/>
            </w:rPr>
            <w:t>29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4" w:name="_kabgz8l7slm3" w:colFirst="0" w:colLast="0"/>
      <w:bookmarkEnd w:id="4"/>
      <w:r>
        <w:lastRenderedPageBreak/>
        <w:t>I. Nazwa oraz adres Zamawiającego</w:t>
      </w:r>
    </w:p>
    <w:p w14:paraId="33804EFA" w14:textId="09B30B09" w:rsidR="003604A7" w:rsidRPr="003604A7" w:rsidRDefault="00880752">
      <w:pPr>
        <w:pStyle w:val="Nagwek51"/>
        <w:numPr>
          <w:ilvl w:val="0"/>
          <w:numId w:val="29"/>
        </w:numPr>
      </w:pPr>
      <w:r>
        <w:t>W</w:t>
      </w:r>
      <w:r w:rsidR="003604A7" w:rsidRPr="003604A7">
        <w:t xml:space="preserve">ojskowy Oddział Gospodarczy, Rząska, ul. Krakowska </w:t>
      </w:r>
      <w:r w:rsidR="00AB72A1">
        <w:t>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220AFC50" w14:textId="77777777" w:rsidR="00A82AD8" w:rsidRPr="00A82AD8" w:rsidRDefault="00A82AD8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  <w:lang w:val="pl"/>
        </w:rPr>
        <w:t xml:space="preserve">35wog.sekretariat@ron.mil.pl </w:t>
      </w:r>
    </w:p>
    <w:p w14:paraId="75145C62" w14:textId="184173FA" w:rsidR="003604A7" w:rsidRPr="00A82AD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NIP: 513 - 022 - 24 </w:t>
      </w:r>
      <w:r w:rsidR="00FC4FF7" w:rsidRPr="00A82AD8">
        <w:rPr>
          <w:color w:val="000000" w:themeColor="text1"/>
          <w:sz w:val="20"/>
          <w:szCs w:val="20"/>
        </w:rPr>
        <w:t>–</w:t>
      </w:r>
      <w:r w:rsidRPr="00A82AD8">
        <w:rPr>
          <w:color w:val="000000" w:themeColor="text1"/>
          <w:spacing w:val="4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t>34</w:t>
      </w:r>
    </w:p>
    <w:p w14:paraId="0A9542C2" w14:textId="5D8738F2" w:rsidR="00FC4FF7" w:rsidRPr="00A82AD8" w:rsidRDefault="00D45882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Strona internetowa Zamawiającego: </w:t>
      </w:r>
      <w:hyperlink r:id="rId9" w:history="1">
        <w:r w:rsidR="004A2DE8" w:rsidRPr="00A82AD8">
          <w:rPr>
            <w:rStyle w:val="Hipercze"/>
            <w:color w:val="000000" w:themeColor="text1"/>
            <w:sz w:val="20"/>
            <w:szCs w:val="20"/>
          </w:rPr>
          <w:t>https://35wog.wp.mil.pl/pl/</w:t>
        </w:r>
      </w:hyperlink>
    </w:p>
    <w:p w14:paraId="091F149C" w14:textId="71D031F5" w:rsidR="004A2DE8" w:rsidRPr="00A82AD8" w:rsidRDefault="004A2DE8">
      <w:pPr>
        <w:pStyle w:val="Akapitzlist"/>
        <w:numPr>
          <w:ilvl w:val="1"/>
          <w:numId w:val="17"/>
        </w:numPr>
        <w:tabs>
          <w:tab w:val="left" w:pos="699"/>
        </w:tabs>
        <w:spacing w:before="116" w:line="360" w:lineRule="auto"/>
        <w:rPr>
          <w:rStyle w:val="Hipercze"/>
          <w:color w:val="000000" w:themeColor="text1"/>
          <w:sz w:val="20"/>
          <w:szCs w:val="20"/>
          <w:u w:val="none"/>
        </w:rPr>
      </w:pPr>
      <w:r w:rsidRPr="00A82AD8">
        <w:rPr>
          <w:color w:val="000000" w:themeColor="text1"/>
          <w:sz w:val="20"/>
          <w:szCs w:val="20"/>
        </w:rPr>
        <w:t xml:space="preserve">Strona internetowa prowadzonego postępowania: </w:t>
      </w:r>
      <w:r w:rsidR="00145988" w:rsidRPr="00A82AD8">
        <w:rPr>
          <w:color w:val="000000" w:themeColor="text1"/>
          <w:sz w:val="20"/>
          <w:szCs w:val="20"/>
        </w:rPr>
        <w:t>https://platformazakupowa.pl/pn/35wog/proceedings</w:t>
      </w:r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5" w:name="_qj2p3iyqlwum" w:colFirst="0" w:colLast="0"/>
      <w:bookmarkEnd w:id="5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2,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2DE2F701" w14:textId="6D2CD8CE" w:rsidR="005977FC" w:rsidRPr="002A0EDB" w:rsidRDefault="00C7347F" w:rsidP="006E117E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2A0EDB">
        <w:rPr>
          <w:sz w:val="20"/>
          <w:szCs w:val="20"/>
        </w:rPr>
        <w:t>Pani/Pana dane osobowe przetwarzane będą na podstawie art. 6 ust. 1 lit. c</w:t>
      </w:r>
      <w:r w:rsidRPr="002A0EDB">
        <w:rPr>
          <w:i/>
          <w:sz w:val="20"/>
          <w:szCs w:val="20"/>
        </w:rPr>
        <w:t xml:space="preserve"> </w:t>
      </w:r>
      <w:r w:rsidRPr="002A0EDB">
        <w:rPr>
          <w:sz w:val="20"/>
          <w:szCs w:val="20"/>
        </w:rPr>
        <w:t>RODO w celu związanym z postępowaniem o udzielenie zamówienia publicznego</w:t>
      </w:r>
      <w:r w:rsidR="008458EC" w:rsidRPr="002A0EDB">
        <w:rPr>
          <w:sz w:val="20"/>
          <w:szCs w:val="20"/>
        </w:rPr>
        <w:t>:</w:t>
      </w:r>
      <w:r w:rsidR="00803F9C" w:rsidRPr="002A0EDB">
        <w:rPr>
          <w:sz w:val="20"/>
          <w:szCs w:val="20"/>
        </w:rPr>
        <w:t xml:space="preserve"> </w:t>
      </w:r>
      <w:r w:rsidR="005977FC" w:rsidRPr="002A0EDB">
        <w:rPr>
          <w:sz w:val="20"/>
          <w:szCs w:val="20"/>
        </w:rPr>
        <w:t>„</w:t>
      </w:r>
      <w:r w:rsidR="002A0EDB" w:rsidRPr="002A0EDB">
        <w:rPr>
          <w:b/>
          <w:bCs/>
          <w:sz w:val="20"/>
          <w:szCs w:val="20"/>
          <w:lang w:val="pl-PL"/>
        </w:rPr>
        <w:t>Wykonanie dokumentacji projektowo-kosztorysowej na remont dachu oraz systemu wentylacji mechanicznej bud. nr 51 na terenie kompleksu wojskowego przy ul. Ułanów 43 w Krakowie.</w:t>
      </w:r>
      <w:r w:rsidR="005977FC" w:rsidRPr="002A0EDB">
        <w:rPr>
          <w:b/>
          <w:bCs/>
          <w:sz w:val="20"/>
          <w:szCs w:val="20"/>
          <w:lang w:val="pl-PL"/>
        </w:rPr>
        <w:t>”</w:t>
      </w:r>
      <w:r w:rsidR="005977FC" w:rsidRPr="002A0EDB">
        <w:rPr>
          <w:b/>
          <w:bCs/>
          <w:sz w:val="20"/>
          <w:szCs w:val="20"/>
        </w:rPr>
        <w:t xml:space="preserve"> </w:t>
      </w:r>
      <w:r w:rsidRPr="002A0EDB">
        <w:rPr>
          <w:sz w:val="20"/>
          <w:szCs w:val="20"/>
        </w:rPr>
        <w:t xml:space="preserve">prowadzonym w trybie </w:t>
      </w:r>
      <w:r w:rsidR="00AD56F9" w:rsidRPr="002A0EDB">
        <w:rPr>
          <w:b/>
          <w:bCs/>
          <w:i/>
          <w:sz w:val="20"/>
          <w:szCs w:val="20"/>
        </w:rPr>
        <w:t>podstawowym bez</w:t>
      </w:r>
      <w:r w:rsidR="008D31E0" w:rsidRPr="002A0EDB">
        <w:rPr>
          <w:b/>
          <w:bCs/>
          <w:i/>
          <w:sz w:val="20"/>
          <w:szCs w:val="20"/>
        </w:rPr>
        <w:t xml:space="preserve"> </w:t>
      </w:r>
      <w:r w:rsidR="005929E3" w:rsidRPr="002A0EDB">
        <w:rPr>
          <w:b/>
          <w:bCs/>
          <w:i/>
          <w:sz w:val="20"/>
          <w:szCs w:val="20"/>
        </w:rPr>
        <w:t>przeprowadz</w:t>
      </w:r>
      <w:r w:rsidR="008A5BA5" w:rsidRPr="002A0EDB">
        <w:rPr>
          <w:b/>
          <w:bCs/>
          <w:i/>
          <w:sz w:val="20"/>
          <w:szCs w:val="20"/>
        </w:rPr>
        <w:t>e</w:t>
      </w:r>
      <w:r w:rsidR="005929E3" w:rsidRPr="002A0EDB">
        <w:rPr>
          <w:b/>
          <w:bCs/>
          <w:i/>
          <w:sz w:val="20"/>
          <w:szCs w:val="20"/>
        </w:rPr>
        <w:t>nia</w:t>
      </w:r>
      <w:r w:rsidR="00AD56F9" w:rsidRPr="002A0EDB">
        <w:rPr>
          <w:b/>
          <w:bCs/>
          <w:i/>
          <w:sz w:val="20"/>
          <w:szCs w:val="20"/>
        </w:rPr>
        <w:t xml:space="preserve"> negocjacji</w:t>
      </w:r>
      <w:r w:rsidR="008A5BA5" w:rsidRPr="002A0EDB">
        <w:rPr>
          <w:b/>
          <w:bCs/>
          <w:i/>
          <w:sz w:val="20"/>
          <w:szCs w:val="20"/>
        </w:rPr>
        <w:t>.</w:t>
      </w:r>
      <w:r w:rsidR="005977FC" w:rsidRPr="002A0EDB">
        <w:rPr>
          <w:b/>
          <w:bCs/>
          <w:i/>
          <w:sz w:val="20"/>
          <w:szCs w:val="20"/>
        </w:rPr>
        <w:t xml:space="preserve"> Sygn: </w:t>
      </w:r>
      <w:r w:rsidR="002A0EDB">
        <w:rPr>
          <w:b/>
          <w:bCs/>
          <w:i/>
          <w:sz w:val="20"/>
          <w:szCs w:val="20"/>
        </w:rPr>
        <w:t>32</w:t>
      </w:r>
      <w:r w:rsidR="005977FC" w:rsidRPr="002A0EDB">
        <w:rPr>
          <w:b/>
          <w:bCs/>
          <w:i/>
          <w:sz w:val="20"/>
          <w:szCs w:val="20"/>
        </w:rPr>
        <w:t>/INFR/2</w:t>
      </w:r>
      <w:r w:rsidR="002A0EDB">
        <w:rPr>
          <w:b/>
          <w:bCs/>
          <w:i/>
          <w:sz w:val="20"/>
          <w:szCs w:val="20"/>
        </w:rPr>
        <w:t>5</w:t>
      </w:r>
      <w:r w:rsidR="005977FC" w:rsidRPr="002A0EDB">
        <w:rPr>
          <w:b/>
          <w:bCs/>
          <w:i/>
          <w:sz w:val="20"/>
          <w:szCs w:val="20"/>
        </w:rPr>
        <w:t>.</w:t>
      </w:r>
    </w:p>
    <w:p w14:paraId="51E11633" w14:textId="1413C3C6" w:rsidR="00C7347F" w:rsidRPr="005977FC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5977FC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 w:rsidRPr="005977FC">
        <w:rPr>
          <w:sz w:val="20"/>
          <w:szCs w:val="20"/>
        </w:rPr>
        <w:t>1</w:t>
      </w:r>
      <w:r w:rsidRPr="005977FC">
        <w:rPr>
          <w:sz w:val="20"/>
          <w:szCs w:val="20"/>
        </w:rPr>
        <w:t>8</w:t>
      </w:r>
      <w:r w:rsidR="006D14F6" w:rsidRPr="005977FC">
        <w:rPr>
          <w:sz w:val="20"/>
          <w:szCs w:val="20"/>
        </w:rPr>
        <w:t xml:space="preserve"> </w:t>
      </w:r>
      <w:r w:rsidRPr="005977FC">
        <w:rPr>
          <w:sz w:val="20"/>
          <w:szCs w:val="20"/>
        </w:rPr>
        <w:t xml:space="preserve">oraz art. 74  ustawy z dnia 11 września 2019 r. – Prawo zamówień publicznych (tj. </w:t>
      </w:r>
      <w:r w:rsidR="00CE46C5" w:rsidRPr="005977FC">
        <w:rPr>
          <w:sz w:val="20"/>
          <w:szCs w:val="20"/>
        </w:rPr>
        <w:t>Dz. U. z 202</w:t>
      </w:r>
      <w:r w:rsidR="00145988">
        <w:rPr>
          <w:sz w:val="20"/>
          <w:szCs w:val="20"/>
        </w:rPr>
        <w:t>4</w:t>
      </w:r>
      <w:r w:rsidR="00CE46C5" w:rsidRPr="005977FC">
        <w:rPr>
          <w:sz w:val="20"/>
          <w:szCs w:val="20"/>
        </w:rPr>
        <w:t xml:space="preserve"> r. poz. </w:t>
      </w:r>
      <w:r w:rsidR="00CB7A86" w:rsidRPr="005977FC">
        <w:rPr>
          <w:sz w:val="20"/>
          <w:szCs w:val="20"/>
        </w:rPr>
        <w:t>1</w:t>
      </w:r>
      <w:r w:rsidR="00145988">
        <w:rPr>
          <w:sz w:val="20"/>
          <w:szCs w:val="20"/>
        </w:rPr>
        <w:t>320</w:t>
      </w:r>
      <w:r w:rsidR="00CB7A86" w:rsidRPr="005977FC">
        <w:rPr>
          <w:sz w:val="20"/>
          <w:szCs w:val="20"/>
        </w:rPr>
        <w:t xml:space="preserve"> t.j.</w:t>
      </w:r>
      <w:r w:rsidR="00CE46C5" w:rsidRPr="005977FC">
        <w:rPr>
          <w:sz w:val="20"/>
          <w:szCs w:val="20"/>
        </w:rPr>
        <w:t xml:space="preserve">) </w:t>
      </w:r>
      <w:r w:rsidRPr="005977FC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6" w:name="_epsepounxnv1" w:colFirst="0" w:colLast="0"/>
      <w:bookmarkEnd w:id="6"/>
      <w:r>
        <w:t>III. Tryb udzielania zamówienia</w:t>
      </w:r>
    </w:p>
    <w:p w14:paraId="00000063" w14:textId="00411D49" w:rsidR="0064397C" w:rsidRPr="00EB43A4" w:rsidRDefault="00874596">
      <w:pPr>
        <w:numPr>
          <w:ilvl w:val="0"/>
          <w:numId w:val="14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7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5977FC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0821E5">
        <w:rPr>
          <w:sz w:val="20"/>
          <w:szCs w:val="20"/>
        </w:rPr>
        <w:t>1320)</w:t>
      </w:r>
      <w:r w:rsidR="0094310B" w:rsidRPr="00EB43A4">
        <w:rPr>
          <w:sz w:val="20"/>
          <w:szCs w:val="20"/>
        </w:rPr>
        <w:t xml:space="preserve">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7"/>
    <w:p w14:paraId="488879C8" w14:textId="7D65CB91" w:rsidR="002B30F5" w:rsidRDefault="0094310B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8" w:name="_x24vtaagcm5x" w:colFirst="0" w:colLast="0"/>
      <w:bookmarkEnd w:id="8"/>
      <w:r>
        <w:lastRenderedPageBreak/>
        <w:t>IV. Opis przedmiotu zamówienia</w:t>
      </w:r>
    </w:p>
    <w:p w14:paraId="00F65CF2" w14:textId="77777777" w:rsidR="00842D54" w:rsidRPr="00842D54" w:rsidRDefault="00842D54" w:rsidP="00842D54">
      <w:pPr>
        <w:spacing w:before="240" w:line="360" w:lineRule="auto"/>
        <w:ind w:left="434"/>
        <w:jc w:val="both"/>
        <w:rPr>
          <w:sz w:val="20"/>
          <w:szCs w:val="20"/>
          <w:lang w:val="pl-PL"/>
        </w:rPr>
      </w:pPr>
      <w:bookmarkStart w:id="9" w:name="_Hlk81976530"/>
      <w:r w:rsidRPr="00842D54">
        <w:rPr>
          <w:sz w:val="20"/>
          <w:szCs w:val="20"/>
          <w:lang w:val="pl-PL"/>
        </w:rPr>
        <w:t xml:space="preserve">Przedmiotem zamówienia jest wykonanie dokumentacji projektowej i kosztorysowej na roboty remontowo-budowlane polegające na remoncie dachu oraz systemu wentylacji mechanicznej bud. nr 51 na terenie kompleksu wojskowego przy ul. Ułanów 43 w Krakowie. </w:t>
      </w:r>
    </w:p>
    <w:p w14:paraId="06585981" w14:textId="77777777" w:rsidR="00842D54" w:rsidRPr="00842D54" w:rsidRDefault="00842D54" w:rsidP="00842D54">
      <w:pPr>
        <w:spacing w:before="240" w:line="360" w:lineRule="auto"/>
        <w:ind w:left="434"/>
        <w:jc w:val="both"/>
        <w:rPr>
          <w:sz w:val="20"/>
          <w:szCs w:val="20"/>
          <w:lang w:val="pl-PL"/>
        </w:rPr>
      </w:pPr>
      <w:r w:rsidRPr="00842D54">
        <w:rPr>
          <w:sz w:val="20"/>
          <w:szCs w:val="20"/>
          <w:lang w:val="pl-PL"/>
        </w:rPr>
        <w:t>Dokumentacja projektowa stanowiąca przedmiot zamówienia, służyć będzie następującym celom:</w:t>
      </w:r>
    </w:p>
    <w:p w14:paraId="066E5613" w14:textId="77777777" w:rsidR="00842D54" w:rsidRPr="00842D54" w:rsidRDefault="00842D54" w:rsidP="00842D54">
      <w:pPr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 w:rsidRPr="00842D54">
        <w:rPr>
          <w:sz w:val="20"/>
          <w:szCs w:val="20"/>
        </w:rPr>
        <w:t>opisowi przedmiotu zamówienia narzeczową realizację robót budowlanych, które będą zlecone w oparciu o ustawę Prawo Zamówień Publicznych oraz ustaleniu wartości zamówienia na roboty budowlane w myśl art.33 ustawy Prawo Zamówień Publicznych.</w:t>
      </w:r>
    </w:p>
    <w:p w14:paraId="51E8DC51" w14:textId="77777777" w:rsidR="00842D54" w:rsidRPr="00842D54" w:rsidRDefault="00842D54" w:rsidP="00842D54">
      <w:pPr>
        <w:numPr>
          <w:ilvl w:val="0"/>
          <w:numId w:val="48"/>
        </w:numPr>
        <w:spacing w:before="240" w:line="360" w:lineRule="auto"/>
        <w:jc w:val="both"/>
        <w:rPr>
          <w:sz w:val="20"/>
          <w:szCs w:val="20"/>
        </w:rPr>
      </w:pPr>
      <w:r w:rsidRPr="00842D54">
        <w:rPr>
          <w:sz w:val="20"/>
          <w:szCs w:val="20"/>
        </w:rPr>
        <w:t>wykonaniu robót budowlanych dla realizacji zamierzenia jak w tytule zamówienia.</w:t>
      </w:r>
    </w:p>
    <w:p w14:paraId="6D58FFF1" w14:textId="77777777" w:rsidR="00842D54" w:rsidRPr="00842D54" w:rsidRDefault="00842D54" w:rsidP="00842D54">
      <w:pPr>
        <w:spacing w:before="240" w:line="360" w:lineRule="auto"/>
        <w:ind w:left="434"/>
        <w:jc w:val="both"/>
        <w:rPr>
          <w:sz w:val="20"/>
          <w:szCs w:val="20"/>
          <w:lang w:val="pl-PL"/>
        </w:rPr>
      </w:pPr>
      <w:r w:rsidRPr="00842D54">
        <w:rPr>
          <w:sz w:val="20"/>
          <w:szCs w:val="20"/>
          <w:lang w:val="pl-PL"/>
        </w:rPr>
        <w:t>Przedmiotem zamówienia jest także uzyskanie wszelkich koniecznych uzgodnień, pozwoleń na ewentualne odstępstwa od wymogów, decyzji administracyjnych oraz sprawowanie nadzoru autorskiego w trakcie prowadzenia robót budowlanych związanych z realizacją projektu.</w:t>
      </w:r>
    </w:p>
    <w:p w14:paraId="098A92DB" w14:textId="58E52EBD" w:rsidR="00805D74" w:rsidRDefault="00805D74" w:rsidP="00805D74">
      <w:pPr>
        <w:spacing w:line="360" w:lineRule="auto"/>
        <w:ind w:left="-142" w:right="68"/>
        <w:jc w:val="both"/>
        <w:rPr>
          <w:bCs/>
          <w:color w:val="000000"/>
          <w:sz w:val="20"/>
          <w:highlight w:val="yellow"/>
        </w:rPr>
      </w:pPr>
    </w:p>
    <w:p w14:paraId="302567BA" w14:textId="77777777" w:rsidR="00842D54" w:rsidRPr="00842D54" w:rsidRDefault="00842D54" w:rsidP="00842D54">
      <w:pPr>
        <w:spacing w:line="360" w:lineRule="auto"/>
        <w:ind w:left="-142" w:right="68"/>
        <w:jc w:val="both"/>
        <w:rPr>
          <w:b/>
          <w:bCs/>
          <w:color w:val="000000"/>
          <w:sz w:val="20"/>
          <w:lang w:val="pl-PL"/>
        </w:rPr>
      </w:pPr>
      <w:r w:rsidRPr="00842D54">
        <w:rPr>
          <w:b/>
          <w:bCs/>
          <w:color w:val="000000"/>
          <w:sz w:val="20"/>
          <w:lang w:val="pl-PL"/>
        </w:rPr>
        <w:t>Zakres prac obejmował będzie:</w:t>
      </w:r>
    </w:p>
    <w:p w14:paraId="2609222A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Uzyskanie niezbędnych materiałów i dokumentów w tym aktualnej mapy do celów projektowych.</w:t>
      </w:r>
    </w:p>
    <w:p w14:paraId="477065B2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Wykonanie inwentaryzacji budowlanej w zakresie niezbędnym do wykonania niniejszego zamówienia.</w:t>
      </w:r>
    </w:p>
    <w:p w14:paraId="3DFA3F99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Sporządzenie programu funkcjonalno-użytkowego w oparciu o ustalenia </w:t>
      </w:r>
      <w:r w:rsidRPr="00842D54">
        <w:rPr>
          <w:bCs/>
          <w:color w:val="000000"/>
          <w:sz w:val="20"/>
        </w:rPr>
        <w:br/>
        <w:t>z Zamawiającym z uwzględnieniem wszystkich kolizji i specyfiki obiektu.</w:t>
      </w:r>
    </w:p>
    <w:p w14:paraId="44669391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Uzyskanie opinii i uzgodnień rzeczoznawców branż p. pożarowej, higieniczno-sanitarnej, drogowej  oraz uzyskanie ewentualnych pozwoleń na konieczne odstępstwa od obowiązujących przepisów.</w:t>
      </w:r>
    </w:p>
    <w:p w14:paraId="2E380A5A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Sporządzenie kompleksowego projektu architektoniczno-budowlanego przebudowy wraz z zagospodarowaniem terenu i branżą drogową oraz konstrukcyjną, sanitarną, elektryczną i p. pożarową. </w:t>
      </w:r>
    </w:p>
    <w:p w14:paraId="36F1EF05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Sporządzenie kompleksowego projektu wykonawczego przebudowy budynku wraz </w:t>
      </w:r>
      <w:r w:rsidRPr="00842D54">
        <w:rPr>
          <w:bCs/>
          <w:color w:val="000000"/>
          <w:sz w:val="20"/>
        </w:rPr>
        <w:br/>
        <w:t xml:space="preserve">z zagospodarowaniem terenu obejmującego branże architektoniczną, konstrukcyjną, sanitarną,   elektryczną, drogową i p. pożarową. </w:t>
      </w:r>
    </w:p>
    <w:p w14:paraId="7A6B61DD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Sporządzenie innych niezbędnych opracowań wynikających z przepisów prawa obowiązującego na każdym etapie prac. </w:t>
      </w:r>
    </w:p>
    <w:p w14:paraId="04964D54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Wykonanie przedmiarów inwestorskich i kosztorysów inwestorskich w wersji pełnej odrębnie dla  wszystkich branż na roboty budowlane przewidziane projektem.</w:t>
      </w:r>
    </w:p>
    <w:p w14:paraId="152154AD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Sporządzenie informacji BIOZ oraz opracowanie STWiOR w zakresie obejmującym roboty objęte dokumentacją projektową. </w:t>
      </w:r>
    </w:p>
    <w:p w14:paraId="3ABA3D6D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Sporządzenie Instrukcji Bezpieczeństwa Pożarowego.</w:t>
      </w:r>
    </w:p>
    <w:p w14:paraId="15D34A81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lastRenderedPageBreak/>
        <w:t>Opracowanie bilansów zapotrzebowania mediów w oparciu o wykonaną dokumentację oraz wystąpienie i uzyskanie w imieniu Zamawiającego warunków przyłączenia do gestorów sieci.</w:t>
      </w:r>
    </w:p>
    <w:p w14:paraId="65DDEA69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>Pozyskanie wszystkich wymaganych uzgodnień, warunków technicznych, decyzji administracyjnych oraz wykonanie niezbędnych opracowań (wraz z uzgodnieniami konserwatora zabytków)  koniecznych do uzyskania prawomocnej decyzji o pozwoleniu na budowę.</w:t>
      </w:r>
    </w:p>
    <w:p w14:paraId="0D76BD27" w14:textId="77777777" w:rsidR="00842D54" w:rsidRPr="00842D54" w:rsidRDefault="00842D54" w:rsidP="00842D54">
      <w:pPr>
        <w:numPr>
          <w:ilvl w:val="0"/>
          <w:numId w:val="49"/>
        </w:numPr>
        <w:spacing w:line="360" w:lineRule="auto"/>
        <w:ind w:right="68"/>
        <w:jc w:val="both"/>
        <w:rPr>
          <w:bCs/>
          <w:color w:val="000000"/>
          <w:sz w:val="20"/>
        </w:rPr>
      </w:pPr>
      <w:r w:rsidRPr="00842D54">
        <w:rPr>
          <w:bCs/>
          <w:color w:val="000000"/>
          <w:sz w:val="20"/>
        </w:rPr>
        <w:t xml:space="preserve">Uzyskanie przez Projektanta w imieniu Zamawiającego decyzji o pozwoleniu </w:t>
      </w:r>
      <w:r w:rsidRPr="00842D54">
        <w:rPr>
          <w:bCs/>
          <w:color w:val="000000"/>
          <w:sz w:val="20"/>
        </w:rPr>
        <w:br/>
        <w:t>na budowę.</w:t>
      </w:r>
    </w:p>
    <w:p w14:paraId="629D7547" w14:textId="77777777" w:rsidR="00842D54" w:rsidRDefault="00842D54" w:rsidP="00842D54">
      <w:p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013C9638" w14:textId="77777777" w:rsidR="00842D54" w:rsidRPr="00842D54" w:rsidRDefault="00842D54" w:rsidP="00842D54">
      <w:pPr>
        <w:shd w:val="clear" w:color="auto" w:fill="FFFFFF"/>
        <w:spacing w:line="360" w:lineRule="auto"/>
        <w:ind w:right="68"/>
        <w:rPr>
          <w:rFonts w:eastAsia="Times New Roman"/>
          <w:bCs/>
          <w:color w:val="000000"/>
          <w:sz w:val="20"/>
          <w:szCs w:val="20"/>
        </w:rPr>
      </w:pPr>
      <w:r w:rsidRPr="00842D54">
        <w:rPr>
          <w:rFonts w:eastAsia="Times New Roman"/>
          <w:bCs/>
          <w:color w:val="000000"/>
          <w:sz w:val="20"/>
          <w:szCs w:val="20"/>
        </w:rPr>
        <w:t>Zamawiający nie podzielił przedmiotu zamówienia na części gdyż zamówienie obejmuje zakres prac, które są technologicznie powiązane, podział zamówienia spowodowałby zwiększenie kosztów oraz wydłużenie terminu realizacji oraz utrudniłby technicznie i organizacyjnie przebieg prac remontowych.</w:t>
      </w:r>
    </w:p>
    <w:p w14:paraId="10DA240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1BA534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>Miejsce realizacji przedmiotu zamówienia:</w:t>
      </w:r>
    </w:p>
    <w:p w14:paraId="2BD44F4E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</w:p>
    <w:p w14:paraId="4B16BD60" w14:textId="77777777" w:rsidR="0050037D" w:rsidRDefault="0050037D" w:rsidP="0050037D">
      <w:pPr>
        <w:shd w:val="clear" w:color="auto" w:fill="FFFFFF"/>
        <w:spacing w:line="360" w:lineRule="auto"/>
        <w:ind w:left="-142" w:right="68"/>
        <w:rPr>
          <w:rFonts w:eastAsia="Times New Roman"/>
          <w:b/>
          <w:color w:val="000000"/>
          <w:sz w:val="20"/>
          <w:szCs w:val="20"/>
          <w:lang w:val="pl-PL"/>
        </w:rPr>
      </w:pPr>
      <w:r w:rsidRPr="0050037D">
        <w:rPr>
          <w:rFonts w:eastAsia="Times New Roman"/>
          <w:b/>
          <w:color w:val="000000"/>
          <w:sz w:val="20"/>
          <w:szCs w:val="20"/>
          <w:lang w:val="pl-PL"/>
        </w:rPr>
        <w:t xml:space="preserve">Miejscem realizacji przedmiotu umowy jest budynek nr 51 na terenie kompleksu wojskowego przy ul. Ułanów 43 w Krakowie. </w:t>
      </w:r>
    </w:p>
    <w:p w14:paraId="6E1A14EC" w14:textId="77777777" w:rsidR="0050037D" w:rsidRPr="0050037D" w:rsidRDefault="0050037D" w:rsidP="0050037D">
      <w:pPr>
        <w:shd w:val="clear" w:color="auto" w:fill="FFFFFF"/>
        <w:spacing w:line="360" w:lineRule="auto"/>
        <w:ind w:left="-142" w:right="68"/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426BDE4C" w14:textId="77777777" w:rsidR="0050037D" w:rsidRDefault="0050037D" w:rsidP="0050037D">
      <w:pPr>
        <w:shd w:val="clear" w:color="auto" w:fill="FFFFFF"/>
        <w:spacing w:line="360" w:lineRule="auto"/>
        <w:ind w:left="-142" w:right="68"/>
        <w:rPr>
          <w:rFonts w:eastAsia="Times New Roman"/>
          <w:b/>
          <w:color w:val="000000"/>
          <w:sz w:val="20"/>
          <w:szCs w:val="20"/>
          <w:lang w:val="pl-PL"/>
        </w:rPr>
      </w:pPr>
      <w:r w:rsidRPr="0050037D">
        <w:rPr>
          <w:rFonts w:eastAsia="Times New Roman"/>
          <w:b/>
          <w:color w:val="000000"/>
          <w:sz w:val="20"/>
          <w:szCs w:val="20"/>
          <w:lang w:val="pl-PL"/>
        </w:rPr>
        <w:t>Kompleks wojskowy jest terenem zamkniętym w rozumieniu art. 4, ust. 2a ustawy Prawo Geodezyjne i Kartograficzne (Dz. U. z 2023, poz. 1752 z późn. zm.).</w:t>
      </w:r>
    </w:p>
    <w:p w14:paraId="47F6AF8F" w14:textId="77777777" w:rsidR="0050037D" w:rsidRPr="0050037D" w:rsidRDefault="0050037D" w:rsidP="0050037D">
      <w:pPr>
        <w:shd w:val="clear" w:color="auto" w:fill="FFFFFF"/>
        <w:spacing w:line="360" w:lineRule="auto"/>
        <w:ind w:left="-142" w:right="68"/>
        <w:rPr>
          <w:rFonts w:eastAsia="Times New Roman"/>
          <w:b/>
          <w:color w:val="000000"/>
          <w:sz w:val="20"/>
          <w:szCs w:val="20"/>
          <w:lang w:val="pl-PL"/>
        </w:rPr>
      </w:pPr>
    </w:p>
    <w:p w14:paraId="4A5BC069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Szczegółowy opis przedmiotu zamówienia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>zawiera dokumentacja obejmująca:</w:t>
      </w:r>
    </w:p>
    <w:p w14:paraId="3CF15336" w14:textId="56E27A12" w:rsidR="005977FC" w:rsidRPr="003173CF" w:rsidRDefault="005977FC">
      <w:pPr>
        <w:numPr>
          <w:ilvl w:val="0"/>
          <w:numId w:val="35"/>
        </w:numPr>
        <w:shd w:val="clear" w:color="auto" w:fill="FFFFFF"/>
        <w:spacing w:line="360" w:lineRule="auto"/>
        <w:ind w:right="68"/>
        <w:rPr>
          <w:rFonts w:eastAsia="Times New Roman"/>
          <w:b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Specyfikacja Przedmiotu Umowy</w:t>
      </w:r>
      <w:r w:rsidR="002861E1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 – </w:t>
      </w:r>
      <w:r w:rsidR="002861E1" w:rsidRPr="003173CF">
        <w:rPr>
          <w:rFonts w:eastAsia="Times New Roman"/>
          <w:b/>
          <w:color w:val="000000" w:themeColor="text1"/>
          <w:sz w:val="20"/>
          <w:szCs w:val="20"/>
          <w:lang w:val="pl-PL"/>
        </w:rPr>
        <w:t>Za</w:t>
      </w:r>
      <w:r w:rsidR="000821E5" w:rsidRPr="003173CF">
        <w:rPr>
          <w:rFonts w:eastAsia="Times New Roman"/>
          <w:b/>
          <w:color w:val="000000" w:themeColor="text1"/>
          <w:sz w:val="20"/>
          <w:szCs w:val="20"/>
          <w:lang w:val="pl-PL"/>
        </w:rPr>
        <w:t>łą</w:t>
      </w:r>
      <w:r w:rsidR="002861E1" w:rsidRPr="003173CF">
        <w:rPr>
          <w:rFonts w:eastAsia="Times New Roman"/>
          <w:b/>
          <w:color w:val="000000" w:themeColor="text1"/>
          <w:sz w:val="20"/>
          <w:szCs w:val="20"/>
          <w:lang w:val="pl-PL"/>
        </w:rPr>
        <w:t>cznik nr 1 do umowy.</w:t>
      </w:r>
    </w:p>
    <w:p w14:paraId="11121B02" w14:textId="77777777" w:rsidR="005977FC" w:rsidRPr="00A82AD8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7EA2CDC6" w14:textId="77777777" w:rsidR="005977FC" w:rsidRPr="005977FC" w:rsidRDefault="005977FC" w:rsidP="00DE5085">
      <w:pPr>
        <w:shd w:val="clear" w:color="auto" w:fill="FFFFFF"/>
        <w:spacing w:line="360" w:lineRule="auto"/>
        <w:ind w:left="-142" w:right="68"/>
        <w:rPr>
          <w:rFonts w:eastAsia="Times New Roman"/>
          <w:bCs/>
          <w:color w:val="000000"/>
          <w:sz w:val="20"/>
          <w:szCs w:val="20"/>
          <w:lang w:val="pl-PL"/>
        </w:rPr>
      </w:pP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t xml:space="preserve">Wykonawca będzie wykonywał czynności związane z realizacją przedmiotu umowy </w:t>
      </w:r>
      <w:r w:rsidRPr="005977FC">
        <w:rPr>
          <w:rFonts w:eastAsia="Times New Roman"/>
          <w:bCs/>
          <w:color w:val="000000"/>
          <w:sz w:val="20"/>
          <w:szCs w:val="20"/>
          <w:lang w:val="pl-PL"/>
        </w:rPr>
        <w:br/>
        <w:t xml:space="preserve">na terenie kompleksu wojskowego w godzinach od 8:00 do 15:00 w dniach od poniedziałku do piątku (bez dni wolnych od pracy). </w:t>
      </w:r>
    </w:p>
    <w:p w14:paraId="14805F49" w14:textId="77777777" w:rsidR="007064F7" w:rsidRPr="007064F7" w:rsidRDefault="007064F7" w:rsidP="007064F7">
      <w:pPr>
        <w:shd w:val="clear" w:color="auto" w:fill="FFFFFF"/>
        <w:ind w:left="-142" w:right="70"/>
        <w:rPr>
          <w:bCs/>
          <w:color w:val="000000"/>
          <w:sz w:val="20"/>
          <w:highlight w:val="yellow"/>
        </w:rPr>
      </w:pPr>
    </w:p>
    <w:p w14:paraId="1BD42BF1" w14:textId="77777777" w:rsidR="007064F7" w:rsidRPr="00DC503D" w:rsidRDefault="007064F7" w:rsidP="007064F7">
      <w:pPr>
        <w:shd w:val="clear" w:color="auto" w:fill="FFFFFF"/>
        <w:ind w:left="-142" w:right="70"/>
        <w:rPr>
          <w:bCs/>
          <w:color w:val="000000"/>
          <w:sz w:val="20"/>
        </w:rPr>
      </w:pPr>
    </w:p>
    <w:p w14:paraId="184C3E78" w14:textId="7DCF8CFC" w:rsidR="005D2AD7" w:rsidRPr="00D074ED" w:rsidRDefault="007064F7" w:rsidP="0050037D">
      <w:pPr>
        <w:spacing w:line="360" w:lineRule="auto"/>
        <w:ind w:hanging="142"/>
        <w:rPr>
          <w:b/>
          <w:bCs/>
          <w:sz w:val="20"/>
          <w:szCs w:val="20"/>
        </w:rPr>
      </w:pPr>
      <w:r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r w:rsidR="005B040E" w:rsidRPr="00DC503D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</w:t>
      </w:r>
      <w:bookmarkEnd w:id="9"/>
      <w:r w:rsidR="005D2AD7"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5FD621CB" w:rsid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  <w:r w:rsidR="0050037D">
        <w:rPr>
          <w:b/>
          <w:bCs/>
          <w:iCs/>
          <w:sz w:val="20"/>
          <w:szCs w:val="20"/>
          <w:lang w:val="pl-PL"/>
        </w:rPr>
        <w:t>104 000,00</w:t>
      </w:r>
      <w:r w:rsidR="005D55DF" w:rsidRPr="005D55DF">
        <w:rPr>
          <w:b/>
          <w:bCs/>
          <w:iCs/>
          <w:sz w:val="20"/>
          <w:szCs w:val="20"/>
          <w:lang w:val="pl-PL"/>
        </w:rPr>
        <w:t xml:space="preserve"> </w:t>
      </w:r>
      <w:r w:rsidR="00022EBB" w:rsidRPr="00022EBB">
        <w:rPr>
          <w:rFonts w:eastAsia="Times New Roman"/>
          <w:b/>
          <w:bCs/>
          <w:iCs/>
          <w:sz w:val="20"/>
          <w:szCs w:val="20"/>
          <w:lang w:val="pl-PL"/>
        </w:rPr>
        <w:t>zł brutto</w:t>
      </w:r>
      <w:r w:rsidR="00803F9C">
        <w:rPr>
          <w:rFonts w:eastAsia="Times New Roman"/>
          <w:b/>
          <w:bCs/>
          <w:iCs/>
          <w:sz w:val="20"/>
          <w:szCs w:val="20"/>
        </w:rPr>
        <w:t>.</w:t>
      </w:r>
    </w:p>
    <w:p w14:paraId="69A7AF59" w14:textId="77777777" w:rsidR="00D96394" w:rsidRDefault="00D96394" w:rsidP="007064F7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</w:p>
    <w:p w14:paraId="1CFEE607" w14:textId="782F4107" w:rsidR="00E81343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04C1798C" w14:textId="77777777" w:rsid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</w:p>
    <w:p w14:paraId="3BB1DA34" w14:textId="6A561DC8" w:rsidR="00C43471" w:rsidRPr="00C43471" w:rsidRDefault="00C43471" w:rsidP="00C43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ind w:left="850" w:hanging="142"/>
        <w:rPr>
          <w:b/>
          <w:bCs/>
          <w:color w:val="000000"/>
          <w:sz w:val="20"/>
          <w:lang w:val="pl-PL"/>
        </w:rPr>
      </w:pPr>
      <w:r w:rsidRPr="00C43471">
        <w:rPr>
          <w:b/>
          <w:bCs/>
          <w:color w:val="000000"/>
          <w:sz w:val="20"/>
          <w:lang w:val="pl-PL"/>
        </w:rPr>
        <w:t>71000000-8 Usługi architektoniczne, budowlane, inżynieryjne i kontrolne</w:t>
      </w:r>
    </w:p>
    <w:p w14:paraId="0776FA9C" w14:textId="77777777" w:rsidR="007064F7" w:rsidRPr="00D96394" w:rsidRDefault="007064F7" w:rsidP="007064F7">
      <w:pPr>
        <w:spacing w:line="360" w:lineRule="auto"/>
        <w:ind w:left="708"/>
        <w:rPr>
          <w:b/>
          <w:bCs/>
          <w:color w:val="000000"/>
          <w:sz w:val="20"/>
        </w:rPr>
      </w:pPr>
      <w:r w:rsidRPr="00D96394">
        <w:rPr>
          <w:b/>
          <w:bCs/>
          <w:color w:val="000000"/>
          <w:sz w:val="20"/>
        </w:rPr>
        <w:t xml:space="preserve">     </w:t>
      </w:r>
    </w:p>
    <w:p w14:paraId="73D3A29C" w14:textId="5F700E4B" w:rsidR="007064F7" w:rsidRDefault="007064F7" w:rsidP="0050037D">
      <w:pPr>
        <w:spacing w:line="360" w:lineRule="auto"/>
        <w:ind w:left="708"/>
        <w:rPr>
          <w:sz w:val="20"/>
        </w:rPr>
      </w:pPr>
      <w:r w:rsidRPr="00D96394">
        <w:rPr>
          <w:b/>
          <w:bCs/>
          <w:color w:val="000000"/>
          <w:sz w:val="20"/>
        </w:rPr>
        <w:t xml:space="preserve"> </w:t>
      </w:r>
    </w:p>
    <w:p w14:paraId="7825FF83" w14:textId="55C3A974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0037D">
        <w:rPr>
          <w:sz w:val="20"/>
          <w:szCs w:val="20"/>
        </w:rPr>
        <w:t xml:space="preserve">nie </w:t>
      </w:r>
      <w:r>
        <w:rPr>
          <w:sz w:val="20"/>
          <w:szCs w:val="20"/>
        </w:rPr>
        <w:t xml:space="preserve">dopuszcza składanie ofert częściowych na dowolną ilość części zamówienia. </w:t>
      </w:r>
    </w:p>
    <w:p w14:paraId="64C84B89" w14:textId="77777777" w:rsidR="007064F7" w:rsidRDefault="007064F7" w:rsidP="007064F7">
      <w:pPr>
        <w:numPr>
          <w:ilvl w:val="0"/>
          <w:numId w:val="1"/>
        </w:numPr>
        <w:spacing w:line="360" w:lineRule="auto"/>
        <w:ind w:left="434" w:hanging="45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dopuszcza składania ofert wariantowych oraz w postaci katalogów elektronicznych</w:t>
      </w:r>
      <w:r>
        <w:rPr>
          <w:sz w:val="20"/>
          <w:szCs w:val="20"/>
          <w:vertAlign w:val="superscript"/>
        </w:rPr>
        <w:t>.</w:t>
      </w:r>
    </w:p>
    <w:p w14:paraId="7306A5DA" w14:textId="77777777" w:rsidR="007064F7" w:rsidRPr="008179E1" w:rsidRDefault="007064F7" w:rsidP="007064F7">
      <w:pPr>
        <w:numPr>
          <w:ilvl w:val="0"/>
          <w:numId w:val="1"/>
        </w:numPr>
        <w:spacing w:line="360" w:lineRule="auto"/>
        <w:ind w:left="462" w:hanging="4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udzielania zamówień, o których mowa w art. 214 ust. 1 pkt 7 i 8  Pzp. </w:t>
      </w:r>
    </w:p>
    <w:p w14:paraId="6115894A" w14:textId="77777777" w:rsidR="007064F7" w:rsidRPr="00482C90" w:rsidRDefault="007064F7" w:rsidP="007064F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nie przewiduje możliwość skorzystania z </w:t>
      </w:r>
      <w:r w:rsidRPr="00256081">
        <w:rPr>
          <w:b/>
          <w:bCs/>
          <w:sz w:val="20"/>
          <w:szCs w:val="20"/>
        </w:rPr>
        <w:t>prawa opcji do</w:t>
      </w:r>
      <w:r>
        <w:rPr>
          <w:b/>
          <w:bCs/>
          <w:sz w:val="20"/>
          <w:szCs w:val="20"/>
        </w:rPr>
        <w:t xml:space="preserve"> </w:t>
      </w:r>
      <w:r w:rsidRPr="00462A2D">
        <w:rPr>
          <w:b/>
          <w:bCs/>
          <w:sz w:val="20"/>
          <w:szCs w:val="20"/>
        </w:rPr>
        <w:t>zamówienia</w:t>
      </w:r>
      <w:r>
        <w:rPr>
          <w:b/>
          <w:bCs/>
          <w:sz w:val="20"/>
          <w:szCs w:val="20"/>
        </w:rPr>
        <w:t>.</w:t>
      </w:r>
    </w:p>
    <w:p w14:paraId="00000078" w14:textId="1AE9A576" w:rsidR="0064397C" w:rsidRPr="00DE5085" w:rsidRDefault="00874596">
      <w:pPr>
        <w:pStyle w:val="Nagwek2"/>
      </w:pPr>
      <w:bookmarkStart w:id="10" w:name="_s0i9odf430x7" w:colFirst="0" w:colLast="0"/>
      <w:bookmarkEnd w:id="10"/>
      <w:r>
        <w:t>V</w:t>
      </w:r>
      <w:r w:rsidRPr="00DE5085">
        <w:t>. Wiz</w:t>
      </w:r>
      <w:r w:rsidR="00043A39" w:rsidRPr="00DE5085">
        <w:t>j</w:t>
      </w:r>
      <w:r w:rsidRPr="00DE5085">
        <w:t>a lokalna</w:t>
      </w:r>
    </w:p>
    <w:p w14:paraId="4717E6DC" w14:textId="77777777" w:rsidR="0050037D" w:rsidRPr="00DE5085" w:rsidRDefault="0050037D" w:rsidP="0050037D">
      <w:pPr>
        <w:spacing w:before="240" w:after="40" w:line="360" w:lineRule="auto"/>
        <w:ind w:left="426"/>
        <w:jc w:val="both"/>
        <w:rPr>
          <w:sz w:val="20"/>
          <w:szCs w:val="20"/>
        </w:rPr>
      </w:pPr>
      <w:bookmarkStart w:id="11" w:name="_l3y36xf8w2mt" w:colFirst="0" w:colLast="0"/>
      <w:bookmarkStart w:id="12" w:name="_Hlk176954765"/>
      <w:bookmarkEnd w:id="11"/>
      <w:r w:rsidRPr="00DE5085">
        <w:rPr>
          <w:sz w:val="20"/>
          <w:szCs w:val="20"/>
        </w:rPr>
        <w:t>Zamawiający informuje, że złożenie oferty nie musi być poprzedzone odbyciem wizji lokalnej. Zamawiający nie przewiduje odbycia wizji lokalnej.</w:t>
      </w:r>
    </w:p>
    <w:p w14:paraId="0000007B" w14:textId="1723BF27" w:rsidR="0064397C" w:rsidRDefault="00874596">
      <w:pPr>
        <w:pStyle w:val="Nagwek2"/>
      </w:pPr>
      <w:r w:rsidRPr="00892004">
        <w:t xml:space="preserve">VI. </w:t>
      </w:r>
      <w:bookmarkEnd w:id="12"/>
      <w:r w:rsidRPr="00892004">
        <w:t>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3323BB9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124C7D40" w14:textId="77777777" w:rsid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3155DE52" w14:textId="6E38045E" w:rsidR="00D140D6" w:rsidRPr="00D140D6" w:rsidRDefault="00D140D6" w:rsidP="00D140D6">
      <w:pPr>
        <w:spacing w:line="360" w:lineRule="auto"/>
        <w:jc w:val="both"/>
        <w:rPr>
          <w:sz w:val="32"/>
          <w:szCs w:val="32"/>
        </w:rPr>
      </w:pPr>
      <w:r w:rsidRPr="00D140D6">
        <w:rPr>
          <w:sz w:val="32"/>
          <w:szCs w:val="32"/>
        </w:rPr>
        <w:t>VI</w:t>
      </w:r>
      <w:r>
        <w:rPr>
          <w:sz w:val="32"/>
          <w:szCs w:val="32"/>
        </w:rPr>
        <w:t>I</w:t>
      </w:r>
      <w:r w:rsidRPr="00D140D6">
        <w:rPr>
          <w:sz w:val="32"/>
          <w:szCs w:val="32"/>
        </w:rPr>
        <w:t>. Termin wykonania zamówienia</w:t>
      </w:r>
    </w:p>
    <w:p w14:paraId="5DC51383" w14:textId="77777777" w:rsidR="00D140D6" w:rsidRPr="00D140D6" w:rsidRDefault="00D140D6" w:rsidP="00D140D6">
      <w:pPr>
        <w:spacing w:line="360" w:lineRule="auto"/>
        <w:jc w:val="both"/>
        <w:rPr>
          <w:sz w:val="20"/>
          <w:szCs w:val="20"/>
        </w:rPr>
      </w:pPr>
    </w:p>
    <w:p w14:paraId="6D746914" w14:textId="77777777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rozpoczęcie od dnia pierwszego udostępnienia obiektu </w:t>
      </w:r>
    </w:p>
    <w:p w14:paraId="25F00F7D" w14:textId="77777777" w:rsidR="00D140D6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>Wykonawca przedstawi koncepcję projektu celem uzgodnień rozwiązań projektowych do 30 dni od daty rozpoczęcia umowy</w:t>
      </w:r>
    </w:p>
    <w:p w14:paraId="45241CC9" w14:textId="773CA2CC" w:rsidR="00BB007E" w:rsidRPr="00A82AD8" w:rsidRDefault="00BB007E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Wykonawca uzyska akceptację zaproponowanych rozwiązań projektowych do 60 dni od daty udostępnienia obiektu.</w:t>
      </w:r>
    </w:p>
    <w:p w14:paraId="32126310" w14:textId="49023842" w:rsidR="00D140D6" w:rsidRPr="00A82AD8" w:rsidRDefault="00D140D6">
      <w:pPr>
        <w:numPr>
          <w:ilvl w:val="0"/>
          <w:numId w:val="37"/>
        </w:numPr>
        <w:spacing w:line="360" w:lineRule="auto"/>
        <w:jc w:val="both"/>
        <w:rPr>
          <w:iCs/>
          <w:sz w:val="20"/>
          <w:szCs w:val="20"/>
          <w:lang w:val="pl-PL"/>
        </w:rPr>
      </w:pPr>
      <w:r w:rsidRPr="00A82AD8">
        <w:rPr>
          <w:iCs/>
          <w:sz w:val="20"/>
          <w:szCs w:val="20"/>
          <w:lang w:val="pl-PL"/>
        </w:rPr>
        <w:t xml:space="preserve">zakończenie: </w:t>
      </w:r>
      <w:r w:rsidR="00BB007E">
        <w:rPr>
          <w:iCs/>
          <w:sz w:val="20"/>
          <w:szCs w:val="20"/>
          <w:lang w:val="pl-PL"/>
        </w:rPr>
        <w:t>160</w:t>
      </w:r>
      <w:r w:rsidR="00A44D14">
        <w:rPr>
          <w:iCs/>
          <w:sz w:val="20"/>
          <w:szCs w:val="20"/>
          <w:lang w:val="pl-PL"/>
        </w:rPr>
        <w:t>/1</w:t>
      </w:r>
      <w:r w:rsidR="00BB007E">
        <w:rPr>
          <w:iCs/>
          <w:sz w:val="20"/>
          <w:szCs w:val="20"/>
          <w:lang w:val="pl-PL"/>
        </w:rPr>
        <w:t>45</w:t>
      </w:r>
      <w:r w:rsidR="00A44D14">
        <w:rPr>
          <w:iCs/>
          <w:sz w:val="20"/>
          <w:szCs w:val="20"/>
          <w:lang w:val="pl-PL"/>
        </w:rPr>
        <w:t>/</w:t>
      </w:r>
      <w:r w:rsidR="00BB007E">
        <w:rPr>
          <w:iCs/>
          <w:sz w:val="20"/>
          <w:szCs w:val="20"/>
          <w:lang w:val="pl-PL"/>
        </w:rPr>
        <w:t>135</w:t>
      </w:r>
      <w:r w:rsidRPr="00A82AD8">
        <w:rPr>
          <w:iCs/>
          <w:sz w:val="20"/>
          <w:szCs w:val="20"/>
          <w:lang w:val="pl-PL"/>
        </w:rPr>
        <w:t xml:space="preserve"> dni kalendarzowych od daty rozpoczęcia umowy</w:t>
      </w:r>
      <w:r w:rsidR="00BB007E">
        <w:rPr>
          <w:iCs/>
          <w:sz w:val="20"/>
          <w:szCs w:val="20"/>
          <w:lang w:val="pl-PL"/>
        </w:rPr>
        <w:t>.</w:t>
      </w:r>
      <w:r w:rsidRPr="00A82AD8">
        <w:rPr>
          <w:iCs/>
          <w:sz w:val="20"/>
          <w:szCs w:val="20"/>
          <w:lang w:val="pl-PL"/>
        </w:rPr>
        <w:t xml:space="preserve"> </w:t>
      </w:r>
    </w:p>
    <w:p w14:paraId="04344FBA" w14:textId="77777777" w:rsidR="00D140D6" w:rsidRPr="00A82AD8" w:rsidRDefault="00D140D6" w:rsidP="00D140D6">
      <w:pPr>
        <w:spacing w:line="360" w:lineRule="auto"/>
        <w:ind w:left="786"/>
        <w:jc w:val="both"/>
        <w:rPr>
          <w:iCs/>
          <w:sz w:val="20"/>
          <w:szCs w:val="20"/>
          <w:lang w:val="pl-PL"/>
        </w:rPr>
      </w:pPr>
    </w:p>
    <w:p w14:paraId="00000082" w14:textId="44633827" w:rsidR="0064397C" w:rsidRPr="003C27D7" w:rsidRDefault="00874596">
      <w:pPr>
        <w:pStyle w:val="Nagwek2"/>
        <w:tabs>
          <w:tab w:val="left" w:pos="0"/>
        </w:tabs>
      </w:pPr>
      <w:bookmarkStart w:id="13" w:name="_6katmqtjrys4" w:colFirst="0" w:colLast="0"/>
      <w:bookmarkStart w:id="14" w:name="_Hlk69891871"/>
      <w:bookmarkEnd w:id="13"/>
      <w:r w:rsidRPr="003C27D7">
        <w:lastRenderedPageBreak/>
        <w:t xml:space="preserve">VIII. </w:t>
      </w:r>
      <w:bookmarkEnd w:id="14"/>
      <w:r w:rsidRPr="003C27D7">
        <w:t>Warunki udziału w postępowaniu</w:t>
      </w:r>
    </w:p>
    <w:p w14:paraId="4FED289E" w14:textId="77777777" w:rsidR="001D4700" w:rsidRPr="003C27D7" w:rsidRDefault="001D4700">
      <w:pPr>
        <w:numPr>
          <w:ilvl w:val="0"/>
          <w:numId w:val="1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bookmarkStart w:id="15" w:name="_sv3xn7chhdup" w:colFirst="0" w:colLast="0"/>
      <w:bookmarkEnd w:id="15"/>
      <w:r w:rsidRPr="003C27D7"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3C27D7">
        <w:rPr>
          <w:b/>
          <w:sz w:val="20"/>
          <w:szCs w:val="20"/>
        </w:rPr>
        <w:t xml:space="preserve"> </w:t>
      </w:r>
      <w:r w:rsidRPr="003C27D7">
        <w:rPr>
          <w:sz w:val="20"/>
          <w:szCs w:val="20"/>
        </w:rPr>
        <w:t>udziału w postępowaniu.</w:t>
      </w:r>
    </w:p>
    <w:p w14:paraId="583C1C46" w14:textId="77777777" w:rsidR="001D4700" w:rsidRPr="003C27D7" w:rsidRDefault="001D4700">
      <w:pPr>
        <w:numPr>
          <w:ilvl w:val="0"/>
          <w:numId w:val="11"/>
        </w:numPr>
        <w:spacing w:line="360" w:lineRule="auto"/>
        <w:ind w:left="426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O udzielenie zamówienia mogą ubiegać się Wykonawcy, którzy spełniają warunki dotyczące:</w:t>
      </w:r>
    </w:p>
    <w:p w14:paraId="15159255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t>zdolności do występowania w obrocie gospodarczym:</w:t>
      </w:r>
    </w:p>
    <w:p w14:paraId="779B85BE" w14:textId="77777777" w:rsidR="001D4700" w:rsidRPr="003C27D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bookmarkStart w:id="16" w:name="_Hlk71094518"/>
      <w:r w:rsidRPr="003C27D7">
        <w:rPr>
          <w:sz w:val="20"/>
          <w:szCs w:val="20"/>
        </w:rPr>
        <w:t>Zamawiający nie stawia warunku w powyższym zakresie.</w:t>
      </w:r>
    </w:p>
    <w:p w14:paraId="751C0E08" w14:textId="2B48EA57" w:rsidR="00B30B16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7" w:name="_Hlk69892185"/>
      <w:bookmarkStart w:id="18" w:name="_Hlk103334121"/>
      <w:bookmarkEnd w:id="16"/>
      <w:r w:rsidRPr="003C27D7">
        <w:rPr>
          <w:b/>
          <w:sz w:val="20"/>
          <w:szCs w:val="20"/>
        </w:rPr>
        <w:t>uprawnień do prowadzenia określonej działalności gospodarczej lub zawodowej</w:t>
      </w:r>
      <w:bookmarkEnd w:id="17"/>
      <w:r w:rsidRPr="003C27D7">
        <w:rPr>
          <w:b/>
          <w:sz w:val="20"/>
          <w:szCs w:val="20"/>
        </w:rPr>
        <w:t>, o ile wynika to z odrębnych przepisów</w:t>
      </w:r>
      <w:r w:rsidR="00B30B16" w:rsidRPr="003C27D7">
        <w:rPr>
          <w:b/>
          <w:sz w:val="20"/>
          <w:szCs w:val="20"/>
        </w:rPr>
        <w:t xml:space="preserve">: </w:t>
      </w:r>
    </w:p>
    <w:p w14:paraId="2466B313" w14:textId="195BE2E4" w:rsidR="001D4700" w:rsidRPr="003C27D7" w:rsidRDefault="00B30B16" w:rsidP="00B30B16">
      <w:pPr>
        <w:spacing w:line="360" w:lineRule="auto"/>
        <w:ind w:left="852" w:right="20"/>
        <w:jc w:val="both"/>
        <w:rPr>
          <w:bCs/>
          <w:sz w:val="20"/>
          <w:szCs w:val="20"/>
        </w:rPr>
      </w:pPr>
      <w:r w:rsidRPr="003C27D7">
        <w:rPr>
          <w:bCs/>
          <w:sz w:val="20"/>
          <w:szCs w:val="20"/>
        </w:rPr>
        <w:t>Zamawiający nie stawia warunku w powyższym zakresie</w:t>
      </w:r>
    </w:p>
    <w:bookmarkEnd w:id="18"/>
    <w:p w14:paraId="3E2A8D12" w14:textId="77777777" w:rsidR="001D4700" w:rsidRPr="003C27D7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C27D7">
        <w:rPr>
          <w:b/>
          <w:sz w:val="20"/>
          <w:szCs w:val="20"/>
        </w:rPr>
        <w:t>sytuacji ekonomicznej lub finansowej:</w:t>
      </w:r>
    </w:p>
    <w:p w14:paraId="0172C8FB" w14:textId="77777777" w:rsidR="001D4700" w:rsidRPr="00FD4F87" w:rsidRDefault="001D4700" w:rsidP="001D4700">
      <w:pPr>
        <w:spacing w:line="360" w:lineRule="auto"/>
        <w:ind w:left="868" w:right="20"/>
        <w:jc w:val="both"/>
        <w:rPr>
          <w:sz w:val="20"/>
          <w:szCs w:val="20"/>
        </w:rPr>
      </w:pPr>
      <w:r w:rsidRPr="003C27D7">
        <w:rPr>
          <w:sz w:val="20"/>
          <w:szCs w:val="20"/>
        </w:rPr>
        <w:t>Zamawiający nie stawia warunku w powyższym zakresie.</w:t>
      </w:r>
    </w:p>
    <w:p w14:paraId="2B94E5B4" w14:textId="77777777" w:rsidR="001D4700" w:rsidRPr="002379E9" w:rsidRDefault="001D4700" w:rsidP="001D4700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3AC91B19" w14:textId="4ADD8B8A" w:rsidR="00471F35" w:rsidRDefault="00471F35">
      <w:pPr>
        <w:pStyle w:val="Akapitzlist"/>
        <w:numPr>
          <w:ilvl w:val="1"/>
          <w:numId w:val="32"/>
        </w:numPr>
        <w:suppressAutoHyphens/>
        <w:autoSpaceDE/>
        <w:autoSpaceDN/>
        <w:spacing w:line="360" w:lineRule="auto"/>
        <w:ind w:right="20"/>
        <w:jc w:val="both"/>
        <w:rPr>
          <w:b/>
          <w:bCs/>
          <w:sz w:val="20"/>
          <w:szCs w:val="20"/>
        </w:rPr>
      </w:pPr>
      <w:bookmarkStart w:id="19" w:name="_Hlk103161218"/>
      <w:r>
        <w:rPr>
          <w:b/>
          <w:bCs/>
          <w:sz w:val="20"/>
          <w:szCs w:val="20"/>
        </w:rPr>
        <w:t>posiadania zdolności zawodowej w zakresie doświadczenia</w:t>
      </w:r>
    </w:p>
    <w:p w14:paraId="0DE20B83" w14:textId="77777777" w:rsidR="00B30B16" w:rsidRDefault="00B30B16" w:rsidP="00B30B16">
      <w:pPr>
        <w:pStyle w:val="Akapitzlist"/>
        <w:suppressAutoHyphens/>
        <w:autoSpaceDE/>
        <w:autoSpaceDN/>
        <w:spacing w:line="360" w:lineRule="auto"/>
        <w:ind w:left="454" w:right="20" w:firstLine="0"/>
        <w:jc w:val="both"/>
        <w:rPr>
          <w:b/>
          <w:bCs/>
          <w:sz w:val="20"/>
          <w:szCs w:val="20"/>
        </w:rPr>
      </w:pPr>
    </w:p>
    <w:p w14:paraId="3B160DA1" w14:textId="7FD70103" w:rsidR="003C06F9" w:rsidRPr="00A82AD8" w:rsidRDefault="003C06F9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  <w:bookmarkStart w:id="20" w:name="_Hlk82595344"/>
      <w:r w:rsidRPr="00A82AD8">
        <w:rPr>
          <w:sz w:val="20"/>
          <w:szCs w:val="20"/>
          <w:lang w:val="pl-PL"/>
        </w:rPr>
        <w:t xml:space="preserve">Zamawiający wymaga wykazu </w:t>
      </w:r>
      <w:bookmarkEnd w:id="20"/>
      <w:r w:rsidRPr="00A82AD8">
        <w:rPr>
          <w:sz w:val="20"/>
          <w:szCs w:val="20"/>
          <w:lang w:val="pl-PL"/>
        </w:rPr>
        <w:t xml:space="preserve">usług wykonanych, a w przypadku świadczeń powtarzających się lub ciągłych również wykonywanych, w okresie ostatnich </w:t>
      </w:r>
      <w:r w:rsidR="00BA6B37">
        <w:rPr>
          <w:sz w:val="20"/>
          <w:szCs w:val="20"/>
          <w:lang w:val="pl-PL"/>
        </w:rPr>
        <w:t>3</w:t>
      </w:r>
      <w:r w:rsidRPr="00A82AD8">
        <w:rPr>
          <w:sz w:val="20"/>
          <w:szCs w:val="20"/>
          <w:lang w:val="pl-PL"/>
        </w:rPr>
        <w:t xml:space="preserve"> lat, a jeżeli okres prowadzenia działalności jest krótszy - w tym okresie: </w:t>
      </w:r>
    </w:p>
    <w:p w14:paraId="54DA6F05" w14:textId="77777777" w:rsidR="003C27D7" w:rsidRPr="00A82AD8" w:rsidRDefault="003C27D7" w:rsidP="003C06F9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p w14:paraId="14FF2A81" w14:textId="0CECF05D" w:rsidR="003C27D7" w:rsidRPr="00A82AD8" w:rsidRDefault="003C27D7" w:rsidP="002060F6">
      <w:pPr>
        <w:numPr>
          <w:ilvl w:val="0"/>
          <w:numId w:val="39"/>
        </w:numPr>
        <w:suppressAutoHyphens/>
        <w:spacing w:line="360" w:lineRule="auto"/>
        <w:ind w:right="20"/>
        <w:jc w:val="both"/>
        <w:rPr>
          <w:sz w:val="20"/>
          <w:szCs w:val="20"/>
          <w:lang w:val="pl-PL"/>
        </w:rPr>
      </w:pPr>
      <w:bookmarkStart w:id="21" w:name="_Hlk106610237"/>
      <w:r w:rsidRPr="00A82AD8">
        <w:rPr>
          <w:sz w:val="20"/>
          <w:szCs w:val="20"/>
          <w:lang w:val="pl-PL"/>
        </w:rPr>
        <w:t xml:space="preserve">co najmniej dwie usługi dotyczące wykonania dokumentacji projektowo – </w:t>
      </w:r>
      <w:r w:rsidR="002060F6">
        <w:rPr>
          <w:sz w:val="20"/>
          <w:szCs w:val="20"/>
          <w:lang w:val="pl-PL"/>
        </w:rPr>
        <w:t>k</w:t>
      </w:r>
      <w:r w:rsidRPr="00A82AD8">
        <w:rPr>
          <w:sz w:val="20"/>
          <w:szCs w:val="20"/>
          <w:lang w:val="pl-PL"/>
        </w:rPr>
        <w:t xml:space="preserve">osztorysowych na roboty remontowo – budowlane w kwocie nie mniejszej niż </w:t>
      </w:r>
      <w:r w:rsidR="000821E5">
        <w:rPr>
          <w:sz w:val="20"/>
          <w:szCs w:val="20"/>
          <w:lang w:val="pl-PL"/>
        </w:rPr>
        <w:br/>
      </w:r>
      <w:r w:rsidRPr="00A82AD8">
        <w:rPr>
          <w:sz w:val="20"/>
          <w:szCs w:val="20"/>
          <w:lang w:val="pl-PL"/>
        </w:rPr>
        <w:t>6</w:t>
      </w:r>
      <w:r w:rsidR="002060F6">
        <w:rPr>
          <w:sz w:val="20"/>
          <w:szCs w:val="20"/>
          <w:lang w:val="pl-PL"/>
        </w:rPr>
        <w:t>0</w:t>
      </w:r>
      <w:r w:rsidRPr="00A82AD8">
        <w:rPr>
          <w:sz w:val="20"/>
          <w:szCs w:val="20"/>
          <w:lang w:val="pl-PL"/>
        </w:rPr>
        <w:t xml:space="preserve"> 000,00 zł brutto </w:t>
      </w:r>
      <w:r w:rsidR="00F54848" w:rsidRPr="00A82AD8">
        <w:rPr>
          <w:sz w:val="20"/>
          <w:szCs w:val="20"/>
          <w:lang w:val="pl-PL"/>
        </w:rPr>
        <w:t>łącznie;</w:t>
      </w:r>
    </w:p>
    <w:p w14:paraId="1C0E550E" w14:textId="77777777" w:rsidR="003C27D7" w:rsidRPr="00A82AD8" w:rsidRDefault="003C27D7" w:rsidP="003C27D7">
      <w:pPr>
        <w:suppressAutoHyphens/>
        <w:spacing w:line="360" w:lineRule="auto"/>
        <w:ind w:left="993" w:right="20"/>
        <w:jc w:val="both"/>
        <w:rPr>
          <w:sz w:val="20"/>
          <w:szCs w:val="20"/>
          <w:lang w:val="pl-PL"/>
        </w:rPr>
      </w:pPr>
    </w:p>
    <w:bookmarkEnd w:id="21"/>
    <w:p w14:paraId="7C3BA6DD" w14:textId="526D7BE9" w:rsid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  <w:r w:rsidRPr="00DC5E42">
        <w:rPr>
          <w:sz w:val="20"/>
          <w:szCs w:val="20"/>
        </w:rPr>
        <w:t xml:space="preserve"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 w przypadku świadczeń powtarzających się lub ciągłych nadal wykonywanych referencje bądź inne dokumenty potwierdzające ich należyte wykonywanie powinny być wystawione w okresie ostatnich 3 miesięcy. </w:t>
      </w:r>
      <w:r w:rsidRPr="00DC5E42">
        <w:rPr>
          <w:b/>
          <w:bCs/>
          <w:sz w:val="20"/>
          <w:szCs w:val="20"/>
        </w:rPr>
        <w:t>Pod pojęciem 1 usługi Zamawiający rozumie usługę realizowaną w ramach 1 umowy.</w:t>
      </w:r>
    </w:p>
    <w:p w14:paraId="3EDD7074" w14:textId="77777777" w:rsidR="00DC5E42" w:rsidRPr="00DC5E42" w:rsidRDefault="00DC5E42" w:rsidP="00DC5E42">
      <w:pPr>
        <w:suppressAutoHyphens/>
        <w:spacing w:line="360" w:lineRule="auto"/>
        <w:ind w:left="720" w:right="20"/>
        <w:jc w:val="both"/>
        <w:rPr>
          <w:b/>
          <w:bCs/>
          <w:sz w:val="20"/>
          <w:szCs w:val="20"/>
        </w:rPr>
      </w:pPr>
    </w:p>
    <w:p w14:paraId="177D61B3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Na etapie składania ofert Wykonawca w Standardowym formularzu jednolitego oświadczenia „JO”  (zał.  nr  6  do  SWZ)  oświadcza,   iż   spełnia   warunki  udziału   w  postępowaniu dot. zdolności zawodowej w zakresie doświadczenia.</w:t>
      </w:r>
    </w:p>
    <w:p w14:paraId="4019DBC8" w14:textId="77777777" w:rsidR="00DC5E42" w:rsidRPr="00A82AD8" w:rsidRDefault="00DC5E42" w:rsidP="00DC5E42">
      <w:pPr>
        <w:suppressAutoHyphens/>
        <w:spacing w:line="360" w:lineRule="auto"/>
        <w:ind w:left="720" w:right="20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Wykaz wykonanych bądź wykonywanych usług (zgodnie z zał. nr 10 do SWZ) oraz dowody określające czy wskazane przez Wykonawcę usługi zostały wykonane lub są wykonywane </w:t>
      </w:r>
      <w:r w:rsidRPr="00A82AD8">
        <w:rPr>
          <w:color w:val="000000" w:themeColor="text1"/>
          <w:sz w:val="20"/>
          <w:szCs w:val="20"/>
        </w:rPr>
        <w:lastRenderedPageBreak/>
        <w:t>należycie  Wykonawca   ma   obowiązek   złożyć   na   wezwanie   Zamawiającego   zgodnie  z art. 274 ust 1 ustawy Pzp</w:t>
      </w:r>
    </w:p>
    <w:p w14:paraId="4885764B" w14:textId="77777777" w:rsidR="003C06F9" w:rsidRPr="00A82AD8" w:rsidRDefault="003C06F9" w:rsidP="00DC5E42">
      <w:pPr>
        <w:suppressAutoHyphens/>
        <w:spacing w:line="360" w:lineRule="auto"/>
        <w:ind w:left="993" w:right="20"/>
        <w:jc w:val="both"/>
        <w:rPr>
          <w:b/>
          <w:bCs/>
          <w:color w:val="000000" w:themeColor="text1"/>
          <w:sz w:val="20"/>
          <w:szCs w:val="20"/>
        </w:rPr>
      </w:pPr>
    </w:p>
    <w:bookmarkEnd w:id="19"/>
    <w:p w14:paraId="32FD16AD" w14:textId="7C90F4E9" w:rsidR="00471F35" w:rsidRPr="00A82AD8" w:rsidRDefault="00471F35">
      <w:pPr>
        <w:pStyle w:val="Akapitzlist"/>
        <w:numPr>
          <w:ilvl w:val="1"/>
          <w:numId w:val="32"/>
        </w:numPr>
        <w:tabs>
          <w:tab w:val="clear" w:pos="0"/>
        </w:tabs>
        <w:suppressAutoHyphens/>
        <w:autoSpaceDE/>
        <w:autoSpaceDN/>
        <w:spacing w:line="360" w:lineRule="auto"/>
        <w:ind w:right="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posiadania zdolności zawodowej w zakresie dysponowania osobami</w:t>
      </w:r>
    </w:p>
    <w:p w14:paraId="7BFCD511" w14:textId="77777777" w:rsidR="00F67794" w:rsidRPr="00A82AD8" w:rsidRDefault="00F67794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43BD32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Zamawiający wymaga, aby Wykonawca oświadczył, że dysponuje lub będzie dysponował osobami zdolnymi i niezbędnymi do wykonania zamówienia posiadającymi wymagane prawem uprawnienia do wykonania zamówienia tj. </w:t>
      </w: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projektantów posiadających uprawnienia budowlane w branży:</w:t>
      </w:r>
    </w:p>
    <w:p w14:paraId="4C36D04E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13F97A35" w14:textId="29C475CB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1. konstrukcyjno-budowlanej bez ograniczeń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;</w:t>
      </w:r>
    </w:p>
    <w:p w14:paraId="64D1F9BA" w14:textId="36069310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 xml:space="preserve">2. </w:t>
      </w:r>
      <w:r w:rsidR="00A22D5C"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architektonicznej bez ograniczeń;</w:t>
      </w:r>
    </w:p>
    <w:p w14:paraId="2189F695" w14:textId="1420C574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3. sanitarnej bez ograniczeń;</w:t>
      </w:r>
    </w:p>
    <w:p w14:paraId="287E7D38" w14:textId="78A9E0C6" w:rsidR="00A22D5C" w:rsidRPr="00A82AD8" w:rsidRDefault="00A22D5C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  <w:r w:rsidRPr="00A82AD8">
        <w:rPr>
          <w:rFonts w:eastAsia="Times New Roman"/>
          <w:bCs/>
          <w:color w:val="000000" w:themeColor="text1"/>
          <w:sz w:val="20"/>
          <w:szCs w:val="20"/>
          <w:lang w:val="pl-PL"/>
        </w:rPr>
        <w:t>4. elektrycznej bez ograniczeń.</w:t>
      </w:r>
    </w:p>
    <w:p w14:paraId="4F1E22D2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  <w:lang w:val="pl-PL"/>
        </w:rPr>
      </w:pPr>
    </w:p>
    <w:p w14:paraId="522AA0F7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  <w:r w:rsidRPr="00DA1B96">
        <w:rPr>
          <w:rFonts w:eastAsia="Times New Roman"/>
          <w:bCs/>
          <w:color w:val="000000"/>
          <w:sz w:val="20"/>
          <w:szCs w:val="20"/>
        </w:rPr>
        <w:t xml:space="preserve">Wykonawca zobowiązany jest do przedłożenia Zamawiającemu </w:t>
      </w:r>
      <w:r w:rsidRPr="00DA1B96">
        <w:rPr>
          <w:rFonts w:eastAsia="Times New Roman"/>
          <w:b/>
          <w:bCs/>
          <w:color w:val="000000"/>
          <w:sz w:val="20"/>
          <w:szCs w:val="20"/>
          <w:u w:val="single"/>
        </w:rPr>
        <w:t>najpóźniej w dniu podpisania umowy</w:t>
      </w:r>
      <w:r w:rsidRPr="00DA1B96">
        <w:rPr>
          <w:rFonts w:eastAsia="Times New Roman"/>
          <w:bCs/>
          <w:color w:val="000000"/>
          <w:sz w:val="20"/>
          <w:szCs w:val="20"/>
        </w:rPr>
        <w:t xml:space="preserve"> oryginałów lub kopii dokumentów potwierdzających posiadanie wymaganych uprawnień budowlanych oraz aktualne zaświadczenia z właściwego Oddziału Inżynierów Budownictwa potwierdzające przynależność do tej izby i opłacanie wymaganego ubezpieczenia od odpowiedzialności zawodowej.</w:t>
      </w:r>
    </w:p>
    <w:p w14:paraId="486DF2EE" w14:textId="77777777" w:rsidR="00DA1B96" w:rsidRPr="00DA1B96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/>
          <w:sz w:val="20"/>
          <w:szCs w:val="20"/>
        </w:rPr>
      </w:pPr>
    </w:p>
    <w:p w14:paraId="3D0D6E13" w14:textId="77777777" w:rsidR="00DA1B96" w:rsidRPr="00A82AD8" w:rsidRDefault="00DA1B96" w:rsidP="00DA1B96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  <w:bookmarkStart w:id="22" w:name="_Hlk96511198"/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>Wykaz osób (zgodnie z zał. nr 4 do SWZ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) </w:t>
      </w:r>
      <w:bookmarkEnd w:id="22"/>
      <w:r w:rsidRPr="00A82AD8">
        <w:rPr>
          <w:rFonts w:eastAsia="Times New Roman"/>
          <w:bCs/>
          <w:color w:val="000000" w:themeColor="text1"/>
          <w:sz w:val="20"/>
          <w:szCs w:val="20"/>
        </w:rPr>
        <w:t xml:space="preserve">Wykonawca 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  <w:u w:val="single"/>
        </w:rPr>
        <w:t>ma obowiązek złożyć na wezwanie Zamawiającego</w:t>
      </w:r>
      <w:r w:rsidRPr="00A82AD8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 w:rsidRPr="00A82AD8">
        <w:rPr>
          <w:rFonts w:eastAsia="Times New Roman"/>
          <w:bCs/>
          <w:color w:val="000000" w:themeColor="text1"/>
          <w:sz w:val="20"/>
          <w:szCs w:val="20"/>
        </w:rPr>
        <w:t>zgodnie z art. 274 ust.1 ustawy Pzp.</w:t>
      </w:r>
    </w:p>
    <w:p w14:paraId="11ED8B89" w14:textId="77777777" w:rsidR="00DC5E42" w:rsidRPr="00A82AD8" w:rsidRDefault="00DC5E42" w:rsidP="00471F35">
      <w:pPr>
        <w:spacing w:line="360" w:lineRule="auto"/>
        <w:ind w:left="851" w:right="20"/>
        <w:jc w:val="both"/>
        <w:rPr>
          <w:rFonts w:eastAsia="Times New Roman"/>
          <w:bCs/>
          <w:color w:val="000000" w:themeColor="text1"/>
          <w:sz w:val="20"/>
          <w:szCs w:val="20"/>
        </w:rPr>
      </w:pPr>
    </w:p>
    <w:p w14:paraId="1FE226C2" w14:textId="77777777" w:rsidR="00A4000F" w:rsidRPr="002060F6" w:rsidRDefault="00A4000F" w:rsidP="00471F35">
      <w:pPr>
        <w:spacing w:line="360" w:lineRule="auto"/>
        <w:ind w:left="851" w:right="20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0F317C0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1B634A"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 w:rsidRPr="001B634A">
        <w:t xml:space="preserve"> </w:t>
      </w:r>
      <w:r w:rsidRPr="001B634A">
        <w:rPr>
          <w:sz w:val="20"/>
          <w:szCs w:val="20"/>
        </w:rPr>
        <w:t xml:space="preserve">VIII pkt 2 ppkt 2), jest spełniony, </w:t>
      </w:r>
      <w:r w:rsidRPr="0000080F">
        <w:rPr>
          <w:sz w:val="20"/>
          <w:szCs w:val="20"/>
        </w:rPr>
        <w:t xml:space="preserve">jeżeli co najmniej jeden z wykonawców </w:t>
      </w:r>
      <w:bookmarkStart w:id="23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3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78E2F591" w14:textId="77777777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35F3AD31" w14:textId="7FA28578" w:rsidR="001D4700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="00690575" w:rsidRPr="00690575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  <w:r w:rsidR="00EF1E09" w:rsidRPr="00EF1E09">
        <w:t xml:space="preserve"> </w:t>
      </w:r>
      <w:r w:rsidR="00EF1E09" w:rsidRPr="00EF1E09">
        <w:rPr>
          <w:b/>
          <w:bCs/>
          <w:sz w:val="20"/>
          <w:szCs w:val="20"/>
          <w:u w:val="single"/>
        </w:rPr>
        <w:t>Zamawiający nie dopuszcza sumowa doświadczenia przez wykonawcę oraz podmiot/podmioty udostępniający/e zasoby. Zamawiający nie dopuszcza sumowania doświadczenia przez kilka podmiotów udostepniających zasoby.</w:t>
      </w:r>
    </w:p>
    <w:p w14:paraId="30DF823C" w14:textId="604811D5" w:rsidR="00B3413E" w:rsidRDefault="001D4700">
      <w:pPr>
        <w:numPr>
          <w:ilvl w:val="0"/>
          <w:numId w:val="11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</w:t>
      </w:r>
      <w:r w:rsidR="00B3413E">
        <w:rPr>
          <w:sz w:val="20"/>
          <w:szCs w:val="20"/>
        </w:rPr>
        <w:t>.</w:t>
      </w:r>
    </w:p>
    <w:p w14:paraId="0000008F" w14:textId="77777777" w:rsidR="0064397C" w:rsidRDefault="00874596">
      <w:pPr>
        <w:pStyle w:val="Nagwek2"/>
      </w:pPr>
      <w:r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2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24" w:name="_crlv0voso4yw" w:colFirst="0" w:colLast="0"/>
      <w:bookmarkEnd w:id="24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C0101F" w:rsidRPr="00B24622">
        <w:rPr>
          <w:rFonts w:eastAsia="Times New Roman"/>
          <w:sz w:val="20"/>
          <w:szCs w:val="20"/>
        </w:rPr>
        <w:t xml:space="preserve">(zał. </w:t>
      </w:r>
      <w:r w:rsidR="00C565BD" w:rsidRPr="00B24622">
        <w:rPr>
          <w:rFonts w:eastAsia="Times New Roman"/>
          <w:sz w:val="20"/>
          <w:szCs w:val="20"/>
        </w:rPr>
        <w:t>n</w:t>
      </w:r>
      <w:r w:rsidR="00C0101F" w:rsidRPr="00B24622">
        <w:rPr>
          <w:rFonts w:eastAsia="Times New Roman"/>
          <w:sz w:val="20"/>
          <w:szCs w:val="20"/>
        </w:rPr>
        <w:t>r</w:t>
      </w:r>
      <w:r w:rsidR="00C565BD" w:rsidRPr="00B24622">
        <w:rPr>
          <w:rFonts w:eastAsia="Times New Roman"/>
          <w:sz w:val="20"/>
          <w:szCs w:val="20"/>
        </w:rPr>
        <w:t xml:space="preserve"> 6</w:t>
      </w:r>
      <w:r w:rsidR="00C0101F" w:rsidRPr="00B24622">
        <w:rPr>
          <w:rFonts w:eastAsia="Times New Roman"/>
          <w:sz w:val="20"/>
          <w:szCs w:val="20"/>
        </w:rPr>
        <w:t xml:space="preserve"> </w:t>
      </w:r>
      <w:r w:rsidR="005F0D93" w:rsidRPr="00B24622">
        <w:rPr>
          <w:rFonts w:eastAsia="Times New Roman"/>
          <w:sz w:val="20"/>
          <w:szCs w:val="20"/>
        </w:rPr>
        <w:t>d</w:t>
      </w:r>
      <w:r w:rsidR="00C0101F" w:rsidRPr="00B24622">
        <w:rPr>
          <w:rFonts w:eastAsia="Times New Roman"/>
          <w:sz w:val="20"/>
          <w:szCs w:val="20"/>
        </w:rPr>
        <w:t>o SWZ)</w:t>
      </w:r>
      <w:r w:rsidR="00815513" w:rsidRPr="00B24622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8B5BB13" w14:textId="41E4E5FF" w:rsidR="00D82D37" w:rsidRPr="000821E5" w:rsidRDefault="00A04499">
      <w:pPr>
        <w:pStyle w:val="Akapitzlist"/>
        <w:numPr>
          <w:ilvl w:val="0"/>
          <w:numId w:val="31"/>
        </w:numPr>
        <w:spacing w:line="360" w:lineRule="auto"/>
        <w:contextualSpacing/>
        <w:rPr>
          <w:rFonts w:eastAsia="Times New Roman"/>
          <w:b/>
          <w:color w:val="000000" w:themeColor="text1"/>
          <w:sz w:val="20"/>
          <w:szCs w:val="20"/>
        </w:rPr>
      </w:pPr>
      <w:bookmarkStart w:id="25" w:name="_Hlk108786019"/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Oświadczenie o aktualności informacji zwartych w oświadczeniu JO – (zał. nr </w:t>
      </w:r>
      <w:r w:rsidR="00C00EF1" w:rsidRPr="000821E5">
        <w:rPr>
          <w:rFonts w:eastAsia="Times New Roman"/>
          <w:b/>
          <w:color w:val="000000" w:themeColor="text1"/>
          <w:sz w:val="20"/>
          <w:szCs w:val="20"/>
        </w:rPr>
        <w:t>8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t xml:space="preserve">), </w:t>
      </w:r>
      <w:r w:rsidRPr="000821E5">
        <w:rPr>
          <w:rFonts w:eastAsia="Times New Roman"/>
          <w:b/>
          <w:color w:val="000000" w:themeColor="text1"/>
          <w:sz w:val="20"/>
          <w:szCs w:val="20"/>
        </w:rPr>
        <w:br/>
        <w:t>o których mowa w art 125 ust. 1 ustawy Prawo zamówień publicznych, w zakresie podstaw wykluczenia z postępowania.</w:t>
      </w:r>
      <w:bookmarkEnd w:id="25"/>
    </w:p>
    <w:p w14:paraId="37DB6B03" w14:textId="6AF3D68B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b/>
          <w:color w:val="000000" w:themeColor="text1"/>
          <w:sz w:val="20"/>
          <w:szCs w:val="20"/>
        </w:rPr>
      </w:pPr>
      <w:r w:rsidRPr="000821E5">
        <w:rPr>
          <w:b/>
          <w:color w:val="000000" w:themeColor="text1"/>
          <w:sz w:val="20"/>
          <w:szCs w:val="20"/>
        </w:rPr>
        <w:t xml:space="preserve">Wykaz wykonanych usług (zgodnie z zał. nr 5 do SWZ) oraz dowody określające czy wskazane przez Wykonawcę usługi zostały wykonane </w:t>
      </w:r>
      <w:r w:rsidR="00AB6CB5" w:rsidRPr="000821E5">
        <w:rPr>
          <w:b/>
          <w:color w:val="000000" w:themeColor="text1"/>
          <w:sz w:val="20"/>
          <w:szCs w:val="20"/>
        </w:rPr>
        <w:t xml:space="preserve">lub są wykonywane </w:t>
      </w:r>
      <w:r w:rsidRPr="000821E5">
        <w:rPr>
          <w:b/>
          <w:color w:val="000000" w:themeColor="text1"/>
          <w:sz w:val="20"/>
          <w:szCs w:val="20"/>
        </w:rPr>
        <w:t>należycie;</w:t>
      </w:r>
    </w:p>
    <w:p w14:paraId="77A529AE" w14:textId="34CA4211" w:rsidR="0009119E" w:rsidRPr="000821E5" w:rsidRDefault="0009119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eastAsia="Times New Roman"/>
          <w:b/>
          <w:color w:val="000000" w:themeColor="text1"/>
          <w:sz w:val="20"/>
          <w:szCs w:val="20"/>
        </w:rPr>
      </w:pPr>
      <w:r w:rsidRPr="000821E5">
        <w:rPr>
          <w:rFonts w:eastAsia="Times New Roman"/>
          <w:b/>
          <w:color w:val="000000" w:themeColor="text1"/>
          <w:sz w:val="20"/>
          <w:szCs w:val="20"/>
        </w:rPr>
        <w:t>Wykaz osób (zgodnie z zał. nr 4 do SWZ).</w:t>
      </w:r>
    </w:p>
    <w:p w14:paraId="5C263DC7" w14:textId="303917CD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A82AD8">
        <w:rPr>
          <w:rFonts w:eastAsia="Times New Roman"/>
          <w:bCs/>
          <w:sz w:val="20"/>
          <w:szCs w:val="20"/>
          <w:lang w:val="pl-PL"/>
        </w:rPr>
        <w:t>3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>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ab/>
        <w:t xml:space="preserve">W zakresie nieuregulowanym ustawą </w:t>
      </w:r>
      <w:r w:rsidR="008E1E22" w:rsidRPr="00A82AD8">
        <w:rPr>
          <w:rFonts w:eastAsia="Times New Roman"/>
          <w:bCs/>
          <w:sz w:val="20"/>
          <w:szCs w:val="20"/>
          <w:lang w:val="pl-PL"/>
        </w:rPr>
        <w:t>Pzp.</w:t>
      </w:r>
      <w:r w:rsidR="00A46ED0" w:rsidRPr="00A82AD8">
        <w:rPr>
          <w:rFonts w:eastAsia="Times New Roman"/>
          <w:bCs/>
          <w:sz w:val="20"/>
          <w:szCs w:val="20"/>
          <w:lang w:val="pl-PL"/>
        </w:rPr>
        <w:t xml:space="preserve"> lub niniejszą SWZ do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oświadczeń i dokumentów składanych przez Wykonawcę w postępowaniu, zastosowanie mają przepisy rozporządzenia Ministra Rozwoju, Pracy i Technologii z dnia 23 grudnia 2020 r. </w:t>
      </w:r>
      <w:r w:rsidR="00A46ED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A46ED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A46ED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6" w:name="_gb4nrns0uw97" w:colFirst="0" w:colLast="0"/>
      <w:bookmarkEnd w:id="26"/>
      <w:r w:rsidRPr="00B9436D">
        <w:lastRenderedPageBreak/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67577B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67577B">
        <w:rPr>
          <w:rFonts w:ascii="Arial" w:hAnsi="Arial" w:cs="Arial"/>
          <w:b/>
          <w:sz w:val="20"/>
          <w:szCs w:val="20"/>
          <w:lang w:val="pl-PL"/>
        </w:rPr>
        <w:t>z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67577B">
        <w:rPr>
          <w:rFonts w:ascii="Arial" w:hAnsi="Arial" w:cs="Arial"/>
          <w:b/>
          <w:sz w:val="20"/>
          <w:szCs w:val="20"/>
          <w:lang w:val="pl-PL"/>
        </w:rPr>
        <w:t>2</w:t>
      </w:r>
      <w:r w:rsidRPr="0067577B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67577B">
        <w:rPr>
          <w:rFonts w:ascii="Arial" w:hAnsi="Arial" w:cs="Arial"/>
          <w:b/>
          <w:sz w:val="20"/>
          <w:szCs w:val="20"/>
          <w:lang w:val="pl-PL"/>
        </w:rPr>
        <w:lastRenderedPageBreak/>
        <w:t>2)</w:t>
      </w:r>
      <w:r w:rsidRPr="0067577B">
        <w:rPr>
          <w:rFonts w:ascii="Arial" w:hAnsi="Arial" w:cs="Arial"/>
          <w:b/>
          <w:sz w:val="20"/>
          <w:szCs w:val="20"/>
          <w:lang w:val="pl-PL"/>
        </w:rPr>
        <w:tab/>
      </w:r>
      <w:r w:rsidRPr="0067577B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67577B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67577B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67577B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67577B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67577B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67577B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67577B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7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8" w:name="_lodptpqf2xh0" w:colFirst="0" w:colLast="0"/>
      <w:bookmarkEnd w:id="28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9" w:name="_Hlk95809667"/>
      <w:r w:rsidR="00221B2F">
        <w:t>(w tym spółki cywilne).</w:t>
      </w:r>
      <w:bookmarkEnd w:id="29"/>
    </w:p>
    <w:p w14:paraId="5CEA9F75" w14:textId="77777777" w:rsidR="00745D2F" w:rsidRDefault="00776895" w:rsidP="00745D2F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="00745D2F" w:rsidRPr="001168E2">
        <w:rPr>
          <w:b/>
          <w:szCs w:val="20"/>
        </w:rPr>
        <w:tab/>
      </w:r>
      <w:r w:rsidR="00745D2F"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745D2F">
        <w:rPr>
          <w:sz w:val="20"/>
          <w:szCs w:val="20"/>
        </w:rPr>
        <w:br/>
      </w:r>
      <w:r w:rsidR="00745D2F" w:rsidRPr="00776895">
        <w:rPr>
          <w:sz w:val="20"/>
          <w:szCs w:val="20"/>
        </w:rPr>
        <w:t>i zawarcia umowy w sprawie zamówienia publicznego. Pełnomocnictwo</w:t>
      </w:r>
      <w:r w:rsidR="00745D2F" w:rsidRPr="00776895">
        <w:rPr>
          <w:b/>
          <w:sz w:val="20"/>
          <w:szCs w:val="20"/>
        </w:rPr>
        <w:t xml:space="preserve"> </w:t>
      </w:r>
      <w:r w:rsidR="00745D2F" w:rsidRPr="00776895">
        <w:rPr>
          <w:sz w:val="20"/>
          <w:szCs w:val="20"/>
        </w:rPr>
        <w:t xml:space="preserve">winno być załączone do oferty </w:t>
      </w:r>
      <w:r w:rsidR="00745D2F" w:rsidRPr="00757A1B">
        <w:rPr>
          <w:sz w:val="20"/>
          <w:szCs w:val="20"/>
        </w:rPr>
        <w:t>podpisane kwalifikowanym podpisem elektronicznym, podpisem zaufanym lub podpisem osobistym (e-dowód).</w:t>
      </w:r>
    </w:p>
    <w:p w14:paraId="2FF4268B" w14:textId="77777777" w:rsidR="00745D2F" w:rsidRPr="0047690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44777092" w14:textId="77777777" w:rsidR="00745D2F" w:rsidRPr="002B78FE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2B78FE">
        <w:rPr>
          <w:sz w:val="20"/>
          <w:szCs w:val="20"/>
        </w:rPr>
        <w:t>W przypadku Wykonawców wspólnie ubiegających się o udzielenie zamówienia, Jednolite oświadczenie (JO)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35267538" w14:textId="77777777" w:rsidR="00745D2F" w:rsidRPr="00745D2F" w:rsidRDefault="00745D2F">
      <w:pPr>
        <w:pStyle w:val="Akapitzlist"/>
        <w:numPr>
          <w:ilvl w:val="0"/>
          <w:numId w:val="27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bookmarkStart w:id="30" w:name="_Hlk131506699"/>
      <w:r w:rsidRPr="00745D2F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bookmarkEnd w:id="30"/>
    <w:p w14:paraId="1F6BB991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Pr="00776895">
        <w:rPr>
          <w:b/>
          <w:sz w:val="20"/>
          <w:szCs w:val="20"/>
        </w:rPr>
        <w:t>.</w:t>
      </w:r>
      <w:r w:rsidRPr="00776895">
        <w:rPr>
          <w:b/>
          <w:sz w:val="20"/>
          <w:szCs w:val="20"/>
        </w:rPr>
        <w:tab/>
      </w:r>
      <w:r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Pr="000F46EC">
        <w:rPr>
          <w:b/>
          <w:bCs/>
          <w:sz w:val="20"/>
          <w:szCs w:val="20"/>
          <w:shd w:val="clear" w:color="auto" w:fill="FFFFFF"/>
        </w:rPr>
        <w:t>wskazuj</w:t>
      </w:r>
      <w:r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 </w:t>
      </w:r>
      <w:r w:rsidRPr="00EF6BA0">
        <w:rPr>
          <w:b/>
          <w:bCs/>
          <w:sz w:val="20"/>
          <w:szCs w:val="20"/>
          <w:shd w:val="clear" w:color="auto" w:fill="FFFFFF"/>
        </w:rPr>
        <w:t>załączniku nr 3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do SWZ, które </w:t>
      </w:r>
      <w:r>
        <w:rPr>
          <w:b/>
          <w:bCs/>
          <w:sz w:val="20"/>
          <w:szCs w:val="20"/>
          <w:shd w:val="clear" w:color="auto" w:fill="FFFFFF"/>
        </w:rPr>
        <w:t>usługi</w:t>
      </w:r>
      <w:r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wykonawcy,</w:t>
      </w:r>
      <w:r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Pr="00143608">
        <w:rPr>
          <w:sz w:val="20"/>
          <w:szCs w:val="20"/>
          <w:shd w:val="clear" w:color="auto" w:fill="FFFFFF"/>
        </w:rPr>
        <w:t xml:space="preserve">w </w:t>
      </w:r>
      <w:r>
        <w:rPr>
          <w:sz w:val="20"/>
          <w:szCs w:val="20"/>
          <w:shd w:val="clear" w:color="auto" w:fill="FFFFFF"/>
        </w:rPr>
        <w:t xml:space="preserve">rozdziale </w:t>
      </w:r>
      <w:r w:rsidRPr="00143608">
        <w:rPr>
          <w:sz w:val="20"/>
          <w:szCs w:val="20"/>
          <w:shd w:val="clear" w:color="auto" w:fill="FFFFFF"/>
        </w:rPr>
        <w:t xml:space="preserve">VIII SWZ pkt 2 ppkt </w:t>
      </w:r>
      <w:r>
        <w:rPr>
          <w:sz w:val="20"/>
          <w:szCs w:val="20"/>
          <w:shd w:val="clear" w:color="auto" w:fill="FFFFFF"/>
        </w:rPr>
        <w:t>2 lub 4.</w:t>
      </w:r>
    </w:p>
    <w:p w14:paraId="02BAA973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4E0355FA" w14:textId="77777777" w:rsidR="00745D2F" w:rsidRDefault="00745D2F" w:rsidP="00745D2F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31" w:name="_tp7vefgpgfgi" w:colFirst="0" w:colLast="0"/>
      <w:bookmarkEnd w:id="31"/>
      <w:r>
        <w:lastRenderedPageBreak/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094838B8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Postępowanie prowadzone jest w języku polskim w formie elektronicznej za pośrednictwem </w:t>
      </w:r>
      <w:hyperlink r:id="rId1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</w:p>
    <w:p w14:paraId="32B4A7C3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A82AD8">
        <w:rPr>
          <w:color w:val="000000" w:themeColor="text1"/>
          <w:sz w:val="20"/>
          <w:szCs w:val="20"/>
        </w:rPr>
        <w:t>za pośrednictwem platformy zakupowej</w:t>
      </w:r>
      <w:r w:rsidRPr="00A82AD8">
        <w:rPr>
          <w:color w:val="000000" w:themeColor="text1"/>
        </w:rPr>
        <w:t xml:space="preserve"> </w:t>
      </w:r>
      <w:r w:rsidRPr="00A82AD8">
        <w:rPr>
          <w:color w:val="000000" w:themeColor="text1"/>
          <w:sz w:val="20"/>
          <w:szCs w:val="20"/>
        </w:rPr>
        <w:t>https://platformazakupowa.pl/pn/35wog/proceedings.</w:t>
      </w:r>
    </w:p>
    <w:p w14:paraId="5794B12A" w14:textId="77777777" w:rsidR="00EE2E88" w:rsidRPr="00A82AD8" w:rsidRDefault="00EE2E88">
      <w:pPr>
        <w:pStyle w:val="Akapitzlist"/>
        <w:numPr>
          <w:ilvl w:val="0"/>
          <w:numId w:val="43"/>
        </w:numPr>
        <w:spacing w:line="360" w:lineRule="auto"/>
        <w:rPr>
          <w:color w:val="000000" w:themeColor="text1"/>
          <w:sz w:val="20"/>
          <w:szCs w:val="20"/>
          <w:lang w:val="pl" w:eastAsia="pl-PL"/>
        </w:rPr>
      </w:pPr>
      <w:r w:rsidRPr="00A82AD8">
        <w:rPr>
          <w:color w:val="000000" w:themeColor="text1"/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7E5D837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32" w:name="_Hlk83104199"/>
      <w:r w:rsidRPr="00A82AD8">
        <w:rPr>
          <w:color w:val="000000" w:themeColor="text1"/>
          <w:sz w:val="20"/>
          <w:szCs w:val="20"/>
        </w:rPr>
        <w:t xml:space="preserve">za pośrednictwem </w:t>
      </w:r>
      <w:hyperlink r:id="rId1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</w:t>
      </w:r>
      <w:r w:rsidRPr="00A82AD8">
        <w:rPr>
          <w:color w:val="000000" w:themeColor="text1"/>
          <w:sz w:val="20"/>
          <w:szCs w:val="20"/>
        </w:rPr>
        <w:br/>
        <w:t xml:space="preserve">i formularza „Wyślij wiadomość do zamawiającego”. </w:t>
      </w:r>
      <w:bookmarkEnd w:id="32"/>
    </w:p>
    <w:p w14:paraId="6489DCC0" w14:textId="14C02323" w:rsidR="00EE2E88" w:rsidRPr="00A82AD8" w:rsidRDefault="00EE2E88" w:rsidP="00EE2E88">
      <w:pPr>
        <w:spacing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3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A82AD8">
        <w:rPr>
          <w:color w:val="000000" w:themeColor="text1"/>
          <w:sz w:val="20"/>
          <w:szCs w:val="20"/>
        </w:rPr>
        <w:br/>
        <w:t xml:space="preserve">za pośrednictwem poczty elektronicznej. </w:t>
      </w:r>
      <w:r w:rsidRPr="00A82AD8">
        <w:rPr>
          <w:b/>
          <w:bCs/>
          <w:color w:val="000000" w:themeColor="text1"/>
          <w:sz w:val="20"/>
          <w:szCs w:val="20"/>
        </w:rPr>
        <w:t>Adres poczty elektronicznej osoby uprawnionej do kontaktu z Wykonawcami używany tylko w przypadku awarii powyższej platformy</w:t>
      </w:r>
      <w:r w:rsidRPr="00A82AD8">
        <w:rPr>
          <w:b/>
          <w:bCs/>
          <w:color w:val="000000" w:themeColor="text1"/>
          <w:sz w:val="20"/>
          <w:szCs w:val="20"/>
        </w:rPr>
        <w:br/>
        <w:t xml:space="preserve">(z zastrzeżeniem składania oferty, dla której jedynym dopuszczalnym sposobem złożenia jest przekazanie za pośrednictwem platformy zakupowej): </w:t>
      </w:r>
      <w:hyperlink r:id="rId14" w:history="1">
        <w:r w:rsidR="00A82AD8" w:rsidRPr="00A82AD8">
          <w:rPr>
            <w:rStyle w:val="Hipercze"/>
            <w:b/>
            <w:bCs/>
            <w:color w:val="000000" w:themeColor="text1"/>
            <w:sz w:val="20"/>
            <w:szCs w:val="20"/>
          </w:rPr>
          <w:t>a.latocha@ron.mil.pl</w:t>
        </w:r>
      </w:hyperlink>
    </w:p>
    <w:p w14:paraId="17E68E4A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będzie przekazywał wykonawcom informacje w formie elektronicznej za pośrednictwem </w:t>
      </w:r>
      <w:hyperlink r:id="rId15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 konkretnego wykonawcy.</w:t>
      </w:r>
    </w:p>
    <w:p w14:paraId="02ED6CE0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Wykonawca jako podmiot profesjonalny ma obowiązek sprawdzania komunikatów </w:t>
      </w:r>
      <w:r w:rsidRPr="00A82AD8">
        <w:rPr>
          <w:color w:val="000000" w:themeColor="text1"/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976857E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Zamawiający, zgodnie z § 3 ust. 3 Rozporządzenia Prezesa Rady Ministrów w </w:t>
      </w:r>
      <w:r w:rsidRPr="0017159B">
        <w:rPr>
          <w:sz w:val="20"/>
          <w:szCs w:val="20"/>
        </w:rPr>
        <w:t xml:space="preserve">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</w:t>
      </w:r>
      <w:r w:rsidRPr="00A82AD8">
        <w:rPr>
          <w:color w:val="000000" w:themeColor="text1"/>
          <w:sz w:val="20"/>
          <w:szCs w:val="20"/>
        </w:rPr>
        <w:t xml:space="preserve">na </w:t>
      </w:r>
      <w:hyperlink r:id="rId17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 tj.:</w:t>
      </w:r>
    </w:p>
    <w:p w14:paraId="02EC34D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3AB4664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C3F4BB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zainstalowana dowolna przeglądarka internetowa, w przypadku Internet Explorer minimalnie wersja 10 0.,</w:t>
      </w:r>
    </w:p>
    <w:p w14:paraId="399072FD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75983191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6AB289D3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5E5E511F" w14:textId="77777777" w:rsidR="00EE2E88" w:rsidRPr="0017159B" w:rsidRDefault="00EE2E88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5AFA8F" w14:textId="77777777" w:rsidR="00EE2E88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44B3A29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4502F430" w14:textId="77777777" w:rsidR="00EE2E88" w:rsidRPr="00FF5D91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D5E9F3F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520FE424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46B01205" w14:textId="77777777" w:rsidR="00EE2E88" w:rsidRPr="0053655C" w:rsidRDefault="00EE2E88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6BB01498" w14:textId="77777777" w:rsidR="00EE2E88" w:rsidRPr="0017159B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5D12EFB2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okr</w:t>
      </w:r>
      <w:r w:rsidRPr="0017159B">
        <w:rPr>
          <w:sz w:val="20"/>
          <w:szCs w:val="20"/>
        </w:rPr>
        <w:t xml:space="preserve">eślone w Regulaminie zamieszczonym na stronie internetowej </w:t>
      </w:r>
      <w:hyperlink r:id="rId19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3A826FD5" w14:textId="77777777" w:rsidR="00EE2E88" w:rsidRPr="0017159B" w:rsidRDefault="00EE2E88">
      <w:pPr>
        <w:numPr>
          <w:ilvl w:val="1"/>
          <w:numId w:val="4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390914FF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</w:t>
      </w:r>
      <w:r w:rsidRPr="00A82AD8">
        <w:rPr>
          <w:b/>
          <w:color w:val="000000" w:themeColor="text1"/>
          <w:sz w:val="20"/>
          <w:szCs w:val="20"/>
        </w:rPr>
        <w:t xml:space="preserve">odpowiedzialności za złożenie oferty w sposób niezgodny </w:t>
      </w:r>
      <w:r w:rsidRPr="00A82AD8">
        <w:rPr>
          <w:b/>
          <w:color w:val="000000" w:themeColor="text1"/>
          <w:sz w:val="20"/>
          <w:szCs w:val="20"/>
        </w:rPr>
        <w:br/>
        <w:t xml:space="preserve">z Instrukcją korzystania z </w:t>
      </w:r>
      <w:hyperlink r:id="rId20">
        <w:r w:rsidRPr="00A82AD8">
          <w:rPr>
            <w:b/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A82AD8">
        <w:rPr>
          <w:rStyle w:val="Pogrubienie"/>
          <w:color w:val="000000" w:themeColor="text1"/>
          <w:sz w:val="20"/>
          <w:szCs w:val="20"/>
        </w:rPr>
        <w:t>na konieczność złożenia ich 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>FORMULARZA SKŁADANIA OFERT LUB WNIOSKU" dostępnego na Platformie zakupowej Open Nexus</w:t>
      </w:r>
      <w:r w:rsidRPr="00A82AD8">
        <w:rPr>
          <w:color w:val="000000" w:themeColor="text1"/>
          <w:sz w:val="20"/>
          <w:szCs w:val="20"/>
        </w:rPr>
        <w:t xml:space="preserve"> (platformazakupowa.pl). W przypadku złożenia przez Wykonawcę  oferty lub wniosku o dopuszczenie do udziału w postepowaniu przy </w:t>
      </w:r>
      <w:r w:rsidRPr="00A82AD8">
        <w:rPr>
          <w:color w:val="000000" w:themeColor="text1"/>
          <w:sz w:val="20"/>
          <w:szCs w:val="20"/>
        </w:rPr>
        <w:lastRenderedPageBreak/>
        <w:t xml:space="preserve">użyciu Platformy zakupowej Open Nexus </w:t>
      </w:r>
      <w:r w:rsidRPr="00A82AD8">
        <w:rPr>
          <w:rStyle w:val="Pogrubienie"/>
          <w:color w:val="000000" w:themeColor="text1"/>
          <w:sz w:val="20"/>
          <w:szCs w:val="20"/>
          <w:u w:val="single"/>
        </w:rPr>
        <w:t xml:space="preserve">w inny sposób niż </w:t>
      </w:r>
      <w:r w:rsidRPr="00A82AD8">
        <w:rPr>
          <w:rStyle w:val="Pogrubienie"/>
          <w:color w:val="000000" w:themeColor="text1"/>
          <w:sz w:val="20"/>
          <w:szCs w:val="20"/>
        </w:rPr>
        <w:t>za pośrednictwem</w:t>
      </w:r>
      <w:r w:rsidRPr="00A82AD8">
        <w:rPr>
          <w:color w:val="000000" w:themeColor="text1"/>
          <w:sz w:val="20"/>
          <w:szCs w:val="20"/>
        </w:rPr>
        <w:t xml:space="preserve"> "</w:t>
      </w:r>
      <w:r w:rsidRPr="00A82AD8">
        <w:rPr>
          <w:rStyle w:val="Pogrubienie"/>
          <w:color w:val="000000" w:themeColor="text1"/>
          <w:sz w:val="20"/>
          <w:szCs w:val="20"/>
        </w:rPr>
        <w:t xml:space="preserve">FORMULARZA SKŁADANIA OFERT LUB WNIOSKU" oferta taka  </w:t>
      </w:r>
      <w:r w:rsidRPr="00A82AD8">
        <w:rPr>
          <w:color w:val="000000" w:themeColor="text1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2C775394" w14:textId="77777777" w:rsidR="00EE2E88" w:rsidRPr="00A82AD8" w:rsidRDefault="00EE2E8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Zamawiający informuje, że instrukcje korzystania z </w:t>
      </w:r>
      <w:hyperlink r:id="rId21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dotyczące </w:t>
      </w:r>
      <w:r w:rsidRPr="00A82AD8">
        <w:rPr>
          <w:color w:val="000000" w:themeColor="text1"/>
          <w:sz w:val="20"/>
          <w:szCs w:val="20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30A979DC" w14:textId="77777777" w:rsidR="000821E5" w:rsidRPr="00A82AD8" w:rsidRDefault="000821E5" w:rsidP="00EE2E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</w:p>
    <w:p w14:paraId="169CFBFA" w14:textId="77777777" w:rsidR="00EE2E88" w:rsidRPr="00CB3017" w:rsidRDefault="00EE2E88" w:rsidP="00EE2E88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1F7B6FA1" w14:textId="77777777" w:rsidR="00EE2E88" w:rsidRDefault="00EE2E88">
      <w:pPr>
        <w:pStyle w:val="Akapitzlist"/>
        <w:numPr>
          <w:ilvl w:val="0"/>
          <w:numId w:val="28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5D7623BE" w14:textId="77777777" w:rsidR="00EE2E88" w:rsidRPr="00CB3017" w:rsidRDefault="00EE2E88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184608F7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51D2B682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BB07DB5" w14:textId="77777777" w:rsidR="00EE2E88" w:rsidRPr="00CB3017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5CD3527B" w14:textId="77777777" w:rsidR="00EE2E88" w:rsidRPr="007332A5" w:rsidRDefault="00EE2E88">
      <w:pPr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B4999E9" w14:textId="77777777" w:rsidR="00EE2E88" w:rsidRPr="00EE2E88" w:rsidRDefault="00EE2E88" w:rsidP="00EE2E88"/>
    <w:p w14:paraId="000000C8" w14:textId="77777777" w:rsidR="0064397C" w:rsidRPr="00F35585" w:rsidRDefault="00874596">
      <w:pPr>
        <w:pStyle w:val="Nagwek2"/>
        <w:spacing w:before="240" w:after="240"/>
      </w:pPr>
      <w:bookmarkStart w:id="33" w:name="_rq2udys4csh9" w:colFirst="0" w:colLast="0"/>
      <w:bookmarkEnd w:id="33"/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20B2156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2895E720" w:rsidR="0012063D" w:rsidRPr="00E94D34" w:rsidRDefault="005040D9">
      <w:pPr>
        <w:pStyle w:val="Akapitzlist"/>
        <w:numPr>
          <w:ilvl w:val="0"/>
          <w:numId w:val="26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4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4"/>
      <w:r w:rsidRPr="00F35585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44CFD53E" w:rsidR="00E82135" w:rsidRDefault="00E8213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lastRenderedPageBreak/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26648367" w14:textId="143AF0D4" w:rsidR="00517514" w:rsidRPr="00664BEE" w:rsidRDefault="00517514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664BEE">
        <w:rPr>
          <w:rFonts w:eastAsia="Calibri"/>
          <w:b/>
          <w:bCs/>
          <w:sz w:val="20"/>
          <w:szCs w:val="20"/>
        </w:rPr>
        <w:t xml:space="preserve">Formularz cenowy – zał. nr </w:t>
      </w:r>
      <w:r w:rsidR="00664BEE" w:rsidRPr="00664BEE">
        <w:rPr>
          <w:rFonts w:eastAsia="Calibri"/>
          <w:b/>
          <w:bCs/>
          <w:sz w:val="20"/>
          <w:szCs w:val="20"/>
        </w:rPr>
        <w:t>7</w:t>
      </w:r>
      <w:r w:rsidRPr="00664BEE">
        <w:rPr>
          <w:rFonts w:eastAsia="Calibri"/>
          <w:b/>
          <w:bCs/>
          <w:sz w:val="20"/>
          <w:szCs w:val="20"/>
        </w:rPr>
        <w:t xml:space="preserve"> do SWZ;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5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5"/>
    </w:p>
    <w:p w14:paraId="696750B8" w14:textId="7ED9446F" w:rsidR="00EE2E88" w:rsidRPr="0047113A" w:rsidRDefault="000D2931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4BB3926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Oferta powinna być:</w:t>
      </w:r>
    </w:p>
    <w:p w14:paraId="43057A1A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sporządzona na podstawie załączników niniejszej SWZ, w języku polskim,</w:t>
      </w:r>
    </w:p>
    <w:p w14:paraId="4429FFC0" w14:textId="77777777" w:rsidR="00EE2E88" w:rsidRPr="00A82AD8" w:rsidRDefault="00EE2E88">
      <w:pPr>
        <w:numPr>
          <w:ilvl w:val="1"/>
          <w:numId w:val="45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złożona przy użyciu środków komunikacji elektronicznej tzn. za pośrednictwem </w:t>
      </w:r>
      <w:hyperlink r:id="rId24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</w:t>
      </w:r>
    </w:p>
    <w:p w14:paraId="1A454D75" w14:textId="77777777" w:rsidR="00EE2E88" w:rsidRPr="00EE2E88" w:rsidRDefault="00EE2E88">
      <w:pPr>
        <w:numPr>
          <w:ilvl w:val="1"/>
          <w:numId w:val="4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6" w:name="_Hlk64895267"/>
      <w:r w:rsidRPr="00A82AD8">
        <w:rPr>
          <w:color w:val="000000" w:themeColor="text1"/>
          <w:sz w:val="20"/>
          <w:szCs w:val="20"/>
        </w:rPr>
        <w:t xml:space="preserve">podpisana </w:t>
      </w:r>
      <w:hyperlink r:id="rId25">
        <w:r w:rsidRPr="00A82AD8">
          <w:rPr>
            <w:color w:val="000000" w:themeColor="text1"/>
            <w:sz w:val="20"/>
            <w:szCs w:val="20"/>
            <w:u w:val="single"/>
          </w:rPr>
          <w:t>kwalifikowanym podpisem elektronicznym</w:t>
        </w:r>
      </w:hyperlink>
      <w:bookmarkEnd w:id="36"/>
      <w:r w:rsidRPr="00EE2E88">
        <w:rPr>
          <w:sz w:val="20"/>
          <w:szCs w:val="20"/>
          <w:u w:val="single"/>
        </w:rPr>
        <w:t>, podpisem zaufanym lub podpisem osobistym</w:t>
      </w:r>
      <w:r w:rsidRPr="00EE2E88">
        <w:t xml:space="preserve"> (</w:t>
      </w:r>
      <w:r w:rsidRPr="00EE2E88">
        <w:rPr>
          <w:sz w:val="20"/>
          <w:szCs w:val="20"/>
          <w:u w:val="single"/>
        </w:rPr>
        <w:t>e-dowód)</w:t>
      </w:r>
      <w:r w:rsidRPr="00EE2E88">
        <w:rPr>
          <w:sz w:val="20"/>
          <w:szCs w:val="20"/>
        </w:rPr>
        <w:t xml:space="preserve"> przez osobę/osoby upoważnioną/upoważnione. Podpis można złożyć w następujący sposób:</w:t>
      </w:r>
    </w:p>
    <w:p w14:paraId="6FB939C6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 xml:space="preserve">bezpośrednio na dokumencie przesłanym za pośrednictwem platformy, </w:t>
      </w:r>
    </w:p>
    <w:p w14:paraId="2FEA4A94" w14:textId="77777777" w:rsidR="00EE2E88" w:rsidRPr="00EE2E88" w:rsidRDefault="00EE2E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>dla całego pakietu dokumentów.</w:t>
      </w:r>
    </w:p>
    <w:p w14:paraId="4A3BEE1A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EE2E88">
        <w:rPr>
          <w:b/>
          <w:bCs/>
          <w:sz w:val="20"/>
          <w:szCs w:val="20"/>
        </w:rPr>
        <w:t>Pełnomocnictwo</w:t>
      </w:r>
      <w:r w:rsidRPr="00EE2E88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EE2E88">
        <w:rPr>
          <w:bCs/>
          <w:sz w:val="20"/>
          <w:szCs w:val="20"/>
        </w:rPr>
        <w:t>podpisem zaufanym lub podpisem osobistym</w:t>
      </w:r>
      <w:r w:rsidRPr="00EE2E88">
        <w:t xml:space="preserve"> (</w:t>
      </w:r>
      <w:r w:rsidRPr="00EE2E88">
        <w:rPr>
          <w:bCs/>
          <w:sz w:val="20"/>
          <w:szCs w:val="20"/>
        </w:rPr>
        <w:t>e-dowód).</w:t>
      </w:r>
    </w:p>
    <w:p w14:paraId="782A2938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47C3804" w14:textId="77777777" w:rsidR="00EE2E88" w:rsidRPr="00EE2E88" w:rsidRDefault="00EE2E8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2C7DAFDF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b/>
          <w:bCs/>
          <w:sz w:val="20"/>
          <w:szCs w:val="20"/>
        </w:rPr>
        <w:t>Pozostałe dokumenty</w:t>
      </w:r>
      <w:r w:rsidRPr="00EE2E88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CD0BD40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lastRenderedPageBreak/>
        <w:t xml:space="preserve">Zgodnie z art. 18 ust. 3 ustawy Pzp, nie ujawnia się informacji stanowiących </w:t>
      </w:r>
      <w:r w:rsidRPr="00EE2E88">
        <w:rPr>
          <w:b/>
          <w:bCs/>
          <w:sz w:val="20"/>
          <w:szCs w:val="20"/>
        </w:rPr>
        <w:t>tajemnicę przedsiębiorstwa</w:t>
      </w:r>
      <w:r w:rsidRPr="00EE2E88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1EF925C8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Zamawiający informuje, że w przypadku, kiedy Wykonawca otrzyma od niego wezwanie </w:t>
      </w:r>
      <w:r w:rsidRPr="00EE2E88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EE2E88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572B21ED" w14:textId="77777777" w:rsidR="00EE2E88" w:rsidRPr="00A82AD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Wykonawca, za pośrednictwem </w:t>
      </w:r>
      <w:hyperlink r:id="rId26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2CC16ABF" w14:textId="77777777" w:rsidR="00EE2E88" w:rsidRPr="00A82AD8" w:rsidRDefault="00EE2E88" w:rsidP="00EE2E88">
      <w:pP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  <w:hyperlink r:id="rId27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1328FF9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Każdy z Wykonawców może złożyć tylko jedną ofertę. Złoż</w:t>
      </w:r>
      <w:r w:rsidRPr="00EE2E88">
        <w:rPr>
          <w:sz w:val="20"/>
          <w:szCs w:val="20"/>
        </w:rPr>
        <w:t>enie większej liczby ofert lub oferty zawierającej propozycje wariantowe spowoduje odrzucenie oferty.</w:t>
      </w:r>
    </w:p>
    <w:p w14:paraId="26E16A3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30B59D13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42579F7E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EE2E88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368E8A74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5624A47" w14:textId="77777777" w:rsidR="00EE2E88" w:rsidRPr="00EE2E88" w:rsidRDefault="00EE2E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Wykonawcy ponoszą wszelkie koszty związane z przygotowaniem i złożeniem oferty.</w:t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37" w:name="_c8de4rg6s4kb" w:colFirst="0" w:colLast="0"/>
      <w:bookmarkEnd w:id="37"/>
      <w:r w:rsidRPr="00F35585">
        <w:lastRenderedPageBreak/>
        <w:t>XV. Sposób obliczania ceny oferty</w:t>
      </w:r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8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8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32B336F7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B24622">
        <w:rPr>
          <w:sz w:val="20"/>
          <w:szCs w:val="20"/>
        </w:rPr>
        <w:t>Cena podana w ofercie powinna wynikać</w:t>
      </w:r>
      <w:r w:rsidR="00C0237D" w:rsidRPr="00B24622">
        <w:rPr>
          <w:sz w:val="20"/>
          <w:szCs w:val="20"/>
        </w:rPr>
        <w:t xml:space="preserve"> z Formularza cenowego stanowiącego załącznik nr</w:t>
      </w:r>
      <w:r w:rsidR="000D7A94">
        <w:rPr>
          <w:sz w:val="20"/>
          <w:szCs w:val="20"/>
        </w:rPr>
        <w:t xml:space="preserve"> 4</w:t>
      </w:r>
      <w:r w:rsidR="00C0237D" w:rsidRPr="00B24622">
        <w:rPr>
          <w:sz w:val="20"/>
          <w:szCs w:val="20"/>
        </w:rPr>
        <w:t xml:space="preserve"> do</w:t>
      </w:r>
      <w:r w:rsidR="00C0237D" w:rsidRPr="004B474D">
        <w:rPr>
          <w:sz w:val="20"/>
          <w:szCs w:val="20"/>
        </w:rPr>
        <w:t xml:space="preserve">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000000E6" w14:textId="6C58DE64" w:rsidR="0064397C" w:rsidRPr="00F35585" w:rsidRDefault="00874596">
      <w:pPr>
        <w:pStyle w:val="Nagwek2"/>
        <w:spacing w:before="240" w:after="240"/>
      </w:pPr>
      <w:bookmarkStart w:id="39" w:name="_1wm6hsxsy23e" w:colFirst="0" w:colLast="0"/>
      <w:bookmarkEnd w:id="39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40" w:name="_kraqvybbazqg" w:colFirst="0" w:colLast="0"/>
      <w:bookmarkEnd w:id="40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EA2E38" w:rsidRDefault="00874596">
      <w:pPr>
        <w:pStyle w:val="Nagwek2"/>
        <w:spacing w:before="240" w:after="240"/>
      </w:pPr>
      <w:r w:rsidRPr="00F35585">
        <w:t xml:space="preserve">XVII. Termin związania </w:t>
      </w:r>
      <w:r w:rsidRPr="00EA2E38">
        <w:t>ofertą</w:t>
      </w:r>
    </w:p>
    <w:p w14:paraId="000000FB" w14:textId="6DC8695E" w:rsidR="0064397C" w:rsidRPr="00F35585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EA2E38">
        <w:rPr>
          <w:sz w:val="20"/>
          <w:szCs w:val="20"/>
        </w:rPr>
        <w:t xml:space="preserve">Wykonawca będzie związany ofertą </w:t>
      </w:r>
      <w:r w:rsidRPr="009E2A30">
        <w:rPr>
          <w:b/>
          <w:bCs/>
          <w:sz w:val="20"/>
          <w:szCs w:val="20"/>
          <w:highlight w:val="green"/>
          <w:u w:val="single"/>
        </w:rPr>
        <w:t>do dnia</w:t>
      </w:r>
      <w:r w:rsidR="001A5D14" w:rsidRPr="009E2A30">
        <w:rPr>
          <w:b/>
          <w:bCs/>
          <w:sz w:val="20"/>
          <w:szCs w:val="20"/>
          <w:highlight w:val="green"/>
          <w:u w:val="single"/>
        </w:rPr>
        <w:t xml:space="preserve"> </w:t>
      </w:r>
      <w:r w:rsidR="00997D3C">
        <w:rPr>
          <w:b/>
          <w:bCs/>
          <w:sz w:val="20"/>
          <w:szCs w:val="20"/>
          <w:highlight w:val="green"/>
          <w:u w:val="single"/>
        </w:rPr>
        <w:t>11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.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0</w:t>
      </w:r>
      <w:r w:rsidR="00997D3C">
        <w:rPr>
          <w:b/>
          <w:bCs/>
          <w:sz w:val="20"/>
          <w:szCs w:val="20"/>
          <w:highlight w:val="green"/>
          <w:u w:val="single"/>
        </w:rPr>
        <w:t>7</w:t>
      </w:r>
      <w:r w:rsidR="008C3B0A" w:rsidRPr="009E2A30">
        <w:rPr>
          <w:b/>
          <w:bCs/>
          <w:sz w:val="20"/>
          <w:szCs w:val="20"/>
          <w:highlight w:val="green"/>
          <w:u w:val="single"/>
        </w:rPr>
        <w:t>.</w:t>
      </w:r>
      <w:r w:rsidR="001A5D14" w:rsidRPr="009E2A30">
        <w:rPr>
          <w:b/>
          <w:bCs/>
          <w:sz w:val="20"/>
          <w:szCs w:val="20"/>
          <w:highlight w:val="green"/>
          <w:u w:val="single"/>
        </w:rPr>
        <w:t>202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5</w:t>
      </w:r>
      <w:r w:rsidR="002D0D54" w:rsidRPr="009E2A30">
        <w:rPr>
          <w:b/>
          <w:bCs/>
          <w:sz w:val="20"/>
          <w:szCs w:val="20"/>
          <w:highlight w:val="green"/>
          <w:u w:val="single"/>
        </w:rPr>
        <w:t xml:space="preserve"> </w:t>
      </w:r>
      <w:r w:rsidRPr="009E2A30">
        <w:rPr>
          <w:b/>
          <w:bCs/>
          <w:sz w:val="20"/>
          <w:szCs w:val="20"/>
          <w:highlight w:val="green"/>
          <w:u w:val="single"/>
        </w:rPr>
        <w:t>r</w:t>
      </w:r>
      <w:r w:rsidRPr="009E2A30">
        <w:rPr>
          <w:b/>
          <w:bCs/>
          <w:color w:val="548DD4" w:themeColor="text2" w:themeTint="99"/>
          <w:sz w:val="20"/>
          <w:szCs w:val="20"/>
          <w:highlight w:val="green"/>
          <w:u w:val="single"/>
        </w:rPr>
        <w:t>.</w:t>
      </w:r>
      <w:r w:rsidRPr="000821E5">
        <w:rPr>
          <w:color w:val="548DD4" w:themeColor="text2" w:themeTint="99"/>
          <w:sz w:val="20"/>
          <w:szCs w:val="20"/>
        </w:rPr>
        <w:t xml:space="preserve"> </w:t>
      </w:r>
      <w:r w:rsidRPr="00EA2E38">
        <w:rPr>
          <w:sz w:val="20"/>
          <w:szCs w:val="20"/>
        </w:rPr>
        <w:t xml:space="preserve">Bieg </w:t>
      </w:r>
      <w:r w:rsidRPr="00F35585">
        <w:rPr>
          <w:sz w:val="20"/>
          <w:szCs w:val="20"/>
        </w:rPr>
        <w:t>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41" w:name="_iwk7tzonv6ne" w:colFirst="0" w:colLast="0"/>
      <w:bookmarkEnd w:id="41"/>
      <w:r w:rsidRPr="00F35585">
        <w:t>XVIII. Miejsce i termin składania ofert</w:t>
      </w:r>
    </w:p>
    <w:p w14:paraId="20D889BD" w14:textId="5BFF6765" w:rsidR="00C9777E" w:rsidRPr="000821E5" w:rsidRDefault="00C9777E">
      <w:pPr>
        <w:numPr>
          <w:ilvl w:val="0"/>
          <w:numId w:val="13"/>
        </w:numPr>
        <w:spacing w:before="240" w:line="360" w:lineRule="auto"/>
        <w:jc w:val="both"/>
        <w:rPr>
          <w:color w:val="00B0F0"/>
          <w:sz w:val="20"/>
          <w:szCs w:val="20"/>
        </w:rPr>
      </w:pPr>
      <w:r w:rsidRPr="00C9777E">
        <w:rPr>
          <w:sz w:val="20"/>
          <w:szCs w:val="20"/>
        </w:rPr>
        <w:t xml:space="preserve">Ofertę wraz z wymaganymi dokumentami należy umieścić na </w:t>
      </w:r>
      <w:hyperlink r:id="rId28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pod </w:t>
      </w:r>
      <w:r w:rsidRPr="00C9777E">
        <w:rPr>
          <w:sz w:val="20"/>
          <w:szCs w:val="20"/>
        </w:rPr>
        <w:t xml:space="preserve">adresem https://platformazakupowa.pl/pn/35wog/proceedings  </w:t>
      </w:r>
      <w:r w:rsidRPr="00C9777E">
        <w:rPr>
          <w:sz w:val="20"/>
          <w:szCs w:val="20"/>
          <w:vertAlign w:val="superscript"/>
        </w:rPr>
        <w:t xml:space="preserve"> </w:t>
      </w:r>
      <w:r w:rsidRPr="00C9777E">
        <w:rPr>
          <w:sz w:val="20"/>
          <w:szCs w:val="20"/>
        </w:rPr>
        <w:t xml:space="preserve">w myśl Ustawy Pzp.. na stronie internetowej prowadzonego postępowania  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do dnia </w:t>
      </w:r>
      <w:bookmarkStart w:id="42" w:name="_Hlk64879074"/>
      <w:r w:rsidR="00997D3C">
        <w:rPr>
          <w:b/>
          <w:bCs/>
          <w:sz w:val="20"/>
          <w:szCs w:val="20"/>
          <w:highlight w:val="green"/>
          <w:u w:val="single"/>
        </w:rPr>
        <w:t>12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.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0</w:t>
      </w:r>
      <w:r w:rsidR="00997D3C">
        <w:rPr>
          <w:b/>
          <w:bCs/>
          <w:sz w:val="20"/>
          <w:szCs w:val="20"/>
          <w:highlight w:val="green"/>
          <w:u w:val="single"/>
        </w:rPr>
        <w:t>6</w:t>
      </w:r>
      <w:r w:rsidRPr="009E2A30">
        <w:rPr>
          <w:b/>
          <w:bCs/>
          <w:sz w:val="20"/>
          <w:szCs w:val="20"/>
          <w:highlight w:val="green"/>
          <w:u w:val="single"/>
        </w:rPr>
        <w:t>.202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5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 r.</w:t>
      </w:r>
      <w:bookmarkEnd w:id="42"/>
      <w:r w:rsidRPr="009E2A30">
        <w:rPr>
          <w:b/>
          <w:bCs/>
          <w:sz w:val="20"/>
          <w:szCs w:val="20"/>
          <w:highlight w:val="green"/>
          <w:u w:val="single"/>
        </w:rPr>
        <w:t xml:space="preserve"> do godziny 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10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: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3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0</w:t>
      </w:r>
    </w:p>
    <w:p w14:paraId="2E28E104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Do oferty należy dołączyć wszystkie wymagane w SWZ dokumenty.</w:t>
      </w:r>
    </w:p>
    <w:p w14:paraId="714D299F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Po wypełnieniu Formularza składania oferty lub wniosku i dołączenia  wszystkich wymaganych załączników należy kliknąć </w:t>
      </w:r>
      <w:r w:rsidRPr="00A82AD8">
        <w:rPr>
          <w:color w:val="000000" w:themeColor="text1"/>
          <w:sz w:val="20"/>
          <w:szCs w:val="20"/>
        </w:rPr>
        <w:t>przycisk „Przejdź do podsumowania”.</w:t>
      </w:r>
    </w:p>
    <w:p w14:paraId="3842AA6E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29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, Wykonawca powinien złożyć podpis bezpośrednio na dokumentach przesłanych za pośrednictwem </w:t>
      </w:r>
      <w:hyperlink r:id="rId30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. Zalecamy stosowanie podpisu na każdym załączonym pliku osobno, </w:t>
      </w:r>
      <w:r w:rsidRPr="00A82AD8">
        <w:rPr>
          <w:color w:val="000000" w:themeColor="text1"/>
          <w:sz w:val="20"/>
          <w:szCs w:val="20"/>
        </w:rPr>
        <w:br/>
        <w:t xml:space="preserve">w szczególności wskazanych w art. 63 ust 2 Pzp, gdzie zaznaczono, iż oferty, wnioski </w:t>
      </w:r>
      <w:r w:rsidRPr="00A82AD8">
        <w:rPr>
          <w:color w:val="000000" w:themeColor="text1"/>
          <w:sz w:val="20"/>
          <w:szCs w:val="20"/>
        </w:rPr>
        <w:br/>
      </w:r>
      <w:r w:rsidRPr="00C9777E">
        <w:rPr>
          <w:sz w:val="20"/>
          <w:szCs w:val="20"/>
        </w:rPr>
        <w:t xml:space="preserve">o dopuszczenie do udziału w postępowaniu oraz oświadczenie, o którym mowa </w:t>
      </w:r>
      <w:r w:rsidRPr="00C9777E">
        <w:rPr>
          <w:sz w:val="20"/>
          <w:szCs w:val="20"/>
        </w:rPr>
        <w:br/>
      </w:r>
      <w:r w:rsidRPr="00C9777E">
        <w:rPr>
          <w:sz w:val="20"/>
          <w:szCs w:val="20"/>
        </w:rPr>
        <w:lastRenderedPageBreak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70910690" w14:textId="77777777" w:rsidR="00C9777E" w:rsidRPr="00C9777E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6B5C2E5" w14:textId="77777777" w:rsidR="00C9777E" w:rsidRPr="00A82AD8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 w:themeColor="text1"/>
          <w:sz w:val="20"/>
          <w:szCs w:val="20"/>
        </w:rPr>
      </w:pPr>
      <w:r w:rsidRPr="00C9777E">
        <w:rPr>
          <w:sz w:val="20"/>
          <w:szCs w:val="20"/>
        </w:rPr>
        <w:t xml:space="preserve">Szczegółowa instrukcja dla Wykonawców dotycząca </w:t>
      </w:r>
      <w:r w:rsidRPr="00A82AD8">
        <w:rPr>
          <w:color w:val="000000" w:themeColor="text1"/>
          <w:sz w:val="20"/>
          <w:szCs w:val="20"/>
        </w:rPr>
        <w:t xml:space="preserve">złożenia, zmiany i wycofania oferty znajduje się na stronie internetowej pod adresem:  </w:t>
      </w:r>
      <w:hyperlink r:id="rId31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060272FB" w14:textId="77777777" w:rsidR="00C9777E" w:rsidRPr="00A82AD8" w:rsidRDefault="00C9777E" w:rsidP="00C977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color w:val="000000" w:themeColor="text1"/>
          <w:sz w:val="20"/>
          <w:szCs w:val="20"/>
        </w:rPr>
      </w:pPr>
      <w:r w:rsidRPr="00A82AD8">
        <w:rPr>
          <w:b/>
          <w:bCs/>
          <w:color w:val="000000" w:themeColor="text1"/>
          <w:sz w:val="20"/>
          <w:szCs w:val="20"/>
        </w:rPr>
        <w:t>Wycofanie oferty</w:t>
      </w:r>
    </w:p>
    <w:p w14:paraId="2701CBF8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0AFAB932" w14:textId="77777777" w:rsidR="00C9777E" w:rsidRPr="004C4ABD" w:rsidRDefault="00C97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3" w:name="_g4kmfra1vcqp" w:colFirst="0" w:colLast="0"/>
      <w:bookmarkEnd w:id="43"/>
      <w:r w:rsidRPr="00F35585">
        <w:t>XIX. Otwarcie ofert</w:t>
      </w:r>
    </w:p>
    <w:p w14:paraId="393B5157" w14:textId="1D131407" w:rsidR="00C9777E" w:rsidRPr="000821E5" w:rsidRDefault="00C9777E" w:rsidP="00C9777E">
      <w:pPr>
        <w:numPr>
          <w:ilvl w:val="0"/>
          <w:numId w:val="3"/>
        </w:numPr>
        <w:spacing w:line="360" w:lineRule="auto"/>
        <w:jc w:val="both"/>
        <w:rPr>
          <w:color w:val="00B0F0"/>
          <w:sz w:val="20"/>
          <w:szCs w:val="20"/>
        </w:rPr>
      </w:pPr>
      <w:r w:rsidRPr="00C9777E">
        <w:rPr>
          <w:sz w:val="20"/>
          <w:szCs w:val="20"/>
        </w:rPr>
        <w:t xml:space="preserve">Otwarcie ofert nastąpi </w:t>
      </w:r>
      <w:r w:rsidRPr="000821E5">
        <w:rPr>
          <w:sz w:val="20"/>
          <w:szCs w:val="20"/>
        </w:rPr>
        <w:t xml:space="preserve">dnia </w:t>
      </w:r>
      <w:r w:rsidR="00997D3C">
        <w:rPr>
          <w:b/>
          <w:bCs/>
          <w:sz w:val="20"/>
          <w:szCs w:val="20"/>
          <w:highlight w:val="green"/>
          <w:u w:val="single"/>
        </w:rPr>
        <w:t>12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.0</w:t>
      </w:r>
      <w:r w:rsidR="00997D3C">
        <w:rPr>
          <w:b/>
          <w:bCs/>
          <w:sz w:val="20"/>
          <w:szCs w:val="20"/>
          <w:highlight w:val="green"/>
          <w:u w:val="single"/>
        </w:rPr>
        <w:t>6</w:t>
      </w:r>
      <w:r w:rsidRPr="009E2A30">
        <w:rPr>
          <w:b/>
          <w:bCs/>
          <w:sz w:val="20"/>
          <w:szCs w:val="20"/>
          <w:highlight w:val="green"/>
          <w:u w:val="single"/>
        </w:rPr>
        <w:t>.202</w:t>
      </w:r>
      <w:r w:rsidR="009E2A30" w:rsidRPr="009E2A30">
        <w:rPr>
          <w:b/>
          <w:bCs/>
          <w:sz w:val="20"/>
          <w:szCs w:val="20"/>
          <w:highlight w:val="green"/>
          <w:u w:val="single"/>
        </w:rPr>
        <w:t>5</w:t>
      </w:r>
      <w:r w:rsidRPr="009E2A30">
        <w:rPr>
          <w:b/>
          <w:bCs/>
          <w:sz w:val="20"/>
          <w:szCs w:val="20"/>
          <w:highlight w:val="green"/>
          <w:u w:val="single"/>
        </w:rPr>
        <w:t xml:space="preserve"> r. godz</w:t>
      </w:r>
      <w:r w:rsidRPr="009E2A30">
        <w:rPr>
          <w:b/>
          <w:bCs/>
          <w:sz w:val="20"/>
          <w:szCs w:val="20"/>
          <w:highlight w:val="green"/>
        </w:rPr>
        <w:t>.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11</w:t>
      </w:r>
      <w:r w:rsidR="000821E5" w:rsidRPr="009E2A30">
        <w:rPr>
          <w:b/>
          <w:bCs/>
          <w:sz w:val="20"/>
          <w:szCs w:val="20"/>
          <w:highlight w:val="green"/>
          <w:u w:val="single"/>
        </w:rPr>
        <w:t>:</w:t>
      </w:r>
      <w:r w:rsidR="00242485" w:rsidRPr="009E2A30">
        <w:rPr>
          <w:b/>
          <w:bCs/>
          <w:sz w:val="20"/>
          <w:szCs w:val="20"/>
          <w:highlight w:val="green"/>
          <w:u w:val="single"/>
        </w:rPr>
        <w:t>00</w:t>
      </w:r>
      <w:r w:rsidRPr="009E2A30">
        <w:rPr>
          <w:b/>
          <w:bCs/>
          <w:sz w:val="20"/>
          <w:szCs w:val="20"/>
          <w:highlight w:val="green"/>
          <w:u w:val="single"/>
        </w:rPr>
        <w:t>.</w:t>
      </w:r>
    </w:p>
    <w:p w14:paraId="33AC4FD9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nastąpi w siedzibie Zamawiającego.</w:t>
      </w:r>
    </w:p>
    <w:p w14:paraId="747FF81E" w14:textId="77777777" w:rsidR="00C9777E" w:rsidRPr="00C9777E" w:rsidRDefault="00C9777E" w:rsidP="00C9777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Otwarcie ofert jest niepubliczne i odbywa się bez udziału  Wykonawców.</w:t>
      </w:r>
    </w:p>
    <w:p w14:paraId="6C5E9141" w14:textId="77777777" w:rsidR="00C9777E" w:rsidRPr="00C9777E" w:rsidRDefault="00C9777E" w:rsidP="00C9777E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C9777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02F75C49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69BFEC2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 poinformuje o zmianie terminu otwarcia ofert na stronie internetowej prowadzonego postępowania.</w:t>
      </w:r>
    </w:p>
    <w:p w14:paraId="0989590F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52A533C" w14:textId="77777777" w:rsidR="00C9777E" w:rsidRPr="00C9777E" w:rsidRDefault="00C9777E" w:rsidP="00C97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73C82D3D" w14:textId="77777777" w:rsidR="00C9777E" w:rsidRPr="00C9777E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17C7485" w14:textId="77777777" w:rsidR="00C9777E" w:rsidRPr="00C9777E" w:rsidRDefault="00C9777E" w:rsidP="00C9777E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>2) cenach lub kosztach zawartych w ofertach.</w:t>
      </w:r>
    </w:p>
    <w:p w14:paraId="7E8EF9CA" w14:textId="77777777" w:rsidR="00C9777E" w:rsidRPr="004E3EE1" w:rsidRDefault="00C9777E" w:rsidP="00C9777E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C9777E">
        <w:rPr>
          <w:sz w:val="20"/>
          <w:szCs w:val="20"/>
        </w:rPr>
        <w:t xml:space="preserve">Informacja zostanie opublikowana na stronie </w:t>
      </w:r>
      <w:r w:rsidRPr="000821E5">
        <w:rPr>
          <w:sz w:val="20"/>
          <w:szCs w:val="20"/>
        </w:rPr>
        <w:t>postępowania na</w:t>
      </w:r>
      <w:hyperlink r:id="rId32">
        <w:r w:rsidRPr="000821E5">
          <w:rPr>
            <w:sz w:val="20"/>
            <w:szCs w:val="20"/>
            <w:u w:val="single"/>
          </w:rPr>
          <w:t xml:space="preserve"> platformazakupowa.pl</w:t>
        </w:r>
      </w:hyperlink>
      <w:r w:rsidRPr="000821E5">
        <w:rPr>
          <w:sz w:val="20"/>
          <w:szCs w:val="20"/>
        </w:rPr>
        <w:t xml:space="preserve"> </w:t>
      </w:r>
      <w:r w:rsidRPr="00C9777E">
        <w:rPr>
          <w:sz w:val="20"/>
          <w:szCs w:val="20"/>
        </w:rPr>
        <w:t>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4" w:name="_kc2xtpcwd955" w:colFirst="0" w:colLast="0"/>
      <w:bookmarkEnd w:id="44"/>
      <w:r w:rsidRPr="00F35585">
        <w:lastRenderedPageBreak/>
        <w:t xml:space="preserve">XX. Opis kryteriów oceny ofert wraz z podaniem wag tych kryteriów i sposobu oceny ofert </w:t>
      </w:r>
    </w:p>
    <w:p w14:paraId="5EBAFA6A" w14:textId="77777777" w:rsidR="0061571F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AC6768">
        <w:rPr>
          <w:sz w:val="20"/>
          <w:szCs w:val="20"/>
        </w:rPr>
        <w:t>Przy wyborze najkorzystniejszej oferty Zamawiający będzie się kierował następującymi kryteriami oceny ofert:</w:t>
      </w:r>
    </w:p>
    <w:p w14:paraId="4625A773" w14:textId="77777777" w:rsidR="0061571F" w:rsidRDefault="0061571F" w:rsidP="0061571F">
      <w:pPr>
        <w:suppressAutoHyphens/>
        <w:spacing w:before="240" w:after="200"/>
        <w:ind w:left="709" w:hanging="709"/>
        <w:rPr>
          <w:rFonts w:eastAsia="Times New Roman"/>
          <w:b/>
          <w:bCs/>
          <w:color w:val="000000"/>
          <w:sz w:val="20"/>
        </w:rPr>
      </w:pPr>
      <w:r>
        <w:rPr>
          <w:rFonts w:eastAsia="Times New Roman"/>
          <w:sz w:val="20"/>
          <w:u w:val="single"/>
        </w:rPr>
        <w:t>Kryterium wyboru:</w:t>
      </w:r>
    </w:p>
    <w:p w14:paraId="1CD43D85" w14:textId="77777777" w:rsidR="0009119E" w:rsidRPr="006D5DB5" w:rsidRDefault="0061571F" w:rsidP="0009119E">
      <w:pPr>
        <w:suppressAutoHyphens/>
        <w:spacing w:before="100" w:beforeAutospacing="1"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  <w:r w:rsidRPr="009956C9">
        <w:rPr>
          <w:rFonts w:eastAsia="Times New Roman"/>
          <w:b/>
          <w:bCs/>
          <w:sz w:val="20"/>
          <w:szCs w:val="20"/>
          <w:lang w:val="pl-PL"/>
        </w:rPr>
        <w:tab/>
      </w:r>
      <w:bookmarkStart w:id="45" w:name="_jdd1gpfct9cq" w:colFirst="0" w:colLast="0"/>
      <w:bookmarkEnd w:id="45"/>
      <w:r w:rsidR="0009119E" w:rsidRPr="006D5DB5">
        <w:rPr>
          <w:rFonts w:eastAsia="Times New Roman"/>
          <w:bCs/>
          <w:iCs/>
          <w:sz w:val="20"/>
          <w:szCs w:val="20"/>
          <w:lang w:val="pl-PL"/>
        </w:rPr>
        <w:t>- cena oferty 60 %</w:t>
      </w:r>
    </w:p>
    <w:p w14:paraId="1548DCB4" w14:textId="77777777" w:rsidR="0009119E" w:rsidRPr="006D5DB5" w:rsidRDefault="0009119E" w:rsidP="0009119E">
      <w:pPr>
        <w:spacing w:before="100" w:beforeAutospacing="1" w:line="360" w:lineRule="auto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Cs/>
          <w:iCs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sz w:val="20"/>
          <w:szCs w:val="20"/>
          <w:lang w:val="pl-PL"/>
        </w:rPr>
        <w:t>kryterium terminu wykonania przedmiotu umowy 40 %</w:t>
      </w:r>
    </w:p>
    <w:p w14:paraId="2747A08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Oferta będzie oceniana według wzoru:</w:t>
      </w:r>
    </w:p>
    <w:p w14:paraId="01E5812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ab/>
        <w:t>P = C + T</w:t>
      </w:r>
    </w:p>
    <w:p w14:paraId="5C97AA06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41629C9F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P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uzyskana za dwa kryteria</w:t>
      </w:r>
    </w:p>
    <w:p w14:paraId="7F1F5494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kryterium cena</w:t>
      </w:r>
    </w:p>
    <w:p w14:paraId="6FFCA34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T</w:t>
      </w:r>
      <w:r w:rsidRPr="006D5DB5">
        <w:rPr>
          <w:rFonts w:eastAsia="Times New Roman"/>
          <w:sz w:val="20"/>
          <w:szCs w:val="20"/>
          <w:lang w:val="pl-PL"/>
        </w:rPr>
        <w:t xml:space="preserve"> – ilość punktów za zadeklarowany termin wykonania przedmiotu umowy</w:t>
      </w:r>
    </w:p>
    <w:p w14:paraId="4A10E230" w14:textId="4ECA373C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1) Kryterium cena (C) </w:t>
      </w:r>
      <w:r w:rsidRPr="006D5DB5">
        <w:rPr>
          <w:rFonts w:eastAsia="Times New Roman"/>
          <w:sz w:val="20"/>
          <w:szCs w:val="20"/>
          <w:lang w:val="pl-PL"/>
        </w:rPr>
        <w:t xml:space="preserve">- </w:t>
      </w:r>
      <w:r w:rsidRPr="006D5DB5">
        <w:rPr>
          <w:rFonts w:eastAsia="Times New Roman"/>
          <w:b/>
          <w:sz w:val="20"/>
          <w:szCs w:val="20"/>
          <w:lang w:val="pl-PL"/>
        </w:rPr>
        <w:t>60%</w:t>
      </w:r>
      <w:r w:rsidRPr="006D5DB5">
        <w:rPr>
          <w:rFonts w:eastAsia="Times New Roman"/>
          <w:sz w:val="20"/>
          <w:szCs w:val="20"/>
          <w:lang w:val="pl-PL"/>
        </w:rPr>
        <w:t xml:space="preserve"> </w:t>
      </w:r>
    </w:p>
    <w:p w14:paraId="04C22DF9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sz w:val="20"/>
          <w:szCs w:val="20"/>
          <w:lang w:val="pl-PL"/>
        </w:rPr>
        <w:tab/>
      </w:r>
      <w:r w:rsidRPr="006D5DB5">
        <w:rPr>
          <w:rFonts w:eastAsia="Times New Roman"/>
          <w:b/>
          <w:sz w:val="20"/>
          <w:szCs w:val="20"/>
          <w:lang w:val="pl-PL"/>
        </w:rPr>
        <w:t>C = ( C</w:t>
      </w:r>
      <w:r w:rsidRPr="006D5DB5">
        <w:rPr>
          <w:rFonts w:eastAsia="Times New Roman"/>
          <w:sz w:val="20"/>
          <w:szCs w:val="20"/>
          <w:lang w:val="pl-PL"/>
        </w:rPr>
        <w:t>min</w:t>
      </w:r>
      <w:r w:rsidRPr="006D5DB5">
        <w:rPr>
          <w:rFonts w:eastAsia="Times New Roman"/>
          <w:b/>
          <w:sz w:val="20"/>
          <w:szCs w:val="20"/>
          <w:lang w:val="pl-PL"/>
        </w:rPr>
        <w:t>/C</w:t>
      </w:r>
      <w:r w:rsidRPr="006D5DB5">
        <w:rPr>
          <w:rFonts w:eastAsia="Times New Roman"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</w:t>
      </w:r>
      <w:r w:rsidRPr="006D5DB5">
        <w:rPr>
          <w:rFonts w:eastAsia="Times New Roman"/>
          <w:b/>
          <w:i/>
          <w:sz w:val="20"/>
          <w:szCs w:val="20"/>
          <w:lang w:val="pl-PL"/>
        </w:rPr>
        <w:t>x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 60 )</w:t>
      </w:r>
    </w:p>
    <w:p w14:paraId="286A5777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gdzie:</w:t>
      </w:r>
    </w:p>
    <w:p w14:paraId="12AA37F1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min – najniższa cena (zł brutto) spośród złożonych ofert</w:t>
      </w:r>
    </w:p>
    <w:p w14:paraId="2730C582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C</w:t>
      </w:r>
      <w:r w:rsidRPr="006D5DB5">
        <w:rPr>
          <w:rFonts w:eastAsia="Times New Roman"/>
          <w:sz w:val="20"/>
          <w:szCs w:val="20"/>
          <w:lang w:val="pl-PL"/>
        </w:rPr>
        <w:t>x    – cena (zł brutto) badanej oferty</w:t>
      </w:r>
    </w:p>
    <w:p w14:paraId="1515E578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sz w:val="20"/>
          <w:szCs w:val="20"/>
          <w:lang w:val="pl-PL"/>
        </w:rPr>
      </w:pPr>
      <w:r w:rsidRPr="006D5DB5">
        <w:rPr>
          <w:rFonts w:eastAsia="Times New Roman"/>
          <w:sz w:val="20"/>
          <w:szCs w:val="20"/>
          <w:lang w:val="pl-PL"/>
        </w:rPr>
        <w:t>przy czym 1% = 1pkt</w:t>
      </w:r>
    </w:p>
    <w:p w14:paraId="0410ECE3" w14:textId="77777777" w:rsidR="0009119E" w:rsidRPr="006D5DB5" w:rsidRDefault="0009119E" w:rsidP="0009119E">
      <w:pPr>
        <w:spacing w:before="100" w:before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</w:p>
    <w:p w14:paraId="185C6E19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Maksymalna ilość punktów do uzyskania przez Wykonawcę </w:t>
      </w:r>
    </w:p>
    <w:p w14:paraId="2CF8805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>w kryterium ceny to 60 pkt.</w:t>
      </w:r>
    </w:p>
    <w:p w14:paraId="545F3EA0" w14:textId="77777777" w:rsidR="0009119E" w:rsidRPr="006D5DB5" w:rsidRDefault="0009119E" w:rsidP="0009119E">
      <w:pPr>
        <w:spacing w:after="100" w:afterAutospacing="1" w:line="360" w:lineRule="auto"/>
        <w:ind w:left="450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6D5DB5">
        <w:rPr>
          <w:rFonts w:eastAsia="Times New Roman"/>
          <w:b/>
          <w:sz w:val="20"/>
          <w:szCs w:val="20"/>
          <w:lang w:val="pl-PL"/>
        </w:rPr>
        <w:t xml:space="preserve">2)  Kryterium terminu wykonania przedmiotu umowy (T) </w:t>
      </w:r>
      <w:r w:rsidRPr="006D5DB5">
        <w:rPr>
          <w:rFonts w:eastAsia="Times New Roman"/>
          <w:sz w:val="20"/>
          <w:szCs w:val="20"/>
          <w:lang w:val="pl-PL"/>
        </w:rPr>
        <w:t>–</w:t>
      </w:r>
      <w:r w:rsidRPr="006D5DB5">
        <w:rPr>
          <w:rFonts w:eastAsia="Times New Roman"/>
          <w:b/>
          <w:sz w:val="20"/>
          <w:szCs w:val="20"/>
          <w:lang w:val="pl-PL"/>
        </w:rPr>
        <w:t xml:space="preserve"> 40%</w:t>
      </w:r>
    </w:p>
    <w:p w14:paraId="64F2577D" w14:textId="77777777" w:rsidR="0009119E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lastRenderedPageBreak/>
        <w:t>gdzie:</w:t>
      </w:r>
    </w:p>
    <w:tbl>
      <w:tblPr>
        <w:tblW w:w="47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2356"/>
        <w:gridCol w:w="2498"/>
        <w:gridCol w:w="2345"/>
      </w:tblGrid>
      <w:tr w:rsidR="0009119E" w:rsidRPr="00461809" w14:paraId="24427C03" w14:textId="77777777" w:rsidTr="00B20671">
        <w:trPr>
          <w:trHeight w:val="484"/>
        </w:trPr>
        <w:tc>
          <w:tcPr>
            <w:tcW w:w="765" w:type="pct"/>
            <w:shd w:val="clear" w:color="auto" w:fill="auto"/>
            <w:vAlign w:val="center"/>
          </w:tcPr>
          <w:p w14:paraId="3FBDE46A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Tx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2F09EBB" w14:textId="60F0A3FA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</w:t>
            </w:r>
            <w:r w:rsidR="00B20671">
              <w:rPr>
                <w:rFonts w:eastAsia="Calibri"/>
                <w:sz w:val="20"/>
                <w:szCs w:val="20"/>
                <w:lang w:val="pl-PL"/>
              </w:rPr>
              <w:t>6</w:t>
            </w:r>
            <w:r>
              <w:rPr>
                <w:rFonts w:eastAsia="Calibri"/>
                <w:sz w:val="20"/>
                <w:szCs w:val="20"/>
                <w:lang w:val="pl-PL"/>
              </w:rPr>
              <w:t>0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4065F2D" w14:textId="3F067872" w:rsidR="0009119E" w:rsidRPr="00461809" w:rsidRDefault="004861D2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</w:t>
            </w:r>
            <w:r w:rsidR="00B20671">
              <w:rPr>
                <w:rFonts w:eastAsia="Calibri"/>
                <w:sz w:val="20"/>
                <w:szCs w:val="20"/>
                <w:lang w:val="pl-PL"/>
              </w:rPr>
              <w:t>45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7E02E9" w14:textId="30DA8A28" w:rsidR="0009119E" w:rsidRPr="00461809" w:rsidRDefault="00B20671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135</w:t>
            </w:r>
            <w:r w:rsidR="0009119E" w:rsidRPr="00461809">
              <w:rPr>
                <w:rFonts w:eastAsia="Calibri"/>
                <w:sz w:val="20"/>
                <w:szCs w:val="20"/>
                <w:lang w:val="pl-PL"/>
              </w:rPr>
              <w:t xml:space="preserve"> dni kalendarzowych</w:t>
            </w:r>
          </w:p>
        </w:tc>
      </w:tr>
      <w:tr w:rsidR="0009119E" w:rsidRPr="00461809" w14:paraId="62EA5DC2" w14:textId="77777777" w:rsidTr="00B20671">
        <w:trPr>
          <w:trHeight w:val="420"/>
        </w:trPr>
        <w:tc>
          <w:tcPr>
            <w:tcW w:w="765" w:type="pct"/>
            <w:shd w:val="clear" w:color="auto" w:fill="auto"/>
            <w:vAlign w:val="center"/>
          </w:tcPr>
          <w:p w14:paraId="259C50FD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center"/>
              <w:rPr>
                <w:rFonts w:eastAsia="Calibri"/>
                <w:b/>
                <w:bCs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8DBC1D7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0 pkt.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21A83D55" w14:textId="4ECB9A52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20</w:t>
            </w:r>
            <w:r w:rsidRPr="00461809">
              <w:rPr>
                <w:rFonts w:eastAsia="Calibri"/>
                <w:sz w:val="20"/>
                <w:szCs w:val="20"/>
                <w:lang w:val="pl-PL"/>
              </w:rPr>
              <w:t xml:space="preserve"> pkt.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E45B2D4" w14:textId="77777777" w:rsidR="0009119E" w:rsidRPr="00461809" w:rsidRDefault="0009119E" w:rsidP="0019340E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240" w:lineRule="auto"/>
              <w:ind w:firstLine="851"/>
              <w:jc w:val="both"/>
              <w:rPr>
                <w:rFonts w:eastAsia="Calibri"/>
                <w:sz w:val="20"/>
                <w:szCs w:val="20"/>
                <w:lang w:val="pl-PL"/>
              </w:rPr>
            </w:pPr>
            <w:r w:rsidRPr="00461809">
              <w:rPr>
                <w:rFonts w:eastAsia="Calibri"/>
                <w:sz w:val="20"/>
                <w:szCs w:val="20"/>
                <w:lang w:val="pl-PL"/>
              </w:rPr>
              <w:t>40 pkt.</w:t>
            </w:r>
          </w:p>
        </w:tc>
      </w:tr>
    </w:tbl>
    <w:p w14:paraId="3D43A543" w14:textId="77777777" w:rsidR="00B20671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</w:t>
      </w:r>
    </w:p>
    <w:p w14:paraId="2CE37AA1" w14:textId="60D74374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Tx –  ilość dni kalendarzowych wykonania przedmiotu umowy zadeklarowana przez    </w:t>
      </w:r>
    </w:p>
    <w:p w14:paraId="2DE438D9" w14:textId="77777777" w:rsidR="0009119E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 Wykonawcę liczona od dnia udostępnienia obiektu.</w:t>
      </w:r>
    </w:p>
    <w:p w14:paraId="2765A5D0" w14:textId="77777777" w:rsidR="0009119E" w:rsidRPr="00733AF2" w:rsidRDefault="0009119E" w:rsidP="0009119E">
      <w:pPr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0196F342" w14:textId="77777777" w:rsidR="0009119E" w:rsidRPr="00733AF2" w:rsidRDefault="0009119E" w:rsidP="0009119E">
      <w:pPr>
        <w:spacing w:line="360" w:lineRule="auto"/>
        <w:ind w:left="426" w:hanging="710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   T –   ilość punktów za zadeklarowany przez Wykonawcę termin wykonania przedmiotu </w:t>
      </w:r>
    </w:p>
    <w:p w14:paraId="16FEE486" w14:textId="77777777" w:rsidR="0009119E" w:rsidRDefault="0009119E" w:rsidP="0009119E">
      <w:pPr>
        <w:spacing w:line="360" w:lineRule="auto"/>
        <w:ind w:left="426" w:hanging="142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 xml:space="preserve">        umowy.</w:t>
      </w:r>
    </w:p>
    <w:p w14:paraId="4B91AF56" w14:textId="77777777" w:rsidR="0009119E" w:rsidRPr="00733AF2" w:rsidRDefault="0009119E" w:rsidP="0009119E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</w:p>
    <w:p w14:paraId="2F006699" w14:textId="77777777" w:rsidR="0009119E" w:rsidRPr="00733AF2" w:rsidRDefault="0009119E" w:rsidP="0009119E">
      <w:pPr>
        <w:spacing w:after="100" w:afterAutospacing="1" w:line="36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33AF2">
        <w:rPr>
          <w:rFonts w:eastAsia="Times New Roman"/>
          <w:b/>
          <w:sz w:val="20"/>
          <w:szCs w:val="20"/>
          <w:lang w:val="pl-PL"/>
        </w:rPr>
        <w:t>Maksymalna ilość punktów w kryterium termin wykonania przedmiotu umowy jaką może uzyskać Wykonawca to 40 pkt.</w:t>
      </w:r>
    </w:p>
    <w:p w14:paraId="3D6CD067" w14:textId="77777777" w:rsidR="0009119E" w:rsidRPr="00B20671" w:rsidRDefault="0009119E" w:rsidP="0009119E">
      <w:pPr>
        <w:spacing w:line="360" w:lineRule="auto"/>
        <w:jc w:val="both"/>
        <w:rPr>
          <w:rFonts w:eastAsia="Times New Roman"/>
          <w:b/>
          <w:color w:val="FF0000"/>
          <w:sz w:val="20"/>
          <w:szCs w:val="20"/>
          <w:u w:val="single"/>
          <w:lang w:val="pl-PL"/>
        </w:rPr>
      </w:pPr>
      <w:r w:rsidRPr="00B20671">
        <w:rPr>
          <w:rFonts w:eastAsia="Times New Roman"/>
          <w:b/>
          <w:color w:val="FF0000"/>
          <w:sz w:val="20"/>
          <w:szCs w:val="20"/>
          <w:u w:val="single"/>
          <w:lang w:val="pl-PL"/>
        </w:rPr>
        <w:t>W przypadku braku przedstawienia terminu wykonania przedmiotu umowy oferta podlega odrzuceniu jako niezgodna z SWZ.</w:t>
      </w:r>
    </w:p>
    <w:p w14:paraId="2992BA6A" w14:textId="77777777" w:rsidR="00285716" w:rsidRPr="00285716" w:rsidRDefault="00285716" w:rsidP="0009119E">
      <w:pPr>
        <w:spacing w:line="360" w:lineRule="auto"/>
        <w:jc w:val="both"/>
        <w:rPr>
          <w:rFonts w:eastAsia="Times New Roman"/>
          <w:b/>
          <w:color w:val="548DD4" w:themeColor="text2" w:themeTint="99"/>
          <w:sz w:val="20"/>
          <w:szCs w:val="20"/>
          <w:u w:val="single"/>
          <w:lang w:val="pl-PL"/>
        </w:rPr>
      </w:pPr>
    </w:p>
    <w:p w14:paraId="51A76FFF" w14:textId="7A15300F" w:rsidR="00285716" w:rsidRPr="00285716" w:rsidRDefault="00285716" w:rsidP="00285716">
      <w:pPr>
        <w:spacing w:line="360" w:lineRule="auto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285716">
        <w:rPr>
          <w:rFonts w:eastAsia="Times New Roman"/>
          <w:b/>
          <w:sz w:val="20"/>
          <w:szCs w:val="20"/>
          <w:u w:val="single"/>
          <w:lang w:val="pl-PL"/>
        </w:rPr>
        <w:t xml:space="preserve">Wykonawca w „Druku Oferta” (załącznik nr 1 do SWZ) – wskazuje, który z terminów </w:t>
      </w:r>
      <w:r>
        <w:rPr>
          <w:rFonts w:eastAsia="Times New Roman"/>
          <w:b/>
          <w:sz w:val="20"/>
          <w:szCs w:val="20"/>
          <w:u w:val="single"/>
          <w:lang w:val="pl-PL"/>
        </w:rPr>
        <w:t>wykonania przedmiotu umowy deklaruje.</w:t>
      </w:r>
    </w:p>
    <w:p w14:paraId="1F80632E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  <w:r w:rsidRPr="00285716">
        <w:rPr>
          <w:rFonts w:eastAsia="Times New Roman"/>
          <w:bCs/>
          <w:sz w:val="20"/>
          <w:szCs w:val="20"/>
          <w:lang w:val="pl-PL"/>
        </w:rPr>
        <w:t>W przypadku uzyskania jednakowej liczby punktów przez dwie lub więcej ofert, jako najkorzystniejsza uznana zostanie oferta z najniższą ceną brutto.</w:t>
      </w:r>
    </w:p>
    <w:p w14:paraId="1B699183" w14:textId="77777777" w:rsidR="00285716" w:rsidRPr="00285716" w:rsidRDefault="00285716" w:rsidP="00285716">
      <w:pPr>
        <w:spacing w:line="360" w:lineRule="auto"/>
        <w:jc w:val="both"/>
        <w:rPr>
          <w:rFonts w:eastAsia="Times New Roman"/>
          <w:bCs/>
          <w:sz w:val="20"/>
          <w:szCs w:val="20"/>
          <w:lang w:val="pl-PL"/>
        </w:rPr>
      </w:pPr>
    </w:p>
    <w:p w14:paraId="64FF23FF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  <w:bookmarkStart w:id="46" w:name="_Hlk64461891"/>
      <w:r w:rsidRPr="00324BD5">
        <w:rPr>
          <w:sz w:val="20"/>
          <w:szCs w:val="20"/>
        </w:rPr>
        <w:t>Jako najkorzystniejsza uznana zostanie oferta, która spełni wszystkie warunki określone przez Zamawiającego i uzyska najwyższy bilans punktów łącznie za dwa kryteria.</w:t>
      </w:r>
    </w:p>
    <w:p w14:paraId="2B14C920" w14:textId="77777777" w:rsidR="0009119E" w:rsidRDefault="0009119E" w:rsidP="0009119E">
      <w:pPr>
        <w:spacing w:line="360" w:lineRule="auto"/>
        <w:jc w:val="both"/>
        <w:rPr>
          <w:sz w:val="20"/>
          <w:szCs w:val="20"/>
        </w:rPr>
      </w:pPr>
    </w:p>
    <w:bookmarkEnd w:id="46"/>
    <w:p w14:paraId="00000121" w14:textId="53895571" w:rsidR="0064397C" w:rsidRPr="0009119E" w:rsidRDefault="00874596" w:rsidP="0009119E">
      <w:pPr>
        <w:spacing w:line="240" w:lineRule="auto"/>
        <w:rPr>
          <w:sz w:val="32"/>
          <w:szCs w:val="32"/>
        </w:rPr>
      </w:pPr>
      <w:r w:rsidRPr="0009119E">
        <w:rPr>
          <w:sz w:val="32"/>
          <w:szCs w:val="32"/>
        </w:rPr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0D24DC4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Umowę z Wykonawcą, którego oferta zostanie wybrana, Zamawiający podpisze w swojej siedzibie tj. 35 WOJSKOWY ODDZIAŁ GOSPODARCZY Rząska, ul. Krakowska </w:t>
      </w:r>
      <w:r w:rsidR="004C48A1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E997FBF" w14:textId="0C6A2A4D" w:rsidR="00815EA9" w:rsidRPr="00815EA9" w:rsidRDefault="00815EA9" w:rsidP="00815EA9">
      <w:pPr>
        <w:spacing w:line="360" w:lineRule="auto"/>
        <w:ind w:left="462"/>
        <w:jc w:val="both"/>
        <w:rPr>
          <w:b/>
          <w:bCs/>
          <w:sz w:val="20"/>
          <w:szCs w:val="20"/>
        </w:rPr>
      </w:pPr>
      <w:r w:rsidRPr="00815EA9">
        <w:rPr>
          <w:b/>
          <w:bCs/>
          <w:sz w:val="20"/>
          <w:szCs w:val="20"/>
        </w:rPr>
        <w:t xml:space="preserve">Przed podpisaniem umowy, Wykonawca będzie zobowiązany do dostarczenia Zamawiającemu dokumentów potwierdzających, że na czas realizacji umowy jest ubezpieczony od odpowiedzialności cywilnej w zakresie prowadzonej działalności gospodarczej </w:t>
      </w:r>
      <w:r w:rsidRPr="00815EA9">
        <w:rPr>
          <w:b/>
          <w:bCs/>
          <w:sz w:val="20"/>
          <w:szCs w:val="20"/>
          <w:u w:val="single"/>
        </w:rPr>
        <w:t>związanej z przedmiotem zamówienia</w:t>
      </w:r>
      <w:bookmarkStart w:id="47" w:name="_Hlk81988163"/>
      <w:r w:rsidRPr="00815EA9">
        <w:rPr>
          <w:b/>
          <w:bCs/>
          <w:sz w:val="20"/>
          <w:szCs w:val="20"/>
          <w:u w:val="single"/>
        </w:rPr>
        <w:t xml:space="preserve"> na kwotę co najmniej:</w:t>
      </w:r>
      <w:bookmarkEnd w:id="47"/>
      <w:r w:rsidRPr="00815EA9">
        <w:rPr>
          <w:b/>
          <w:bCs/>
          <w:sz w:val="20"/>
          <w:szCs w:val="20"/>
          <w:u w:val="single"/>
        </w:rPr>
        <w:t xml:space="preserve"> </w:t>
      </w:r>
      <w:r w:rsidRPr="00815EA9">
        <w:rPr>
          <w:b/>
          <w:bCs/>
          <w:sz w:val="20"/>
          <w:szCs w:val="20"/>
          <w:u w:val="single"/>
          <w:lang w:val="pl-PL"/>
        </w:rPr>
        <w:t xml:space="preserve"> </w:t>
      </w:r>
      <w:r w:rsidR="00E95E91" w:rsidRPr="00E95E91">
        <w:rPr>
          <w:b/>
          <w:bCs/>
          <w:sz w:val="20"/>
          <w:szCs w:val="20"/>
          <w:highlight w:val="yellow"/>
        </w:rPr>
        <w:t xml:space="preserve">50 </w:t>
      </w:r>
      <w:r w:rsidRPr="00E95E91">
        <w:rPr>
          <w:b/>
          <w:bCs/>
          <w:sz w:val="20"/>
          <w:szCs w:val="20"/>
          <w:highlight w:val="yellow"/>
        </w:rPr>
        <w:t xml:space="preserve">000,00 </w:t>
      </w:r>
      <w:r w:rsidR="00E95E91" w:rsidRPr="00E95E91">
        <w:rPr>
          <w:b/>
          <w:bCs/>
          <w:sz w:val="20"/>
          <w:szCs w:val="20"/>
          <w:highlight w:val="yellow"/>
        </w:rPr>
        <w:t xml:space="preserve">zł. </w:t>
      </w:r>
      <w:r w:rsidRPr="00E95E91">
        <w:rPr>
          <w:b/>
          <w:bCs/>
          <w:sz w:val="20"/>
          <w:szCs w:val="20"/>
          <w:highlight w:val="yellow"/>
        </w:rPr>
        <w:t>ważna na okres obowiązywania umowy</w:t>
      </w:r>
    </w:p>
    <w:p w14:paraId="0F0D13F3" w14:textId="77777777" w:rsidR="00815EA9" w:rsidRPr="00815EA9" w:rsidRDefault="00815EA9" w:rsidP="00815EA9">
      <w:pPr>
        <w:pStyle w:val="Akapitzlist"/>
        <w:suppressAutoHyphens/>
        <w:spacing w:line="360" w:lineRule="auto"/>
        <w:ind w:left="426" w:firstLine="0"/>
        <w:jc w:val="both"/>
        <w:rPr>
          <w:bCs/>
          <w:sz w:val="20"/>
          <w:szCs w:val="20"/>
        </w:rPr>
      </w:pPr>
      <w:r w:rsidRPr="00815EA9">
        <w:rPr>
          <w:bCs/>
          <w:sz w:val="20"/>
          <w:szCs w:val="20"/>
        </w:rPr>
        <w:t>W przypadku wygaśnięcia przedmiotowego ubezpieczenia w trakcie trwania umowy, Wykonawca w terminie 2 dni przed zaistniałym faktem, zobowiązany jest każdorazowo do dostarczenia do siedziby Zamawiającego nowego dokumentu potwierdzającego zawarcie ubezpieczenia.</w:t>
      </w:r>
    </w:p>
    <w:p w14:paraId="03C30236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bookmarkStart w:id="48" w:name="_Hlk32921337"/>
      <w:r w:rsidRPr="00815EA9">
        <w:rPr>
          <w:bCs/>
          <w:sz w:val="20"/>
          <w:szCs w:val="20"/>
        </w:rPr>
        <w:t xml:space="preserve">Wraz z dokumentem potwierdzającym ubezpieczenie od odpowiedzialności cywilnej  Wykonawca przedłoży OW. </w:t>
      </w:r>
    </w:p>
    <w:bookmarkEnd w:id="48"/>
    <w:p w14:paraId="6B38762E" w14:textId="77777777" w:rsidR="00815EA9" w:rsidRPr="00815EA9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/>
          <w:bCs/>
          <w:sz w:val="20"/>
          <w:szCs w:val="20"/>
        </w:rPr>
      </w:pPr>
      <w:r w:rsidRPr="00815EA9">
        <w:rPr>
          <w:bCs/>
          <w:sz w:val="20"/>
          <w:szCs w:val="20"/>
        </w:rPr>
        <w:t>Ciągłość ważności ubezpieczenia Wykonawca musi utrzymać do zakończenia terminu realizacji umowy przedstawiając dokumenty Zamawiającemu potwierdzające ww. ciągłość.</w:t>
      </w:r>
    </w:p>
    <w:p w14:paraId="701AB520" w14:textId="77777777" w:rsidR="00815EA9" w:rsidRPr="000A73FD" w:rsidRDefault="00815EA9" w:rsidP="00815EA9">
      <w:pPr>
        <w:numPr>
          <w:ilvl w:val="0"/>
          <w:numId w:val="7"/>
        </w:numPr>
        <w:spacing w:line="360" w:lineRule="auto"/>
        <w:ind w:left="462" w:hanging="426"/>
        <w:jc w:val="both"/>
        <w:rPr>
          <w:b/>
          <w:bCs/>
          <w:sz w:val="20"/>
          <w:szCs w:val="20"/>
          <w:highlight w:val="yellow"/>
        </w:rPr>
      </w:pPr>
      <w:r w:rsidRPr="00815EA9">
        <w:rPr>
          <w:bCs/>
          <w:sz w:val="20"/>
          <w:szCs w:val="20"/>
        </w:rPr>
        <w:t xml:space="preserve">Wykonawca zobowiązany jest do przedłożenia Zamawiającemu najpóźniej w dniu podpisania umowy oryginałów dokumentów lub kopii poświadczonych za zgodność z oryginałem, stwierdzających nadanie odpowiednich uprawnień i przynależność do izby osób wykazanych </w:t>
      </w:r>
      <w:r w:rsidRPr="00815EA9">
        <w:rPr>
          <w:bCs/>
          <w:sz w:val="20"/>
          <w:szCs w:val="20"/>
        </w:rPr>
        <w:br/>
        <w:t xml:space="preserve">w </w:t>
      </w:r>
      <w:r w:rsidRPr="00815EA9">
        <w:rPr>
          <w:b/>
          <w:bCs/>
          <w:sz w:val="20"/>
          <w:szCs w:val="20"/>
          <w:u w:val="single"/>
        </w:rPr>
        <w:t>zał. nr 4 do SWZ</w:t>
      </w:r>
      <w:r w:rsidRPr="000A73FD">
        <w:rPr>
          <w:b/>
          <w:bCs/>
          <w:sz w:val="20"/>
          <w:szCs w:val="20"/>
          <w:highlight w:val="yellow"/>
        </w:rPr>
        <w:t>.</w:t>
      </w:r>
    </w:p>
    <w:p w14:paraId="4BA3748D" w14:textId="77777777" w:rsidR="00815EA9" w:rsidRPr="00247FA1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 w:rsidRPr="003B4A5F">
        <w:rPr>
          <w:rFonts w:eastAsia="Times New Roman"/>
          <w:sz w:val="20"/>
          <w:szCs w:val="20"/>
          <w:lang w:eastAsia="pl-PL"/>
        </w:rPr>
        <w:t>Wykonawca najpóźniej w dniu podpisania umowy dostarczy Zamawiającemu oryginały lub kopie dokumentów potwierdzających posiadanie wymaganych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3B4A5F">
        <w:rPr>
          <w:rFonts w:eastAsia="Times New Roman"/>
          <w:sz w:val="20"/>
          <w:szCs w:val="20"/>
          <w:lang w:eastAsia="pl-PL"/>
        </w:rPr>
        <w:t>świadectw kwalifikacyjnyc</w:t>
      </w:r>
      <w:r>
        <w:rPr>
          <w:rFonts w:eastAsia="Times New Roman"/>
          <w:sz w:val="20"/>
          <w:szCs w:val="20"/>
          <w:lang w:eastAsia="pl-PL"/>
        </w:rPr>
        <w:t>h.</w:t>
      </w:r>
    </w:p>
    <w:p w14:paraId="58BB1CAA" w14:textId="77777777" w:rsidR="00815EA9" w:rsidRPr="001210FE" w:rsidRDefault="00815EA9" w:rsidP="00815EA9">
      <w:pPr>
        <w:pStyle w:val="Akapitzlist"/>
        <w:suppressAutoHyphens/>
        <w:autoSpaceDN/>
        <w:spacing w:line="360" w:lineRule="auto"/>
        <w:ind w:left="426" w:firstLine="0"/>
        <w:contextualSpacing/>
        <w:jc w:val="both"/>
        <w:rPr>
          <w:bCs/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 w:rsidRPr="00747206">
        <w:rPr>
          <w:sz w:val="20"/>
          <w:szCs w:val="20"/>
        </w:rPr>
        <w:t xml:space="preserve">Istotne dla stron postanowienia, które zostaną wprowadzone do treści umowy – zawiera </w:t>
      </w:r>
      <w:r w:rsidRPr="00747206">
        <w:rPr>
          <w:b/>
          <w:sz w:val="20"/>
          <w:szCs w:val="20"/>
          <w:u w:val="single"/>
        </w:rPr>
        <w:t xml:space="preserve">Wzór </w:t>
      </w:r>
      <w:r w:rsidRPr="00701D8F">
        <w:rPr>
          <w:b/>
          <w:sz w:val="20"/>
          <w:szCs w:val="20"/>
          <w:u w:val="single"/>
        </w:rPr>
        <w:t>umowy.</w:t>
      </w:r>
    </w:p>
    <w:p w14:paraId="00000127" w14:textId="144396C7" w:rsidR="0064397C" w:rsidRDefault="00874596">
      <w:pPr>
        <w:pStyle w:val="Nagwek2"/>
        <w:spacing w:line="320" w:lineRule="auto"/>
        <w:jc w:val="both"/>
      </w:pPr>
      <w:bookmarkStart w:id="49" w:name="_8o16t0j5rcy" w:colFirst="0" w:colLast="0"/>
      <w:bookmarkEnd w:id="49"/>
      <w:r w:rsidRPr="00F35585">
        <w:t>XXII. Wymagania dotyczące zabezpieczenia należytego wykonania umowy</w:t>
      </w:r>
      <w:r w:rsidR="001477CB">
        <w:t>.</w:t>
      </w:r>
    </w:p>
    <w:p w14:paraId="74137715" w14:textId="3EA1D57F" w:rsidR="006D2AA4" w:rsidRPr="00943FF4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2861E1">
        <w:rPr>
          <w:b/>
          <w:sz w:val="20"/>
        </w:rPr>
        <w:t>3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29CC45DC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1CA0CBAF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5FB2CC58" w14:textId="77777777" w:rsidR="006D2AA4" w:rsidRPr="00943FF4" w:rsidRDefault="006D2AA4" w:rsidP="006D2AA4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695628A7" w14:textId="6263D3BC" w:rsidR="006D2AA4" w:rsidRPr="00832240" w:rsidRDefault="006D2AA4" w:rsidP="006D2AA4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832240">
        <w:rPr>
          <w:sz w:val="20"/>
          <w:szCs w:val="20"/>
          <w:lang w:val="pl-PL" w:eastAsia="en-US"/>
        </w:rPr>
        <w:t>Zabezpieczenie należytego wykonania umowy na:</w:t>
      </w:r>
    </w:p>
    <w:p w14:paraId="6E0784DE" w14:textId="77777777" w:rsidR="00E95E91" w:rsidRPr="002A0EDB" w:rsidRDefault="00E95E91" w:rsidP="00E95E91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2A0EDB">
        <w:rPr>
          <w:rFonts w:eastAsia="Times New Roman"/>
          <w:b/>
          <w:bCs/>
          <w:sz w:val="24"/>
          <w:szCs w:val="24"/>
          <w:lang w:val="pl-PL"/>
        </w:rPr>
        <w:lastRenderedPageBreak/>
        <w:t>Wykonanie dokumentacji projektowo-kosztorysowej na remont dachu oraz systemu wentylacji mechanicznej bud. nr 51 na terenie kompleksu wojskowego przy ul. Ułanów 43 w Krakowie.</w:t>
      </w:r>
    </w:p>
    <w:p w14:paraId="582D19F0" w14:textId="1D5AA429" w:rsidR="00A22D5C" w:rsidRPr="00803F9C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E95E91">
        <w:rPr>
          <w:b/>
          <w:bCs/>
          <w:szCs w:val="20"/>
        </w:rPr>
        <w:t>32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 w:rsidR="00E95E91">
        <w:rPr>
          <w:b/>
          <w:bCs/>
          <w:szCs w:val="20"/>
          <w:lang w:val="pl-PL"/>
        </w:rPr>
        <w:t>5</w:t>
      </w:r>
      <w:r w:rsidRPr="00772283">
        <w:rPr>
          <w:b/>
          <w:bCs/>
          <w:szCs w:val="20"/>
          <w:lang w:val="pl-PL"/>
        </w:rPr>
        <w:t>.</w:t>
      </w:r>
    </w:p>
    <w:p w14:paraId="0D56985A" w14:textId="72DF37AB" w:rsidR="006D2AA4" w:rsidRDefault="006D2AA4">
      <w:pPr>
        <w:pStyle w:val="Akapitzlist"/>
        <w:numPr>
          <w:ilvl w:val="0"/>
          <w:numId w:val="23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4E1F6DB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26C0E81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51946F54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467FD377" w14:textId="77777777" w:rsidR="006D2AA4" w:rsidRPr="00017D59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30E04FED" w14:textId="77777777" w:rsidR="006D2AA4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28670CD1" w14:textId="77777777" w:rsidR="006D2AA4" w:rsidRPr="00FF2933" w:rsidRDefault="006D2AA4" w:rsidP="006D2AA4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</w:p>
    <w:p w14:paraId="14637FFA" w14:textId="77777777" w:rsidR="006D2AA4" w:rsidRPr="00017D59" w:rsidRDefault="006D2AA4">
      <w:pPr>
        <w:pStyle w:val="Akapitzlist"/>
        <w:numPr>
          <w:ilvl w:val="0"/>
          <w:numId w:val="23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8314953" w14:textId="7DB5B393" w:rsidR="006D2AA4" w:rsidRPr="00943FF4" w:rsidRDefault="006D2AA4" w:rsidP="006D2AA4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 xml:space="preserve">ul. Krakowska </w:t>
      </w:r>
      <w:r w:rsidR="009C5A57">
        <w:rPr>
          <w:sz w:val="20"/>
          <w:szCs w:val="20"/>
          <w:lang w:val="pl-PL" w:eastAsia="en-US"/>
        </w:rPr>
        <w:t>1</w:t>
      </w:r>
    </w:p>
    <w:p w14:paraId="25D6D523" w14:textId="649EB5A6" w:rsidR="006D2AA4" w:rsidRPr="00943FF4" w:rsidRDefault="006D2AA4" w:rsidP="006D2AA4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3DBB6D57" w14:textId="77777777" w:rsidR="006D2AA4" w:rsidRPr="00943FF4" w:rsidRDefault="006D2AA4" w:rsidP="006D2AA4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A5E8356" w14:textId="77777777" w:rsidR="006D2AA4" w:rsidRDefault="006D2AA4" w:rsidP="006D2AA4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10596028" w14:textId="77777777" w:rsidR="00E95E91" w:rsidRPr="00E95E91" w:rsidRDefault="00E95E91" w:rsidP="00E95E91">
      <w:pPr>
        <w:tabs>
          <w:tab w:val="center" w:pos="4514"/>
          <w:tab w:val="left" w:pos="6120"/>
        </w:tabs>
        <w:spacing w:before="480" w:after="480" w:line="360" w:lineRule="auto"/>
        <w:jc w:val="center"/>
        <w:rPr>
          <w:rFonts w:eastAsia="Times New Roman"/>
          <w:b/>
          <w:bCs/>
          <w:sz w:val="24"/>
          <w:szCs w:val="24"/>
          <w:lang w:val="pl-PL"/>
        </w:rPr>
      </w:pPr>
      <w:r w:rsidRPr="00E95E91">
        <w:rPr>
          <w:rFonts w:eastAsia="Times New Roman"/>
          <w:b/>
          <w:bCs/>
          <w:sz w:val="24"/>
          <w:szCs w:val="24"/>
          <w:lang w:val="pl-PL"/>
        </w:rPr>
        <w:t>Wykonanie dokumentacji projektowo-kosztorysowej na remont dachu oraz systemu wentylacji mechanicznej bud. nr 51 na terenie kompleksu wojskowego przy ul. Ułanów 43 w Krakowie.</w:t>
      </w:r>
    </w:p>
    <w:p w14:paraId="449A0B96" w14:textId="0ED1A1F3" w:rsidR="006D2AA4" w:rsidRPr="00943FF4" w:rsidRDefault="00A22D5C" w:rsidP="00A22D5C">
      <w:pPr>
        <w:tabs>
          <w:tab w:val="center" w:pos="4514"/>
          <w:tab w:val="left" w:pos="6120"/>
        </w:tabs>
        <w:spacing w:before="480" w:after="480" w:line="360" w:lineRule="auto"/>
        <w:rPr>
          <w:b/>
          <w:sz w:val="17"/>
          <w:szCs w:val="20"/>
          <w:lang w:val="pl-PL" w:eastAsia="en-US"/>
        </w:rPr>
      </w:pPr>
      <w:r>
        <w:rPr>
          <w:b/>
          <w:bCs/>
          <w:color w:val="000000" w:themeColor="text1"/>
          <w:szCs w:val="20"/>
        </w:rPr>
        <w:tab/>
      </w:r>
      <w:r w:rsidRPr="00772283">
        <w:rPr>
          <w:b/>
          <w:bCs/>
          <w:szCs w:val="20"/>
        </w:rPr>
        <w:t xml:space="preserve">Nr postępowania:   </w:t>
      </w:r>
      <w:r w:rsidR="00E95E91">
        <w:rPr>
          <w:b/>
          <w:bCs/>
          <w:szCs w:val="20"/>
        </w:rPr>
        <w:t>32</w:t>
      </w:r>
      <w:r w:rsidRPr="00772283">
        <w:rPr>
          <w:b/>
          <w:bCs/>
          <w:szCs w:val="20"/>
          <w:lang w:val="pl-PL"/>
        </w:rPr>
        <w:t>/</w:t>
      </w:r>
      <w:r>
        <w:rPr>
          <w:b/>
          <w:bCs/>
          <w:szCs w:val="20"/>
          <w:lang w:val="pl-PL"/>
        </w:rPr>
        <w:t>INFR</w:t>
      </w:r>
      <w:r w:rsidRPr="00772283">
        <w:rPr>
          <w:b/>
          <w:bCs/>
          <w:szCs w:val="20"/>
          <w:lang w:val="pl-PL"/>
        </w:rPr>
        <w:t>/2</w:t>
      </w:r>
      <w:r w:rsidR="00E95E91">
        <w:rPr>
          <w:b/>
          <w:bCs/>
          <w:szCs w:val="20"/>
          <w:lang w:val="pl-PL"/>
        </w:rPr>
        <w:t>5</w:t>
      </w:r>
      <w:r w:rsidRPr="00772283">
        <w:rPr>
          <w:b/>
          <w:bCs/>
          <w:szCs w:val="20"/>
          <w:lang w:val="pl-PL"/>
        </w:rPr>
        <w:t>.</w:t>
      </w:r>
    </w:p>
    <w:p w14:paraId="64BB57D3" w14:textId="77777777" w:rsidR="006D2AA4" w:rsidRPr="00FE1FF9" w:rsidRDefault="006D2AA4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FE1FF9">
        <w:rPr>
          <w:sz w:val="20"/>
        </w:rPr>
        <w:t xml:space="preserve">Zabezpieczenie wnoszone w postaci </w:t>
      </w:r>
      <w:r w:rsidRPr="00FE1FF9">
        <w:rPr>
          <w:b/>
          <w:sz w:val="20"/>
        </w:rPr>
        <w:t>innej niż pieniądzu musi zawierać następujące</w:t>
      </w:r>
      <w:r w:rsidRPr="00FE1FF9">
        <w:rPr>
          <w:b/>
          <w:spacing w:val="-19"/>
          <w:sz w:val="20"/>
        </w:rPr>
        <w:t xml:space="preserve"> </w:t>
      </w:r>
      <w:r w:rsidRPr="00FE1FF9">
        <w:rPr>
          <w:b/>
          <w:sz w:val="20"/>
        </w:rPr>
        <w:t>elementy</w:t>
      </w:r>
      <w:r w:rsidRPr="00FE1FF9">
        <w:rPr>
          <w:sz w:val="20"/>
        </w:rPr>
        <w:t>:</w:t>
      </w:r>
    </w:p>
    <w:p w14:paraId="02252DC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Wykonawcy i jego</w:t>
      </w:r>
      <w:r w:rsidRPr="00FE1FF9">
        <w:rPr>
          <w:spacing w:val="-1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siedzibę;</w:t>
      </w:r>
    </w:p>
    <w:p w14:paraId="675A8D0D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nazwę beneficjenta</w:t>
      </w:r>
      <w:r w:rsidRPr="00FE1FF9">
        <w:rPr>
          <w:spacing w:val="-3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(Zamawiającego);</w:t>
      </w:r>
    </w:p>
    <w:p w14:paraId="17E2106E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E1FF9">
        <w:rPr>
          <w:sz w:val="20"/>
          <w:lang w:val="pl-PL" w:eastAsia="en-US"/>
        </w:rPr>
        <w:t>nazwę gwaranta lub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poręczyciela;</w:t>
      </w:r>
    </w:p>
    <w:p w14:paraId="569D1B3C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określać wierzytelność, która ma być zabezpieczona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gwarancją;</w:t>
      </w:r>
    </w:p>
    <w:p w14:paraId="642AAD61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E1FF9">
        <w:rPr>
          <w:spacing w:val="-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zapłaty.</w:t>
      </w:r>
    </w:p>
    <w:p w14:paraId="544A413F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3FB5F404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lastRenderedPageBreak/>
        <w:t>gwarancja</w:t>
      </w:r>
      <w:r w:rsidRPr="00FE1FF9">
        <w:rPr>
          <w:sz w:val="20"/>
          <w:lang w:val="pl-PL" w:eastAsia="en-US"/>
        </w:rPr>
        <w:tab/>
        <w:t>nie</w:t>
      </w:r>
      <w:r w:rsidRPr="00FE1FF9">
        <w:rPr>
          <w:sz w:val="20"/>
          <w:lang w:val="pl-PL" w:eastAsia="en-US"/>
        </w:rPr>
        <w:tab/>
        <w:t>może</w:t>
      </w:r>
      <w:r w:rsidRPr="00FE1FF9">
        <w:rPr>
          <w:sz w:val="20"/>
          <w:lang w:val="pl-PL" w:eastAsia="en-US"/>
        </w:rPr>
        <w:tab/>
        <w:t>zawierać</w:t>
      </w:r>
      <w:r w:rsidRPr="00FE1FF9">
        <w:rPr>
          <w:sz w:val="20"/>
          <w:lang w:val="pl-PL" w:eastAsia="en-US"/>
        </w:rPr>
        <w:tab/>
        <w:t>zakazu</w:t>
      </w:r>
      <w:r w:rsidRPr="00FE1FF9">
        <w:rPr>
          <w:sz w:val="20"/>
          <w:lang w:val="pl-PL" w:eastAsia="en-US"/>
        </w:rPr>
        <w:tab/>
        <w:t>cesji</w:t>
      </w:r>
      <w:r w:rsidRPr="00FE1FF9">
        <w:rPr>
          <w:sz w:val="20"/>
          <w:lang w:val="pl-PL" w:eastAsia="en-US"/>
        </w:rPr>
        <w:tab/>
        <w:t>(przelew</w:t>
      </w:r>
      <w:r w:rsidRPr="00FE1FF9">
        <w:rPr>
          <w:sz w:val="20"/>
          <w:lang w:val="pl-PL" w:eastAsia="en-US"/>
        </w:rPr>
        <w:tab/>
        <w:t>wierzytelność)</w:t>
      </w:r>
      <w:r w:rsidRPr="00FE1FF9">
        <w:rPr>
          <w:sz w:val="20"/>
          <w:lang w:val="pl-PL" w:eastAsia="en-US"/>
        </w:rPr>
        <w:tab/>
        <w:t xml:space="preserve">lub </w:t>
      </w:r>
      <w:r w:rsidRPr="00FE1FF9">
        <w:rPr>
          <w:spacing w:val="-3"/>
          <w:sz w:val="20"/>
          <w:lang w:val="pl-PL" w:eastAsia="en-US"/>
        </w:rPr>
        <w:t xml:space="preserve">zapisów </w:t>
      </w:r>
      <w:r w:rsidRPr="00FE1FF9">
        <w:rPr>
          <w:sz w:val="20"/>
          <w:lang w:val="pl-PL" w:eastAsia="en-US"/>
        </w:rPr>
        <w:t>uzależniających możliwość (przeniesienia wierzytelności) od zgody</w:t>
      </w:r>
      <w:r w:rsidRPr="00FE1FF9">
        <w:rPr>
          <w:spacing w:val="-11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gwaranta</w:t>
      </w:r>
    </w:p>
    <w:p w14:paraId="425F0708" w14:textId="77777777" w:rsidR="006D2AA4" w:rsidRPr="00FE1FF9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kwota zabezpieczenia musi być płatna najpóźniej do 7ego dnia od dnia otrzymania</w:t>
      </w:r>
      <w:r w:rsidRPr="00FE1FF9">
        <w:rPr>
          <w:spacing w:val="-34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wezwania</w:t>
      </w:r>
    </w:p>
    <w:p w14:paraId="529DA5FB" w14:textId="77777777" w:rsidR="006D2AA4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E1FF9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E1FF9">
        <w:rPr>
          <w:spacing w:val="-5"/>
          <w:sz w:val="20"/>
          <w:lang w:val="pl-PL" w:eastAsia="en-US"/>
        </w:rPr>
        <w:t xml:space="preserve"> </w:t>
      </w:r>
      <w:r w:rsidRPr="00FE1FF9">
        <w:rPr>
          <w:sz w:val="20"/>
          <w:lang w:val="pl-PL" w:eastAsia="en-US"/>
        </w:rPr>
        <w:t>Zamawiającego.</w:t>
      </w:r>
    </w:p>
    <w:p w14:paraId="04F5737E" w14:textId="77777777" w:rsidR="006D2AA4" w:rsidRPr="008762DF" w:rsidRDefault="006D2AA4">
      <w:pPr>
        <w:widowControl w:val="0"/>
        <w:numPr>
          <w:ilvl w:val="0"/>
          <w:numId w:val="22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8762DF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575C4C10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E1FF9">
        <w:rPr>
          <w:sz w:val="20"/>
        </w:rPr>
        <w:t xml:space="preserve">Wzór gwarancji bankowej/ubezpieczeniowej stanowi </w:t>
      </w:r>
      <w:r w:rsidRPr="00FE1FF9">
        <w:rPr>
          <w:b/>
          <w:sz w:val="20"/>
        </w:rPr>
        <w:t>załącznik do</w:t>
      </w:r>
      <w:r w:rsidRPr="00FE1FF9">
        <w:rPr>
          <w:b/>
          <w:spacing w:val="-5"/>
          <w:sz w:val="20"/>
        </w:rPr>
        <w:t xml:space="preserve"> </w:t>
      </w:r>
      <w:r w:rsidRPr="00FE1FF9">
        <w:rPr>
          <w:b/>
          <w:sz w:val="20"/>
        </w:rPr>
        <w:t>umowy.</w:t>
      </w:r>
    </w:p>
    <w:p w14:paraId="0ADEF0DC" w14:textId="77777777" w:rsidR="006D2AA4" w:rsidRPr="00FE1FF9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E1FF9">
        <w:rPr>
          <w:spacing w:val="3"/>
          <w:sz w:val="20"/>
        </w:rPr>
        <w:t xml:space="preserve"> </w:t>
      </w:r>
      <w:r w:rsidRPr="00FE1FF9">
        <w:rPr>
          <w:sz w:val="20"/>
        </w:rPr>
        <w:t>umowy.</w:t>
      </w:r>
    </w:p>
    <w:p w14:paraId="25CAE2BE" w14:textId="77777777" w:rsidR="006D2AA4" w:rsidRPr="00B309ED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E1FF9">
        <w:rPr>
          <w:sz w:val="20"/>
        </w:rPr>
        <w:t>Zabezpieczenie    należytego    wykonania     umowy     wnoszonego     w     innej     formie     niż   w</w:t>
      </w:r>
      <w:r w:rsidRPr="00FE1FF9">
        <w:rPr>
          <w:spacing w:val="-2"/>
          <w:sz w:val="20"/>
        </w:rPr>
        <w:t xml:space="preserve"> </w:t>
      </w:r>
      <w:r w:rsidRPr="00FE1FF9">
        <w:rPr>
          <w:sz w:val="20"/>
        </w:rPr>
        <w:t>pieniądzu:</w:t>
      </w:r>
    </w:p>
    <w:p w14:paraId="73695D0D" w14:textId="77777777" w:rsidR="006D2AA4" w:rsidRPr="00B309ED" w:rsidRDefault="006D2AA4" w:rsidP="006D2AA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B309ED">
        <w:rPr>
          <w:sz w:val="20"/>
        </w:rPr>
        <w:t>W przypadku pozostałych form wnoszenia zabezpieczenia należytego wykonania umowy, oryginały</w:t>
      </w:r>
      <w:r w:rsidRPr="00B309ED">
        <w:rPr>
          <w:b/>
          <w:sz w:val="20"/>
        </w:rPr>
        <w:t xml:space="preserve">* </w:t>
      </w:r>
      <w:r w:rsidRPr="00B309ED">
        <w:rPr>
          <w:sz w:val="20"/>
        </w:rPr>
        <w:t>poręczeń lub gwarancji zapłaty zabezpieczenia należy składać w formie elektronicznej lub w postaci elektronicznej opatrzonej podpisem zaufanym lub podpisem osobistym, przez osoby upoważnione do reprezentowania Gwaranta/Poręczyciela.</w:t>
      </w:r>
    </w:p>
    <w:p w14:paraId="2C23A73F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pod pojęciem </w:t>
      </w:r>
      <w:r>
        <w:rPr>
          <w:i/>
          <w:sz w:val="20"/>
        </w:rPr>
        <w:t>„</w:t>
      </w:r>
      <w:r>
        <w:rPr>
          <w:b/>
          <w:bCs/>
          <w:i/>
          <w:sz w:val="20"/>
        </w:rPr>
        <w:t>w formie elektronicznej</w:t>
      </w:r>
      <w:r>
        <w:rPr>
          <w:i/>
          <w:sz w:val="20"/>
        </w:rPr>
        <w:t>” należy rozumieć złożenie oświadczenia w postaci elektronicznej opatrzonej kwalifikowanym podpisem elektronicznym,</w:t>
      </w:r>
    </w:p>
    <w:p w14:paraId="6ED3E889" w14:textId="77777777" w:rsidR="006D2AA4" w:rsidRDefault="006D2AA4" w:rsidP="006D2AA4">
      <w:pPr>
        <w:tabs>
          <w:tab w:val="left" w:pos="567"/>
        </w:tabs>
        <w:spacing w:line="360" w:lineRule="auto"/>
        <w:ind w:left="567"/>
        <w:jc w:val="both"/>
        <w:rPr>
          <w:i/>
          <w:sz w:val="20"/>
        </w:rPr>
      </w:pPr>
      <w:r>
        <w:rPr>
          <w:b/>
          <w:i/>
          <w:sz w:val="20"/>
        </w:rPr>
        <w:t xml:space="preserve">„w postaci elektronicznej” </w:t>
      </w:r>
      <w:r>
        <w:rPr>
          <w:i/>
          <w:sz w:val="20"/>
        </w:rPr>
        <w:t>należy rozumieć złożenie oświadczenia, którego treść przybrała postać elektroniczną wyrażoną w dokumencie elektronicznym w rozumieniu art. 3</w:t>
      </w:r>
      <w:r>
        <w:rPr>
          <w:i/>
          <w:sz w:val="20"/>
        </w:rPr>
        <w:br/>
        <w:t>pkt 35 rozporządzenia eIDAS.</w:t>
      </w:r>
    </w:p>
    <w:p w14:paraId="528CC901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wysokości.</w:t>
      </w:r>
    </w:p>
    <w:p w14:paraId="7E08014D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1426F44A" w14:textId="77777777" w:rsidR="006D2AA4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będzie zawierać uzasadnienie </w:t>
      </w:r>
      <w:r>
        <w:rPr>
          <w:sz w:val="20"/>
          <w:szCs w:val="20"/>
        </w:rPr>
        <w:t xml:space="preserve">faktyczne. Dopuszczalnym żądaniem gwaranta może być dokument potwierdzający, że osoba, która podpisała wezwanie do zapłaty w imieniu beneficjenta, </w:t>
      </w:r>
      <w:r>
        <w:rPr>
          <w:sz w:val="20"/>
          <w:szCs w:val="20"/>
        </w:rPr>
        <w:lastRenderedPageBreak/>
        <w:t>upoważniona jest do jego reprezentowania lub przesłanie wezwania do zapłaty za pośrednictwem banku prowadzącego rachunek beneficjenta.</w:t>
      </w:r>
    </w:p>
    <w:p w14:paraId="3576848A" w14:textId="77777777" w:rsidR="006D2AA4" w:rsidRPr="008762DF" w:rsidRDefault="006D2AA4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8762DF">
        <w:rPr>
          <w:sz w:val="20"/>
          <w:szCs w:val="20"/>
        </w:rPr>
        <w:t>Zamawiający zwróci Wykonawcy 100% zabezpieczenia należytego wykonania usługi niezwłocznie  (nie  później  niż  w   ciągu   30  dni)   po   podpisaniu   przez   Zamawiającego i Wykonawcę oświadczenia, że</w:t>
      </w:r>
      <w:r>
        <w:rPr>
          <w:sz w:val="20"/>
          <w:szCs w:val="20"/>
        </w:rPr>
        <w:t xml:space="preserve"> usługa</w:t>
      </w:r>
      <w:r w:rsidRPr="008762DF">
        <w:rPr>
          <w:sz w:val="20"/>
          <w:szCs w:val="20"/>
        </w:rPr>
        <w:t xml:space="preserve"> została wykonana należycie i nie toczą się w tej sprawie postępowania</w:t>
      </w:r>
      <w:r w:rsidRPr="008762DF">
        <w:rPr>
          <w:spacing w:val="-3"/>
          <w:sz w:val="20"/>
          <w:szCs w:val="20"/>
        </w:rPr>
        <w:t xml:space="preserve"> </w:t>
      </w:r>
      <w:r w:rsidRPr="008762DF">
        <w:rPr>
          <w:sz w:val="20"/>
          <w:szCs w:val="20"/>
        </w:rPr>
        <w:t>sporne.</w:t>
      </w:r>
    </w:p>
    <w:p w14:paraId="7FFC0DBB" w14:textId="6D29B50C" w:rsidR="001477CB" w:rsidRPr="00CF7592" w:rsidRDefault="00CF7592" w:rsidP="001477CB">
      <w:pPr>
        <w:rPr>
          <w:sz w:val="20"/>
          <w:szCs w:val="20"/>
        </w:rPr>
      </w:pPr>
      <w:r w:rsidRPr="00CF7592">
        <w:rPr>
          <w:sz w:val="20"/>
          <w:szCs w:val="20"/>
        </w:rPr>
        <w:t>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9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9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50" w:name="_kmfqfyi30wag" w:colFirst="0" w:colLast="0"/>
      <w:bookmarkEnd w:id="50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51" w:name="_eieky3j3i88l" w:colFirst="0" w:colLast="0"/>
      <w:bookmarkEnd w:id="51"/>
      <w:r w:rsidRPr="00F35585">
        <w:t>XXV. Zalecenia Zamawiającego</w:t>
      </w:r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Pr="00F35585" w:rsidRDefault="00A447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52" w:name="_uarrfy5kozla" w:colFirst="0" w:colLast="0"/>
      <w:bookmarkEnd w:id="52"/>
      <w:r>
        <w:t>XXVI. Spis załączników</w:t>
      </w:r>
    </w:p>
    <w:p w14:paraId="23AF0586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1 - Formularz ofertowy (Druk oferta),</w:t>
      </w:r>
    </w:p>
    <w:p w14:paraId="0C73987C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2 – Oświadczenie o oddaniu do dyspozycji niezbędnych zasobów,</w:t>
      </w:r>
    </w:p>
    <w:p w14:paraId="49AD865E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3 – Oświadczenie dot. konsorcjum i spółki cywilnej,</w:t>
      </w:r>
    </w:p>
    <w:p w14:paraId="21089C44" w14:textId="77777777" w:rsidR="00A22D5C" w:rsidRPr="0089663D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4 – Wykaz osób,</w:t>
      </w:r>
    </w:p>
    <w:p w14:paraId="625FA78E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89663D">
        <w:rPr>
          <w:sz w:val="20"/>
          <w:szCs w:val="20"/>
        </w:rPr>
        <w:t>Załącznik Nr 5 – Wykaz usług</w:t>
      </w:r>
    </w:p>
    <w:p w14:paraId="0AABDE09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>Załącznik nr 6 - Jednolite oświadczenie JO dla Wykonawcy,</w:t>
      </w:r>
    </w:p>
    <w:p w14:paraId="7E71C4E0" w14:textId="77777777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      Załącznik nr  6a- Jednolite oświadczenie JO dla podmiotów udostepniających zasoby,</w:t>
      </w:r>
    </w:p>
    <w:p w14:paraId="64220161" w14:textId="1446DB7C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7</w:t>
      </w:r>
      <w:r w:rsidRPr="00A22D5C">
        <w:rPr>
          <w:sz w:val="20"/>
          <w:szCs w:val="20"/>
        </w:rPr>
        <w:t xml:space="preserve"> – Formularz cenowy,</w:t>
      </w:r>
    </w:p>
    <w:p w14:paraId="079BC27B" w14:textId="3C144F1E" w:rsidR="00A22D5C" w:rsidRP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8</w:t>
      </w:r>
      <w:r w:rsidRPr="00A22D5C">
        <w:rPr>
          <w:sz w:val="20"/>
          <w:szCs w:val="20"/>
        </w:rPr>
        <w:t xml:space="preserve"> – Oświadczenie o aktualności informacji,</w:t>
      </w:r>
    </w:p>
    <w:p w14:paraId="7D808CCC" w14:textId="1DE52DAE" w:rsidR="00A22D5C" w:rsidRDefault="00A22D5C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  <w:r w:rsidRPr="00A22D5C">
        <w:rPr>
          <w:sz w:val="20"/>
          <w:szCs w:val="20"/>
        </w:rPr>
        <w:t xml:space="preserve">Załącznik nr </w:t>
      </w:r>
      <w:r w:rsidR="0089663D">
        <w:rPr>
          <w:sz w:val="20"/>
          <w:szCs w:val="20"/>
        </w:rPr>
        <w:t>9</w:t>
      </w:r>
      <w:r w:rsidRPr="00A22D5C">
        <w:rPr>
          <w:sz w:val="20"/>
          <w:szCs w:val="20"/>
        </w:rPr>
        <w:t xml:space="preserve"> – Wzór umowy.</w:t>
      </w:r>
    </w:p>
    <w:p w14:paraId="7D708CDD" w14:textId="77777777" w:rsidR="00C458D8" w:rsidRDefault="00C458D8" w:rsidP="00A22D5C">
      <w:pPr>
        <w:pStyle w:val="Akapitzlist"/>
        <w:suppressAutoHyphens/>
        <w:spacing w:line="360" w:lineRule="auto"/>
        <w:ind w:left="720"/>
        <w:rPr>
          <w:sz w:val="20"/>
          <w:szCs w:val="20"/>
        </w:rPr>
      </w:pPr>
    </w:p>
    <w:sectPr w:rsidR="00C458D8" w:rsidSect="007B111B">
      <w:headerReference w:type="default" r:id="rId33"/>
      <w:footerReference w:type="default" r:id="rId34"/>
      <w:footerReference w:type="first" r:id="rId35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649A" w14:textId="77777777" w:rsidR="00DF158E" w:rsidRDefault="00DF158E">
      <w:pPr>
        <w:spacing w:line="240" w:lineRule="auto"/>
      </w:pPr>
      <w:r>
        <w:separator/>
      </w:r>
    </w:p>
  </w:endnote>
  <w:endnote w:type="continuationSeparator" w:id="0">
    <w:p w14:paraId="24B32B3C" w14:textId="77777777" w:rsidR="00DF158E" w:rsidRDefault="00DF1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9A91" w14:textId="77777777" w:rsidR="00DF158E" w:rsidRDefault="00DF158E">
      <w:pPr>
        <w:spacing w:line="240" w:lineRule="auto"/>
      </w:pPr>
      <w:r>
        <w:separator/>
      </w:r>
    </w:p>
  </w:footnote>
  <w:footnote w:type="continuationSeparator" w:id="0">
    <w:p w14:paraId="6FDA9546" w14:textId="77777777" w:rsidR="00DF158E" w:rsidRDefault="00DF158E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B" w14:textId="2E0C0539" w:rsidR="00652AD8" w:rsidRDefault="00652AD8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 xml:space="preserve">Nr postępowania:  </w:t>
    </w:r>
    <w:bookmarkStart w:id="53" w:name="_Hlk63849053"/>
    <w:r w:rsidR="002A0EDB">
      <w:rPr>
        <w:rFonts w:eastAsia="Calibri"/>
        <w:color w:val="434343"/>
        <w:sz w:val="20"/>
        <w:szCs w:val="20"/>
      </w:rPr>
      <w:t>32</w:t>
    </w:r>
    <w:r>
      <w:rPr>
        <w:rFonts w:eastAsia="Calibri"/>
        <w:color w:val="434343"/>
        <w:sz w:val="20"/>
        <w:szCs w:val="20"/>
      </w:rPr>
      <w:t>/</w:t>
    </w:r>
    <w:r w:rsidR="005977FC">
      <w:rPr>
        <w:rFonts w:eastAsia="Calibri"/>
        <w:color w:val="434343"/>
        <w:sz w:val="20"/>
        <w:szCs w:val="20"/>
      </w:rPr>
      <w:t>INFR</w:t>
    </w:r>
    <w:r w:rsidRPr="00FB28E7">
      <w:rPr>
        <w:rFonts w:eastAsia="Calibri"/>
        <w:color w:val="434343"/>
        <w:sz w:val="20"/>
        <w:szCs w:val="20"/>
      </w:rPr>
      <w:t>/2</w:t>
    </w:r>
    <w:bookmarkEnd w:id="53"/>
    <w:r w:rsidR="002A0EDB">
      <w:rPr>
        <w:rFonts w:eastAsia="Calibri"/>
        <w:color w:val="434343"/>
        <w:sz w:val="20"/>
        <w:szCs w:val="20"/>
      </w:rPr>
      <w:t>5</w:t>
    </w:r>
  </w:p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  <w:p w14:paraId="5D721FDF" w14:textId="77777777" w:rsidR="00341B15" w:rsidRDefault="00341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37B"/>
    <w:multiLevelType w:val="hybridMultilevel"/>
    <w:tmpl w:val="83AA7A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16664"/>
    <w:multiLevelType w:val="multilevel"/>
    <w:tmpl w:val="C66E14F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00C476D"/>
    <w:multiLevelType w:val="hybridMultilevel"/>
    <w:tmpl w:val="83AA7A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41E08FD"/>
    <w:multiLevelType w:val="hybridMultilevel"/>
    <w:tmpl w:val="6F6CE5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F5651EB"/>
    <w:multiLevelType w:val="hybridMultilevel"/>
    <w:tmpl w:val="E9981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35683B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802FF"/>
    <w:multiLevelType w:val="hybridMultilevel"/>
    <w:tmpl w:val="513CE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14E16"/>
    <w:multiLevelType w:val="hybridMultilevel"/>
    <w:tmpl w:val="D9985A80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5B3051F"/>
    <w:multiLevelType w:val="hybridMultilevel"/>
    <w:tmpl w:val="EB4430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AB28E3"/>
    <w:multiLevelType w:val="multilevel"/>
    <w:tmpl w:val="7DA211D6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 w:val="0"/>
        <w:bCs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hint="default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hint="default"/>
        <w:position w:val="0"/>
        <w:sz w:val="22"/>
        <w:vertAlign w:val="baseline"/>
      </w:rPr>
    </w:lvl>
  </w:abstractNum>
  <w:abstractNum w:abstractNumId="33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6BA30E8E"/>
    <w:multiLevelType w:val="hybridMultilevel"/>
    <w:tmpl w:val="C76E5CCE"/>
    <w:lvl w:ilvl="0" w:tplc="B48015B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6D4075AE"/>
    <w:multiLevelType w:val="singleLevel"/>
    <w:tmpl w:val="9E2223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2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9807428"/>
    <w:multiLevelType w:val="hybridMultilevel"/>
    <w:tmpl w:val="CF3CD1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5" w15:restartNumberingAfterBreak="0">
    <w:nsid w:val="79F04A9E"/>
    <w:multiLevelType w:val="hybridMultilevel"/>
    <w:tmpl w:val="513CE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7" w15:restartNumberingAfterBreak="0">
    <w:nsid w:val="7F0B0FDA"/>
    <w:multiLevelType w:val="multilevel"/>
    <w:tmpl w:val="F814B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7"/>
  </w:num>
  <w:num w:numId="2" w16cid:durableId="1914268235">
    <w:abstractNumId w:val="12"/>
  </w:num>
  <w:num w:numId="3" w16cid:durableId="1871262007">
    <w:abstractNumId w:val="4"/>
  </w:num>
  <w:num w:numId="4" w16cid:durableId="1818181424">
    <w:abstractNumId w:val="35"/>
  </w:num>
  <w:num w:numId="5" w16cid:durableId="1792631473">
    <w:abstractNumId w:val="34"/>
  </w:num>
  <w:num w:numId="6" w16cid:durableId="885920585">
    <w:abstractNumId w:val="20"/>
  </w:num>
  <w:num w:numId="7" w16cid:durableId="687830408">
    <w:abstractNumId w:val="26"/>
  </w:num>
  <w:num w:numId="8" w16cid:durableId="1085498861">
    <w:abstractNumId w:val="29"/>
  </w:num>
  <w:num w:numId="9" w16cid:durableId="1545870325">
    <w:abstractNumId w:val="17"/>
  </w:num>
  <w:num w:numId="10" w16cid:durableId="987903532">
    <w:abstractNumId w:val="8"/>
  </w:num>
  <w:num w:numId="11" w16cid:durableId="747386334">
    <w:abstractNumId w:val="7"/>
  </w:num>
  <w:num w:numId="12" w16cid:durableId="1403218128">
    <w:abstractNumId w:val="44"/>
  </w:num>
  <w:num w:numId="13" w16cid:durableId="1465385745">
    <w:abstractNumId w:val="36"/>
  </w:num>
  <w:num w:numId="14" w16cid:durableId="1112478963">
    <w:abstractNumId w:val="14"/>
  </w:num>
  <w:num w:numId="15" w16cid:durableId="1846944379">
    <w:abstractNumId w:val="5"/>
  </w:num>
  <w:num w:numId="16" w16cid:durableId="2049983340">
    <w:abstractNumId w:val="27"/>
  </w:num>
  <w:num w:numId="17" w16cid:durableId="595288328">
    <w:abstractNumId w:val="16"/>
  </w:num>
  <w:num w:numId="18" w16cid:durableId="1713382931">
    <w:abstractNumId w:val="25"/>
  </w:num>
  <w:num w:numId="19" w16cid:durableId="401028156">
    <w:abstractNumId w:val="19"/>
  </w:num>
  <w:num w:numId="20" w16cid:durableId="387069395">
    <w:abstractNumId w:val="0"/>
  </w:num>
  <w:num w:numId="21" w16cid:durableId="1651983280">
    <w:abstractNumId w:val="39"/>
  </w:num>
  <w:num w:numId="22" w16cid:durableId="1844708579">
    <w:abstractNumId w:val="46"/>
  </w:num>
  <w:num w:numId="23" w16cid:durableId="1583444092">
    <w:abstractNumId w:val="38"/>
  </w:num>
  <w:num w:numId="24" w16cid:durableId="656344287">
    <w:abstractNumId w:val="6"/>
  </w:num>
  <w:num w:numId="25" w16cid:durableId="1912930365">
    <w:abstractNumId w:val="15"/>
  </w:num>
  <w:num w:numId="26" w16cid:durableId="1407651373">
    <w:abstractNumId w:val="28"/>
  </w:num>
  <w:num w:numId="27" w16cid:durableId="1443064944">
    <w:abstractNumId w:val="24"/>
  </w:num>
  <w:num w:numId="28" w16cid:durableId="1414476197">
    <w:abstractNumId w:val="11"/>
  </w:num>
  <w:num w:numId="29" w16cid:durableId="1527056706">
    <w:abstractNumId w:val="3"/>
  </w:num>
  <w:num w:numId="30" w16cid:durableId="1921527430">
    <w:abstractNumId w:val="21"/>
  </w:num>
  <w:num w:numId="31" w16cid:durableId="92750299">
    <w:abstractNumId w:val="23"/>
  </w:num>
  <w:num w:numId="32" w16cid:durableId="1398169832">
    <w:abstractNumId w:val="32"/>
  </w:num>
  <w:num w:numId="33" w16cid:durableId="1652440356">
    <w:abstractNumId w:val="1"/>
  </w:num>
  <w:num w:numId="34" w16cid:durableId="122961713">
    <w:abstractNumId w:val="22"/>
  </w:num>
  <w:num w:numId="35" w16cid:durableId="1297951744">
    <w:abstractNumId w:val="10"/>
  </w:num>
  <w:num w:numId="36" w16cid:durableId="1613706900">
    <w:abstractNumId w:val="9"/>
  </w:num>
  <w:num w:numId="37" w16cid:durableId="1827352869">
    <w:abstractNumId w:val="18"/>
  </w:num>
  <w:num w:numId="38" w16cid:durableId="687297286">
    <w:abstractNumId w:val="31"/>
  </w:num>
  <w:num w:numId="39" w16cid:durableId="1846553872">
    <w:abstractNumId w:val="40"/>
  </w:num>
  <w:num w:numId="40" w16cid:durableId="1815486554">
    <w:abstractNumId w:val="41"/>
  </w:num>
  <w:num w:numId="41" w16cid:durableId="1784182836">
    <w:abstractNumId w:val="13"/>
  </w:num>
  <w:num w:numId="42" w16cid:durableId="1424183635">
    <w:abstractNumId w:val="2"/>
  </w:num>
  <w:num w:numId="43" w16cid:durableId="1208298120">
    <w:abstractNumId w:val="30"/>
  </w:num>
  <w:num w:numId="44" w16cid:durableId="1786190550">
    <w:abstractNumId w:val="33"/>
  </w:num>
  <w:num w:numId="45" w16cid:durableId="2036687461">
    <w:abstractNumId w:val="42"/>
  </w:num>
  <w:num w:numId="46" w16cid:durableId="1442996944">
    <w:abstractNumId w:val="37"/>
  </w:num>
  <w:num w:numId="47" w16cid:durableId="1088385689">
    <w:abstractNumId w:val="45"/>
  </w:num>
  <w:num w:numId="48" w16cid:durableId="2107993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6455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8097429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B54"/>
    <w:rsid w:val="00017244"/>
    <w:rsid w:val="00017D59"/>
    <w:rsid w:val="00022AD5"/>
    <w:rsid w:val="00022EBB"/>
    <w:rsid w:val="00024C2E"/>
    <w:rsid w:val="000274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1292"/>
    <w:rsid w:val="00041B9F"/>
    <w:rsid w:val="00042E78"/>
    <w:rsid w:val="00043A39"/>
    <w:rsid w:val="000452AA"/>
    <w:rsid w:val="00046286"/>
    <w:rsid w:val="000469A8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77D2E"/>
    <w:rsid w:val="000802F5"/>
    <w:rsid w:val="000821E5"/>
    <w:rsid w:val="0008385C"/>
    <w:rsid w:val="000841F4"/>
    <w:rsid w:val="00084502"/>
    <w:rsid w:val="0008513C"/>
    <w:rsid w:val="0008597A"/>
    <w:rsid w:val="00086180"/>
    <w:rsid w:val="0009119E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08D8"/>
    <w:rsid w:val="000B2384"/>
    <w:rsid w:val="000B2933"/>
    <w:rsid w:val="000B2C54"/>
    <w:rsid w:val="000B453C"/>
    <w:rsid w:val="000B6026"/>
    <w:rsid w:val="000C0DCA"/>
    <w:rsid w:val="000C12CD"/>
    <w:rsid w:val="000C2D56"/>
    <w:rsid w:val="000C2FDF"/>
    <w:rsid w:val="000C67F9"/>
    <w:rsid w:val="000C6CBB"/>
    <w:rsid w:val="000D13C5"/>
    <w:rsid w:val="000D2931"/>
    <w:rsid w:val="000D338B"/>
    <w:rsid w:val="000D4373"/>
    <w:rsid w:val="000D4895"/>
    <w:rsid w:val="000D6F22"/>
    <w:rsid w:val="000D7A94"/>
    <w:rsid w:val="000E24A4"/>
    <w:rsid w:val="000E3995"/>
    <w:rsid w:val="000F2A7E"/>
    <w:rsid w:val="000F46EC"/>
    <w:rsid w:val="000F4B4E"/>
    <w:rsid w:val="000F4F81"/>
    <w:rsid w:val="000F73FB"/>
    <w:rsid w:val="000F743E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45988"/>
    <w:rsid w:val="001477CB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0915"/>
    <w:rsid w:val="001823DC"/>
    <w:rsid w:val="00183551"/>
    <w:rsid w:val="001842E0"/>
    <w:rsid w:val="0018455D"/>
    <w:rsid w:val="00185B7C"/>
    <w:rsid w:val="00186384"/>
    <w:rsid w:val="00190B2B"/>
    <w:rsid w:val="00190ECD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634A"/>
    <w:rsid w:val="001B73A3"/>
    <w:rsid w:val="001B7DD4"/>
    <w:rsid w:val="001C1453"/>
    <w:rsid w:val="001C1E80"/>
    <w:rsid w:val="001C2BAB"/>
    <w:rsid w:val="001C6A23"/>
    <w:rsid w:val="001C6B26"/>
    <w:rsid w:val="001D06AA"/>
    <w:rsid w:val="001D14B1"/>
    <w:rsid w:val="001D321C"/>
    <w:rsid w:val="001D3C39"/>
    <w:rsid w:val="001D4700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0F6"/>
    <w:rsid w:val="002067D2"/>
    <w:rsid w:val="0021022B"/>
    <w:rsid w:val="00210DF3"/>
    <w:rsid w:val="00212B88"/>
    <w:rsid w:val="00215E4D"/>
    <w:rsid w:val="002164EA"/>
    <w:rsid w:val="00216B95"/>
    <w:rsid w:val="00221B2F"/>
    <w:rsid w:val="002268E2"/>
    <w:rsid w:val="0022753F"/>
    <w:rsid w:val="00230145"/>
    <w:rsid w:val="002377AB"/>
    <w:rsid w:val="002379E9"/>
    <w:rsid w:val="0024175A"/>
    <w:rsid w:val="0024224F"/>
    <w:rsid w:val="00242485"/>
    <w:rsid w:val="00243080"/>
    <w:rsid w:val="002433DF"/>
    <w:rsid w:val="00244A0B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461C"/>
    <w:rsid w:val="00285716"/>
    <w:rsid w:val="002861E1"/>
    <w:rsid w:val="00287EB7"/>
    <w:rsid w:val="00290331"/>
    <w:rsid w:val="00294A0B"/>
    <w:rsid w:val="002951B1"/>
    <w:rsid w:val="002978E7"/>
    <w:rsid w:val="002A0ED1"/>
    <w:rsid w:val="002A0EDB"/>
    <w:rsid w:val="002A3CC6"/>
    <w:rsid w:val="002A6382"/>
    <w:rsid w:val="002B0C2B"/>
    <w:rsid w:val="002B1EBF"/>
    <w:rsid w:val="002B2850"/>
    <w:rsid w:val="002B2AB6"/>
    <w:rsid w:val="002B2CD7"/>
    <w:rsid w:val="002B30F5"/>
    <w:rsid w:val="002B3633"/>
    <w:rsid w:val="002B3896"/>
    <w:rsid w:val="002B5A7C"/>
    <w:rsid w:val="002B5DCD"/>
    <w:rsid w:val="002C19DE"/>
    <w:rsid w:val="002C2F24"/>
    <w:rsid w:val="002C3CBE"/>
    <w:rsid w:val="002C4624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4C2F"/>
    <w:rsid w:val="002F5E6F"/>
    <w:rsid w:val="002F6569"/>
    <w:rsid w:val="002F7660"/>
    <w:rsid w:val="002F76D1"/>
    <w:rsid w:val="00304CE2"/>
    <w:rsid w:val="003068F7"/>
    <w:rsid w:val="00310AF8"/>
    <w:rsid w:val="00310E4A"/>
    <w:rsid w:val="00313389"/>
    <w:rsid w:val="00313AD2"/>
    <w:rsid w:val="003173CF"/>
    <w:rsid w:val="00317C97"/>
    <w:rsid w:val="00320E9E"/>
    <w:rsid w:val="003216D2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1B15"/>
    <w:rsid w:val="0034796F"/>
    <w:rsid w:val="00351C91"/>
    <w:rsid w:val="00355A75"/>
    <w:rsid w:val="00356B20"/>
    <w:rsid w:val="003604A7"/>
    <w:rsid w:val="00361570"/>
    <w:rsid w:val="003619B2"/>
    <w:rsid w:val="0037193E"/>
    <w:rsid w:val="003729AD"/>
    <w:rsid w:val="00372D5F"/>
    <w:rsid w:val="00374255"/>
    <w:rsid w:val="0037551D"/>
    <w:rsid w:val="00376254"/>
    <w:rsid w:val="00376E9D"/>
    <w:rsid w:val="0037740B"/>
    <w:rsid w:val="00381502"/>
    <w:rsid w:val="0038159B"/>
    <w:rsid w:val="00381A90"/>
    <w:rsid w:val="003832D9"/>
    <w:rsid w:val="003840B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41E1"/>
    <w:rsid w:val="003A7830"/>
    <w:rsid w:val="003B26AE"/>
    <w:rsid w:val="003B454D"/>
    <w:rsid w:val="003B4A5F"/>
    <w:rsid w:val="003B55CE"/>
    <w:rsid w:val="003C06F9"/>
    <w:rsid w:val="003C15C0"/>
    <w:rsid w:val="003C15E3"/>
    <w:rsid w:val="003C27D7"/>
    <w:rsid w:val="003D077D"/>
    <w:rsid w:val="003D1283"/>
    <w:rsid w:val="003D37CE"/>
    <w:rsid w:val="003D6B65"/>
    <w:rsid w:val="003E0553"/>
    <w:rsid w:val="003E059F"/>
    <w:rsid w:val="003E089C"/>
    <w:rsid w:val="003E0A34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30F5"/>
    <w:rsid w:val="00406700"/>
    <w:rsid w:val="00412357"/>
    <w:rsid w:val="004171EB"/>
    <w:rsid w:val="004208CD"/>
    <w:rsid w:val="0042492F"/>
    <w:rsid w:val="004263DD"/>
    <w:rsid w:val="00427A29"/>
    <w:rsid w:val="00430B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65116"/>
    <w:rsid w:val="004708A3"/>
    <w:rsid w:val="00470952"/>
    <w:rsid w:val="00471060"/>
    <w:rsid w:val="0047113A"/>
    <w:rsid w:val="00471F35"/>
    <w:rsid w:val="00473FCF"/>
    <w:rsid w:val="0047633E"/>
    <w:rsid w:val="0047690E"/>
    <w:rsid w:val="00480029"/>
    <w:rsid w:val="004825EF"/>
    <w:rsid w:val="004840DC"/>
    <w:rsid w:val="00485A18"/>
    <w:rsid w:val="004861D2"/>
    <w:rsid w:val="00493B31"/>
    <w:rsid w:val="004956FB"/>
    <w:rsid w:val="00496DCE"/>
    <w:rsid w:val="00497A6C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1ED"/>
    <w:rsid w:val="004C22DF"/>
    <w:rsid w:val="004C48A1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3868"/>
    <w:rsid w:val="004E3EE1"/>
    <w:rsid w:val="004E49A5"/>
    <w:rsid w:val="004E6EA5"/>
    <w:rsid w:val="004E7159"/>
    <w:rsid w:val="004E7C13"/>
    <w:rsid w:val="004F4778"/>
    <w:rsid w:val="0050037D"/>
    <w:rsid w:val="005008AD"/>
    <w:rsid w:val="00502FC6"/>
    <w:rsid w:val="0050335F"/>
    <w:rsid w:val="005040D9"/>
    <w:rsid w:val="00505D19"/>
    <w:rsid w:val="0050600C"/>
    <w:rsid w:val="00506445"/>
    <w:rsid w:val="0051116C"/>
    <w:rsid w:val="00511D12"/>
    <w:rsid w:val="00511E33"/>
    <w:rsid w:val="00512B1B"/>
    <w:rsid w:val="00515CF9"/>
    <w:rsid w:val="005164C2"/>
    <w:rsid w:val="005167E8"/>
    <w:rsid w:val="00517514"/>
    <w:rsid w:val="0052103E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4FB6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5B83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977FC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040E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55DF"/>
    <w:rsid w:val="005D6B26"/>
    <w:rsid w:val="005E06C2"/>
    <w:rsid w:val="005E18B6"/>
    <w:rsid w:val="005E5495"/>
    <w:rsid w:val="005E7B22"/>
    <w:rsid w:val="005F0A86"/>
    <w:rsid w:val="005F0D93"/>
    <w:rsid w:val="005F196D"/>
    <w:rsid w:val="005F2C46"/>
    <w:rsid w:val="005F6430"/>
    <w:rsid w:val="00603DD8"/>
    <w:rsid w:val="00604703"/>
    <w:rsid w:val="00606757"/>
    <w:rsid w:val="00607B8A"/>
    <w:rsid w:val="00607FDD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BEE"/>
    <w:rsid w:val="00664CF4"/>
    <w:rsid w:val="006650FA"/>
    <w:rsid w:val="00665860"/>
    <w:rsid w:val="00667224"/>
    <w:rsid w:val="006721BC"/>
    <w:rsid w:val="00672705"/>
    <w:rsid w:val="0067384F"/>
    <w:rsid w:val="0067577B"/>
    <w:rsid w:val="0067600C"/>
    <w:rsid w:val="00676B4C"/>
    <w:rsid w:val="00676F80"/>
    <w:rsid w:val="0067737D"/>
    <w:rsid w:val="00677E20"/>
    <w:rsid w:val="006809CB"/>
    <w:rsid w:val="00681358"/>
    <w:rsid w:val="00681480"/>
    <w:rsid w:val="00682E07"/>
    <w:rsid w:val="006842BD"/>
    <w:rsid w:val="00684E19"/>
    <w:rsid w:val="00684E42"/>
    <w:rsid w:val="00686B12"/>
    <w:rsid w:val="0068768D"/>
    <w:rsid w:val="00690361"/>
    <w:rsid w:val="00690575"/>
    <w:rsid w:val="0069081A"/>
    <w:rsid w:val="00690BC1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2AA4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66C"/>
    <w:rsid w:val="006E7BFB"/>
    <w:rsid w:val="006F23C8"/>
    <w:rsid w:val="006F2DB9"/>
    <w:rsid w:val="006F31C1"/>
    <w:rsid w:val="006F3657"/>
    <w:rsid w:val="006F4B0D"/>
    <w:rsid w:val="006F5682"/>
    <w:rsid w:val="006F57D2"/>
    <w:rsid w:val="00702271"/>
    <w:rsid w:val="00702998"/>
    <w:rsid w:val="00705220"/>
    <w:rsid w:val="007054AB"/>
    <w:rsid w:val="007064F7"/>
    <w:rsid w:val="00706550"/>
    <w:rsid w:val="00707811"/>
    <w:rsid w:val="007113B4"/>
    <w:rsid w:val="00714ED2"/>
    <w:rsid w:val="0071625E"/>
    <w:rsid w:val="00720113"/>
    <w:rsid w:val="00720330"/>
    <w:rsid w:val="00720FB6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5D2F"/>
    <w:rsid w:val="0074618A"/>
    <w:rsid w:val="0074655D"/>
    <w:rsid w:val="00747337"/>
    <w:rsid w:val="0075133D"/>
    <w:rsid w:val="00755252"/>
    <w:rsid w:val="00755CDD"/>
    <w:rsid w:val="00760CE4"/>
    <w:rsid w:val="00762903"/>
    <w:rsid w:val="00763A8A"/>
    <w:rsid w:val="007641A9"/>
    <w:rsid w:val="00765C81"/>
    <w:rsid w:val="00770C27"/>
    <w:rsid w:val="0077175E"/>
    <w:rsid w:val="00772283"/>
    <w:rsid w:val="007733ED"/>
    <w:rsid w:val="0077471D"/>
    <w:rsid w:val="00776895"/>
    <w:rsid w:val="00782566"/>
    <w:rsid w:val="00783699"/>
    <w:rsid w:val="00783804"/>
    <w:rsid w:val="0078444D"/>
    <w:rsid w:val="00786B44"/>
    <w:rsid w:val="00787C19"/>
    <w:rsid w:val="00791056"/>
    <w:rsid w:val="007914E2"/>
    <w:rsid w:val="00792099"/>
    <w:rsid w:val="00793A69"/>
    <w:rsid w:val="00794936"/>
    <w:rsid w:val="00797A52"/>
    <w:rsid w:val="007A008F"/>
    <w:rsid w:val="007A05B8"/>
    <w:rsid w:val="007A537B"/>
    <w:rsid w:val="007B0466"/>
    <w:rsid w:val="007B111B"/>
    <w:rsid w:val="007B1AED"/>
    <w:rsid w:val="007B2766"/>
    <w:rsid w:val="007B3BC0"/>
    <w:rsid w:val="007B54FA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7A1"/>
    <w:rsid w:val="007E17E1"/>
    <w:rsid w:val="007E1A72"/>
    <w:rsid w:val="007E3B61"/>
    <w:rsid w:val="007E5B12"/>
    <w:rsid w:val="007E6112"/>
    <w:rsid w:val="007F0FB0"/>
    <w:rsid w:val="007F10A8"/>
    <w:rsid w:val="007F1547"/>
    <w:rsid w:val="007F2A98"/>
    <w:rsid w:val="007F411A"/>
    <w:rsid w:val="007F44F6"/>
    <w:rsid w:val="007F487B"/>
    <w:rsid w:val="007F57C6"/>
    <w:rsid w:val="007F654E"/>
    <w:rsid w:val="008017EF"/>
    <w:rsid w:val="00802EC8"/>
    <w:rsid w:val="00803F2F"/>
    <w:rsid w:val="00803F9C"/>
    <w:rsid w:val="008043CD"/>
    <w:rsid w:val="00804DE3"/>
    <w:rsid w:val="00804E97"/>
    <w:rsid w:val="00804F65"/>
    <w:rsid w:val="00805C83"/>
    <w:rsid w:val="00805D74"/>
    <w:rsid w:val="00807054"/>
    <w:rsid w:val="00812393"/>
    <w:rsid w:val="00812883"/>
    <w:rsid w:val="00812D50"/>
    <w:rsid w:val="00815513"/>
    <w:rsid w:val="00815EA9"/>
    <w:rsid w:val="00816756"/>
    <w:rsid w:val="00821C36"/>
    <w:rsid w:val="00824671"/>
    <w:rsid w:val="00825B8A"/>
    <w:rsid w:val="00826AB0"/>
    <w:rsid w:val="00826AD5"/>
    <w:rsid w:val="0082723B"/>
    <w:rsid w:val="00832240"/>
    <w:rsid w:val="0084045E"/>
    <w:rsid w:val="008408F5"/>
    <w:rsid w:val="00842D54"/>
    <w:rsid w:val="00844561"/>
    <w:rsid w:val="00845395"/>
    <w:rsid w:val="008458EC"/>
    <w:rsid w:val="00845A20"/>
    <w:rsid w:val="00845A6E"/>
    <w:rsid w:val="00846C7B"/>
    <w:rsid w:val="00847A2B"/>
    <w:rsid w:val="00850A72"/>
    <w:rsid w:val="00853010"/>
    <w:rsid w:val="00853A00"/>
    <w:rsid w:val="0085608D"/>
    <w:rsid w:val="00857F4A"/>
    <w:rsid w:val="008662C6"/>
    <w:rsid w:val="0086673C"/>
    <w:rsid w:val="00866FA7"/>
    <w:rsid w:val="00867412"/>
    <w:rsid w:val="0087005B"/>
    <w:rsid w:val="00873E07"/>
    <w:rsid w:val="00874596"/>
    <w:rsid w:val="008774CB"/>
    <w:rsid w:val="00880643"/>
    <w:rsid w:val="00880752"/>
    <w:rsid w:val="00880793"/>
    <w:rsid w:val="00881CB4"/>
    <w:rsid w:val="0088226A"/>
    <w:rsid w:val="00883FED"/>
    <w:rsid w:val="00884F6E"/>
    <w:rsid w:val="00885B90"/>
    <w:rsid w:val="008865B6"/>
    <w:rsid w:val="00887C65"/>
    <w:rsid w:val="008900F2"/>
    <w:rsid w:val="00892004"/>
    <w:rsid w:val="008933D0"/>
    <w:rsid w:val="0089663D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3BF6"/>
    <w:rsid w:val="008D438C"/>
    <w:rsid w:val="008D463E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16C6"/>
    <w:rsid w:val="00903821"/>
    <w:rsid w:val="00903FA9"/>
    <w:rsid w:val="00905869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3A32"/>
    <w:rsid w:val="0092464E"/>
    <w:rsid w:val="00925C89"/>
    <w:rsid w:val="009278B9"/>
    <w:rsid w:val="009304B6"/>
    <w:rsid w:val="009305E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B82"/>
    <w:rsid w:val="0094711A"/>
    <w:rsid w:val="009513BC"/>
    <w:rsid w:val="009516FB"/>
    <w:rsid w:val="0095333C"/>
    <w:rsid w:val="00956B53"/>
    <w:rsid w:val="009579A0"/>
    <w:rsid w:val="009605ED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5A1E"/>
    <w:rsid w:val="00986A91"/>
    <w:rsid w:val="00986F0C"/>
    <w:rsid w:val="00995664"/>
    <w:rsid w:val="00997D3C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5A57"/>
    <w:rsid w:val="009C67C7"/>
    <w:rsid w:val="009D28B4"/>
    <w:rsid w:val="009D4451"/>
    <w:rsid w:val="009D6E86"/>
    <w:rsid w:val="009E0867"/>
    <w:rsid w:val="009E2A30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2D5C"/>
    <w:rsid w:val="00A23D57"/>
    <w:rsid w:val="00A25683"/>
    <w:rsid w:val="00A2736A"/>
    <w:rsid w:val="00A27D69"/>
    <w:rsid w:val="00A30BE1"/>
    <w:rsid w:val="00A36571"/>
    <w:rsid w:val="00A4000F"/>
    <w:rsid w:val="00A4367A"/>
    <w:rsid w:val="00A447C8"/>
    <w:rsid w:val="00A44D14"/>
    <w:rsid w:val="00A46ED0"/>
    <w:rsid w:val="00A53FC0"/>
    <w:rsid w:val="00A543BF"/>
    <w:rsid w:val="00A545C6"/>
    <w:rsid w:val="00A5698F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2013"/>
    <w:rsid w:val="00A82852"/>
    <w:rsid w:val="00A829A7"/>
    <w:rsid w:val="00A82AD8"/>
    <w:rsid w:val="00A84172"/>
    <w:rsid w:val="00A84EE0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4E9"/>
    <w:rsid w:val="00AA5DEF"/>
    <w:rsid w:val="00AA6518"/>
    <w:rsid w:val="00AB034A"/>
    <w:rsid w:val="00AB0E00"/>
    <w:rsid w:val="00AB2CE7"/>
    <w:rsid w:val="00AB4393"/>
    <w:rsid w:val="00AB6CB5"/>
    <w:rsid w:val="00AB72A1"/>
    <w:rsid w:val="00AC0D81"/>
    <w:rsid w:val="00AC28C9"/>
    <w:rsid w:val="00AC6768"/>
    <w:rsid w:val="00AD02E2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5B51"/>
    <w:rsid w:val="00AE7BE4"/>
    <w:rsid w:val="00AF1FD1"/>
    <w:rsid w:val="00AF22BB"/>
    <w:rsid w:val="00AF2C62"/>
    <w:rsid w:val="00AF43A3"/>
    <w:rsid w:val="00AF6F01"/>
    <w:rsid w:val="00AF7168"/>
    <w:rsid w:val="00B040A1"/>
    <w:rsid w:val="00B0445B"/>
    <w:rsid w:val="00B05622"/>
    <w:rsid w:val="00B07F6B"/>
    <w:rsid w:val="00B113DF"/>
    <w:rsid w:val="00B118FB"/>
    <w:rsid w:val="00B15959"/>
    <w:rsid w:val="00B160E6"/>
    <w:rsid w:val="00B20671"/>
    <w:rsid w:val="00B225EA"/>
    <w:rsid w:val="00B227F7"/>
    <w:rsid w:val="00B24622"/>
    <w:rsid w:val="00B26BF8"/>
    <w:rsid w:val="00B26F88"/>
    <w:rsid w:val="00B30B16"/>
    <w:rsid w:val="00B30DB5"/>
    <w:rsid w:val="00B31F91"/>
    <w:rsid w:val="00B3264F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3F7D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4893"/>
    <w:rsid w:val="00BA4A08"/>
    <w:rsid w:val="00BA4CEC"/>
    <w:rsid w:val="00BA4E41"/>
    <w:rsid w:val="00BA68E7"/>
    <w:rsid w:val="00BA6B37"/>
    <w:rsid w:val="00BB007E"/>
    <w:rsid w:val="00BB2013"/>
    <w:rsid w:val="00BB4ACF"/>
    <w:rsid w:val="00BB771F"/>
    <w:rsid w:val="00BC05AE"/>
    <w:rsid w:val="00BC06A2"/>
    <w:rsid w:val="00BC10D8"/>
    <w:rsid w:val="00BC1E24"/>
    <w:rsid w:val="00BC4A9A"/>
    <w:rsid w:val="00BC5CCA"/>
    <w:rsid w:val="00BC6B72"/>
    <w:rsid w:val="00BD113A"/>
    <w:rsid w:val="00BD249D"/>
    <w:rsid w:val="00BD751F"/>
    <w:rsid w:val="00BE14C2"/>
    <w:rsid w:val="00BE2D10"/>
    <w:rsid w:val="00BE3AD8"/>
    <w:rsid w:val="00BF152C"/>
    <w:rsid w:val="00BF19B8"/>
    <w:rsid w:val="00BF3FC0"/>
    <w:rsid w:val="00BF53C3"/>
    <w:rsid w:val="00BF72F9"/>
    <w:rsid w:val="00C00EF1"/>
    <w:rsid w:val="00C0101F"/>
    <w:rsid w:val="00C01D23"/>
    <w:rsid w:val="00C0232A"/>
    <w:rsid w:val="00C0237D"/>
    <w:rsid w:val="00C03616"/>
    <w:rsid w:val="00C06672"/>
    <w:rsid w:val="00C104F8"/>
    <w:rsid w:val="00C110D2"/>
    <w:rsid w:val="00C14572"/>
    <w:rsid w:val="00C14797"/>
    <w:rsid w:val="00C15C64"/>
    <w:rsid w:val="00C17A92"/>
    <w:rsid w:val="00C212DB"/>
    <w:rsid w:val="00C22FFF"/>
    <w:rsid w:val="00C23575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471"/>
    <w:rsid w:val="00C43D4E"/>
    <w:rsid w:val="00C43D7E"/>
    <w:rsid w:val="00C44AD9"/>
    <w:rsid w:val="00C458D8"/>
    <w:rsid w:val="00C47244"/>
    <w:rsid w:val="00C53678"/>
    <w:rsid w:val="00C54E04"/>
    <w:rsid w:val="00C55703"/>
    <w:rsid w:val="00C565BD"/>
    <w:rsid w:val="00C56E79"/>
    <w:rsid w:val="00C60ACC"/>
    <w:rsid w:val="00C64AA1"/>
    <w:rsid w:val="00C65266"/>
    <w:rsid w:val="00C7347F"/>
    <w:rsid w:val="00C74401"/>
    <w:rsid w:val="00C747A6"/>
    <w:rsid w:val="00C75A04"/>
    <w:rsid w:val="00C80096"/>
    <w:rsid w:val="00C81A1D"/>
    <w:rsid w:val="00C853B5"/>
    <w:rsid w:val="00C86710"/>
    <w:rsid w:val="00C867A9"/>
    <w:rsid w:val="00C8733B"/>
    <w:rsid w:val="00C90EA5"/>
    <w:rsid w:val="00C92D43"/>
    <w:rsid w:val="00C92F4D"/>
    <w:rsid w:val="00C93D5F"/>
    <w:rsid w:val="00C9480C"/>
    <w:rsid w:val="00C95395"/>
    <w:rsid w:val="00C965E5"/>
    <w:rsid w:val="00C96CB4"/>
    <w:rsid w:val="00C97682"/>
    <w:rsid w:val="00C9777E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47C"/>
    <w:rsid w:val="00CC766F"/>
    <w:rsid w:val="00CD5512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CF7592"/>
    <w:rsid w:val="00D05D61"/>
    <w:rsid w:val="00D063CF"/>
    <w:rsid w:val="00D074ED"/>
    <w:rsid w:val="00D07D32"/>
    <w:rsid w:val="00D11F87"/>
    <w:rsid w:val="00D12808"/>
    <w:rsid w:val="00D140D6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4B87"/>
    <w:rsid w:val="00D45882"/>
    <w:rsid w:val="00D50A59"/>
    <w:rsid w:val="00D51571"/>
    <w:rsid w:val="00D52FEB"/>
    <w:rsid w:val="00D5304A"/>
    <w:rsid w:val="00D5563A"/>
    <w:rsid w:val="00D56D7D"/>
    <w:rsid w:val="00D601D2"/>
    <w:rsid w:val="00D6169E"/>
    <w:rsid w:val="00D61B69"/>
    <w:rsid w:val="00D65460"/>
    <w:rsid w:val="00D6594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1171"/>
    <w:rsid w:val="00D82D37"/>
    <w:rsid w:val="00D86AEC"/>
    <w:rsid w:val="00D87BDE"/>
    <w:rsid w:val="00D90708"/>
    <w:rsid w:val="00D938A7"/>
    <w:rsid w:val="00D96394"/>
    <w:rsid w:val="00D97A27"/>
    <w:rsid w:val="00D97E18"/>
    <w:rsid w:val="00DA1A01"/>
    <w:rsid w:val="00DA1B96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C503D"/>
    <w:rsid w:val="00DC5E42"/>
    <w:rsid w:val="00DD1211"/>
    <w:rsid w:val="00DD137E"/>
    <w:rsid w:val="00DD228A"/>
    <w:rsid w:val="00DD7856"/>
    <w:rsid w:val="00DE1E7C"/>
    <w:rsid w:val="00DE5085"/>
    <w:rsid w:val="00DE59B9"/>
    <w:rsid w:val="00DF0607"/>
    <w:rsid w:val="00DF0815"/>
    <w:rsid w:val="00DF158E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31F85"/>
    <w:rsid w:val="00E33C1D"/>
    <w:rsid w:val="00E36DAF"/>
    <w:rsid w:val="00E37556"/>
    <w:rsid w:val="00E4003D"/>
    <w:rsid w:val="00E404A0"/>
    <w:rsid w:val="00E42ED2"/>
    <w:rsid w:val="00E44372"/>
    <w:rsid w:val="00E44A13"/>
    <w:rsid w:val="00E4799D"/>
    <w:rsid w:val="00E502B0"/>
    <w:rsid w:val="00E50488"/>
    <w:rsid w:val="00E50FA1"/>
    <w:rsid w:val="00E51E70"/>
    <w:rsid w:val="00E52559"/>
    <w:rsid w:val="00E5304F"/>
    <w:rsid w:val="00E55142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AAF"/>
    <w:rsid w:val="00E74D77"/>
    <w:rsid w:val="00E751D2"/>
    <w:rsid w:val="00E75ED8"/>
    <w:rsid w:val="00E77CC0"/>
    <w:rsid w:val="00E81343"/>
    <w:rsid w:val="00E82135"/>
    <w:rsid w:val="00E8229D"/>
    <w:rsid w:val="00E83A08"/>
    <w:rsid w:val="00E84572"/>
    <w:rsid w:val="00E92638"/>
    <w:rsid w:val="00E94846"/>
    <w:rsid w:val="00E94D34"/>
    <w:rsid w:val="00E95482"/>
    <w:rsid w:val="00E95E91"/>
    <w:rsid w:val="00E9782D"/>
    <w:rsid w:val="00EA044B"/>
    <w:rsid w:val="00EA1232"/>
    <w:rsid w:val="00EA14D6"/>
    <w:rsid w:val="00EA2E38"/>
    <w:rsid w:val="00EA4BA4"/>
    <w:rsid w:val="00EA4CEE"/>
    <w:rsid w:val="00EA5567"/>
    <w:rsid w:val="00EA7320"/>
    <w:rsid w:val="00EB0277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E88"/>
    <w:rsid w:val="00EE2F26"/>
    <w:rsid w:val="00EE3B17"/>
    <w:rsid w:val="00EE3B90"/>
    <w:rsid w:val="00EE5868"/>
    <w:rsid w:val="00EE6E4E"/>
    <w:rsid w:val="00EF1E09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6124"/>
    <w:rsid w:val="00F275BB"/>
    <w:rsid w:val="00F27E06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15E3"/>
    <w:rsid w:val="00F42946"/>
    <w:rsid w:val="00F42F6F"/>
    <w:rsid w:val="00F43826"/>
    <w:rsid w:val="00F45874"/>
    <w:rsid w:val="00F52016"/>
    <w:rsid w:val="00F52604"/>
    <w:rsid w:val="00F526CA"/>
    <w:rsid w:val="00F5339E"/>
    <w:rsid w:val="00F535A9"/>
    <w:rsid w:val="00F53C32"/>
    <w:rsid w:val="00F54848"/>
    <w:rsid w:val="00F54B09"/>
    <w:rsid w:val="00F55EE6"/>
    <w:rsid w:val="00F56090"/>
    <w:rsid w:val="00F56381"/>
    <w:rsid w:val="00F57D09"/>
    <w:rsid w:val="00F57EEB"/>
    <w:rsid w:val="00F6061F"/>
    <w:rsid w:val="00F67794"/>
    <w:rsid w:val="00F703D1"/>
    <w:rsid w:val="00F73BC0"/>
    <w:rsid w:val="00F77704"/>
    <w:rsid w:val="00F8038A"/>
    <w:rsid w:val="00F838A6"/>
    <w:rsid w:val="00F84DC8"/>
    <w:rsid w:val="00F851AE"/>
    <w:rsid w:val="00F85F46"/>
    <w:rsid w:val="00F872FE"/>
    <w:rsid w:val="00F874B1"/>
    <w:rsid w:val="00F92775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250E"/>
    <w:rsid w:val="00FD3D57"/>
    <w:rsid w:val="00FD4337"/>
    <w:rsid w:val="00FD460D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5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99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mailto:a.latocha@ron.mil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0352E-C2B3-4526-A019-1CA5FA20D9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28</Pages>
  <Words>9173</Words>
  <Characters>55039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101</cp:revision>
  <cp:lastPrinted>2024-11-29T08:21:00Z</cp:lastPrinted>
  <dcterms:created xsi:type="dcterms:W3CDTF">2022-10-28T08:13:00Z</dcterms:created>
  <dcterms:modified xsi:type="dcterms:W3CDTF">2025-05-30T06:12:00Z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