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B307B1F" w:rsidR="003D70ED" w:rsidRPr="00D06022" w:rsidRDefault="008D0221" w:rsidP="563AA5CF">
      <w:pPr>
        <w:pStyle w:val="Tytu"/>
        <w:jc w:val="center"/>
        <w:rPr>
          <w:rFonts w:ascii="Calibri" w:eastAsia="Calibri" w:hAnsi="Calibri" w:cs="Calibri"/>
        </w:rPr>
      </w:pPr>
      <w:r w:rsidRPr="00D06022">
        <w:rPr>
          <w:rFonts w:ascii="Calibri" w:eastAsia="Calibri" w:hAnsi="Calibri" w:cs="Calibri"/>
        </w:rPr>
        <w:t>Załącznik nr 1</w:t>
      </w:r>
    </w:p>
    <w:p w14:paraId="00000002" w14:textId="77777777" w:rsidR="003D70ED" w:rsidRPr="00D06022" w:rsidRDefault="008D0221">
      <w:pPr>
        <w:pStyle w:val="Tytu"/>
        <w:ind w:left="360"/>
        <w:jc w:val="center"/>
        <w:rPr>
          <w:rFonts w:ascii="Calibri" w:eastAsia="Calibri" w:hAnsi="Calibri" w:cs="Calibri"/>
        </w:rPr>
      </w:pPr>
      <w:r w:rsidRPr="00D06022">
        <w:rPr>
          <w:rFonts w:ascii="Calibri" w:eastAsia="Calibri" w:hAnsi="Calibri" w:cs="Calibri"/>
        </w:rPr>
        <w:t>OPIS PRZEDMIOTU ZAMÓWIENIA</w:t>
      </w:r>
    </w:p>
    <w:p w14:paraId="00000003" w14:textId="75579255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right="111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Przedmiotem zamówienia jest świadczenie usługi wynajmu autobusów wraz z kierowcami na rzecz Zamawiającego celem zapewnienia obsługi „</w:t>
      </w:r>
      <w:r w:rsidR="00297D01">
        <w:rPr>
          <w:color w:val="000000" w:themeColor="text1"/>
          <w:sz w:val="20"/>
          <w:szCs w:val="20"/>
          <w:lang w:val="pl-PL"/>
        </w:rPr>
        <w:t>Małopolskich</w:t>
      </w:r>
      <w:r w:rsidRPr="00D06022">
        <w:rPr>
          <w:color w:val="000000" w:themeColor="text1"/>
          <w:sz w:val="20"/>
          <w:szCs w:val="20"/>
          <w:lang w:val="pl-PL"/>
        </w:rPr>
        <w:t xml:space="preserve"> Linii Dowozowych” Zamawiającego. </w:t>
      </w:r>
    </w:p>
    <w:p w14:paraId="5ADAD7BB" w14:textId="193E56AC" w:rsidR="008E3ECD" w:rsidRPr="00570F4A" w:rsidRDefault="008D0221" w:rsidP="00570F4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right="111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W ramach zawartej umowy wykonawca będzie obsługiwał linie komunikacyjne Zamawiającego</w:t>
      </w:r>
      <w:r w:rsidR="00AC6689">
        <w:rPr>
          <w:color w:val="000000" w:themeColor="text1"/>
          <w:sz w:val="20"/>
          <w:szCs w:val="20"/>
          <w:lang w:val="pl-PL"/>
        </w:rPr>
        <w:t xml:space="preserve"> na następującym obszarze</w:t>
      </w:r>
      <w:r w:rsidRPr="00D06022">
        <w:rPr>
          <w:color w:val="000000" w:themeColor="text1"/>
          <w:sz w:val="20"/>
          <w:szCs w:val="20"/>
          <w:lang w:val="pl-PL"/>
        </w:rPr>
        <w:t>:</w:t>
      </w:r>
      <w:r w:rsidR="00307937">
        <w:rPr>
          <w:color w:val="000000" w:themeColor="text1"/>
          <w:sz w:val="20"/>
          <w:szCs w:val="20"/>
          <w:lang w:val="pl-PL"/>
        </w:rPr>
        <w:t xml:space="preserve"> </w:t>
      </w:r>
      <w:r w:rsidR="00650B1E" w:rsidRPr="00650B1E">
        <w:rPr>
          <w:color w:val="000000" w:themeColor="text1"/>
          <w:sz w:val="20"/>
          <w:szCs w:val="20"/>
          <w:lang w:val="pl-PL"/>
        </w:rPr>
        <w:t>powiat wielicki, powiat Bielsko-Biała, powiat bielski, powiat wadowicki,  powiat krakowski, powiat myślenicki, miasto Kraków</w:t>
      </w:r>
    </w:p>
    <w:p w14:paraId="09208FE7" w14:textId="77777777" w:rsidR="002C4174" w:rsidRPr="00D06022" w:rsidRDefault="002C4174" w:rsidP="002C417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right="111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 xml:space="preserve">Zamawiający jest upoważniony do wprowadzania zmian w liniach komunikacyjnych powierzonych do obsługi Wykonawcy, zachowując zakres obszaru funkcjonowania linii na terenie </w:t>
      </w:r>
      <w:r>
        <w:rPr>
          <w:color w:val="000000" w:themeColor="text1"/>
          <w:sz w:val="20"/>
          <w:szCs w:val="20"/>
          <w:lang w:val="pl-PL"/>
        </w:rPr>
        <w:t>opisanym w ust. 2.</w:t>
      </w:r>
    </w:p>
    <w:p w14:paraId="0000000A" w14:textId="2FFC05EF" w:rsidR="003D70ED" w:rsidRPr="00A9671C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right="111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A9671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Zamawiający zleci wykonanie usługi w okresie </w:t>
      </w:r>
      <w:r w:rsidR="0082192C" w:rsidRPr="00A9671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od dnia zawarcia umowy jednak nie wcześniej niż </w:t>
      </w:r>
      <w:r w:rsidRPr="00A9671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od</w:t>
      </w:r>
      <w:r w:rsidR="006B57FB" w:rsidRPr="00A9671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</w:t>
      </w:r>
      <w:r w:rsidR="007E7590" w:rsidRPr="00A9671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01</w:t>
      </w:r>
      <w:r w:rsidR="008B0C1E" w:rsidRPr="00A9671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.</w:t>
      </w:r>
      <w:r w:rsidR="00E02D39" w:rsidRPr="00A9671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0</w:t>
      </w:r>
      <w:r w:rsidR="000D75D4" w:rsidRPr="00A9671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5</w:t>
      </w:r>
      <w:r w:rsidR="008B0C1E" w:rsidRPr="00A9671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.202</w:t>
      </w:r>
      <w:r w:rsidR="00E02D39" w:rsidRPr="00A9671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5</w:t>
      </w:r>
      <w:r w:rsidR="008B0C1E" w:rsidRPr="00A9671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r. do </w:t>
      </w:r>
      <w:r w:rsidR="00E02D39" w:rsidRPr="00A9671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31</w:t>
      </w:r>
      <w:r w:rsidR="008B0C1E" w:rsidRPr="00A9671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.</w:t>
      </w:r>
      <w:r w:rsidR="00E02D39" w:rsidRPr="00A9671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1</w:t>
      </w:r>
      <w:r w:rsidR="007E7590" w:rsidRPr="00A9671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2</w:t>
      </w:r>
      <w:r w:rsidR="008B0C1E" w:rsidRPr="00A9671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.202</w:t>
      </w:r>
      <w:r w:rsidR="009413C2" w:rsidRPr="00A9671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5</w:t>
      </w:r>
      <w:r w:rsidR="008B0C1E" w:rsidRPr="00A9671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r. </w:t>
      </w:r>
    </w:p>
    <w:p w14:paraId="41773FBC" w14:textId="77777777" w:rsidR="0082192C" w:rsidRPr="00A9671C" w:rsidRDefault="0082192C" w:rsidP="00A9671C">
      <w:pPr>
        <w:numPr>
          <w:ilvl w:val="1"/>
          <w:numId w:val="1"/>
        </w:numPr>
        <w:spacing w:after="0" w:line="276" w:lineRule="auto"/>
        <w:ind w:left="851" w:hanging="425"/>
        <w:contextualSpacing/>
        <w:rPr>
          <w:rFonts w:asciiTheme="minorHAnsi" w:eastAsia="Times New Roman" w:hAnsiTheme="minorHAnsi" w:cstheme="minorHAnsi"/>
          <w:sz w:val="20"/>
          <w:szCs w:val="20"/>
          <w:lang w:val="pl-PL"/>
        </w:rPr>
      </w:pPr>
      <w:r w:rsidRPr="00A9671C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Zamawiający zastrzega możliwość wydłużenia wykonywania usługi o okres do 1 miesiąca, </w:t>
      </w:r>
    </w:p>
    <w:p w14:paraId="16D4EE89" w14:textId="77777777" w:rsidR="0082192C" w:rsidRPr="00A9671C" w:rsidRDefault="0082192C" w:rsidP="00A9671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left="851" w:right="111" w:hanging="425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A9671C">
        <w:rPr>
          <w:rFonts w:asciiTheme="minorHAnsi" w:eastAsia="Times New Roman" w:hAnsiTheme="minorHAnsi" w:cstheme="minorHAnsi"/>
          <w:sz w:val="20"/>
          <w:szCs w:val="20"/>
          <w:lang w:val="pl-PL"/>
        </w:rPr>
        <w:t>Potencjalne przedłużenie Umowy, stanowi uprawnienie Zamawiającego, z którego może, ale nie musi skorzystać, na zasadach prawa opcji opisanych w postanowieniach umownych</w:t>
      </w:r>
    </w:p>
    <w:p w14:paraId="0000000B" w14:textId="522AE13F" w:rsidR="003D70ED" w:rsidRPr="00A9671C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right="111"/>
        <w:jc w:val="both"/>
        <w:rPr>
          <w:color w:val="000000"/>
          <w:sz w:val="20"/>
          <w:szCs w:val="20"/>
          <w:lang w:val="pl-PL"/>
        </w:rPr>
      </w:pPr>
      <w:r w:rsidRPr="00AD51CB">
        <w:rPr>
          <w:color w:val="000000" w:themeColor="text1"/>
          <w:sz w:val="20"/>
          <w:szCs w:val="20"/>
          <w:lang w:val="pl-PL"/>
        </w:rPr>
        <w:t xml:space="preserve">Planowana do wykonania praca </w:t>
      </w:r>
      <w:r w:rsidRPr="00AD51CB">
        <w:rPr>
          <w:sz w:val="20"/>
          <w:szCs w:val="20"/>
          <w:lang w:val="pl-PL"/>
        </w:rPr>
        <w:t>eksploatacyjna</w:t>
      </w:r>
      <w:r w:rsidRPr="00AD51CB">
        <w:rPr>
          <w:color w:val="000000" w:themeColor="text1"/>
          <w:sz w:val="20"/>
          <w:szCs w:val="20"/>
          <w:lang w:val="pl-PL"/>
        </w:rPr>
        <w:t xml:space="preserve"> w okresie obowiązywania Umowy wynosi</w:t>
      </w:r>
      <w:r w:rsidRPr="00AD51CB">
        <w:rPr>
          <w:lang w:val="pl-PL"/>
        </w:rPr>
        <w:br/>
      </w:r>
      <w:r w:rsidR="0013628A">
        <w:rPr>
          <w:b/>
          <w:bCs/>
          <w:color w:val="000000" w:themeColor="text1"/>
          <w:sz w:val="20"/>
          <w:szCs w:val="20"/>
          <w:lang w:val="pl-PL"/>
        </w:rPr>
        <w:t xml:space="preserve"> 129 168</w:t>
      </w:r>
      <w:r w:rsidR="00412679">
        <w:rPr>
          <w:b/>
          <w:bCs/>
          <w:color w:val="000000" w:themeColor="text1"/>
          <w:sz w:val="20"/>
          <w:szCs w:val="20"/>
          <w:lang w:val="pl-PL"/>
        </w:rPr>
        <w:t xml:space="preserve">,00 </w:t>
      </w:r>
      <w:proofErr w:type="spellStart"/>
      <w:r w:rsidR="007040E9" w:rsidRPr="00A829F6">
        <w:rPr>
          <w:b/>
          <w:bCs/>
          <w:color w:val="000000" w:themeColor="text1"/>
          <w:sz w:val="20"/>
          <w:szCs w:val="20"/>
          <w:lang w:val="pl-PL"/>
        </w:rPr>
        <w:t>wzkm</w:t>
      </w:r>
      <w:proofErr w:type="spellEnd"/>
      <w:r w:rsidR="007040E9" w:rsidRPr="00A829F6">
        <w:rPr>
          <w:color w:val="000000" w:themeColor="text1"/>
          <w:sz w:val="20"/>
          <w:szCs w:val="20"/>
          <w:lang w:val="pl-PL"/>
        </w:rPr>
        <w:t>.</w:t>
      </w:r>
    </w:p>
    <w:p w14:paraId="0000000C" w14:textId="5BD16DFF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right="111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 xml:space="preserve">Wykonawca do wykonania usługi zapewni pojazdy o stanie technicznym spełniającym warunki dopuszczenia do ruchu drogowego zgodnie z powszechnie obowiązującymi przepisami. Do realizacji zamówienia wymaga się dysponowania </w:t>
      </w:r>
      <w:r w:rsidR="00412679" w:rsidRPr="00412679">
        <w:rPr>
          <w:b/>
          <w:bCs/>
          <w:color w:val="000000" w:themeColor="text1"/>
          <w:sz w:val="20"/>
          <w:szCs w:val="20"/>
          <w:lang w:val="pl-PL"/>
        </w:rPr>
        <w:t>2</w:t>
      </w:r>
      <w:r w:rsidR="003F1D77" w:rsidRPr="00412679">
        <w:rPr>
          <w:b/>
          <w:bCs/>
          <w:color w:val="000000" w:themeColor="text1"/>
          <w:sz w:val="20"/>
          <w:szCs w:val="20"/>
          <w:lang w:val="pl-PL"/>
        </w:rPr>
        <w:t xml:space="preserve"> </w:t>
      </w:r>
      <w:r w:rsidR="007040E9" w:rsidRPr="00412679">
        <w:rPr>
          <w:b/>
          <w:bCs/>
          <w:color w:val="000000" w:themeColor="text1"/>
          <w:sz w:val="20"/>
          <w:szCs w:val="20"/>
          <w:lang w:val="pl-PL"/>
        </w:rPr>
        <w:t>autobus</w:t>
      </w:r>
      <w:r w:rsidR="00412679" w:rsidRPr="00412679">
        <w:rPr>
          <w:b/>
          <w:bCs/>
          <w:color w:val="000000" w:themeColor="text1"/>
          <w:sz w:val="20"/>
          <w:szCs w:val="20"/>
          <w:lang w:val="pl-PL"/>
        </w:rPr>
        <w:t>ami</w:t>
      </w:r>
      <w:r w:rsidR="007040E9">
        <w:rPr>
          <w:b/>
          <w:bCs/>
          <w:color w:val="000000" w:themeColor="text1"/>
          <w:sz w:val="20"/>
          <w:szCs w:val="20"/>
          <w:lang w:val="pl-PL"/>
        </w:rPr>
        <w:t xml:space="preserve"> </w:t>
      </w:r>
      <w:r w:rsidRPr="00D06022">
        <w:rPr>
          <w:color w:val="000000" w:themeColor="text1"/>
          <w:sz w:val="20"/>
          <w:szCs w:val="20"/>
          <w:lang w:val="pl-PL"/>
        </w:rPr>
        <w:t>spełniającym</w:t>
      </w:r>
      <w:r w:rsidR="00412679">
        <w:rPr>
          <w:color w:val="000000" w:themeColor="text1"/>
          <w:sz w:val="20"/>
          <w:szCs w:val="20"/>
          <w:lang w:val="pl-PL"/>
        </w:rPr>
        <w:t>i</w:t>
      </w:r>
      <w:r w:rsidR="00027B0A">
        <w:rPr>
          <w:color w:val="000000" w:themeColor="text1"/>
          <w:sz w:val="20"/>
          <w:szCs w:val="20"/>
          <w:lang w:val="pl-PL"/>
        </w:rPr>
        <w:t xml:space="preserve"> </w:t>
      </w:r>
      <w:r w:rsidRPr="00D06022">
        <w:rPr>
          <w:color w:val="000000" w:themeColor="text1"/>
          <w:sz w:val="20"/>
          <w:szCs w:val="20"/>
          <w:lang w:val="pl-PL"/>
        </w:rPr>
        <w:t>warunki określone w Załączniku</w:t>
      </w:r>
      <w:r w:rsidR="00E74368">
        <w:rPr>
          <w:color w:val="000000" w:themeColor="text1"/>
          <w:sz w:val="20"/>
          <w:szCs w:val="20"/>
          <w:lang w:val="pl-PL"/>
        </w:rPr>
        <w:t xml:space="preserve"> nr 2</w:t>
      </w:r>
      <w:r w:rsidRPr="00D06022">
        <w:rPr>
          <w:color w:val="000000" w:themeColor="text1"/>
          <w:sz w:val="20"/>
          <w:szCs w:val="20"/>
          <w:lang w:val="pl-PL"/>
        </w:rPr>
        <w:t xml:space="preserve">. </w:t>
      </w:r>
    </w:p>
    <w:p w14:paraId="0000000D" w14:textId="77777777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right="111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Do zadań Wykonawcy należy:</w:t>
      </w:r>
    </w:p>
    <w:p w14:paraId="0000000E" w14:textId="77777777" w:rsidR="003D70ED" w:rsidRPr="00D06022" w:rsidRDefault="008D022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left="1208" w:right="111" w:hanging="357"/>
        <w:jc w:val="both"/>
        <w:rPr>
          <w:color w:val="000000"/>
          <w:sz w:val="20"/>
          <w:szCs w:val="20"/>
          <w:lang w:val="pl-PL"/>
        </w:rPr>
      </w:pPr>
      <w:bookmarkStart w:id="0" w:name="_heading=h.gjdgxs"/>
      <w:bookmarkEnd w:id="0"/>
      <w:r w:rsidRPr="00D06022">
        <w:rPr>
          <w:color w:val="000000" w:themeColor="text1"/>
          <w:sz w:val="20"/>
          <w:szCs w:val="20"/>
          <w:lang w:val="pl-PL"/>
        </w:rPr>
        <w:t>wykonywanie usługi przewozu osób na liniach regularnych Zamawiającego zgodnie z zaplanowanym rozkładem jazdy;</w:t>
      </w:r>
    </w:p>
    <w:p w14:paraId="0000000F" w14:textId="77777777" w:rsidR="003D70ED" w:rsidRPr="00D06022" w:rsidRDefault="008D022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84" w:after="0" w:line="276" w:lineRule="auto"/>
        <w:ind w:left="1208" w:right="111" w:hanging="357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ułożenie planu obiegów na każdy dzień obsługi oraz przekazanie planu Zamawiającemu nie później niż 1 dzień roboczy przed początkiem obowiązywania planu. Obieg można zmienić wyłącznie w przypadku okoliczności, których nie można było przewidzieć. Zmianę obiegu Wykonawca i Zamawiający muszą niezwłocznie ustalić, na żądanie Zamawiającego również w formie pisemnej;</w:t>
      </w:r>
    </w:p>
    <w:p w14:paraId="00000011" w14:textId="5ABECC70" w:rsidR="003D70ED" w:rsidRPr="00D06022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bieżące wykonywanie, rozpowszechnianie i aktualizowanie</w:t>
      </w:r>
      <w:r w:rsidR="00D63351">
        <w:rPr>
          <w:sz w:val="20"/>
          <w:szCs w:val="20"/>
          <w:lang w:val="pl-PL"/>
        </w:rPr>
        <w:t xml:space="preserve"> informacji dla pasażerów</w:t>
      </w:r>
      <w:r w:rsidR="00C93E96" w:rsidRPr="00D06022">
        <w:rPr>
          <w:sz w:val="20"/>
          <w:szCs w:val="20"/>
          <w:lang w:val="pl-PL"/>
        </w:rPr>
        <w:t>;</w:t>
      </w:r>
      <w:r w:rsidRPr="00D06022">
        <w:rPr>
          <w:sz w:val="20"/>
          <w:szCs w:val="20"/>
          <w:lang w:val="pl-PL"/>
        </w:rPr>
        <w:t xml:space="preserve"> </w:t>
      </w:r>
    </w:p>
    <w:p w14:paraId="00000012" w14:textId="77777777" w:rsidR="003D70ED" w:rsidRPr="00D06022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zapewnienie miejsc postojowych i parkingowych dla pojazdów Wykonawcy. Wszelkie ewentualne koszty Wykonawca jest zobowiązany pokryć we własnym zakresie;</w:t>
      </w:r>
    </w:p>
    <w:p w14:paraId="00000013" w14:textId="2F956C45" w:rsidR="003D70ED" w:rsidRPr="00D06022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 xml:space="preserve">codzienne mycie pojazdów wewnątrz oraz co najmniej dwukrotne czyszczenie wewnątrz wszystkich użytkowanych pojazdów. Ponadto wymaga się mycia zewnętrznego pojazdów według bieżących potrzeb, nie rzadziej jednak niż </w:t>
      </w:r>
      <w:r w:rsidR="00BC72B5">
        <w:rPr>
          <w:sz w:val="20"/>
          <w:szCs w:val="20"/>
          <w:lang w:val="pl-PL"/>
        </w:rPr>
        <w:t>2</w:t>
      </w:r>
      <w:r w:rsidRPr="00D06022">
        <w:rPr>
          <w:sz w:val="20"/>
          <w:szCs w:val="20"/>
          <w:lang w:val="pl-PL"/>
        </w:rPr>
        <w:t xml:space="preserve"> raz</w:t>
      </w:r>
      <w:r w:rsidR="00BC72B5">
        <w:rPr>
          <w:sz w:val="20"/>
          <w:szCs w:val="20"/>
          <w:lang w:val="pl-PL"/>
        </w:rPr>
        <w:t>y</w:t>
      </w:r>
      <w:r w:rsidRPr="00D06022">
        <w:rPr>
          <w:sz w:val="20"/>
          <w:szCs w:val="20"/>
          <w:lang w:val="pl-PL"/>
        </w:rPr>
        <w:t xml:space="preserve"> w tygodniu. Przez czyszczenie wewnątrz rozumie się pozamiatanie podłogi pojazdu oraz uprzątnięcie zalegających śmieci z pojazdu. Przez mycie wewnątrz rozumie się czyszczenie wewnątrz oraz dodatkowo umycie podłogi pojazdu. Przez mycie zewnętrzne rozumie się zmycie brudu ze ścian: czołowej, bocznych i tylnej pojazdu oraz umycie wszystkich szyb;</w:t>
      </w:r>
    </w:p>
    <w:p w14:paraId="00000014" w14:textId="4B3194A3" w:rsidR="003D70ED" w:rsidRPr="00D06022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 xml:space="preserve">udostępnienie pojazdów celem umożliwienia montażu dodatkowych urządzeń pokładowych na </w:t>
      </w:r>
      <w:r w:rsidRPr="00D06022">
        <w:rPr>
          <w:sz w:val="20"/>
          <w:szCs w:val="20"/>
          <w:lang w:val="pl-PL"/>
        </w:rPr>
        <w:lastRenderedPageBreak/>
        <w:t xml:space="preserve">czas realizacji </w:t>
      </w:r>
      <w:r w:rsidR="004C6FEF">
        <w:rPr>
          <w:sz w:val="20"/>
          <w:szCs w:val="20"/>
          <w:lang w:val="pl-PL"/>
        </w:rPr>
        <w:t>U</w:t>
      </w:r>
      <w:r w:rsidR="004C6FEF" w:rsidRPr="00D06022">
        <w:rPr>
          <w:sz w:val="20"/>
          <w:szCs w:val="20"/>
          <w:lang w:val="pl-PL"/>
        </w:rPr>
        <w:t>mowy</w:t>
      </w:r>
      <w:r w:rsidRPr="00D06022">
        <w:rPr>
          <w:sz w:val="20"/>
          <w:szCs w:val="20"/>
          <w:lang w:val="pl-PL"/>
        </w:rPr>
        <w:t>;</w:t>
      </w:r>
    </w:p>
    <w:p w14:paraId="022FE3DA" w14:textId="77777777" w:rsidR="005A2157" w:rsidRDefault="005A2157" w:rsidP="005A2157">
      <w:pPr>
        <w:pStyle w:val="Akapitzlist"/>
        <w:numPr>
          <w:ilvl w:val="1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Zamawiający wymaga zapewnienia eleganckiego, schludnego i zadbanego ubioru dla kierowców wykonujących usługę, tzn.: eleganckie spodnie materiałowe w kolorze czarnym lub granatowym, (gładkie, bez oznakowania innego niż uzgodnionego z Zamawiającym), w przypadku kobiet dopuszcza się ubiór spódnicy w kolorze czarnym lub granatowym, koszula z długim rękawem koloru białego, ewentualnie w okresie letnim (od maja do końca września) koszulka polo lub koszula z krótkim rękawem w kolorze szarym lub białym, w okresie zimowym kurtka </w:t>
      </w:r>
      <w:proofErr w:type="spellStart"/>
      <w:r>
        <w:rPr>
          <w:rFonts w:ascii="Calibri" w:eastAsia="Calibri" w:hAnsi="Calibri" w:cs="Calibri"/>
          <w:sz w:val="20"/>
          <w:szCs w:val="20"/>
        </w:rPr>
        <w:t>softshell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w kolorze granatowym (gładkie, bez oznakowania innego niż uzgodnionego z Zamawiającym). Elementy odzieży z uzgodnionymi z Zamawiającym logotypami i napisami. Wykonawca zobowiązany jest do wyposażenia wszystkich kierowców w ten sam jednolity kolorystycznie rodzaj odzieży zaakceptowany przez Zamawiającego w terminie do 30 dni od daty podpisania umowy. Zamawiający nie dopuszcza stosowania przez Kierowców dodatkowych elementów garderoby np. nakrycia głowy.  </w:t>
      </w:r>
    </w:p>
    <w:p w14:paraId="471516B3" w14:textId="77777777" w:rsidR="00DD744F" w:rsidRPr="00D06022" w:rsidRDefault="00DD744F" w:rsidP="00DD744F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zamawiający nie dopuszcza stosowania przez Kierowców dodatkowych elementów garderoby, np. nakrycia głowy.  </w:t>
      </w:r>
    </w:p>
    <w:p w14:paraId="00000017" w14:textId="77777777" w:rsidR="003D70ED" w:rsidRPr="00D06022" w:rsidRDefault="008D0221">
      <w:pPr>
        <w:widowControl w:val="0"/>
        <w:numPr>
          <w:ilvl w:val="0"/>
          <w:numId w:val="1"/>
        </w:numPr>
        <w:tabs>
          <w:tab w:val="left" w:pos="619"/>
        </w:tabs>
        <w:spacing w:before="240" w:after="240" w:line="240" w:lineRule="auto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Usługi przewozowe muszą być wykonywane przez osoby spełniające następujące wymagania:</w:t>
      </w:r>
    </w:p>
    <w:p w14:paraId="00000018" w14:textId="6AD5C73F" w:rsidR="003D70ED" w:rsidRPr="00D06022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wymagania określone w przepisach ustawy z dnia 6 września 2001 r. o transporcie drogowym, przepisach ustawy z dnia 20 czerwca 1997 r. Prawo o ruchu drogowym, ustawy z dnia 5 stycznia 2011 r. o kierujących pojazdami;</w:t>
      </w:r>
    </w:p>
    <w:p w14:paraId="00000019" w14:textId="2BABBA5C" w:rsidR="003D70ED" w:rsidRPr="00D06022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kierowca nie może być skazany prawomocnym wyrokiem sądu za przestępstwa umyślne przeciwko życiu i zdrowiu, wolności seksualnej i obyczajowości, bezpieczeństwu w komunikacji, mieniu, wiarygodności dokumentów lub środowisku;</w:t>
      </w:r>
    </w:p>
    <w:p w14:paraId="0000001A" w14:textId="29DC96A1" w:rsidR="003D70ED" w:rsidRPr="00D06022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kierowca musi mieć ukończone odpowiednie szkolenie okresowe, a którym mowa w przepisach ustawy z dnia 6 września 2001 r. o transporcie drogowym;</w:t>
      </w:r>
    </w:p>
    <w:p w14:paraId="0000001B" w14:textId="08415574" w:rsidR="003D70ED" w:rsidRPr="00D06022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kierowca musi mieć aktualne badania lekarskie przeprowadzane w celu stwierdzenia braku przeciwwskazań zdrowotnych do wykonywania pracy na stanowisku kierowcy;</w:t>
      </w:r>
    </w:p>
    <w:p w14:paraId="0000001C" w14:textId="4D77EC93" w:rsidR="003D70ED" w:rsidRPr="00D06022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kierowca musi mieć aktualne badania psychologiczne przeprowadzane w celu stwierdzenia braku przeciwwskazań psychologicznych do wykonywania pracy na stanowisku kierowcy;</w:t>
      </w:r>
    </w:p>
    <w:p w14:paraId="0000001D" w14:textId="3CFAA980" w:rsidR="003D70ED" w:rsidRPr="00D06022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wobec kierowcy nie orzeczono zakazu wykonywania zawodu kierowcy;</w:t>
      </w:r>
    </w:p>
    <w:p w14:paraId="0000001E" w14:textId="77456B2A" w:rsidR="003D70ED" w:rsidRPr="00D06022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kierowca musi cechować się wysoką kulturą osobistą, otwartością na klienta, spostrzegawczością, umiejętnością koncentracji i podzielną uwagą, opanowaniem w sytuacji stresowej;</w:t>
      </w:r>
    </w:p>
    <w:p w14:paraId="0000001F" w14:textId="09048997" w:rsidR="003D70ED" w:rsidRPr="00D06022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 xml:space="preserve">kierowca musi się porozumiewać się w języku polskim (minimum B2 zgodnie ze skalą przyjętą przez Radę Europy – CEFR </w:t>
      </w:r>
      <w:proofErr w:type="spellStart"/>
      <w:r w:rsidR="008D0221" w:rsidRPr="00D06022">
        <w:rPr>
          <w:sz w:val="20"/>
          <w:szCs w:val="20"/>
          <w:lang w:val="pl-PL"/>
        </w:rPr>
        <w:t>Common</w:t>
      </w:r>
      <w:proofErr w:type="spellEnd"/>
      <w:r w:rsidR="008D0221" w:rsidRPr="00D06022">
        <w:rPr>
          <w:sz w:val="20"/>
          <w:szCs w:val="20"/>
          <w:lang w:val="pl-PL"/>
        </w:rPr>
        <w:t xml:space="preserve"> </w:t>
      </w:r>
      <w:proofErr w:type="spellStart"/>
      <w:r w:rsidR="008D0221" w:rsidRPr="00D06022">
        <w:rPr>
          <w:sz w:val="20"/>
          <w:szCs w:val="20"/>
          <w:lang w:val="pl-PL"/>
        </w:rPr>
        <w:t>European</w:t>
      </w:r>
      <w:proofErr w:type="spellEnd"/>
      <w:r w:rsidR="008D0221" w:rsidRPr="00D06022">
        <w:rPr>
          <w:sz w:val="20"/>
          <w:szCs w:val="20"/>
          <w:lang w:val="pl-PL"/>
        </w:rPr>
        <w:t xml:space="preserve"> Framework), Zamawiający jest uprawniony sprawdzić umiejętności językowe kierowcy przeprowadzając wewnętrzny egzamin;</w:t>
      </w:r>
    </w:p>
    <w:p w14:paraId="00000020" w14:textId="05FFA26F" w:rsidR="003D70ED" w:rsidRPr="00D06022" w:rsidRDefault="00275DE2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208" w:hanging="35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kierowca musi znać zapisy Regulaminu Przewozu oraz warunki stosowania Taryfy Zamawiającego.</w:t>
      </w:r>
    </w:p>
    <w:p w14:paraId="00000021" w14:textId="0E1F252C" w:rsidR="003D70ED" w:rsidRPr="00570F4A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 xml:space="preserve">Zamawiający jest uprawniony do wprowadzenia certyfikacji kierowców skierowanych do realizacji usługi pod kątem spełnienia wymagań określonych w punkcie </w:t>
      </w:r>
      <w:r w:rsidR="004C6FEF">
        <w:rPr>
          <w:color w:val="000000" w:themeColor="text1"/>
          <w:sz w:val="20"/>
          <w:szCs w:val="20"/>
          <w:lang w:val="pl-PL"/>
        </w:rPr>
        <w:t>10</w:t>
      </w:r>
      <w:r w:rsidRPr="00D06022">
        <w:rPr>
          <w:color w:val="000000" w:themeColor="text1"/>
          <w:sz w:val="20"/>
          <w:szCs w:val="20"/>
          <w:lang w:val="pl-PL"/>
        </w:rPr>
        <w:t>. Do kierowania pojazdami uprawnieni będą w takim wypadku wyłącznie kierowcy posiadający certyfikat wystawiony przez Zamawiającego. Zamawiający może odstąpić od wymogu certyfikowania, o czym powiadomi Wykonawcę w formie pisemnej.</w:t>
      </w:r>
    </w:p>
    <w:p w14:paraId="7D219A21" w14:textId="0E5DB32A" w:rsidR="00FF383A" w:rsidRPr="00D06022" w:rsidRDefault="003140E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>
        <w:rPr>
          <w:color w:val="000000" w:themeColor="text1"/>
          <w:sz w:val="20"/>
          <w:szCs w:val="20"/>
          <w:lang w:val="pl-PL"/>
        </w:rPr>
        <w:t>Zamawiający</w:t>
      </w:r>
      <w:r w:rsidR="00FF383A">
        <w:rPr>
          <w:color w:val="000000" w:themeColor="text1"/>
          <w:sz w:val="20"/>
          <w:szCs w:val="20"/>
          <w:lang w:val="pl-PL"/>
        </w:rPr>
        <w:t xml:space="preserve"> jest uprawniony do weryfikacji </w:t>
      </w:r>
      <w:r w:rsidR="00DA16D5">
        <w:rPr>
          <w:color w:val="000000" w:themeColor="text1"/>
          <w:sz w:val="20"/>
          <w:szCs w:val="20"/>
          <w:lang w:val="pl-PL"/>
        </w:rPr>
        <w:t xml:space="preserve">posiadania wystarczającej wiedzy z zakresu znajomości przepisów i taryf oraz kierowania do odbycia szkolenia z w/w zakresu. Koszt wynagrodzenia kierowcy za czas odbycia szkolenia pokrywa Wykonawca. </w:t>
      </w:r>
    </w:p>
    <w:p w14:paraId="00000022" w14:textId="77777777" w:rsidR="003D70ED" w:rsidRPr="00D06022" w:rsidRDefault="008D0221">
      <w:pPr>
        <w:widowControl w:val="0"/>
        <w:numPr>
          <w:ilvl w:val="0"/>
          <w:numId w:val="1"/>
        </w:numPr>
        <w:tabs>
          <w:tab w:val="left" w:pos="619"/>
        </w:tabs>
        <w:spacing w:before="240" w:after="240" w:line="240" w:lineRule="auto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 xml:space="preserve">Usługa polega na przewozie pasażerów zgodnie z rozkładem jazdy. Sprzedaży i kontroli biletów dokonywać </w:t>
      </w:r>
      <w:r w:rsidRPr="00D06022">
        <w:rPr>
          <w:sz w:val="20"/>
          <w:szCs w:val="20"/>
          <w:lang w:val="pl-PL"/>
        </w:rPr>
        <w:lastRenderedPageBreak/>
        <w:t>będzie kierowca bądź pracownik Zamawiającego przy wykorzystaniu kas rejestrujących Zamawiającego umieszczonych w pojazdach Wykonawcy. Zamawiający zastrzega sobie prawo do wyboru sposobu sprzedaży i kontroli biletów w pojazdach Wykonawcy.</w:t>
      </w:r>
    </w:p>
    <w:p w14:paraId="00000023" w14:textId="220844D2" w:rsidR="003D70ED" w:rsidRPr="00D06022" w:rsidRDefault="008D0221">
      <w:pPr>
        <w:widowControl w:val="0"/>
        <w:numPr>
          <w:ilvl w:val="0"/>
          <w:numId w:val="1"/>
        </w:numPr>
        <w:tabs>
          <w:tab w:val="left" w:pos="619"/>
        </w:tabs>
        <w:spacing w:before="240" w:after="240" w:line="240" w:lineRule="auto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W zakresie  sprzedaży  biletów,  na  zasadach  określonych  w  przepisach  obowiązujących w transporcie drogowym, Wykonawca ma obowiązek:</w:t>
      </w:r>
    </w:p>
    <w:p w14:paraId="00000024" w14:textId="1631C35A" w:rsidR="003D70ED" w:rsidRPr="00D06022" w:rsidRDefault="00472266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350" w:hanging="499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H</w:t>
      </w:r>
      <w:r w:rsidR="008D0221" w:rsidRPr="00D06022">
        <w:rPr>
          <w:sz w:val="20"/>
          <w:szCs w:val="20"/>
          <w:lang w:val="pl-PL"/>
        </w:rPr>
        <w:t>onorowani</w:t>
      </w:r>
      <w:r w:rsidRPr="00D06022">
        <w:rPr>
          <w:sz w:val="20"/>
          <w:szCs w:val="20"/>
          <w:lang w:val="pl-PL"/>
        </w:rPr>
        <w:t xml:space="preserve">a </w:t>
      </w:r>
      <w:r w:rsidR="008D0221" w:rsidRPr="00D06022">
        <w:rPr>
          <w:sz w:val="20"/>
          <w:szCs w:val="20"/>
          <w:lang w:val="pl-PL"/>
        </w:rPr>
        <w:t>wszystkich</w:t>
      </w:r>
      <w:r w:rsidRPr="00D06022"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ustawowych uprawnień</w:t>
      </w:r>
      <w:r w:rsidRPr="00D06022"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do</w:t>
      </w:r>
      <w:r w:rsidRPr="00D06022"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ulgowych</w:t>
      </w:r>
      <w:r w:rsidRPr="00D06022"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przejazdów</w:t>
      </w:r>
      <w:r w:rsidRPr="00D06022">
        <w:rPr>
          <w:sz w:val="20"/>
          <w:szCs w:val="20"/>
          <w:lang w:val="pl-PL"/>
        </w:rPr>
        <w:t xml:space="preserve"> </w:t>
      </w:r>
      <w:r w:rsidR="008D0221" w:rsidRPr="00D06022">
        <w:rPr>
          <w:sz w:val="20"/>
          <w:szCs w:val="20"/>
          <w:lang w:val="pl-PL"/>
        </w:rPr>
        <w:t>środkami publicznego transportu zbiorowego w regularnych przewozach osób w transporcie drogowym, właściwych dla danego rodzaju komunikacji;</w:t>
      </w:r>
    </w:p>
    <w:p w14:paraId="00000025" w14:textId="19CA370A" w:rsidR="003D70ED" w:rsidRPr="00D06022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350" w:hanging="499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sprzedaży i  wydania  każdemu  pasażerowi  biletu  niezwłocznie  po  jego  wejściu do  autobusu,  z  wyłączeniem  przypadków  gdy  pasażer  posiada  już  ważny  bilet  i  okaże go bezpośrednio po wejściu do pojazdu;</w:t>
      </w:r>
    </w:p>
    <w:p w14:paraId="00000026" w14:textId="4C05AF03" w:rsidR="003D70ED" w:rsidRPr="00D06022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350" w:hanging="499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każdorazowego   sprawdzania   dokumentu   uprawniającego   pasażera   do   zakupu i przejazdu na podstawie biletu ulgowego;</w:t>
      </w:r>
    </w:p>
    <w:p w14:paraId="00000027" w14:textId="1E5C97A6" w:rsidR="003D70ED" w:rsidRPr="00D06022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350" w:hanging="499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pobierania należności za przejazd</w:t>
      </w:r>
      <w:r w:rsidR="00D05AE8" w:rsidRPr="00D06022">
        <w:rPr>
          <w:sz w:val="20"/>
          <w:szCs w:val="20"/>
          <w:lang w:val="pl-PL"/>
        </w:rPr>
        <w:t xml:space="preserve"> </w:t>
      </w:r>
      <w:r w:rsidRPr="00D06022">
        <w:rPr>
          <w:sz w:val="20"/>
          <w:szCs w:val="20"/>
          <w:lang w:val="pl-PL"/>
        </w:rPr>
        <w:t>zgodnie</w:t>
      </w:r>
      <w:r w:rsidR="00D05AE8" w:rsidRPr="00D06022">
        <w:rPr>
          <w:sz w:val="20"/>
          <w:szCs w:val="20"/>
          <w:lang w:val="pl-PL"/>
        </w:rPr>
        <w:t xml:space="preserve"> </w:t>
      </w:r>
      <w:r w:rsidRPr="00D06022">
        <w:rPr>
          <w:sz w:val="20"/>
          <w:szCs w:val="20"/>
          <w:lang w:val="pl-PL"/>
        </w:rPr>
        <w:t>z</w:t>
      </w:r>
      <w:r w:rsidR="00D05AE8" w:rsidRPr="00D06022">
        <w:rPr>
          <w:sz w:val="20"/>
          <w:szCs w:val="20"/>
          <w:lang w:val="pl-PL"/>
        </w:rPr>
        <w:t xml:space="preserve"> </w:t>
      </w:r>
      <w:r w:rsidRPr="00D06022">
        <w:rPr>
          <w:sz w:val="20"/>
          <w:szCs w:val="20"/>
          <w:lang w:val="pl-PL"/>
        </w:rPr>
        <w:t>obowiązującą taryfą przekazaną przez Zamawiającego;</w:t>
      </w:r>
    </w:p>
    <w:p w14:paraId="00000028" w14:textId="1117EDCB" w:rsidR="003D70ED" w:rsidRPr="00D06022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350" w:hanging="499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wydawania biletów, które zawierać będą wszystkie informacje i dane wymagane przepisami prawa;</w:t>
      </w:r>
    </w:p>
    <w:p w14:paraId="00000029" w14:textId="5E0A4735" w:rsidR="003D70ED" w:rsidRPr="00D06022" w:rsidRDefault="008D0221">
      <w:pPr>
        <w:widowControl w:val="0"/>
        <w:numPr>
          <w:ilvl w:val="1"/>
          <w:numId w:val="1"/>
        </w:numPr>
        <w:tabs>
          <w:tab w:val="left" w:pos="619"/>
        </w:tabs>
        <w:spacing w:before="240" w:after="240" w:line="240" w:lineRule="auto"/>
        <w:ind w:left="1350" w:hanging="499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przechowywania i udostępniania następujących dokumentów:</w:t>
      </w:r>
    </w:p>
    <w:p w14:paraId="0000002A" w14:textId="67C23576" w:rsidR="003D70ED" w:rsidRPr="00D06022" w:rsidRDefault="008D0221">
      <w:pPr>
        <w:widowControl w:val="0"/>
        <w:numPr>
          <w:ilvl w:val="2"/>
          <w:numId w:val="1"/>
        </w:numPr>
        <w:tabs>
          <w:tab w:val="left" w:pos="619"/>
        </w:tabs>
        <w:spacing w:before="240" w:after="240" w:line="240" w:lineRule="auto"/>
        <w:ind w:left="1843" w:hanging="709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ewidencji prowadzonej  sprzedaży  biletów,</w:t>
      </w:r>
    </w:p>
    <w:p w14:paraId="0000002B" w14:textId="77777777" w:rsidR="003D70ED" w:rsidRPr="00D06022" w:rsidRDefault="008D0221">
      <w:pPr>
        <w:widowControl w:val="0"/>
        <w:numPr>
          <w:ilvl w:val="2"/>
          <w:numId w:val="1"/>
        </w:numPr>
        <w:tabs>
          <w:tab w:val="left" w:pos="619"/>
        </w:tabs>
        <w:spacing w:before="240" w:after="240" w:line="240" w:lineRule="auto"/>
        <w:ind w:left="1843" w:hanging="709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dokumentów rozliczeniowych,</w:t>
      </w:r>
    </w:p>
    <w:p w14:paraId="0000002C" w14:textId="77777777" w:rsidR="003D70ED" w:rsidRPr="00D06022" w:rsidRDefault="008D0221">
      <w:pPr>
        <w:widowControl w:val="0"/>
        <w:numPr>
          <w:ilvl w:val="2"/>
          <w:numId w:val="1"/>
        </w:numPr>
        <w:tabs>
          <w:tab w:val="left" w:pos="619"/>
        </w:tabs>
        <w:spacing w:before="240" w:after="240" w:line="240" w:lineRule="auto"/>
        <w:ind w:left="1843" w:hanging="709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elektronicznych nośników z zapisanymi danymi dotyczącymi sprzedaży wszystkich biletów wygenerowanych z programów kas rejestrujących,</w:t>
      </w:r>
    </w:p>
    <w:p w14:paraId="0000002D" w14:textId="77777777" w:rsidR="003D70ED" w:rsidRDefault="008D0221">
      <w:pPr>
        <w:widowControl w:val="0"/>
        <w:numPr>
          <w:ilvl w:val="2"/>
          <w:numId w:val="1"/>
        </w:numPr>
        <w:tabs>
          <w:tab w:val="left" w:pos="619"/>
        </w:tabs>
        <w:spacing w:before="240" w:after="240" w:line="240" w:lineRule="auto"/>
        <w:ind w:left="1843" w:hanging="709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wydruków z kas rejestrujących.</w:t>
      </w:r>
    </w:p>
    <w:p w14:paraId="20C33061" w14:textId="3B07204A" w:rsidR="00311E68" w:rsidRPr="00D06022" w:rsidRDefault="00311E68" w:rsidP="00570F4A">
      <w:pPr>
        <w:widowControl w:val="0"/>
        <w:numPr>
          <w:ilvl w:val="0"/>
          <w:numId w:val="1"/>
        </w:numPr>
        <w:tabs>
          <w:tab w:val="left" w:pos="619"/>
        </w:tabs>
        <w:spacing w:before="240" w:after="240" w:line="24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Przesyłania </w:t>
      </w:r>
      <w:bookmarkStart w:id="1" w:name="_Hlk151036413"/>
      <w:r>
        <w:rPr>
          <w:sz w:val="20"/>
          <w:szCs w:val="20"/>
          <w:lang w:val="pl-PL"/>
        </w:rPr>
        <w:t xml:space="preserve">kopii elektronicznych fiskalnych raportów dobowych bezpośrednio po wykonaniu raportu, nie później niż </w:t>
      </w:r>
      <w:r w:rsidR="00885F0E">
        <w:rPr>
          <w:sz w:val="20"/>
          <w:szCs w:val="20"/>
          <w:lang w:val="pl-PL"/>
        </w:rPr>
        <w:t>do godziny 24</w:t>
      </w:r>
      <w:r w:rsidR="00275DE2">
        <w:rPr>
          <w:sz w:val="20"/>
          <w:szCs w:val="20"/>
          <w:lang w:val="pl-PL"/>
        </w:rPr>
        <w:t>,</w:t>
      </w:r>
      <w:r w:rsidR="00885F0E">
        <w:rPr>
          <w:sz w:val="20"/>
          <w:szCs w:val="20"/>
          <w:lang w:val="pl-PL"/>
        </w:rPr>
        <w:t xml:space="preserve"> dnia, w którym wykonano raport.</w:t>
      </w:r>
      <w:bookmarkEnd w:id="1"/>
    </w:p>
    <w:p w14:paraId="0000002E" w14:textId="77777777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Zamawiający dostarczy Wykonawcy kasy rejestrujące z zaprogramowaną taryfą najpóźniej 1 dzień przed rozpoczęciem świadczenia usług.</w:t>
      </w:r>
    </w:p>
    <w:p w14:paraId="0000002F" w14:textId="28CF90DC" w:rsidR="003D70ED" w:rsidRPr="00D06022" w:rsidRDefault="008D0221">
      <w:pPr>
        <w:widowControl w:val="0"/>
        <w:numPr>
          <w:ilvl w:val="0"/>
          <w:numId w:val="1"/>
        </w:numPr>
        <w:tabs>
          <w:tab w:val="left" w:pos="619"/>
        </w:tabs>
        <w:spacing w:before="240" w:after="240" w:line="240" w:lineRule="auto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 xml:space="preserve">Wykonawca zobowiązany jest po zakończeniu </w:t>
      </w:r>
      <w:r w:rsidR="00D706FF">
        <w:rPr>
          <w:sz w:val="20"/>
          <w:szCs w:val="20"/>
          <w:lang w:val="pl-PL"/>
        </w:rPr>
        <w:t>miesięcznego</w:t>
      </w:r>
      <w:r w:rsidRPr="00D06022">
        <w:rPr>
          <w:sz w:val="20"/>
          <w:szCs w:val="20"/>
          <w:lang w:val="pl-PL"/>
        </w:rPr>
        <w:t xml:space="preserve"> okresu rozliczeniowego do przekazania Zamawiającemu raportów dziennych, raport</w:t>
      </w:r>
      <w:r w:rsidR="00471526">
        <w:rPr>
          <w:sz w:val="20"/>
          <w:szCs w:val="20"/>
          <w:lang w:val="pl-PL"/>
        </w:rPr>
        <w:t>u miesięcznego</w:t>
      </w:r>
      <w:r w:rsidRPr="00D06022">
        <w:rPr>
          <w:sz w:val="20"/>
          <w:szCs w:val="20"/>
          <w:lang w:val="pl-PL"/>
        </w:rPr>
        <w:t xml:space="preserve"> oraz zestawienia ilościowo – wartościowego transakcji wszystkich biletów sprzedanych w danym okresie rozliczeniowym. Okres rozliczeniowy kas rejestrujących wynosi </w:t>
      </w:r>
      <w:r w:rsidR="007C4ACF">
        <w:rPr>
          <w:sz w:val="20"/>
          <w:szCs w:val="20"/>
          <w:lang w:val="pl-PL"/>
        </w:rPr>
        <w:t>miesiąc</w:t>
      </w:r>
      <w:r w:rsidRPr="00D06022">
        <w:rPr>
          <w:sz w:val="20"/>
          <w:szCs w:val="20"/>
          <w:lang w:val="pl-PL"/>
        </w:rPr>
        <w:t xml:space="preserve">. W trwającym okresie rozliczeniowym utarg w formie depozytu przechowywany będzie na odrębnym rachunku Wykonawcy. Po przekazaniu dokumentów środki pieniężne z utargu przekazywane będą na rachunek bieżący Zamawiającego. </w:t>
      </w:r>
    </w:p>
    <w:p w14:paraId="00000030" w14:textId="77777777" w:rsidR="003D70ED" w:rsidRPr="00D06022" w:rsidRDefault="008D0221">
      <w:pPr>
        <w:widowControl w:val="0"/>
        <w:numPr>
          <w:ilvl w:val="0"/>
          <w:numId w:val="1"/>
        </w:numPr>
        <w:tabs>
          <w:tab w:val="left" w:pos="619"/>
        </w:tabs>
        <w:spacing w:before="240" w:after="240" w:line="240" w:lineRule="auto"/>
        <w:jc w:val="both"/>
        <w:rPr>
          <w:sz w:val="20"/>
          <w:szCs w:val="20"/>
          <w:lang w:val="pl-PL"/>
        </w:rPr>
      </w:pPr>
      <w:r w:rsidRPr="00D06022">
        <w:rPr>
          <w:sz w:val="20"/>
          <w:szCs w:val="20"/>
          <w:lang w:val="pl-PL"/>
        </w:rPr>
        <w:t>Usługa będzie wykonywana pojazdami wraz z kierowcami w liczbie, miejscach, dniach i godzinach wskazanych przez Zamawiającego.</w:t>
      </w:r>
    </w:p>
    <w:p w14:paraId="00000031" w14:textId="77777777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Warunki realizacji zamówienia zawarte są w</w:t>
      </w:r>
      <w:r w:rsidRPr="00D06022">
        <w:rPr>
          <w:sz w:val="20"/>
          <w:szCs w:val="20"/>
          <w:lang w:val="pl-PL"/>
        </w:rPr>
        <w:t xml:space="preserve"> projektowanych postanowieniach </w:t>
      </w:r>
      <w:r w:rsidRPr="00D06022">
        <w:rPr>
          <w:color w:val="000000" w:themeColor="text1"/>
          <w:sz w:val="20"/>
          <w:szCs w:val="20"/>
          <w:lang w:val="pl-PL"/>
        </w:rPr>
        <w:t>umowy.</w:t>
      </w:r>
    </w:p>
    <w:p w14:paraId="00000032" w14:textId="38693A6C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W przypadku zmniejszenia zakresu rzeczowego przedmiotu zamówienia, Wykonawcy nie przysługuje roszczenie o wynagrodzenie uwzględniające określoną liczbę wozokilometrów, tj. planowaną całkowitą pracę eksploatacyjną w okresie realizacji umowy.</w:t>
      </w:r>
      <w:r w:rsidRPr="00D06022">
        <w:rPr>
          <w:sz w:val="20"/>
          <w:szCs w:val="20"/>
          <w:lang w:val="pl-PL"/>
        </w:rPr>
        <w:t xml:space="preserve"> Minimalna praca eksploatacyjna do wykonania w okresie obowiązywania Umowy</w:t>
      </w:r>
      <w:r w:rsidR="00C906A0">
        <w:rPr>
          <w:sz w:val="20"/>
          <w:szCs w:val="20"/>
          <w:lang w:val="pl-PL"/>
        </w:rPr>
        <w:t xml:space="preserve"> została określona w załączniku nr</w:t>
      </w:r>
      <w:r w:rsidR="00410C73">
        <w:rPr>
          <w:sz w:val="20"/>
          <w:szCs w:val="20"/>
          <w:lang w:val="pl-PL"/>
        </w:rPr>
        <w:t xml:space="preserve"> 6.</w:t>
      </w:r>
    </w:p>
    <w:p w14:paraId="00000033" w14:textId="77777777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lastRenderedPageBreak/>
        <w:t>W trakcie realizacji zamówienia Zamawiający uprawniony będzie do wykonywania czynności kontrolnych wobec Wykonawcy. Zamawiający uprawniony będzie w szczególności do:</w:t>
      </w:r>
    </w:p>
    <w:p w14:paraId="00000034" w14:textId="77777777" w:rsidR="003D70ED" w:rsidRPr="00D06022" w:rsidRDefault="008D022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ind w:left="1350" w:hanging="499"/>
        <w:jc w:val="both"/>
        <w:rPr>
          <w:color w:val="000000"/>
          <w:sz w:val="20"/>
          <w:szCs w:val="20"/>
          <w:lang w:val="pl-PL"/>
        </w:rPr>
      </w:pPr>
      <w:bookmarkStart w:id="2" w:name="_heading=h.30j0zll"/>
      <w:bookmarkEnd w:id="2"/>
      <w:r w:rsidRPr="00D06022">
        <w:rPr>
          <w:color w:val="000000" w:themeColor="text1"/>
          <w:sz w:val="20"/>
          <w:szCs w:val="20"/>
          <w:lang w:val="pl-PL"/>
        </w:rPr>
        <w:t xml:space="preserve">żądania w trakcie realizacji zamówienia oświadczeń i dokumentów w zakresie potwierdzenia spełnienia wymagań określonych w umowie i dokonywania ich ocen, </w:t>
      </w:r>
    </w:p>
    <w:p w14:paraId="00000035" w14:textId="77777777" w:rsidR="003D70ED" w:rsidRPr="00D06022" w:rsidRDefault="008D022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ind w:left="1350" w:hanging="499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żądanie wyjaśnień w przypadku wątpliwości w zakresie potwierdzenia spełnienia ww. wymagań,</w:t>
      </w:r>
    </w:p>
    <w:p w14:paraId="00000036" w14:textId="77777777" w:rsidR="003D70ED" w:rsidRPr="00D06022" w:rsidRDefault="008D022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ind w:left="1350" w:hanging="499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 xml:space="preserve">prowadzenia kontroli w miejscu wykonywania zamówienia. </w:t>
      </w:r>
    </w:p>
    <w:p w14:paraId="00000037" w14:textId="77777777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W przypadku niespełnienia wymagań określonych w Umowie Wykonawca zapłaci karę umowną w wysokości i na zasadach określonych w</w:t>
      </w:r>
      <w:r w:rsidRPr="00D06022">
        <w:rPr>
          <w:sz w:val="20"/>
          <w:szCs w:val="20"/>
          <w:lang w:val="pl-PL"/>
        </w:rPr>
        <w:t xml:space="preserve"> projektowanych postanowieniach </w:t>
      </w:r>
      <w:r w:rsidRPr="00D06022">
        <w:rPr>
          <w:color w:val="000000" w:themeColor="text1"/>
          <w:sz w:val="20"/>
          <w:szCs w:val="20"/>
          <w:lang w:val="pl-PL"/>
        </w:rPr>
        <w:t>Umowy.</w:t>
      </w:r>
    </w:p>
    <w:p w14:paraId="00000038" w14:textId="77777777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Wykonawca zobowiązany jest na każdorazowe żądanie Zamawiającego umieszczać w pojazdach informacje związane z rozkładami jazdy, objazdami, taryfą i innymi informacjami dla podróżnych w trybie bezzwłocznym. W tym celu Zamawiający przesyła Wykonawcy wszelkie materiały drogą elektroniczną, pocztą lub przekazuje osobiście. Bez pisemnej zgody Zamawiającego Wykonawca nie może umieszczać w pojazdach wykorzystywanych do realizacji przewozów objętych niniejszą Umową żadnych reklam i innych informacji.</w:t>
      </w:r>
    </w:p>
    <w:p w14:paraId="00000039" w14:textId="56481080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Wykonawca zobowiązany jest do prowadzenia wykazu kursów niezrealizowanych w części lub całości, zgodnie z załącznikiem do Umowy Wykonawczej. Ponadto obowiązkiem Wykonawcy jest sporządzanie i przekazywanie wykazu kursów niezrealizowanych każdorazowo nie później niż do godziny 0</w:t>
      </w:r>
      <w:r w:rsidR="00810B2D">
        <w:rPr>
          <w:color w:val="000000" w:themeColor="text1"/>
          <w:sz w:val="20"/>
          <w:szCs w:val="20"/>
          <w:lang w:val="pl-PL"/>
        </w:rPr>
        <w:t>7</w:t>
      </w:r>
      <w:r w:rsidRPr="00D06022">
        <w:rPr>
          <w:color w:val="000000" w:themeColor="text1"/>
          <w:sz w:val="20"/>
          <w:szCs w:val="20"/>
          <w:lang w:val="pl-PL"/>
        </w:rPr>
        <w:t>:00 w dniu następnym roboczym po zaistnieniu takiego faktu.</w:t>
      </w:r>
    </w:p>
    <w:p w14:paraId="0000003A" w14:textId="77777777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Pojazd wykonujący usługę przewozu powinien być podstawiony na przystanek początkowy najpóźniej 10 minut przed planowanym odjazdem. W przypadku braku zgody podmiotu zarządzającego przystankiem, lub gdy wynika to z założonego planu obiegów, dopuszcza się podstawienie pojazdu w czasie krótszym.</w:t>
      </w:r>
    </w:p>
    <w:p w14:paraId="0000003B" w14:textId="77777777" w:rsidR="003D70ED" w:rsidRPr="00D06022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>Po każdym miesiącu Wykonawca przedstawi sprawozdanie miesięczne z wykonania Umowy, w którym zawarty będzie m.in. wykaz wszystkich kursów niewykonanych w części lub całości. Wzór sprawozdania stanowi załącznik do Umowy.</w:t>
      </w:r>
    </w:p>
    <w:p w14:paraId="0000003C" w14:textId="77777777" w:rsidR="003D70ED" w:rsidRPr="00256448" w:rsidRDefault="008D022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 w:rsidRPr="00D06022">
        <w:rPr>
          <w:color w:val="000000" w:themeColor="text1"/>
          <w:sz w:val="20"/>
          <w:szCs w:val="20"/>
          <w:lang w:val="pl-PL"/>
        </w:rPr>
        <w:t xml:space="preserve">Wykonawca zobowiązuje się do ścisłego przestrzegania Regulaminu przewozu Zamawiającego, umiejscowionego na stronie internetowej Zamawiającego. </w:t>
      </w:r>
    </w:p>
    <w:p w14:paraId="6EE0264B" w14:textId="77777777" w:rsidR="00256448" w:rsidRDefault="00256448" w:rsidP="002564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>
        <w:rPr>
          <w:color w:val="000000" w:themeColor="text1"/>
          <w:sz w:val="20"/>
          <w:szCs w:val="20"/>
          <w:lang w:val="pl-PL"/>
        </w:rPr>
        <w:t xml:space="preserve">Kierowca Wykonawcy zobowiązany jest do </w:t>
      </w:r>
      <w:r w:rsidRPr="00395ACA">
        <w:rPr>
          <w:color w:val="000000" w:themeColor="text1"/>
          <w:sz w:val="20"/>
          <w:szCs w:val="20"/>
          <w:lang w:val="pl-PL"/>
        </w:rPr>
        <w:t xml:space="preserve">udzielenia każdorazowej pomocy osobom niepełnosprawnym, </w:t>
      </w:r>
      <w:r>
        <w:rPr>
          <w:color w:val="000000" w:themeColor="text1"/>
          <w:sz w:val="20"/>
          <w:szCs w:val="20"/>
          <w:lang w:val="pl-PL"/>
        </w:rPr>
        <w:br/>
      </w:r>
      <w:r w:rsidRPr="00395ACA">
        <w:rPr>
          <w:color w:val="000000" w:themeColor="text1"/>
          <w:sz w:val="20"/>
          <w:szCs w:val="20"/>
          <w:lang w:val="pl-PL"/>
        </w:rPr>
        <w:t>w tym osobom poruszającym się na wózkach inwalidzkich,</w:t>
      </w:r>
      <w:r>
        <w:rPr>
          <w:color w:val="000000" w:themeColor="text1"/>
          <w:sz w:val="20"/>
          <w:szCs w:val="20"/>
          <w:lang w:val="pl-PL"/>
        </w:rPr>
        <w:t xml:space="preserve"> </w:t>
      </w:r>
      <w:r w:rsidRPr="00395ACA">
        <w:rPr>
          <w:color w:val="000000" w:themeColor="text1"/>
          <w:sz w:val="20"/>
          <w:szCs w:val="20"/>
          <w:lang w:val="pl-PL"/>
        </w:rPr>
        <w:t>pasażerom o ograniczonej sprawności ruchowej</w:t>
      </w:r>
      <w:r w:rsidRPr="00BE5E86">
        <w:rPr>
          <w:color w:val="000000" w:themeColor="text1"/>
          <w:sz w:val="20"/>
          <w:szCs w:val="20"/>
          <w:lang w:val="pl-PL"/>
        </w:rPr>
        <w:t xml:space="preserve"> lub opiekunom podróżującym z dziećmi</w:t>
      </w:r>
      <w:r>
        <w:rPr>
          <w:color w:val="000000" w:themeColor="text1"/>
          <w:sz w:val="20"/>
          <w:szCs w:val="20"/>
          <w:lang w:val="pl-PL"/>
        </w:rPr>
        <w:t xml:space="preserve"> w wózku</w:t>
      </w:r>
      <w:r w:rsidRPr="00BE5E86">
        <w:rPr>
          <w:color w:val="000000" w:themeColor="text1"/>
          <w:sz w:val="20"/>
          <w:szCs w:val="20"/>
          <w:lang w:val="pl-PL"/>
        </w:rPr>
        <w:t>, w szczególności przy wsiadaniu, wysiadaniu oraz zapewnieniu odpowiedniego miejsca siedzącego lub przestrzeni na wózek dziecięcy.</w:t>
      </w:r>
      <w:r>
        <w:rPr>
          <w:color w:val="000000" w:themeColor="text1"/>
          <w:sz w:val="20"/>
          <w:szCs w:val="20"/>
          <w:lang w:val="pl-PL"/>
        </w:rPr>
        <w:t xml:space="preserve"> Pomoc obejmuje również sprzedaż biletu bez konieczności podejścia pasażera do kabiny kierowcy. Kierowca zobowiązany jest do korzystania z wyposażenia pojazdu w tym funkcji przyklęku oraz rozkładanej platformy lub windy. </w:t>
      </w:r>
    </w:p>
    <w:p w14:paraId="36321487" w14:textId="75984D73" w:rsidR="00F92E8C" w:rsidRPr="00256448" w:rsidRDefault="3F220552" w:rsidP="002564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240" w:after="240" w:line="240" w:lineRule="auto"/>
        <w:jc w:val="both"/>
        <w:rPr>
          <w:color w:val="000000"/>
          <w:sz w:val="20"/>
          <w:szCs w:val="20"/>
          <w:lang w:val="pl-PL"/>
        </w:rPr>
      </w:pPr>
      <w:r w:rsidRPr="00256448">
        <w:rPr>
          <w:color w:val="000000" w:themeColor="text1"/>
          <w:sz w:val="20"/>
          <w:szCs w:val="20"/>
          <w:lang w:val="pl-PL"/>
        </w:rPr>
        <w:t>Wykonawca jest zobowiązany na swó</w:t>
      </w:r>
      <w:r w:rsidR="008B6C2F" w:rsidRPr="00256448">
        <w:rPr>
          <w:color w:val="000000" w:themeColor="text1"/>
          <w:sz w:val="20"/>
          <w:szCs w:val="20"/>
          <w:lang w:val="pl-PL"/>
        </w:rPr>
        <w:t>j</w:t>
      </w:r>
      <w:r w:rsidRPr="00256448">
        <w:rPr>
          <w:color w:val="000000" w:themeColor="text1"/>
          <w:sz w:val="20"/>
          <w:szCs w:val="20"/>
          <w:lang w:val="pl-PL"/>
        </w:rPr>
        <w:t xml:space="preserve"> koszt wyposażyć każdy pojazd przeznaczony do obsługi przewozów na zlecenie Zamawiającego telefonem komórkowym dedykowanym dla danego pojazdu z polską kart</w:t>
      </w:r>
      <w:r w:rsidR="1C7EED25" w:rsidRPr="00256448">
        <w:rPr>
          <w:color w:val="000000" w:themeColor="text1"/>
          <w:sz w:val="20"/>
          <w:szCs w:val="20"/>
          <w:lang w:val="pl-PL"/>
        </w:rPr>
        <w:t>ą SIM, na swój koszt umożliwić przyjmowanie oraz realizowanie połączeń telefonicznych z telefonu</w:t>
      </w:r>
      <w:r w:rsidRPr="00256448">
        <w:rPr>
          <w:color w:val="000000" w:themeColor="text1"/>
          <w:sz w:val="20"/>
          <w:szCs w:val="20"/>
          <w:lang w:val="pl-PL"/>
        </w:rPr>
        <w:t xml:space="preserve"> oraz przekazać Zamawiającemu przed rozpoczęciem realizacji umowy numer telefonu do każdego pojazdu. Kierowca Wykonawcy jest zobowiązany niezwłocznie odbierać przychodzące połączenia od Zamawiającego oraz korzystać z zestawu słuchawkowego celem przyjmowani</w:t>
      </w:r>
      <w:r w:rsidR="008B6C2F" w:rsidRPr="00256448">
        <w:rPr>
          <w:color w:val="000000" w:themeColor="text1"/>
          <w:sz w:val="20"/>
          <w:szCs w:val="20"/>
          <w:lang w:val="pl-PL"/>
        </w:rPr>
        <w:t>a</w:t>
      </w:r>
      <w:r w:rsidRPr="00256448">
        <w:rPr>
          <w:color w:val="000000" w:themeColor="text1"/>
          <w:sz w:val="20"/>
          <w:szCs w:val="20"/>
          <w:lang w:val="pl-PL"/>
        </w:rPr>
        <w:t xml:space="preserve"> oraz realizowania połączeń pomiędzy Zamawiającym oraz kierowcą Wykonawcy.</w:t>
      </w:r>
    </w:p>
    <w:p w14:paraId="4B8DD2C6" w14:textId="77777777" w:rsidR="00B52E16" w:rsidRDefault="00B52E16" w:rsidP="00726B95">
      <w:pPr>
        <w:pStyle w:val="Nagwek2"/>
        <w:rPr>
          <w:sz w:val="28"/>
          <w:szCs w:val="28"/>
          <w:lang w:val="pl-PL"/>
        </w:rPr>
      </w:pPr>
    </w:p>
    <w:p w14:paraId="506582A9" w14:textId="77777777" w:rsidR="00247813" w:rsidRDefault="00247813" w:rsidP="00247813">
      <w:pPr>
        <w:rPr>
          <w:lang w:val="pl-PL"/>
        </w:rPr>
      </w:pPr>
    </w:p>
    <w:p w14:paraId="322C9083" w14:textId="77777777" w:rsidR="00247813" w:rsidRPr="00247813" w:rsidRDefault="00247813" w:rsidP="00247813">
      <w:pPr>
        <w:rPr>
          <w:lang w:val="pl-PL"/>
        </w:rPr>
      </w:pPr>
    </w:p>
    <w:p w14:paraId="1EBE8EE7" w14:textId="29C02666" w:rsidR="00F92E8C" w:rsidRDefault="54948A3A" w:rsidP="00726B95">
      <w:pPr>
        <w:pStyle w:val="Nagwek2"/>
        <w:rPr>
          <w:sz w:val="28"/>
          <w:szCs w:val="28"/>
          <w:lang w:val="pl-PL"/>
        </w:rPr>
      </w:pPr>
      <w:r w:rsidRPr="57491265">
        <w:rPr>
          <w:sz w:val="28"/>
          <w:szCs w:val="28"/>
          <w:lang w:val="pl-PL"/>
        </w:rPr>
        <w:lastRenderedPageBreak/>
        <w:t xml:space="preserve">Poglądowy </w:t>
      </w:r>
      <w:r w:rsidR="00604C9B">
        <w:rPr>
          <w:sz w:val="28"/>
          <w:szCs w:val="28"/>
          <w:lang w:val="pl-PL"/>
        </w:rPr>
        <w:t>rozpiska zadań przewozowych</w:t>
      </w:r>
    </w:p>
    <w:p w14:paraId="1920FF6F" w14:textId="04788185" w:rsidR="000753AA" w:rsidRPr="000753AA" w:rsidRDefault="000753AA" w:rsidP="00A51EAC">
      <w:pPr>
        <w:jc w:val="center"/>
        <w:rPr>
          <w:lang w:val="pl-PL"/>
        </w:rPr>
      </w:pPr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2260"/>
        <w:gridCol w:w="2260"/>
        <w:gridCol w:w="2260"/>
      </w:tblGrid>
      <w:tr w:rsidR="00B52E16" w:rsidRPr="005427E5" w14:paraId="23BC0CE8" w14:textId="77777777" w:rsidTr="001153B3">
        <w:trPr>
          <w:trHeight w:val="64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29AECD" w14:textId="1F92E739" w:rsidR="00B52E16" w:rsidRPr="005427E5" w:rsidRDefault="00B52E16" w:rsidP="00C34C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5427E5">
              <w:rPr>
                <w:rFonts w:ascii="Aptos Narrow" w:eastAsia="Times New Roman" w:hAnsi="Aptos Narrow" w:cs="Times New Roman"/>
                <w:color w:val="000000"/>
                <w:lang w:val="pl-PL"/>
              </w:rPr>
              <w:t> </w:t>
            </w:r>
            <w:r w:rsidR="00D36866">
              <w:rPr>
                <w:rFonts w:ascii="Aptos Narrow" w:eastAsia="Times New Roman" w:hAnsi="Aptos Narrow" w:cs="Times New Roman"/>
                <w:color w:val="000000"/>
                <w:lang w:val="pl-PL"/>
              </w:rPr>
              <w:t>Linia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23D700" w14:textId="77777777" w:rsidR="00B52E16" w:rsidRPr="005427E5" w:rsidRDefault="00B52E16" w:rsidP="00C34C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5427E5">
              <w:rPr>
                <w:rFonts w:ascii="Aptos Narrow" w:eastAsia="Times New Roman" w:hAnsi="Aptos Narrow" w:cs="Times New Roman"/>
                <w:color w:val="000000"/>
                <w:lang w:val="pl-PL"/>
              </w:rPr>
              <w:t>Dni powszednie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FBDD63" w14:textId="77777777" w:rsidR="00B52E16" w:rsidRPr="005427E5" w:rsidRDefault="00B52E16" w:rsidP="00C34C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5427E5">
              <w:rPr>
                <w:rFonts w:ascii="Aptos Narrow" w:eastAsia="Times New Roman" w:hAnsi="Aptos Narrow" w:cs="Times New Roman"/>
                <w:color w:val="000000"/>
                <w:lang w:val="pl-PL"/>
              </w:rPr>
              <w:t>Soboty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68F642" w14:textId="0DC8E834" w:rsidR="00B52E16" w:rsidRPr="005427E5" w:rsidRDefault="00B52E16" w:rsidP="00C34C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5427E5">
              <w:rPr>
                <w:rFonts w:ascii="Aptos Narrow" w:eastAsia="Times New Roman" w:hAnsi="Aptos Narrow" w:cs="Times New Roman"/>
                <w:color w:val="000000"/>
                <w:lang w:val="pl-PL"/>
              </w:rPr>
              <w:t xml:space="preserve">Niedziele </w:t>
            </w:r>
            <w:r w:rsidR="00D36866">
              <w:rPr>
                <w:rFonts w:ascii="Aptos Narrow" w:eastAsia="Times New Roman" w:hAnsi="Aptos Narrow" w:cs="Times New Roman"/>
                <w:color w:val="000000"/>
                <w:lang w:val="pl-PL"/>
              </w:rPr>
              <w:t>i święta</w:t>
            </w:r>
          </w:p>
        </w:tc>
      </w:tr>
      <w:tr w:rsidR="001153B3" w:rsidRPr="00D43D52" w14:paraId="4AA71648" w14:textId="77777777" w:rsidTr="001153B3">
        <w:trPr>
          <w:trHeight w:val="645"/>
          <w:jc w:val="center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EC56" w14:textId="09AFEA79" w:rsidR="001153B3" w:rsidRPr="00D43D52" w:rsidRDefault="001153B3" w:rsidP="00C34C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 w:rsidRPr="00D43D52">
              <w:rPr>
                <w:rFonts w:ascii="Aptos Narrow" w:eastAsia="Times New Roman" w:hAnsi="Aptos Narrow" w:cs="Times New Roman"/>
                <w:color w:val="000000"/>
                <w:lang w:val="pl-PL"/>
              </w:rPr>
              <w:t>A</w:t>
            </w:r>
            <w:r>
              <w:rPr>
                <w:rFonts w:ascii="Aptos Narrow" w:eastAsia="Times New Roman" w:hAnsi="Aptos Narrow" w:cs="Times New Roman"/>
                <w:color w:val="000000"/>
                <w:lang w:val="pl-PL"/>
              </w:rPr>
              <w:t>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24260BA" w14:textId="358DD202" w:rsidR="001153B3" w:rsidRPr="00D43D52" w:rsidRDefault="001153B3" w:rsidP="00C34C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l-PL"/>
              </w:rPr>
              <w:t>Początek i zakończenie pracy: Kęty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785B656" w14:textId="7E9119BD" w:rsidR="001153B3" w:rsidRPr="00D43D52" w:rsidRDefault="001153B3" w:rsidP="00C34C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l-PL"/>
              </w:rPr>
              <w:t>Początek i zakończenie pracy: Kęty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FB0BF48" w14:textId="49BC8E36" w:rsidR="001153B3" w:rsidRPr="00D43D52" w:rsidRDefault="001153B3" w:rsidP="00C34C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pl-PL"/>
              </w:rPr>
              <w:t>Początek i zakończenie pracy: Kęty</w:t>
            </w:r>
          </w:p>
        </w:tc>
      </w:tr>
      <w:tr w:rsidR="001153B3" w:rsidRPr="00D43D52" w14:paraId="54F003FE" w14:textId="77777777" w:rsidTr="001153B3">
        <w:trPr>
          <w:trHeight w:val="645"/>
          <w:jc w:val="center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9BEE" w14:textId="77777777" w:rsidR="001153B3" w:rsidRPr="00D43D52" w:rsidRDefault="001153B3" w:rsidP="00C34C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AFC8" w14:textId="72B0C090" w:rsidR="001153B3" w:rsidRPr="00D43D52" w:rsidRDefault="001153B3" w:rsidP="00C34C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pl-PL"/>
              </w:rPr>
              <w:t>4:</w:t>
            </w:r>
            <w:r w:rsidR="00247813">
              <w:rPr>
                <w:rFonts w:ascii="Aptos Narrow" w:eastAsia="Times New Roman" w:hAnsi="Aptos Narrow" w:cs="Times New Roman"/>
                <w:color w:val="000000"/>
                <w:lang w:val="pl-PL"/>
              </w:rPr>
              <w:t>3</w:t>
            </w:r>
            <w:r>
              <w:rPr>
                <w:rFonts w:ascii="Aptos Narrow" w:eastAsia="Times New Roman" w:hAnsi="Aptos Narrow" w:cs="Times New Roman"/>
                <w:color w:val="000000"/>
                <w:lang w:val="pl-PL"/>
              </w:rPr>
              <w:t>0 -</w:t>
            </w:r>
            <w:r w:rsidRPr="00D43D52">
              <w:rPr>
                <w:rFonts w:ascii="Aptos Narrow" w:eastAsia="Times New Roman" w:hAnsi="Aptos Narrow" w:cs="Times New Roman"/>
                <w:color w:val="000000"/>
                <w:lang w:val="pl-PL"/>
              </w:rPr>
              <w:t xml:space="preserve"> </w:t>
            </w:r>
            <w:r w:rsidR="00247813">
              <w:rPr>
                <w:rFonts w:ascii="Aptos Narrow" w:eastAsia="Times New Roman" w:hAnsi="Aptos Narrow" w:cs="Times New Roman"/>
                <w:color w:val="000000"/>
                <w:lang w:val="pl-PL"/>
              </w:rPr>
              <w:t>2</w:t>
            </w:r>
            <w:r w:rsidRPr="00D43D52">
              <w:rPr>
                <w:rFonts w:ascii="Aptos Narrow" w:eastAsia="Times New Roman" w:hAnsi="Aptos Narrow" w:cs="Times New Roman"/>
                <w:color w:val="000000"/>
                <w:lang w:val="pl-PL"/>
              </w:rPr>
              <w:t>2:00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7FF2" w14:textId="7D5BB150" w:rsidR="001153B3" w:rsidRPr="00D43D52" w:rsidRDefault="00247813" w:rsidP="00C34C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pl-PL"/>
              </w:rPr>
              <w:t>5:30 – 19:30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3D28" w14:textId="55F0E99F" w:rsidR="001153B3" w:rsidRPr="00D43D52" w:rsidRDefault="00247813" w:rsidP="00C34C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pl-PL"/>
              </w:rPr>
              <w:t>5:30 – 19:30</w:t>
            </w:r>
          </w:p>
        </w:tc>
      </w:tr>
      <w:tr w:rsidR="001153B3" w:rsidRPr="00D43D52" w14:paraId="341C23AE" w14:textId="77777777" w:rsidTr="001153B3">
        <w:trPr>
          <w:trHeight w:val="645"/>
          <w:jc w:val="center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06A9" w14:textId="77777777" w:rsidR="001153B3" w:rsidRPr="00D43D52" w:rsidRDefault="001153B3" w:rsidP="00C34C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A3DA3" w14:textId="6776626E" w:rsidR="001153B3" w:rsidRDefault="001153B3" w:rsidP="00C34C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pl-PL"/>
              </w:rPr>
              <w:t>5:</w:t>
            </w:r>
            <w:r w:rsidR="00247813">
              <w:rPr>
                <w:rFonts w:ascii="Aptos Narrow" w:eastAsia="Times New Roman" w:hAnsi="Aptos Narrow" w:cs="Times New Roman"/>
                <w:color w:val="000000"/>
                <w:lang w:val="pl-PL"/>
              </w:rPr>
              <w:t>3</w:t>
            </w:r>
            <w:r>
              <w:rPr>
                <w:rFonts w:ascii="Aptos Narrow" w:eastAsia="Times New Roman" w:hAnsi="Aptos Narrow" w:cs="Times New Roman"/>
                <w:color w:val="000000"/>
                <w:lang w:val="pl-PL"/>
              </w:rPr>
              <w:t xml:space="preserve">0 – </w:t>
            </w:r>
            <w:r w:rsidR="00247813">
              <w:rPr>
                <w:rFonts w:ascii="Aptos Narrow" w:eastAsia="Times New Roman" w:hAnsi="Aptos Narrow" w:cs="Times New Roman"/>
                <w:color w:val="000000"/>
                <w:lang w:val="pl-PL"/>
              </w:rPr>
              <w:t>19</w:t>
            </w:r>
            <w:r>
              <w:rPr>
                <w:rFonts w:ascii="Aptos Narrow" w:eastAsia="Times New Roman" w:hAnsi="Aptos Narrow" w:cs="Times New Roman"/>
                <w:color w:val="000000"/>
                <w:lang w:val="pl-PL"/>
              </w:rPr>
              <w:t>:</w:t>
            </w:r>
            <w:r w:rsidR="00247813">
              <w:rPr>
                <w:rFonts w:ascii="Aptos Narrow" w:eastAsia="Times New Roman" w:hAnsi="Aptos Narrow" w:cs="Times New Roman"/>
                <w:color w:val="000000"/>
                <w:lang w:val="pl-PL"/>
              </w:rPr>
              <w:t>3</w:t>
            </w:r>
            <w:r>
              <w:rPr>
                <w:rFonts w:ascii="Aptos Narrow" w:eastAsia="Times New Roman" w:hAnsi="Aptos Narrow" w:cs="Times New Roman"/>
                <w:color w:val="000000"/>
                <w:lang w:val="pl-PL"/>
              </w:rPr>
              <w:t>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718E" w14:textId="77777777" w:rsidR="001153B3" w:rsidRDefault="001153B3" w:rsidP="00C34C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pl-PL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182C" w14:textId="77777777" w:rsidR="001153B3" w:rsidRDefault="001153B3" w:rsidP="00C34CD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pl-P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val="pl-PL"/>
              </w:rPr>
              <w:t>-</w:t>
            </w:r>
          </w:p>
        </w:tc>
      </w:tr>
    </w:tbl>
    <w:p w14:paraId="35383074" w14:textId="77777777" w:rsidR="00D12018" w:rsidRPr="00D12018" w:rsidRDefault="00D12018" w:rsidP="00D12018">
      <w:pPr>
        <w:rPr>
          <w:lang w:val="pl-PL"/>
        </w:rPr>
      </w:pPr>
    </w:p>
    <w:p w14:paraId="0DA7118D" w14:textId="3A5E69FF" w:rsidR="009841BA" w:rsidRDefault="009841BA" w:rsidP="57491265"/>
    <w:p w14:paraId="65DCC424" w14:textId="1F810AD1" w:rsidR="00897DE4" w:rsidRDefault="00897DE4" w:rsidP="57491265"/>
    <w:p w14:paraId="39603BE0" w14:textId="7ABE9540" w:rsidR="001943FA" w:rsidRDefault="001943FA" w:rsidP="57491265"/>
    <w:sectPr w:rsidR="001943F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16F6"/>
    <w:multiLevelType w:val="multilevel"/>
    <w:tmpl w:val="71B802FA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357" w:firstLine="919"/>
      </w:pPr>
    </w:lvl>
    <w:lvl w:ilvl="2">
      <w:start w:val="1"/>
      <w:numFmt w:val="decimal"/>
      <w:lvlText w:val="%1.%2.%3"/>
      <w:lvlJc w:val="left"/>
      <w:pPr>
        <w:ind w:left="2676" w:hanging="718"/>
      </w:pPr>
    </w:lvl>
    <w:lvl w:ilvl="3">
      <w:start w:val="1"/>
      <w:numFmt w:val="decimal"/>
      <w:lvlText w:val="%1.%2.%3.%4"/>
      <w:lvlJc w:val="left"/>
      <w:pPr>
        <w:ind w:left="3654" w:hanging="720"/>
      </w:pPr>
    </w:lvl>
    <w:lvl w:ilvl="4">
      <w:start w:val="1"/>
      <w:numFmt w:val="decimal"/>
      <w:lvlText w:val="%1.%2.%3.%4.%5"/>
      <w:lvlJc w:val="left"/>
      <w:pPr>
        <w:ind w:left="4992" w:hanging="1080"/>
      </w:pPr>
    </w:lvl>
    <w:lvl w:ilvl="5">
      <w:start w:val="1"/>
      <w:numFmt w:val="decimal"/>
      <w:lvlText w:val="%1.%2.%3.%4.%5.%6"/>
      <w:lvlJc w:val="left"/>
      <w:pPr>
        <w:ind w:left="5970" w:hanging="1080"/>
      </w:pPr>
    </w:lvl>
    <w:lvl w:ilvl="6">
      <w:start w:val="1"/>
      <w:numFmt w:val="decimal"/>
      <w:lvlText w:val="%1.%2.%3.%4.%5.%6.%7"/>
      <w:lvlJc w:val="left"/>
      <w:pPr>
        <w:ind w:left="7308" w:hanging="1440"/>
      </w:pPr>
    </w:lvl>
    <w:lvl w:ilvl="7">
      <w:start w:val="1"/>
      <w:numFmt w:val="decimal"/>
      <w:lvlText w:val="%1.%2.%3.%4.%5.%6.%7.%8"/>
      <w:lvlJc w:val="left"/>
      <w:pPr>
        <w:ind w:left="8286" w:hanging="1440"/>
      </w:pPr>
    </w:lvl>
    <w:lvl w:ilvl="8">
      <w:start w:val="1"/>
      <w:numFmt w:val="decimal"/>
      <w:lvlText w:val="%1.%2.%3.%4.%5.%6.%7.%8.%9"/>
      <w:lvlJc w:val="left"/>
      <w:pPr>
        <w:ind w:left="9624" w:hanging="1800"/>
      </w:pPr>
    </w:lvl>
  </w:abstractNum>
  <w:num w:numId="1" w16cid:durableId="1111585981">
    <w:abstractNumId w:val="0"/>
  </w:num>
  <w:num w:numId="2" w16cid:durableId="1924677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ED"/>
    <w:rsid w:val="00027B0A"/>
    <w:rsid w:val="00030317"/>
    <w:rsid w:val="000306CD"/>
    <w:rsid w:val="000512C7"/>
    <w:rsid w:val="000753AA"/>
    <w:rsid w:val="000C7E0E"/>
    <w:rsid w:val="000D75D4"/>
    <w:rsid w:val="001027A6"/>
    <w:rsid w:val="00106866"/>
    <w:rsid w:val="001153B3"/>
    <w:rsid w:val="00120890"/>
    <w:rsid w:val="00124458"/>
    <w:rsid w:val="0013628A"/>
    <w:rsid w:val="00137B1E"/>
    <w:rsid w:val="001443F4"/>
    <w:rsid w:val="00155965"/>
    <w:rsid w:val="00161FC6"/>
    <w:rsid w:val="001707D1"/>
    <w:rsid w:val="001710CA"/>
    <w:rsid w:val="00175023"/>
    <w:rsid w:val="00184689"/>
    <w:rsid w:val="001943FA"/>
    <w:rsid w:val="001A5917"/>
    <w:rsid w:val="001B46B1"/>
    <w:rsid w:val="001C6EA9"/>
    <w:rsid w:val="001D2105"/>
    <w:rsid w:val="001F19DF"/>
    <w:rsid w:val="0020113D"/>
    <w:rsid w:val="00205DFA"/>
    <w:rsid w:val="002109D5"/>
    <w:rsid w:val="00212853"/>
    <w:rsid w:val="00217CC7"/>
    <w:rsid w:val="00233A76"/>
    <w:rsid w:val="0024058C"/>
    <w:rsid w:val="00247813"/>
    <w:rsid w:val="00254A39"/>
    <w:rsid w:val="00256448"/>
    <w:rsid w:val="00267BCA"/>
    <w:rsid w:val="00275DE2"/>
    <w:rsid w:val="00297D01"/>
    <w:rsid w:val="002A48AC"/>
    <w:rsid w:val="002A6943"/>
    <w:rsid w:val="002B45FF"/>
    <w:rsid w:val="002B6D75"/>
    <w:rsid w:val="002C4174"/>
    <w:rsid w:val="002C5137"/>
    <w:rsid w:val="002E4244"/>
    <w:rsid w:val="002F11C3"/>
    <w:rsid w:val="003030BB"/>
    <w:rsid w:val="00307937"/>
    <w:rsid w:val="00311E68"/>
    <w:rsid w:val="003140ED"/>
    <w:rsid w:val="003150C9"/>
    <w:rsid w:val="0031791C"/>
    <w:rsid w:val="00333AB8"/>
    <w:rsid w:val="00383585"/>
    <w:rsid w:val="003D70ED"/>
    <w:rsid w:val="003F1D77"/>
    <w:rsid w:val="00406C35"/>
    <w:rsid w:val="004077A8"/>
    <w:rsid w:val="00410C73"/>
    <w:rsid w:val="00412679"/>
    <w:rsid w:val="00425813"/>
    <w:rsid w:val="004259F0"/>
    <w:rsid w:val="00430555"/>
    <w:rsid w:val="00441726"/>
    <w:rsid w:val="00442C96"/>
    <w:rsid w:val="00443F37"/>
    <w:rsid w:val="00471526"/>
    <w:rsid w:val="00472266"/>
    <w:rsid w:val="00472593"/>
    <w:rsid w:val="004845FB"/>
    <w:rsid w:val="004C3021"/>
    <w:rsid w:val="004C6FEF"/>
    <w:rsid w:val="004F3976"/>
    <w:rsid w:val="005319DF"/>
    <w:rsid w:val="00545126"/>
    <w:rsid w:val="0056085D"/>
    <w:rsid w:val="00560B13"/>
    <w:rsid w:val="00570F4A"/>
    <w:rsid w:val="005777B3"/>
    <w:rsid w:val="00594119"/>
    <w:rsid w:val="005A2157"/>
    <w:rsid w:val="005B1AD5"/>
    <w:rsid w:val="005C65C8"/>
    <w:rsid w:val="005E3781"/>
    <w:rsid w:val="00604C9B"/>
    <w:rsid w:val="00632D93"/>
    <w:rsid w:val="0064153C"/>
    <w:rsid w:val="00650B1E"/>
    <w:rsid w:val="006546CC"/>
    <w:rsid w:val="00677B93"/>
    <w:rsid w:val="006916BF"/>
    <w:rsid w:val="006B57FB"/>
    <w:rsid w:val="006C2499"/>
    <w:rsid w:val="006D61BF"/>
    <w:rsid w:val="006F5BE5"/>
    <w:rsid w:val="00700112"/>
    <w:rsid w:val="007003BE"/>
    <w:rsid w:val="00702416"/>
    <w:rsid w:val="007040E9"/>
    <w:rsid w:val="0071385E"/>
    <w:rsid w:val="00726B95"/>
    <w:rsid w:val="00764077"/>
    <w:rsid w:val="007753FC"/>
    <w:rsid w:val="007A55BD"/>
    <w:rsid w:val="007A579A"/>
    <w:rsid w:val="007C4ACF"/>
    <w:rsid w:val="007D6CF2"/>
    <w:rsid w:val="007E7590"/>
    <w:rsid w:val="00805AEF"/>
    <w:rsid w:val="00810B2D"/>
    <w:rsid w:val="00817175"/>
    <w:rsid w:val="0082192C"/>
    <w:rsid w:val="00885F0E"/>
    <w:rsid w:val="00892E00"/>
    <w:rsid w:val="00897DE4"/>
    <w:rsid w:val="008B0C1E"/>
    <w:rsid w:val="008B6C2F"/>
    <w:rsid w:val="008D0221"/>
    <w:rsid w:val="008D6624"/>
    <w:rsid w:val="008E3ECD"/>
    <w:rsid w:val="008E7687"/>
    <w:rsid w:val="008F27A4"/>
    <w:rsid w:val="008F3234"/>
    <w:rsid w:val="00916F59"/>
    <w:rsid w:val="0092280C"/>
    <w:rsid w:val="00935A0A"/>
    <w:rsid w:val="009413C2"/>
    <w:rsid w:val="00963E45"/>
    <w:rsid w:val="0097177D"/>
    <w:rsid w:val="009817D5"/>
    <w:rsid w:val="009841BA"/>
    <w:rsid w:val="00984619"/>
    <w:rsid w:val="009C77A0"/>
    <w:rsid w:val="009D07D7"/>
    <w:rsid w:val="009D5B89"/>
    <w:rsid w:val="009E10BC"/>
    <w:rsid w:val="009E6790"/>
    <w:rsid w:val="009F247D"/>
    <w:rsid w:val="00A07DAE"/>
    <w:rsid w:val="00A342D5"/>
    <w:rsid w:val="00A51EAC"/>
    <w:rsid w:val="00A52323"/>
    <w:rsid w:val="00A53B5A"/>
    <w:rsid w:val="00A70F00"/>
    <w:rsid w:val="00A76D7B"/>
    <w:rsid w:val="00A81421"/>
    <w:rsid w:val="00A829F6"/>
    <w:rsid w:val="00A8643D"/>
    <w:rsid w:val="00A90CF2"/>
    <w:rsid w:val="00A9671C"/>
    <w:rsid w:val="00AB4F6E"/>
    <w:rsid w:val="00AC6689"/>
    <w:rsid w:val="00AD51CB"/>
    <w:rsid w:val="00AD7A3F"/>
    <w:rsid w:val="00AE6358"/>
    <w:rsid w:val="00B52E16"/>
    <w:rsid w:val="00B878D2"/>
    <w:rsid w:val="00BA76EC"/>
    <w:rsid w:val="00BB171E"/>
    <w:rsid w:val="00BB1A30"/>
    <w:rsid w:val="00BC72B5"/>
    <w:rsid w:val="00BE370A"/>
    <w:rsid w:val="00BF2AA1"/>
    <w:rsid w:val="00C047B3"/>
    <w:rsid w:val="00C22C9C"/>
    <w:rsid w:val="00C30A54"/>
    <w:rsid w:val="00C50036"/>
    <w:rsid w:val="00C81338"/>
    <w:rsid w:val="00C85E2D"/>
    <w:rsid w:val="00C906A0"/>
    <w:rsid w:val="00C93E96"/>
    <w:rsid w:val="00CC5FD6"/>
    <w:rsid w:val="00CD03B7"/>
    <w:rsid w:val="00CD3612"/>
    <w:rsid w:val="00D05300"/>
    <w:rsid w:val="00D05AE8"/>
    <w:rsid w:val="00D06022"/>
    <w:rsid w:val="00D12018"/>
    <w:rsid w:val="00D166DE"/>
    <w:rsid w:val="00D24CD0"/>
    <w:rsid w:val="00D31F2F"/>
    <w:rsid w:val="00D36866"/>
    <w:rsid w:val="00D37F4D"/>
    <w:rsid w:val="00D473C2"/>
    <w:rsid w:val="00D63351"/>
    <w:rsid w:val="00D706FF"/>
    <w:rsid w:val="00D86A2D"/>
    <w:rsid w:val="00D870CF"/>
    <w:rsid w:val="00DA16D5"/>
    <w:rsid w:val="00DB26F8"/>
    <w:rsid w:val="00DC0D77"/>
    <w:rsid w:val="00DD744F"/>
    <w:rsid w:val="00DD7B85"/>
    <w:rsid w:val="00E02D39"/>
    <w:rsid w:val="00E2458C"/>
    <w:rsid w:val="00E302B6"/>
    <w:rsid w:val="00E516D6"/>
    <w:rsid w:val="00E717EE"/>
    <w:rsid w:val="00E74368"/>
    <w:rsid w:val="00E7746E"/>
    <w:rsid w:val="00E96304"/>
    <w:rsid w:val="00EA6D8D"/>
    <w:rsid w:val="00EB3CAF"/>
    <w:rsid w:val="00EB514E"/>
    <w:rsid w:val="00EB5A1F"/>
    <w:rsid w:val="00EB61D1"/>
    <w:rsid w:val="00EB7F00"/>
    <w:rsid w:val="00EC38E5"/>
    <w:rsid w:val="00EC70DE"/>
    <w:rsid w:val="00ED649E"/>
    <w:rsid w:val="00ED7FF9"/>
    <w:rsid w:val="00EF670A"/>
    <w:rsid w:val="00F05EAD"/>
    <w:rsid w:val="00F1530D"/>
    <w:rsid w:val="00F321EF"/>
    <w:rsid w:val="00F91248"/>
    <w:rsid w:val="00F92E8C"/>
    <w:rsid w:val="00FB6A0F"/>
    <w:rsid w:val="00FC024F"/>
    <w:rsid w:val="00FC082E"/>
    <w:rsid w:val="00FE1D85"/>
    <w:rsid w:val="00FF1B53"/>
    <w:rsid w:val="00FF383A"/>
    <w:rsid w:val="055CC0F3"/>
    <w:rsid w:val="0620F5B3"/>
    <w:rsid w:val="06A52215"/>
    <w:rsid w:val="083B62D0"/>
    <w:rsid w:val="08AB593B"/>
    <w:rsid w:val="0957FEFD"/>
    <w:rsid w:val="0AC66D35"/>
    <w:rsid w:val="0BFF58ED"/>
    <w:rsid w:val="0DD92FD1"/>
    <w:rsid w:val="0FA0CEC4"/>
    <w:rsid w:val="13069BF8"/>
    <w:rsid w:val="152B2B47"/>
    <w:rsid w:val="16E0ED53"/>
    <w:rsid w:val="1749F91A"/>
    <w:rsid w:val="18A2FCD2"/>
    <w:rsid w:val="1932DFC6"/>
    <w:rsid w:val="19584F9C"/>
    <w:rsid w:val="1A605223"/>
    <w:rsid w:val="1B667EDD"/>
    <w:rsid w:val="1C2AB39D"/>
    <w:rsid w:val="1C7EED25"/>
    <w:rsid w:val="1DA1D8A9"/>
    <w:rsid w:val="20E78D14"/>
    <w:rsid w:val="2114BD67"/>
    <w:rsid w:val="256595BF"/>
    <w:rsid w:val="25AA8CAE"/>
    <w:rsid w:val="27846392"/>
    <w:rsid w:val="2793735A"/>
    <w:rsid w:val="2DAD7F37"/>
    <w:rsid w:val="2DDA1812"/>
    <w:rsid w:val="2FA0E31F"/>
    <w:rsid w:val="30EDA4F7"/>
    <w:rsid w:val="32F2E4CB"/>
    <w:rsid w:val="34690DB8"/>
    <w:rsid w:val="39358D74"/>
    <w:rsid w:val="3C8AB749"/>
    <w:rsid w:val="3CB171BF"/>
    <w:rsid w:val="3F220552"/>
    <w:rsid w:val="414661D0"/>
    <w:rsid w:val="425A0ABB"/>
    <w:rsid w:val="44660925"/>
    <w:rsid w:val="4775A493"/>
    <w:rsid w:val="47B4B788"/>
    <w:rsid w:val="4D2115FE"/>
    <w:rsid w:val="4E0D82E3"/>
    <w:rsid w:val="4E77EF70"/>
    <w:rsid w:val="50955092"/>
    <w:rsid w:val="541171A3"/>
    <w:rsid w:val="54948A3A"/>
    <w:rsid w:val="563AA5CF"/>
    <w:rsid w:val="5644FAD2"/>
    <w:rsid w:val="57491265"/>
    <w:rsid w:val="57B46529"/>
    <w:rsid w:val="5863C8A5"/>
    <w:rsid w:val="5872D86D"/>
    <w:rsid w:val="5A9767BC"/>
    <w:rsid w:val="5B3D4A1B"/>
    <w:rsid w:val="5D633B2B"/>
    <w:rsid w:val="5DEE2528"/>
    <w:rsid w:val="620AAAEB"/>
    <w:rsid w:val="65F117B1"/>
    <w:rsid w:val="70BB21E9"/>
    <w:rsid w:val="710E8597"/>
    <w:rsid w:val="781468D5"/>
    <w:rsid w:val="78C3CC51"/>
    <w:rsid w:val="78D89D95"/>
    <w:rsid w:val="7A4FC2A1"/>
    <w:rsid w:val="7C9B5B25"/>
    <w:rsid w:val="7D8BD89F"/>
    <w:rsid w:val="7F78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25A9"/>
  <w15:docId w15:val="{04671BCF-7C23-4D72-99B8-DAC95E73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CB9"/>
  </w:style>
  <w:style w:type="paragraph" w:styleId="Nagwek1">
    <w:name w:val="heading 1"/>
    <w:basedOn w:val="Normalny"/>
    <w:next w:val="Normalny"/>
    <w:uiPriority w:val="9"/>
    <w:qFormat/>
    <w:rsid w:val="00F67C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rsid w:val="00F67C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F67C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F67C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F67CB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F67C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22E58"/>
    <w:pPr>
      <w:widowControl w:val="0"/>
      <w:autoSpaceDE w:val="0"/>
      <w:autoSpaceDN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F67CB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222E58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pPr>
      <w:widowControl w:val="0"/>
      <w:spacing w:line="240" w:lineRule="auto"/>
    </w:pPr>
    <w:rPr>
      <w:color w:val="5A5A5A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222E58"/>
    <w:rPr>
      <w:rFonts w:eastAsiaTheme="minorEastAsia"/>
      <w:color w:val="5A5A5A" w:themeColor="text1" w:themeTint="A5"/>
      <w:spacing w:val="15"/>
      <w:sz w:val="32"/>
      <w:lang w:val="pl-PL"/>
    </w:rPr>
  </w:style>
  <w:style w:type="paragraph" w:styleId="Akapitzlist">
    <w:name w:val="List Paragraph"/>
    <w:basedOn w:val="Normalny"/>
    <w:uiPriority w:val="1"/>
    <w:qFormat/>
    <w:rsid w:val="00222E58"/>
    <w:pPr>
      <w:widowControl w:val="0"/>
      <w:autoSpaceDE w:val="0"/>
      <w:autoSpaceDN w:val="0"/>
      <w:spacing w:after="0" w:line="240" w:lineRule="auto"/>
      <w:ind w:left="618" w:hanging="360"/>
      <w:jc w:val="both"/>
    </w:pPr>
    <w:rPr>
      <w:rFonts w:ascii="Carlito" w:eastAsia="Carlito" w:hAnsi="Carlito" w:cs="Carli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B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223"/>
  </w:style>
  <w:style w:type="paragraph" w:styleId="Stopka">
    <w:name w:val="footer"/>
    <w:basedOn w:val="Normalny"/>
    <w:link w:val="StopkaZnak"/>
    <w:uiPriority w:val="99"/>
    <w:unhideWhenUsed/>
    <w:rsid w:val="002B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223"/>
  </w:style>
  <w:style w:type="paragraph" w:styleId="Tekstdymka">
    <w:name w:val="Balloon Text"/>
    <w:basedOn w:val="Normalny"/>
    <w:link w:val="TekstdymkaZnak"/>
    <w:uiPriority w:val="99"/>
    <w:semiHidden/>
    <w:unhideWhenUsed/>
    <w:rsid w:val="006B4F40"/>
    <w:pPr>
      <w:widowControl w:val="0"/>
      <w:autoSpaceDE w:val="0"/>
      <w:autoSpaceDN w:val="0"/>
      <w:spacing w:after="0" w:line="240" w:lineRule="auto"/>
    </w:pPr>
    <w:rPr>
      <w:rFonts w:ascii="Segoe UI" w:eastAsia="Carlito" w:hAnsi="Segoe UI" w:cs="Segoe UI"/>
      <w:sz w:val="18"/>
      <w:szCs w:val="18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F40"/>
    <w:rPr>
      <w:rFonts w:ascii="Segoe UI" w:eastAsia="Carlito" w:hAnsi="Segoe UI" w:cs="Segoe UI"/>
      <w:sz w:val="18"/>
      <w:szCs w:val="18"/>
      <w:lang w:val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7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7CB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CB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9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9F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6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dhfVUaT0JAvFjriEagq3Xlhbrw==">AMUW2mXBQxEZh+wiHBDqx1W5VWnhliuNFaQ633HuyktncfUlIfZwQedz1Rp40oQL7FgX2lENPybkq9oMolk8qotjILK2jaLBZ8MmGFbM+dkMR3+AUWjxGCg27BwbDQ6JsWn1vIfH9PXg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5F8BF9-69C2-4C94-B434-AABAB296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1804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Jančovič</dc:creator>
  <cp:keywords/>
  <cp:lastModifiedBy>Karolina Ostrowska</cp:lastModifiedBy>
  <cp:revision>4</cp:revision>
  <dcterms:created xsi:type="dcterms:W3CDTF">2025-03-06T09:26:00Z</dcterms:created>
  <dcterms:modified xsi:type="dcterms:W3CDTF">2025-03-06T09:42:00Z</dcterms:modified>
</cp:coreProperties>
</file>