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spełniania warunków udziału w postępowaniu i niepodlegania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5C7FD55F" w14:textId="77777777" w:rsidR="005067DE" w:rsidRDefault="00AD3C5B" w:rsidP="005067D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bookmarkStart w:id="0" w:name="_Hlk179190459"/>
          </w:p>
          <w:bookmarkEnd w:id="0"/>
          <w:p w14:paraId="3EA2E137" w14:textId="77777777" w:rsidR="00E82C4B" w:rsidRPr="00E82C4B" w:rsidRDefault="00E82C4B" w:rsidP="00E82C4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E82C4B">
              <w:rPr>
                <w:rFonts w:ascii="Roboto" w:eastAsia="Times New Roman" w:hAnsi="Roboto" w:cstheme="minorHAnsi"/>
                <w:b/>
                <w:bCs/>
                <w:lang w:eastAsia="pl-PL"/>
              </w:rPr>
              <w:t>ZAKUP I SUKCESYWNY ODBIÓR Z OTACZARNI MIESZANKI MINERALNO-ASFALTOWEJ”DLA ZAKŁADU USŁUG KOMUNALNYCH W MIKOŁOWIE W ROKU 2025</w:t>
            </w:r>
          </w:p>
          <w:p w14:paraId="002D7F5A" w14:textId="040493B3" w:rsidR="00AD3C5B" w:rsidRPr="005067DE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2F290C9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074F36" w14:textId="2C7F1E1F" w:rsidR="005944CE" w:rsidRPr="00530BEF" w:rsidRDefault="00E82C4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FB2093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3FC477E" w14:textId="433C8A3C" w:rsidR="00A13FA6" w:rsidRPr="00530BEF" w:rsidRDefault="00E82C4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530BEF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E82C4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E82C4B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E82C4B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750E6054" w14:textId="77777777" w:rsid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0B6D27E" w14:textId="6F5C007A" w:rsidR="00045983" w:rsidRP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EC4A49">
        <w:rPr>
          <w:rFonts w:ascii="Arial" w:hAnsi="Arial" w:cs="Arial"/>
          <w:b/>
          <w:i/>
          <w:color w:val="FF0000"/>
          <w:sz w:val="20"/>
          <w:szCs w:val="20"/>
        </w:rPr>
        <w:t xml:space="preserve"> 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</w:p>
    <w:sectPr w:rsidR="00045983" w:rsidRPr="00045983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79CA0FE6" w:rsidR="00685450" w:rsidRPr="003B4C5B" w:rsidRDefault="00983AA6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bookmarkStart w:id="1" w:name="_Hlk178851280"/>
    <w:r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r w:rsidR="00E13610">
      <w:rPr>
        <w:rFonts w:ascii="Roboto" w:hAnsi="Roboto"/>
        <w:i/>
        <w:iCs/>
        <w:sz w:val="18"/>
        <w:szCs w:val="18"/>
      </w:rPr>
      <w:t>PN</w:t>
    </w:r>
    <w:r w:rsidR="00E82C4B">
      <w:rPr>
        <w:rFonts w:ascii="Roboto" w:hAnsi="Roboto"/>
        <w:i/>
        <w:iCs/>
        <w:sz w:val="18"/>
        <w:szCs w:val="18"/>
      </w:rPr>
      <w:t>2</w:t>
    </w:r>
    <w:r w:rsidR="00E13610">
      <w:rPr>
        <w:rFonts w:ascii="Roboto" w:hAnsi="Roboto"/>
        <w:i/>
        <w:iCs/>
        <w:sz w:val="18"/>
        <w:szCs w:val="18"/>
      </w:rPr>
      <w:t>202</w:t>
    </w:r>
    <w:bookmarkEnd w:id="1"/>
    <w:r w:rsidR="00FB1C6C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540282">
    <w:abstractNumId w:val="0"/>
  </w:num>
  <w:num w:numId="2" w16cid:durableId="49690593">
    <w:abstractNumId w:val="13"/>
  </w:num>
  <w:num w:numId="3" w16cid:durableId="668826222">
    <w:abstractNumId w:val="4"/>
  </w:num>
  <w:num w:numId="4" w16cid:durableId="1314410250">
    <w:abstractNumId w:val="2"/>
  </w:num>
  <w:num w:numId="5" w16cid:durableId="878933214">
    <w:abstractNumId w:val="23"/>
  </w:num>
  <w:num w:numId="6" w16cid:durableId="232859871">
    <w:abstractNumId w:val="6"/>
  </w:num>
  <w:num w:numId="7" w16cid:durableId="950087619">
    <w:abstractNumId w:val="16"/>
  </w:num>
  <w:num w:numId="8" w16cid:durableId="58602664">
    <w:abstractNumId w:val="22"/>
  </w:num>
  <w:num w:numId="9" w16cid:durableId="322199337">
    <w:abstractNumId w:val="25"/>
  </w:num>
  <w:num w:numId="10" w16cid:durableId="1715808196">
    <w:abstractNumId w:val="1"/>
  </w:num>
  <w:num w:numId="11" w16cid:durableId="1529756261">
    <w:abstractNumId w:val="10"/>
  </w:num>
  <w:num w:numId="12" w16cid:durableId="297418542">
    <w:abstractNumId w:val="19"/>
  </w:num>
  <w:num w:numId="13" w16cid:durableId="313489926">
    <w:abstractNumId w:val="11"/>
  </w:num>
  <w:num w:numId="14" w16cid:durableId="1092356158">
    <w:abstractNumId w:val="15"/>
  </w:num>
  <w:num w:numId="15" w16cid:durableId="1995645317">
    <w:abstractNumId w:val="8"/>
  </w:num>
  <w:num w:numId="16" w16cid:durableId="1551652808">
    <w:abstractNumId w:val="9"/>
  </w:num>
  <w:num w:numId="17" w16cid:durableId="1640260218">
    <w:abstractNumId w:val="21"/>
    <w:lvlOverride w:ilvl="0">
      <w:startOverride w:val="8"/>
    </w:lvlOverride>
  </w:num>
  <w:num w:numId="18" w16cid:durableId="1105463063">
    <w:abstractNumId w:val="7"/>
  </w:num>
  <w:num w:numId="19" w16cid:durableId="486937974">
    <w:abstractNumId w:val="12"/>
  </w:num>
  <w:num w:numId="20" w16cid:durableId="1076440329">
    <w:abstractNumId w:val="24"/>
  </w:num>
  <w:num w:numId="21" w16cid:durableId="1947806551">
    <w:abstractNumId w:val="18"/>
  </w:num>
  <w:num w:numId="22" w16cid:durableId="190654277">
    <w:abstractNumId w:val="3"/>
  </w:num>
  <w:num w:numId="23" w16cid:durableId="1633899650">
    <w:abstractNumId w:val="17"/>
  </w:num>
  <w:num w:numId="24" w16cid:durableId="41948344">
    <w:abstractNumId w:val="14"/>
  </w:num>
  <w:num w:numId="25" w16cid:durableId="47287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715485">
    <w:abstractNumId w:val="5"/>
  </w:num>
  <w:num w:numId="27" w16cid:durableId="66258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45983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3ED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B4C5B"/>
    <w:rsid w:val="003C46BF"/>
    <w:rsid w:val="003E6680"/>
    <w:rsid w:val="003E703E"/>
    <w:rsid w:val="003F156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067DE"/>
    <w:rsid w:val="005106B1"/>
    <w:rsid w:val="00522D99"/>
    <w:rsid w:val="00530BEF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4EE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6A96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3C4A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738FB"/>
    <w:rsid w:val="00D95D35"/>
    <w:rsid w:val="00DB07AA"/>
    <w:rsid w:val="00DB47F2"/>
    <w:rsid w:val="00DD02DA"/>
    <w:rsid w:val="00DD5D98"/>
    <w:rsid w:val="00E030F9"/>
    <w:rsid w:val="00E06B2F"/>
    <w:rsid w:val="00E11038"/>
    <w:rsid w:val="00E13610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2C4B"/>
    <w:rsid w:val="00E848F3"/>
    <w:rsid w:val="00EB49E4"/>
    <w:rsid w:val="00ED66D2"/>
    <w:rsid w:val="00EE0C78"/>
    <w:rsid w:val="00EE620E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1C6C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067D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2</cp:revision>
  <cp:lastPrinted>2025-02-18T11:58:00Z</cp:lastPrinted>
  <dcterms:created xsi:type="dcterms:W3CDTF">2025-03-20T06:56:00Z</dcterms:created>
  <dcterms:modified xsi:type="dcterms:W3CDTF">2025-03-20T06:56:00Z</dcterms:modified>
</cp:coreProperties>
</file>