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8D9AE32" w:rsidR="001C5387" w:rsidRPr="001C5387" w:rsidRDefault="001C5387" w:rsidP="00D436AB">
      <w:pPr>
        <w:spacing w:after="60"/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349AE0ED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226E63">
        <w:rPr>
          <w:rFonts w:cs="Times New Roman"/>
          <w:b/>
          <w:bCs/>
          <w:sz w:val="24"/>
          <w:szCs w:val="24"/>
        </w:rPr>
        <w:t>DOD</w:t>
      </w:r>
      <w:r w:rsidR="00DB2489" w:rsidRPr="00DB2489">
        <w:rPr>
          <w:rFonts w:cs="Times New Roman"/>
          <w:b/>
          <w:bCs/>
          <w:sz w:val="24"/>
          <w:szCs w:val="24"/>
        </w:rPr>
        <w:t>/</w:t>
      </w:r>
      <w:r w:rsidR="00226E63">
        <w:rPr>
          <w:rFonts w:cs="Times New Roman"/>
          <w:b/>
          <w:bCs/>
          <w:sz w:val="24"/>
          <w:szCs w:val="24"/>
        </w:rPr>
        <w:t>DZIN</w:t>
      </w:r>
      <w:r w:rsidR="00DB2489" w:rsidRPr="00DB2489">
        <w:rPr>
          <w:rFonts w:cs="Times New Roman"/>
          <w:b/>
          <w:bCs/>
          <w:sz w:val="24"/>
          <w:szCs w:val="24"/>
        </w:rPr>
        <w:t>/202</w:t>
      </w:r>
      <w:r w:rsidR="00226E63">
        <w:rPr>
          <w:rFonts w:cs="Times New Roman"/>
          <w:b/>
          <w:bCs/>
          <w:sz w:val="24"/>
          <w:szCs w:val="24"/>
        </w:rPr>
        <w:t>5</w:t>
      </w:r>
      <w:r w:rsidR="00DB2489" w:rsidRPr="00DB2489">
        <w:rPr>
          <w:rFonts w:cs="Times New Roman"/>
          <w:b/>
          <w:bCs/>
          <w:sz w:val="24"/>
          <w:szCs w:val="24"/>
        </w:rPr>
        <w:t>/0</w:t>
      </w:r>
      <w:r w:rsidR="00226E63">
        <w:rPr>
          <w:rFonts w:cs="Times New Roman"/>
          <w:b/>
          <w:bCs/>
          <w:sz w:val="24"/>
          <w:szCs w:val="24"/>
        </w:rPr>
        <w:t>0</w:t>
      </w:r>
      <w:r w:rsidR="00264906">
        <w:rPr>
          <w:rFonts w:cs="Times New Roman"/>
          <w:b/>
          <w:bCs/>
          <w:sz w:val="24"/>
          <w:szCs w:val="24"/>
        </w:rPr>
        <w:t>7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76232F41" w:rsidR="00DE33D4" w:rsidRPr="00226E63" w:rsidRDefault="00264906" w:rsidP="00DB2489">
            <w:pPr>
              <w:suppressAutoHyphens/>
              <w:spacing w:before="12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64906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Wykonanie robót budowlanych w celu modernizacji kotłowni na terenie Portu Północnego w Gdańsku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AACA7B2" w14:textId="77777777" w:rsidR="00226E63" w:rsidRDefault="00226E63" w:rsidP="002B3ED2">
      <w:pPr>
        <w:spacing w:before="120"/>
        <w:ind w:left="567" w:hanging="567"/>
        <w:jc w:val="both"/>
        <w:rPr>
          <w:rFonts w:cs="Times New Roman"/>
          <w:b/>
          <w:bCs/>
          <w:sz w:val="24"/>
          <w:szCs w:val="24"/>
        </w:rPr>
      </w:pPr>
    </w:p>
    <w:p w14:paraId="06D99619" w14:textId="02B32AC4" w:rsidR="001C5387" w:rsidRPr="0021035B" w:rsidRDefault="001C5387" w:rsidP="0021035B">
      <w:pPr>
        <w:pStyle w:val="Akapitzlist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1035B">
        <w:rPr>
          <w:rFonts w:ascii="Times New Roman" w:hAnsi="Times New Roman" w:cs="Times New Roman"/>
          <w:sz w:val="24"/>
          <w:szCs w:val="24"/>
        </w:rPr>
        <w:t>Składamy ofertę na wykonanie przedmiotu zamówienia:</w:t>
      </w:r>
    </w:p>
    <w:p w14:paraId="53AB71DD" w14:textId="1E204999" w:rsidR="00E22034" w:rsidRPr="0021035B" w:rsidRDefault="00264906" w:rsidP="00E22034">
      <w:pPr>
        <w:spacing w:before="60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21035B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>Wykonanie robót budowlanych w celu modernizacji kotłowni na terenie Portu Północnego</w:t>
      </w:r>
      <w:r w:rsidRPr="0021035B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br/>
        <w:t xml:space="preserve">w Gdańsku </w:t>
      </w:r>
      <w:r w:rsidR="00F46B7E" w:rsidRPr="0021035B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21035B">
        <w:rPr>
          <w:rFonts w:eastAsia="Times New Roman" w:cs="Times New Roman"/>
          <w:sz w:val="24"/>
          <w:szCs w:val="24"/>
          <w:lang w:eastAsia="pl-PL"/>
        </w:rPr>
        <w:t xml:space="preserve"> zakresie określonym w specyfikacji warunków zamówienia (SWZ).</w:t>
      </w:r>
    </w:p>
    <w:p w14:paraId="39E7A84A" w14:textId="77777777" w:rsidR="00176EA8" w:rsidRPr="00E22034" w:rsidRDefault="00176EA8" w:rsidP="00E22034">
      <w:pPr>
        <w:spacing w:before="60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87B0879" w14:textId="729A803A" w:rsidR="001C5387" w:rsidRPr="0021035B" w:rsidRDefault="001C5387" w:rsidP="0021035B">
      <w:pPr>
        <w:pStyle w:val="Akapitzlist"/>
        <w:numPr>
          <w:ilvl w:val="0"/>
          <w:numId w:val="15"/>
        </w:numPr>
        <w:spacing w:after="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35B">
        <w:rPr>
          <w:rFonts w:ascii="Times New Roman" w:hAnsi="Times New Roman" w:cs="Times New Roman"/>
          <w:sz w:val="24"/>
          <w:szCs w:val="24"/>
        </w:rPr>
        <w:t xml:space="preserve">Oferujemy wykonanie przedmiotu zamówienia </w:t>
      </w:r>
      <w:r w:rsidR="00226E63" w:rsidRPr="0021035B">
        <w:rPr>
          <w:rFonts w:ascii="Times New Roman" w:hAnsi="Times New Roman" w:cs="Times New Roman"/>
          <w:sz w:val="24"/>
          <w:szCs w:val="24"/>
        </w:rPr>
        <w:t xml:space="preserve">zgodnie z zakresem, wymaganiami i warunkami określonymi w SWZ </w:t>
      </w:r>
      <w:r w:rsidRPr="0021035B">
        <w:rPr>
          <w:rFonts w:ascii="Times New Roman" w:hAnsi="Times New Roman" w:cs="Times New Roman"/>
          <w:sz w:val="24"/>
          <w:szCs w:val="24"/>
        </w:rPr>
        <w:t>za</w:t>
      </w:r>
      <w:r w:rsidR="00301AC2" w:rsidRPr="0021035B">
        <w:rPr>
          <w:rFonts w:ascii="Times New Roman" w:hAnsi="Times New Roman" w:cs="Times New Roman"/>
          <w:sz w:val="24"/>
          <w:szCs w:val="24"/>
        </w:rPr>
        <w:t xml:space="preserve"> </w:t>
      </w:r>
      <w:r w:rsidR="00FE5F3A" w:rsidRPr="0021035B">
        <w:rPr>
          <w:rFonts w:ascii="Times New Roman" w:hAnsi="Times New Roman" w:cs="Times New Roman"/>
          <w:color w:val="000000" w:themeColor="text1"/>
          <w:sz w:val="24"/>
          <w:szCs w:val="24"/>
        </w:rPr>
        <w:t>ryczałtową</w:t>
      </w:r>
      <w:r w:rsidR="00301AC2" w:rsidRPr="00210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035B">
        <w:rPr>
          <w:rFonts w:ascii="Times New Roman" w:hAnsi="Times New Roman" w:cs="Times New Roman"/>
          <w:sz w:val="24"/>
          <w:szCs w:val="24"/>
        </w:rPr>
        <w:t>cenę</w:t>
      </w:r>
      <w:r w:rsidR="00004F08" w:rsidRPr="00210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F08" w:rsidRPr="0021035B">
        <w:rPr>
          <w:rFonts w:ascii="Times New Roman" w:hAnsi="Times New Roman" w:cs="Times New Roman"/>
          <w:bCs/>
          <w:sz w:val="24"/>
          <w:szCs w:val="24"/>
        </w:rPr>
        <w:t>(ustalona na podstawie załączonego do oferty Formularza cenowego):</w:t>
      </w:r>
    </w:p>
    <w:p w14:paraId="4D22F862" w14:textId="73546814" w:rsidR="00004F08" w:rsidRPr="00CD24C5" w:rsidRDefault="00004F08" w:rsidP="00004F08">
      <w:pPr>
        <w:spacing w:before="120" w:after="120"/>
        <w:ind w:left="567"/>
        <w:jc w:val="both"/>
        <w:rPr>
          <w:rFonts w:cs="Times New Roman"/>
          <w:i/>
          <w:iCs/>
          <w:sz w:val="24"/>
          <w:szCs w:val="24"/>
          <w:u w:val="single"/>
        </w:rPr>
      </w:pPr>
      <w:r w:rsidRPr="00CD24C5">
        <w:rPr>
          <w:i/>
          <w:iCs/>
          <w:u w:val="single"/>
        </w:rPr>
        <w:t>(Decyzja Wykonawcy o złożeniu oferty w zakresie jednej lub dwóch Części wyrażana jest poprzez wypełnienie Formularza cenowego i wpisanie cen w ofercie dla jednej lub obydwu Części).</w:t>
      </w:r>
    </w:p>
    <w:p w14:paraId="43D2CC87" w14:textId="77777777" w:rsidR="00004F08" w:rsidRDefault="00004F08" w:rsidP="00004F08">
      <w:pPr>
        <w:spacing w:before="120" w:after="120"/>
        <w:jc w:val="both"/>
        <w:rPr>
          <w:rFonts w:cs="Times New Roman"/>
          <w:sz w:val="24"/>
          <w:szCs w:val="24"/>
        </w:rPr>
      </w:pPr>
    </w:p>
    <w:p w14:paraId="3A68C742" w14:textId="77777777" w:rsidR="00081C86" w:rsidRPr="00323139" w:rsidRDefault="00081C86" w:rsidP="00081C86">
      <w:pPr>
        <w:spacing w:before="120"/>
        <w:ind w:left="426" w:firstLine="708"/>
        <w:jc w:val="both"/>
        <w:rPr>
          <w:rFonts w:cs="Times New Roman"/>
          <w:b/>
          <w:bCs/>
          <w:sz w:val="24"/>
          <w:szCs w:val="24"/>
          <w:u w:val="single"/>
        </w:rPr>
      </w:pPr>
      <w:r w:rsidRPr="00323139">
        <w:rPr>
          <w:rFonts w:cs="Times New Roman"/>
          <w:b/>
          <w:bCs/>
          <w:sz w:val="24"/>
          <w:szCs w:val="24"/>
          <w:u w:val="single"/>
        </w:rPr>
        <w:t xml:space="preserve">Część 1: </w:t>
      </w:r>
    </w:p>
    <w:p w14:paraId="60B0F542" w14:textId="77777777" w:rsidR="00081C86" w:rsidRDefault="00081C86" w:rsidP="00081C86">
      <w:pPr>
        <w:spacing w:before="120"/>
        <w:ind w:left="1134"/>
        <w:jc w:val="both"/>
        <w:rPr>
          <w:rFonts w:cs="Times New Roman"/>
          <w:i/>
          <w:iCs/>
          <w:sz w:val="24"/>
          <w:szCs w:val="24"/>
        </w:rPr>
      </w:pPr>
      <w:r w:rsidRPr="00323139">
        <w:rPr>
          <w:rFonts w:cs="Times New Roman"/>
          <w:i/>
          <w:iCs/>
          <w:sz w:val="24"/>
          <w:szCs w:val="24"/>
        </w:rPr>
        <w:t xml:space="preserve">Modernizacja kotłowni </w:t>
      </w:r>
      <w:r w:rsidRPr="00323139">
        <w:rPr>
          <w:rFonts w:cs="Times New Roman"/>
          <w:b/>
          <w:bCs/>
          <w:i/>
          <w:iCs/>
          <w:sz w:val="24"/>
          <w:szCs w:val="24"/>
        </w:rPr>
        <w:t>w budynku Hali Warsztatów</w:t>
      </w:r>
      <w:r w:rsidRPr="00323139">
        <w:rPr>
          <w:rFonts w:cs="Times New Roman"/>
          <w:i/>
          <w:iCs/>
          <w:sz w:val="24"/>
          <w:szCs w:val="24"/>
        </w:rPr>
        <w:t xml:space="preserve"> o numerze inwentarzowym 101-00-0037-0 przy ul. Budowniczych Portu Północnego 17 na terenie Portu Północnego w Gdańsku w celu dostosowania do wymaganych przepisów.</w:t>
      </w:r>
    </w:p>
    <w:p w14:paraId="0E6BB639" w14:textId="77777777" w:rsidR="00CD24C5" w:rsidRDefault="00CD24C5" w:rsidP="00081C86">
      <w:pPr>
        <w:spacing w:before="120"/>
        <w:ind w:left="1134"/>
        <w:jc w:val="both"/>
        <w:rPr>
          <w:rFonts w:cs="Times New Roman"/>
          <w:i/>
          <w:iCs/>
          <w:sz w:val="24"/>
          <w:szCs w:val="24"/>
        </w:rPr>
      </w:pPr>
    </w:p>
    <w:p w14:paraId="62CA35AE" w14:textId="7C021C24" w:rsidR="00FE5F3A" w:rsidRPr="008E2F34" w:rsidRDefault="00FE5F3A" w:rsidP="00226B2D">
      <w:pPr>
        <w:ind w:left="567"/>
        <w:rPr>
          <w:rFonts w:eastAsia="Calibri"/>
          <w:i/>
        </w:rPr>
      </w:pPr>
      <w:r>
        <w:rPr>
          <w:rFonts w:eastAsia="Calibri"/>
          <w:i/>
        </w:rPr>
        <w:t>(wypełniać jeżeli oferta dotyczy Części 1, pozostawić nie wypełnione jeżeli oferta nie dotyczy Części 1)</w:t>
      </w:r>
    </w:p>
    <w:p w14:paraId="19B6D662" w14:textId="73ECEB60" w:rsidR="00FE5F3A" w:rsidRDefault="0041724F" w:rsidP="00FE5F3A">
      <w:pPr>
        <w:spacing w:before="120"/>
        <w:ind w:left="850"/>
        <w:rPr>
          <w:b/>
        </w:rPr>
      </w:pPr>
      <w:r>
        <w:rPr>
          <w:b/>
        </w:rPr>
        <w:t xml:space="preserve"> </w:t>
      </w:r>
    </w:p>
    <w:p w14:paraId="2417EE63" w14:textId="77777777" w:rsidR="0041724F" w:rsidRPr="006F3E7A" w:rsidRDefault="0041724F" w:rsidP="0041724F">
      <w:pPr>
        <w:spacing w:before="240"/>
        <w:ind w:left="567"/>
        <w:rPr>
          <w:rFonts w:cs="Times New Roman"/>
          <w:b/>
          <w:bCs/>
          <w:sz w:val="24"/>
          <w:szCs w:val="24"/>
        </w:rPr>
      </w:pPr>
      <w:r>
        <w:lastRenderedPageBreak/>
        <w:t xml:space="preserve"> </w:t>
      </w:r>
      <w:r w:rsidRPr="006F3E7A">
        <w:rPr>
          <w:rFonts w:cs="Times New Roman"/>
          <w:b/>
          <w:bCs/>
          <w:sz w:val="24"/>
          <w:szCs w:val="24"/>
        </w:rPr>
        <w:t>- netto: ……………………. PLN</w:t>
      </w:r>
    </w:p>
    <w:p w14:paraId="45211984" w14:textId="77777777" w:rsidR="0041724F" w:rsidRPr="00117285" w:rsidRDefault="0041724F" w:rsidP="0041724F">
      <w:pPr>
        <w:spacing w:before="240"/>
        <w:ind w:left="567"/>
        <w:rPr>
          <w:rFonts w:cs="Times New Roman"/>
          <w:i/>
          <w:iCs/>
          <w:sz w:val="24"/>
          <w:szCs w:val="24"/>
        </w:rPr>
      </w:pPr>
      <w:r w:rsidRPr="009E4BB2">
        <w:rPr>
          <w:rFonts w:cs="Times New Roman"/>
          <w:sz w:val="24"/>
          <w:szCs w:val="24"/>
        </w:rPr>
        <w:t xml:space="preserve">          </w:t>
      </w:r>
      <w:r w:rsidRPr="00117285">
        <w:rPr>
          <w:rFonts w:cs="Times New Roman"/>
          <w:i/>
          <w:iCs/>
          <w:sz w:val="24"/>
          <w:szCs w:val="24"/>
        </w:rPr>
        <w:t>powiększoną o podatek VAT</w:t>
      </w:r>
      <w:r>
        <w:rPr>
          <w:rFonts w:cs="Times New Roman"/>
          <w:i/>
          <w:iCs/>
          <w:sz w:val="24"/>
          <w:szCs w:val="24"/>
        </w:rPr>
        <w:t xml:space="preserve"> - …..</w:t>
      </w:r>
      <w:r w:rsidRPr="00117285">
        <w:rPr>
          <w:rFonts w:cs="Times New Roman"/>
          <w:i/>
          <w:iCs/>
          <w:sz w:val="24"/>
          <w:szCs w:val="24"/>
        </w:rPr>
        <w:t xml:space="preserve"> %</w:t>
      </w:r>
    </w:p>
    <w:p w14:paraId="21DCB6B8" w14:textId="77777777" w:rsidR="0041724F" w:rsidRPr="006F3E7A" w:rsidRDefault="0041724F" w:rsidP="0041724F">
      <w:pPr>
        <w:ind w:left="567"/>
        <w:rPr>
          <w:rFonts w:cs="Times New Roman"/>
          <w:b/>
          <w:bCs/>
          <w:sz w:val="24"/>
          <w:szCs w:val="24"/>
        </w:rPr>
      </w:pPr>
    </w:p>
    <w:p w14:paraId="2B5A7B8D" w14:textId="77777777" w:rsidR="0041724F" w:rsidRPr="006F3E7A" w:rsidRDefault="0041724F" w:rsidP="0041724F">
      <w:pPr>
        <w:ind w:left="567"/>
        <w:rPr>
          <w:rFonts w:cs="Times New Roman"/>
          <w:b/>
          <w:bCs/>
          <w:sz w:val="24"/>
          <w:szCs w:val="24"/>
        </w:rPr>
      </w:pPr>
      <w:r w:rsidRPr="006F3E7A"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4942875F" w14:textId="77777777" w:rsidR="0041724F" w:rsidRPr="009E4BB2" w:rsidRDefault="0041724F" w:rsidP="0041724F">
      <w:pPr>
        <w:ind w:left="567"/>
        <w:rPr>
          <w:rFonts w:cs="Times New Roman"/>
          <w:b/>
          <w:bCs/>
          <w:sz w:val="24"/>
          <w:szCs w:val="24"/>
        </w:rPr>
      </w:pPr>
    </w:p>
    <w:p w14:paraId="1850155D" w14:textId="77777777" w:rsidR="0041724F" w:rsidRPr="001C5387" w:rsidRDefault="0041724F" w:rsidP="0041724F">
      <w:pPr>
        <w:ind w:left="567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</w:t>
      </w:r>
      <w:r>
        <w:rPr>
          <w:rFonts w:cs="Times New Roman"/>
          <w:sz w:val="24"/>
          <w:szCs w:val="24"/>
        </w:rPr>
        <w:t xml:space="preserve"> brutto</w:t>
      </w:r>
      <w:r w:rsidRPr="001C5387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……....</w:t>
      </w:r>
      <w:r w:rsidRPr="001C5387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…...</w:t>
      </w:r>
      <w:r w:rsidRPr="001C5387">
        <w:rPr>
          <w:rFonts w:cs="Times New Roman"/>
          <w:sz w:val="24"/>
          <w:szCs w:val="24"/>
        </w:rPr>
        <w:t>………………. …/100.</w:t>
      </w:r>
    </w:p>
    <w:p w14:paraId="164B21C1" w14:textId="5350600F" w:rsidR="00FE5F3A" w:rsidRDefault="00FE5F3A" w:rsidP="00FE5F3A">
      <w:pPr>
        <w:ind w:left="1134"/>
      </w:pPr>
    </w:p>
    <w:p w14:paraId="5B5AACC6" w14:textId="77777777" w:rsidR="00FE5F3A" w:rsidRDefault="00FE5F3A" w:rsidP="00FE5F3A">
      <w:pPr>
        <w:spacing w:before="120" w:after="40"/>
        <w:rPr>
          <w:rFonts w:eastAsia="Calibri"/>
          <w:b/>
          <w:u w:val="single"/>
        </w:rPr>
      </w:pPr>
    </w:p>
    <w:p w14:paraId="55E982BB" w14:textId="77777777" w:rsidR="00081C86" w:rsidRPr="00323139" w:rsidRDefault="00081C86" w:rsidP="00081C86">
      <w:pPr>
        <w:spacing w:before="120"/>
        <w:ind w:left="1134"/>
        <w:jc w:val="both"/>
        <w:rPr>
          <w:rFonts w:cs="Times New Roman"/>
          <w:b/>
          <w:bCs/>
          <w:sz w:val="24"/>
          <w:szCs w:val="24"/>
          <w:u w:val="single"/>
        </w:rPr>
      </w:pPr>
      <w:r w:rsidRPr="00323139">
        <w:rPr>
          <w:rFonts w:cs="Times New Roman"/>
          <w:b/>
          <w:bCs/>
          <w:sz w:val="24"/>
          <w:szCs w:val="24"/>
          <w:u w:val="single"/>
        </w:rPr>
        <w:t xml:space="preserve">Część 2: </w:t>
      </w:r>
    </w:p>
    <w:p w14:paraId="7A49275E" w14:textId="77777777" w:rsidR="00081C86" w:rsidRDefault="00081C86" w:rsidP="00081C86">
      <w:pPr>
        <w:spacing w:before="120"/>
        <w:ind w:left="1134"/>
        <w:jc w:val="both"/>
        <w:rPr>
          <w:rFonts w:cs="Times New Roman"/>
          <w:i/>
          <w:iCs/>
          <w:sz w:val="24"/>
          <w:szCs w:val="24"/>
        </w:rPr>
      </w:pPr>
      <w:r w:rsidRPr="00323139">
        <w:rPr>
          <w:rFonts w:cs="Times New Roman"/>
          <w:i/>
          <w:iCs/>
          <w:sz w:val="24"/>
          <w:szCs w:val="24"/>
        </w:rPr>
        <w:t xml:space="preserve">Modernizacja kotłowni </w:t>
      </w:r>
      <w:r w:rsidRPr="00323139">
        <w:rPr>
          <w:rFonts w:cs="Times New Roman"/>
          <w:b/>
          <w:bCs/>
          <w:i/>
          <w:iCs/>
          <w:sz w:val="24"/>
          <w:szCs w:val="24"/>
        </w:rPr>
        <w:t>w budynku Sekcji Gospodarczej</w:t>
      </w:r>
      <w:r w:rsidRPr="00323139">
        <w:rPr>
          <w:rFonts w:cs="Times New Roman"/>
          <w:i/>
          <w:iCs/>
          <w:sz w:val="24"/>
          <w:szCs w:val="24"/>
        </w:rPr>
        <w:t xml:space="preserve"> o numerze inwentarzowym 101-00-0063-0 przy ul. Budowniczych Portu Północnego 24 na terenie Portu Północnego w Gdańsku w celu dostosowania do wymaganych przepisów.</w:t>
      </w:r>
    </w:p>
    <w:p w14:paraId="3DA9C952" w14:textId="77777777" w:rsidR="00CD24C5" w:rsidRDefault="00CD24C5" w:rsidP="00081C86">
      <w:pPr>
        <w:spacing w:before="120"/>
        <w:ind w:left="1134"/>
        <w:jc w:val="both"/>
        <w:rPr>
          <w:rFonts w:cs="Times New Roman"/>
          <w:i/>
          <w:iCs/>
          <w:sz w:val="24"/>
          <w:szCs w:val="24"/>
        </w:rPr>
      </w:pPr>
    </w:p>
    <w:p w14:paraId="48A752D1" w14:textId="77777777" w:rsidR="00FE5F3A" w:rsidRPr="008E2F34" w:rsidRDefault="00FE5F3A" w:rsidP="00FE5F3A">
      <w:pPr>
        <w:ind w:left="567"/>
        <w:rPr>
          <w:rFonts w:eastAsia="Calibri"/>
          <w:i/>
        </w:rPr>
      </w:pPr>
      <w:r>
        <w:rPr>
          <w:rFonts w:eastAsia="Calibri"/>
          <w:i/>
        </w:rPr>
        <w:t>(wypełniać jeżeli oferta dotyczy Części 2, pozostawić nie wypełnione jeżeli oferta nie dotyczy Części 2)</w:t>
      </w:r>
    </w:p>
    <w:p w14:paraId="0F4811EB" w14:textId="77777777" w:rsidR="0041724F" w:rsidRPr="006F3E7A" w:rsidRDefault="0041724F" w:rsidP="0041724F">
      <w:pPr>
        <w:spacing w:before="240"/>
        <w:ind w:left="567"/>
        <w:rPr>
          <w:rFonts w:cs="Times New Roman"/>
          <w:b/>
          <w:bCs/>
          <w:sz w:val="24"/>
          <w:szCs w:val="24"/>
        </w:rPr>
      </w:pPr>
      <w:r>
        <w:rPr>
          <w:b/>
        </w:rPr>
        <w:t xml:space="preserve"> </w:t>
      </w:r>
      <w:r w:rsidRPr="006F3E7A">
        <w:rPr>
          <w:rFonts w:cs="Times New Roman"/>
          <w:b/>
          <w:bCs/>
          <w:sz w:val="24"/>
          <w:szCs w:val="24"/>
        </w:rPr>
        <w:t>- netto: ……………………. PLN</w:t>
      </w:r>
    </w:p>
    <w:p w14:paraId="5AE42422" w14:textId="77777777" w:rsidR="0041724F" w:rsidRPr="00117285" w:rsidRDefault="0041724F" w:rsidP="0041724F">
      <w:pPr>
        <w:spacing w:before="240"/>
        <w:ind w:left="567"/>
        <w:rPr>
          <w:rFonts w:cs="Times New Roman"/>
          <w:i/>
          <w:iCs/>
          <w:sz w:val="24"/>
          <w:szCs w:val="24"/>
        </w:rPr>
      </w:pPr>
      <w:r w:rsidRPr="009E4BB2">
        <w:rPr>
          <w:rFonts w:cs="Times New Roman"/>
          <w:sz w:val="24"/>
          <w:szCs w:val="24"/>
        </w:rPr>
        <w:t xml:space="preserve">          </w:t>
      </w:r>
      <w:r w:rsidRPr="00117285">
        <w:rPr>
          <w:rFonts w:cs="Times New Roman"/>
          <w:i/>
          <w:iCs/>
          <w:sz w:val="24"/>
          <w:szCs w:val="24"/>
        </w:rPr>
        <w:t>powiększoną o podatek VAT</w:t>
      </w:r>
      <w:r>
        <w:rPr>
          <w:rFonts w:cs="Times New Roman"/>
          <w:i/>
          <w:iCs/>
          <w:sz w:val="24"/>
          <w:szCs w:val="24"/>
        </w:rPr>
        <w:t xml:space="preserve"> - …..</w:t>
      </w:r>
      <w:r w:rsidRPr="00117285">
        <w:rPr>
          <w:rFonts w:cs="Times New Roman"/>
          <w:i/>
          <w:iCs/>
          <w:sz w:val="24"/>
          <w:szCs w:val="24"/>
        </w:rPr>
        <w:t xml:space="preserve"> %</w:t>
      </w:r>
    </w:p>
    <w:p w14:paraId="7D4B1C4A" w14:textId="77777777" w:rsidR="0041724F" w:rsidRPr="006F3E7A" w:rsidRDefault="0041724F" w:rsidP="0041724F">
      <w:pPr>
        <w:ind w:left="567"/>
        <w:rPr>
          <w:rFonts w:cs="Times New Roman"/>
          <w:b/>
          <w:bCs/>
          <w:sz w:val="24"/>
          <w:szCs w:val="24"/>
        </w:rPr>
      </w:pPr>
    </w:p>
    <w:p w14:paraId="45895152" w14:textId="77777777" w:rsidR="0041724F" w:rsidRPr="006F3E7A" w:rsidRDefault="0041724F" w:rsidP="0041724F">
      <w:pPr>
        <w:ind w:left="567"/>
        <w:rPr>
          <w:rFonts w:cs="Times New Roman"/>
          <w:b/>
          <w:bCs/>
          <w:sz w:val="24"/>
          <w:szCs w:val="24"/>
        </w:rPr>
      </w:pPr>
      <w:r w:rsidRPr="006F3E7A">
        <w:rPr>
          <w:rFonts w:cs="Times New Roman"/>
          <w:b/>
          <w:bCs/>
          <w:sz w:val="24"/>
          <w:szCs w:val="24"/>
        </w:rPr>
        <w:t xml:space="preserve">- brutto: ……………………..PLN </w:t>
      </w:r>
    </w:p>
    <w:p w14:paraId="40019C2B" w14:textId="77777777" w:rsidR="0041724F" w:rsidRPr="009E4BB2" w:rsidRDefault="0041724F" w:rsidP="0041724F">
      <w:pPr>
        <w:ind w:left="567"/>
        <w:rPr>
          <w:rFonts w:cs="Times New Roman"/>
          <w:b/>
          <w:bCs/>
          <w:sz w:val="24"/>
          <w:szCs w:val="24"/>
        </w:rPr>
      </w:pPr>
    </w:p>
    <w:p w14:paraId="18D0EE3F" w14:textId="77777777" w:rsidR="0041724F" w:rsidRPr="001C5387" w:rsidRDefault="0041724F" w:rsidP="0041724F">
      <w:pPr>
        <w:ind w:left="567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słownie złotych</w:t>
      </w:r>
      <w:r>
        <w:rPr>
          <w:rFonts w:cs="Times New Roman"/>
          <w:sz w:val="24"/>
          <w:szCs w:val="24"/>
        </w:rPr>
        <w:t xml:space="preserve"> brutto</w:t>
      </w:r>
      <w:r w:rsidRPr="001C5387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……....</w:t>
      </w:r>
      <w:r w:rsidRPr="001C5387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…...</w:t>
      </w:r>
      <w:r w:rsidRPr="001C5387">
        <w:rPr>
          <w:rFonts w:cs="Times New Roman"/>
          <w:sz w:val="24"/>
          <w:szCs w:val="24"/>
        </w:rPr>
        <w:t>………………. …/100.</w:t>
      </w:r>
    </w:p>
    <w:p w14:paraId="59D677B5" w14:textId="00F755A7" w:rsidR="00F05B59" w:rsidRPr="001C5387" w:rsidRDefault="00F05B59" w:rsidP="0041724F">
      <w:pPr>
        <w:rPr>
          <w:rFonts w:cs="Times New Roman"/>
          <w:sz w:val="24"/>
          <w:szCs w:val="24"/>
        </w:rPr>
      </w:pPr>
    </w:p>
    <w:p w14:paraId="13F98D8F" w14:textId="77777777" w:rsidR="00F05B59" w:rsidRPr="00282903" w:rsidRDefault="00F05B59" w:rsidP="00F05B59">
      <w:pPr>
        <w:jc w:val="both"/>
        <w:rPr>
          <w:rFonts w:cs="Times New Roman"/>
          <w:i/>
          <w:iCs/>
          <w:strike/>
          <w:sz w:val="20"/>
          <w:szCs w:val="20"/>
        </w:rPr>
      </w:pPr>
    </w:p>
    <w:p w14:paraId="04D5A438" w14:textId="2B9D8FC2" w:rsidR="00004F08" w:rsidRPr="0041724F" w:rsidRDefault="00F05B59" w:rsidP="0041724F">
      <w:pPr>
        <w:ind w:left="567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Cena ofertowa</w:t>
      </w:r>
      <w:r w:rsidRPr="004F1D82">
        <w:rPr>
          <w:rFonts w:cs="Times New Roman"/>
          <w:i/>
          <w:iCs/>
          <w:sz w:val="20"/>
          <w:szCs w:val="20"/>
        </w:rPr>
        <w:t xml:space="preserve"> mus</w:t>
      </w:r>
      <w:r>
        <w:rPr>
          <w:rFonts w:cs="Times New Roman"/>
          <w:i/>
          <w:iCs/>
          <w:sz w:val="20"/>
          <w:szCs w:val="20"/>
        </w:rPr>
        <w:t>i</w:t>
      </w:r>
      <w:r w:rsidRPr="004F1D82">
        <w:rPr>
          <w:rFonts w:cs="Times New Roman"/>
          <w:i/>
          <w:iCs/>
          <w:sz w:val="20"/>
          <w:szCs w:val="20"/>
        </w:rPr>
        <w:t xml:space="preserve"> obejmować całkowity koszt wykonania przedmiotu zamówienia oraz wszelkie koszty towarzyszące, konieczne do poniesienia przez Wykonawcę z tytułu prawidłowego, zgodnego z obowiązującymi przepisami i terminowego wykonania przedmiotu zamówienia</w:t>
      </w:r>
      <w:r w:rsidRPr="00FA68CC">
        <w:rPr>
          <w:rFonts w:cs="Times New Roman"/>
          <w:i/>
          <w:iCs/>
          <w:sz w:val="20"/>
          <w:szCs w:val="20"/>
        </w:rPr>
        <w:t>.</w:t>
      </w:r>
    </w:p>
    <w:p w14:paraId="73E3968A" w14:textId="77777777" w:rsidR="00004F08" w:rsidRPr="00004F08" w:rsidRDefault="00004F08" w:rsidP="00004F08">
      <w:pPr>
        <w:spacing w:before="120" w:after="120"/>
        <w:jc w:val="both"/>
        <w:rPr>
          <w:rFonts w:cs="Times New Roman"/>
          <w:sz w:val="24"/>
          <w:szCs w:val="24"/>
        </w:rPr>
      </w:pPr>
    </w:p>
    <w:p w14:paraId="51A99402" w14:textId="2A050D82" w:rsidR="00B579E2" w:rsidRPr="00181689" w:rsidRDefault="001C5387" w:rsidP="00514280">
      <w:pPr>
        <w:pStyle w:val="Akapitzlist"/>
        <w:numPr>
          <w:ilvl w:val="0"/>
          <w:numId w:val="15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689">
        <w:rPr>
          <w:rFonts w:ascii="Times New Roman" w:hAnsi="Times New Roman" w:cs="Times New Roman"/>
          <w:sz w:val="24"/>
          <w:szCs w:val="24"/>
        </w:rPr>
        <w:t>Oświadczamy, że przedmiot zamówienia wykonamy w terminie</w:t>
      </w:r>
      <w:r w:rsidR="00514280" w:rsidRPr="00181689">
        <w:rPr>
          <w:rFonts w:ascii="Times New Roman" w:hAnsi="Times New Roman" w:cs="Times New Roman"/>
          <w:sz w:val="24"/>
          <w:szCs w:val="24"/>
        </w:rPr>
        <w:t xml:space="preserve"> (odpowiednio dla Części 1</w:t>
      </w:r>
      <w:r w:rsidR="00181689">
        <w:rPr>
          <w:rFonts w:ascii="Times New Roman" w:hAnsi="Times New Roman" w:cs="Times New Roman"/>
          <w:sz w:val="24"/>
          <w:szCs w:val="24"/>
        </w:rPr>
        <w:br/>
      </w:r>
      <w:r w:rsidR="00514280" w:rsidRPr="00181689">
        <w:rPr>
          <w:rFonts w:ascii="Times New Roman" w:hAnsi="Times New Roman" w:cs="Times New Roman"/>
          <w:sz w:val="24"/>
          <w:szCs w:val="24"/>
        </w:rPr>
        <w:t>i odpowiednio dla Części 2)</w:t>
      </w:r>
      <w:r w:rsidR="00B579E2" w:rsidRPr="00181689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Hlk190164991"/>
    </w:p>
    <w:p w14:paraId="1332BB6A" w14:textId="77777777" w:rsidR="00514280" w:rsidRPr="00514280" w:rsidRDefault="00514280" w:rsidP="00514280">
      <w:pPr>
        <w:pStyle w:val="Akapitzlis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bookmarkEnd w:id="0"/>
    <w:p w14:paraId="719FF02F" w14:textId="77777777" w:rsidR="00B579E2" w:rsidRPr="009312D7" w:rsidRDefault="00B579E2" w:rsidP="00B579E2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dnia podpisania umowy do:</w:t>
      </w:r>
    </w:p>
    <w:p w14:paraId="1FCE24A7" w14:textId="77777777" w:rsidR="00B579E2" w:rsidRPr="00DE21AD" w:rsidRDefault="00B579E2" w:rsidP="00B579E2">
      <w:pPr>
        <w:pStyle w:val="Akapitzlist"/>
        <w:numPr>
          <w:ilvl w:val="0"/>
          <w:numId w:val="11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E21AD">
        <w:rPr>
          <w:rFonts w:ascii="Times New Roman" w:hAnsi="Times New Roman" w:cs="Times New Roman"/>
          <w:sz w:val="24"/>
          <w:szCs w:val="24"/>
        </w:rPr>
        <w:t xml:space="preserve">Uruchomienie technologii </w:t>
      </w:r>
      <w:r w:rsidRPr="00DE21AD">
        <w:rPr>
          <w:rFonts w:ascii="Times New Roman" w:hAnsi="Times New Roman" w:cs="Times New Roman"/>
          <w:b/>
          <w:bCs/>
          <w:sz w:val="24"/>
          <w:szCs w:val="24"/>
        </w:rPr>
        <w:t>do 30.09.2025 r.</w:t>
      </w:r>
    </w:p>
    <w:p w14:paraId="3210E35C" w14:textId="46893ECC" w:rsidR="00B579E2" w:rsidRPr="00514280" w:rsidRDefault="00B579E2" w:rsidP="0051428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021C">
        <w:rPr>
          <w:rFonts w:ascii="Times New Roman" w:hAnsi="Times New Roman" w:cs="Times New Roman"/>
          <w:sz w:val="24"/>
          <w:szCs w:val="24"/>
        </w:rPr>
        <w:t xml:space="preserve">Zakończenie wszystkich robót </w:t>
      </w:r>
      <w:r w:rsidRPr="00AF2462">
        <w:rPr>
          <w:rFonts w:ascii="Times New Roman" w:hAnsi="Times New Roman" w:cs="Times New Roman"/>
          <w:b/>
          <w:bCs/>
          <w:sz w:val="24"/>
          <w:szCs w:val="24"/>
        </w:rPr>
        <w:t>do 3</w:t>
      </w:r>
      <w:r w:rsidR="003C421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F2462">
        <w:rPr>
          <w:rFonts w:ascii="Times New Roman" w:hAnsi="Times New Roman" w:cs="Times New Roman"/>
          <w:b/>
          <w:bCs/>
          <w:sz w:val="24"/>
          <w:szCs w:val="24"/>
        </w:rPr>
        <w:t>.11.2025 r.</w:t>
      </w:r>
    </w:p>
    <w:p w14:paraId="1F0A40B1" w14:textId="22C63792" w:rsidR="005F63EF" w:rsidRPr="005F63EF" w:rsidRDefault="005F63EF" w:rsidP="00B579E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3AD632" w14:textId="123A1749" w:rsidR="00337868" w:rsidRDefault="001C5387" w:rsidP="00777F16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60464996" w14:textId="0F65529E" w:rsidR="00F05B59" w:rsidRPr="00E410B8" w:rsidRDefault="00F05B59" w:rsidP="00E410B8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 xml:space="preserve">Oświadczamy, że na wykonane prace wchodzące w zakres przedmiot zamówienia </w:t>
      </w:r>
      <w:r w:rsidR="00D95B0F" w:rsidRPr="00181689">
        <w:rPr>
          <w:rFonts w:ascii="Times New Roman" w:hAnsi="Times New Roman" w:cs="Times New Roman"/>
          <w:sz w:val="24"/>
          <w:szCs w:val="24"/>
        </w:rPr>
        <w:t>(</w:t>
      </w:r>
      <w:r w:rsidR="00E63E38" w:rsidRPr="00181689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D95B0F" w:rsidRPr="00181689">
        <w:rPr>
          <w:rFonts w:ascii="Times New Roman" w:hAnsi="Times New Roman" w:cs="Times New Roman"/>
          <w:sz w:val="24"/>
          <w:szCs w:val="24"/>
        </w:rPr>
        <w:t>dla Części nr 1 i odpowiednio dla Części nr 2)</w:t>
      </w:r>
      <w:r w:rsidR="00D95B0F">
        <w:rPr>
          <w:rFonts w:ascii="Times New Roman" w:hAnsi="Times New Roman" w:cs="Times New Roman"/>
          <w:sz w:val="24"/>
          <w:szCs w:val="24"/>
        </w:rPr>
        <w:t xml:space="preserve"> </w:t>
      </w:r>
      <w:r w:rsidRPr="00E410B8">
        <w:rPr>
          <w:rFonts w:ascii="Times New Roman" w:hAnsi="Times New Roman" w:cs="Times New Roman"/>
          <w:sz w:val="24"/>
          <w:szCs w:val="24"/>
        </w:rPr>
        <w:t xml:space="preserve">będzie obowiązywał następujący okres rękojmi: </w:t>
      </w:r>
      <w:r w:rsidRPr="00E410B8">
        <w:rPr>
          <w:rFonts w:ascii="Times New Roman" w:hAnsi="Times New Roman" w:cs="Times New Roman"/>
          <w:b/>
          <w:bCs/>
          <w:sz w:val="24"/>
          <w:szCs w:val="24"/>
        </w:rPr>
        <w:t>36 miesięcy</w:t>
      </w:r>
      <w:r w:rsidRPr="00E410B8">
        <w:rPr>
          <w:rFonts w:ascii="Times New Roman" w:hAnsi="Times New Roman" w:cs="Times New Roman"/>
          <w:sz w:val="24"/>
          <w:szCs w:val="24"/>
        </w:rPr>
        <w:t xml:space="preserve"> od daty podpisania protokołu odbioru przedmiotu umowy.</w:t>
      </w:r>
    </w:p>
    <w:p w14:paraId="15702CFE" w14:textId="205B0E74" w:rsidR="001C5387" w:rsidRPr="00E410B8" w:rsidRDefault="001C5387" w:rsidP="00E410B8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 i nie wnosimy do niej uwag ani zastrzeżeń.</w:t>
      </w:r>
    </w:p>
    <w:p w14:paraId="0B7ACAD8" w14:textId="0AFFE5A1" w:rsidR="001C5387" w:rsidRPr="00E410B8" w:rsidRDefault="001C5387" w:rsidP="00E410B8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 xml:space="preserve">Oświadczamy, że pozostajemy związani ofertą przez </w:t>
      </w:r>
      <w:r w:rsidR="004720BE">
        <w:rPr>
          <w:rFonts w:ascii="Times New Roman" w:hAnsi="Times New Roman" w:cs="Times New Roman"/>
          <w:sz w:val="24"/>
          <w:szCs w:val="24"/>
        </w:rPr>
        <w:t>6</w:t>
      </w:r>
      <w:r w:rsidRPr="00E410B8">
        <w:rPr>
          <w:rFonts w:ascii="Times New Roman" w:hAnsi="Times New Roman" w:cs="Times New Roman"/>
          <w:sz w:val="24"/>
          <w:szCs w:val="24"/>
        </w:rPr>
        <w:t>0 dni licząc od upływu terminu składania ofert.</w:t>
      </w:r>
    </w:p>
    <w:p w14:paraId="67497DFC" w14:textId="445364CB" w:rsidR="00871239" w:rsidRPr="00E410B8" w:rsidRDefault="001C5387" w:rsidP="00E410B8">
      <w:pPr>
        <w:pStyle w:val="Akapitzlist"/>
        <w:numPr>
          <w:ilvl w:val="0"/>
          <w:numId w:val="1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>Oświadczamy, że zobowiązujemy się w razie wygrania postępowania podpisać umowę w</w:t>
      </w:r>
      <w:r w:rsidR="009A4335" w:rsidRPr="00E410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410B8">
        <w:rPr>
          <w:rFonts w:ascii="Times New Roman" w:hAnsi="Times New Roman" w:cs="Times New Roman"/>
          <w:sz w:val="24"/>
          <w:szCs w:val="24"/>
        </w:rPr>
        <w:t xml:space="preserve">wyznaczonym przez Zamawiającego miejscu i terminie, w brzmieniu opracowanym </w:t>
      </w:r>
      <w:r w:rsidRPr="00E410B8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301AC2" w:rsidRPr="00E410B8">
        <w:rPr>
          <w:rFonts w:ascii="Times New Roman" w:hAnsi="Times New Roman" w:cs="Times New Roman"/>
          <w:sz w:val="24"/>
          <w:szCs w:val="24"/>
        </w:rPr>
        <w:t> </w:t>
      </w:r>
      <w:r w:rsidRPr="00E410B8">
        <w:rPr>
          <w:rFonts w:ascii="Times New Roman" w:hAnsi="Times New Roman" w:cs="Times New Roman"/>
          <w:sz w:val="24"/>
          <w:szCs w:val="24"/>
        </w:rPr>
        <w:t>podstawie Załącznika nr 4</w:t>
      </w:r>
      <w:r w:rsidR="00216FF9">
        <w:rPr>
          <w:rFonts w:ascii="Times New Roman" w:hAnsi="Times New Roman" w:cs="Times New Roman"/>
          <w:sz w:val="24"/>
          <w:szCs w:val="24"/>
        </w:rPr>
        <w:t>-1 lub odpowiednio 4-2</w:t>
      </w:r>
      <w:r w:rsidRPr="00E410B8">
        <w:rPr>
          <w:rFonts w:ascii="Times New Roman" w:hAnsi="Times New Roman" w:cs="Times New Roman"/>
          <w:sz w:val="24"/>
          <w:szCs w:val="24"/>
        </w:rPr>
        <w:t xml:space="preserve"> do Specyfikacji</w:t>
      </w:r>
      <w:r w:rsidR="00F95BCC" w:rsidRPr="00E410B8">
        <w:rPr>
          <w:rFonts w:ascii="Times New Roman" w:hAnsi="Times New Roman" w:cs="Times New Roman"/>
          <w:sz w:val="24"/>
          <w:szCs w:val="24"/>
        </w:rPr>
        <w:t xml:space="preserve"> </w:t>
      </w:r>
      <w:r w:rsidRPr="00E410B8">
        <w:rPr>
          <w:rFonts w:ascii="Times New Roman" w:hAnsi="Times New Roman" w:cs="Times New Roman"/>
          <w:sz w:val="24"/>
          <w:szCs w:val="24"/>
        </w:rPr>
        <w:t>Warunków Zamówienia i oferty Wykonawcy.</w:t>
      </w:r>
    </w:p>
    <w:p w14:paraId="07C7D19A" w14:textId="0BBDFF7A" w:rsidR="00B12CBB" w:rsidRPr="00E410B8" w:rsidRDefault="00153C73" w:rsidP="00E410B8">
      <w:pPr>
        <w:pStyle w:val="Akapitzlist"/>
        <w:numPr>
          <w:ilvl w:val="0"/>
          <w:numId w:val="1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410B8">
        <w:rPr>
          <w:rFonts w:ascii="Times New Roman" w:hAnsi="Times New Roman" w:cs="Times New Roman"/>
          <w:sz w:val="24"/>
          <w:szCs w:val="24"/>
        </w:rPr>
        <w:t xml:space="preserve">Oświadczamy, że następującą część zamówienia wykonamy przy pomocy Podwykonawców </w:t>
      </w:r>
    </w:p>
    <w:p w14:paraId="571E41AC" w14:textId="2BFAB4EE" w:rsidR="00B12CBB" w:rsidRDefault="00B12CBB" w:rsidP="00E22034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013AC250" w14:textId="77777777" w:rsidR="003100C8" w:rsidRDefault="003100C8" w:rsidP="00E22034">
      <w:pPr>
        <w:spacing w:before="120"/>
        <w:ind w:left="567"/>
        <w:jc w:val="both"/>
        <w:rPr>
          <w:rFonts w:cs="Times New Roman"/>
          <w:sz w:val="24"/>
          <w:szCs w:val="24"/>
        </w:rPr>
      </w:pPr>
    </w:p>
    <w:p w14:paraId="76840991" w14:textId="7FE1A884" w:rsidR="00667EEA" w:rsidRPr="00593B15" w:rsidRDefault="00667EEA" w:rsidP="00667EEA">
      <w:pPr>
        <w:ind w:firstLine="284"/>
        <w:jc w:val="both"/>
      </w:pPr>
      <w:r>
        <w:t xml:space="preserve">W zakresie </w:t>
      </w:r>
      <w:r w:rsidR="00A96543" w:rsidRPr="00A96543">
        <w:t>Częś</w:t>
      </w:r>
      <w:r w:rsidR="00B96E10">
        <w:t>ci</w:t>
      </w:r>
      <w:r w:rsidR="00A96543" w:rsidRPr="00A96543">
        <w:t xml:space="preserve"> 1</w:t>
      </w:r>
      <w:r>
        <w:t>:</w:t>
      </w:r>
    </w:p>
    <w:p w14:paraId="4270098B" w14:textId="77777777" w:rsidR="00667EEA" w:rsidRPr="00593B15" w:rsidRDefault="00667EEA" w:rsidP="00667EEA">
      <w:pPr>
        <w:numPr>
          <w:ilvl w:val="0"/>
          <w:numId w:val="13"/>
        </w:numPr>
        <w:spacing w:after="40"/>
        <w:ind w:left="284" w:firstLine="0"/>
      </w:pPr>
      <w:r w:rsidRPr="00593B15">
        <w:t>.........................................................................................................................</w:t>
      </w:r>
      <w:r>
        <w:t>.........</w:t>
      </w:r>
    </w:p>
    <w:p w14:paraId="5F2AFBBA" w14:textId="77777777" w:rsidR="00667EEA" w:rsidRDefault="00667EEA" w:rsidP="00667EEA">
      <w:pPr>
        <w:numPr>
          <w:ilvl w:val="0"/>
          <w:numId w:val="13"/>
        </w:numPr>
        <w:ind w:left="284" w:firstLine="0"/>
      </w:pPr>
      <w:r w:rsidRPr="00593B15">
        <w:t>.........................................................................................................................</w:t>
      </w:r>
      <w:r>
        <w:t>.........</w:t>
      </w:r>
    </w:p>
    <w:p w14:paraId="6C774FBD" w14:textId="77777777" w:rsidR="00A96543" w:rsidRDefault="00A96543" w:rsidP="00A96543">
      <w:pPr>
        <w:ind w:left="284"/>
      </w:pPr>
    </w:p>
    <w:p w14:paraId="0F07ED6F" w14:textId="2254AF8A" w:rsidR="00667EEA" w:rsidRPr="00593B15" w:rsidRDefault="00667EEA" w:rsidP="00667EEA">
      <w:pPr>
        <w:ind w:firstLine="284"/>
        <w:jc w:val="both"/>
      </w:pPr>
      <w:r>
        <w:t xml:space="preserve">W zakresie </w:t>
      </w:r>
      <w:r w:rsidR="00A96543" w:rsidRPr="00A96543">
        <w:t>Częś</w:t>
      </w:r>
      <w:r w:rsidR="00B96E10">
        <w:t>ci</w:t>
      </w:r>
      <w:r w:rsidR="00A96543" w:rsidRPr="00A96543">
        <w:t xml:space="preserve"> </w:t>
      </w:r>
      <w:r w:rsidR="00B96E10">
        <w:t>2</w:t>
      </w:r>
      <w:r>
        <w:t>:</w:t>
      </w:r>
    </w:p>
    <w:p w14:paraId="3E2C6D27" w14:textId="77777777" w:rsidR="00667EEA" w:rsidRDefault="00667EEA" w:rsidP="00667EEA">
      <w:pPr>
        <w:numPr>
          <w:ilvl w:val="0"/>
          <w:numId w:val="14"/>
        </w:numPr>
        <w:spacing w:after="40"/>
      </w:pPr>
      <w:r w:rsidRPr="00593B15">
        <w:t>.........................................................................................................................</w:t>
      </w:r>
      <w:r>
        <w:t>.........</w:t>
      </w:r>
    </w:p>
    <w:p w14:paraId="5E65C952" w14:textId="77777777" w:rsidR="00A96543" w:rsidRDefault="00A96543" w:rsidP="00A96543">
      <w:pPr>
        <w:numPr>
          <w:ilvl w:val="0"/>
          <w:numId w:val="14"/>
        </w:numPr>
      </w:pPr>
      <w:r w:rsidRPr="00593B15">
        <w:t>.........................................................................................................................</w:t>
      </w:r>
      <w:r>
        <w:t>.........</w:t>
      </w:r>
    </w:p>
    <w:p w14:paraId="23CB27F4" w14:textId="2058F3E7" w:rsidR="00153C73" w:rsidRPr="00153C73" w:rsidRDefault="00153C73" w:rsidP="00667EEA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7FDB9284" w:rsidR="000066B3" w:rsidRPr="00E410B8" w:rsidRDefault="000066B3" w:rsidP="00E410B8">
      <w:pPr>
        <w:pStyle w:val="Akapitzlist"/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0B8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osób, których dane przekazano w ramach niniejszego postępowania do Zarządu Morskiego Portu Gdańsk S.A. wypełnione zostały obowiązki informacyjne przewidziane w art. 14 rozporządzenia Parlamentu Europejskiego i Rady (UE) 2016/679 z dnia 27 kwietnia 2016 r. w sprawie ochrony osób fizycznych w związku</w:t>
      </w:r>
      <w:r w:rsidR="00B12CBB" w:rsidRPr="00E410B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410B8">
        <w:rPr>
          <w:rFonts w:ascii="Times New Roman" w:eastAsia="Times New Roman" w:hAnsi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377C1B17" w14:textId="77777777" w:rsidR="00E22034" w:rsidRDefault="00E22034" w:rsidP="00EB3EE4">
      <w:pPr>
        <w:spacing w:before="240"/>
        <w:ind w:left="-170" w:firstLine="454"/>
        <w:rPr>
          <w:rFonts w:cs="Times New Roman"/>
          <w:sz w:val="24"/>
          <w:szCs w:val="24"/>
        </w:rPr>
      </w:pPr>
    </w:p>
    <w:p w14:paraId="2EC254B1" w14:textId="77777777" w:rsidR="00E22034" w:rsidRDefault="00E22034" w:rsidP="00EB3EE4">
      <w:pPr>
        <w:spacing w:before="240"/>
        <w:ind w:left="-170" w:firstLine="454"/>
        <w:rPr>
          <w:rFonts w:cs="Times New Roman"/>
          <w:sz w:val="24"/>
          <w:szCs w:val="24"/>
        </w:rPr>
      </w:pPr>
    </w:p>
    <w:p w14:paraId="72F82729" w14:textId="2F280E88" w:rsidR="001C5387" w:rsidRDefault="001C5387" w:rsidP="00EB3EE4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63DF9379" w14:textId="20AB23C4" w:rsidR="00584769" w:rsidRPr="001C5387" w:rsidRDefault="00584769" w:rsidP="00EB3EE4">
      <w:pPr>
        <w:spacing w:before="240"/>
        <w:ind w:left="-170" w:firstLine="45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584769">
        <w:rPr>
          <w:rFonts w:cs="Times New Roman"/>
          <w:sz w:val="24"/>
          <w:szCs w:val="24"/>
        </w:rPr>
        <w:t>Formularz cenowy (wg załącznika nr 2A</w:t>
      </w:r>
      <w:r>
        <w:rPr>
          <w:rFonts w:cs="Times New Roman"/>
          <w:sz w:val="24"/>
          <w:szCs w:val="24"/>
        </w:rPr>
        <w:t>-1 i odpowiednio 2A-2</w:t>
      </w:r>
      <w:r w:rsidRPr="00584769">
        <w:rPr>
          <w:rFonts w:cs="Times New Roman"/>
          <w:sz w:val="24"/>
          <w:szCs w:val="24"/>
        </w:rPr>
        <w:t xml:space="preserve"> do SWZ);</w:t>
      </w:r>
    </w:p>
    <w:p w14:paraId="350356FE" w14:textId="25E5ADE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064356D4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</w:t>
      </w:r>
      <w:r w:rsidR="00EA7037">
        <w:rPr>
          <w:rFonts w:cs="Times New Roman"/>
          <w:sz w:val="24"/>
          <w:szCs w:val="24"/>
        </w:rPr>
        <w:t>,</w:t>
      </w:r>
      <w:r w:rsidRPr="001C5387">
        <w:rPr>
          <w:rFonts w:cs="Times New Roman"/>
          <w:sz w:val="24"/>
          <w:szCs w:val="24"/>
        </w:rPr>
        <w:t xml:space="preserve">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2278AF18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</w:t>
      </w:r>
      <w:r w:rsidR="00EA7037">
        <w:rPr>
          <w:rFonts w:cs="Times New Roman"/>
          <w:sz w:val="24"/>
          <w:szCs w:val="24"/>
        </w:rPr>
        <w:t>,</w:t>
      </w:r>
      <w:r w:rsidR="00153C73" w:rsidRPr="00200029">
        <w:rPr>
          <w:rFonts w:cs="Times New Roman"/>
          <w:sz w:val="24"/>
          <w:szCs w:val="24"/>
        </w:rPr>
        <w:t xml:space="preserve"> </w:t>
      </w:r>
      <w:r w:rsidR="00EA7037" w:rsidRPr="00EA7037">
        <w:rPr>
          <w:rFonts w:cs="Times New Roman"/>
          <w:sz w:val="24"/>
          <w:szCs w:val="24"/>
        </w:rPr>
        <w:t>o którym mowa w pkt 5.6.</w:t>
      </w:r>
      <w:r w:rsidR="00EA7037">
        <w:rPr>
          <w:rFonts w:cs="Times New Roman"/>
          <w:sz w:val="24"/>
          <w:szCs w:val="24"/>
        </w:rPr>
        <w:t>3</w:t>
      </w:r>
      <w:r w:rsidR="00EA7037" w:rsidRPr="00EA7037">
        <w:rPr>
          <w:rFonts w:cs="Times New Roman"/>
          <w:sz w:val="24"/>
          <w:szCs w:val="24"/>
        </w:rPr>
        <w:t xml:space="preserve">. SWZ </w:t>
      </w:r>
      <w:r w:rsidR="00153C73" w:rsidRPr="00200029">
        <w:rPr>
          <w:rFonts w:cs="Times New Roman"/>
          <w:sz w:val="24"/>
          <w:szCs w:val="24"/>
        </w:rPr>
        <w:t xml:space="preserve">(wg wzoru zamieszczonego w </w:t>
      </w:r>
      <w:r w:rsidR="00153C73" w:rsidRPr="00367FA5">
        <w:rPr>
          <w:rFonts w:cs="Times New Roman"/>
          <w:sz w:val="24"/>
          <w:szCs w:val="24"/>
        </w:rPr>
        <w:t>Załączniku nr 3</w:t>
      </w:r>
      <w:r w:rsidR="00180C36">
        <w:rPr>
          <w:rFonts w:cs="Times New Roman"/>
          <w:sz w:val="24"/>
          <w:szCs w:val="24"/>
        </w:rPr>
        <w:t>C</w:t>
      </w:r>
      <w:r w:rsidR="0078018E" w:rsidRPr="00367FA5">
        <w:rPr>
          <w:rFonts w:cs="Times New Roman"/>
          <w:sz w:val="24"/>
          <w:szCs w:val="24"/>
        </w:rPr>
        <w:t xml:space="preserve"> i 3</w:t>
      </w:r>
      <w:r w:rsidR="00180C36">
        <w:rPr>
          <w:rFonts w:cs="Times New Roman"/>
          <w:sz w:val="24"/>
          <w:szCs w:val="24"/>
        </w:rPr>
        <w:t>B</w:t>
      </w:r>
      <w:r w:rsidR="00153C73" w:rsidRPr="00367FA5">
        <w:rPr>
          <w:rFonts w:cs="Times New Roman"/>
          <w:sz w:val="24"/>
          <w:szCs w:val="24"/>
        </w:rPr>
        <w:t xml:space="preserve"> do SWZ)</w:t>
      </w:r>
      <w:r w:rsidRPr="00367FA5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A0DF3" w14:textId="77777777" w:rsidR="00BD5016" w:rsidRDefault="00BD5016" w:rsidP="00176CEB">
      <w:r>
        <w:separator/>
      </w:r>
    </w:p>
  </w:endnote>
  <w:endnote w:type="continuationSeparator" w:id="0">
    <w:p w14:paraId="2896DC51" w14:textId="77777777" w:rsidR="00BD5016" w:rsidRDefault="00BD5016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BD615" w14:textId="77777777" w:rsidR="00BD5016" w:rsidRDefault="00BD5016" w:rsidP="00176CEB">
      <w:r>
        <w:separator/>
      </w:r>
    </w:p>
  </w:footnote>
  <w:footnote w:type="continuationSeparator" w:id="0">
    <w:p w14:paraId="108CB570" w14:textId="77777777" w:rsidR="00BD5016" w:rsidRDefault="00BD5016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82C3E" w14:textId="5918530A" w:rsidR="00264906" w:rsidRPr="00E82966" w:rsidRDefault="00264906" w:rsidP="00264906">
    <w:pPr>
      <w:pBdr>
        <w:bottom w:val="single" w:sz="4" w:space="1" w:color="auto"/>
      </w:pBdr>
      <w:spacing w:before="240"/>
      <w:rPr>
        <w:rFonts w:cs="Times New Roman"/>
        <w:i/>
        <w:iCs/>
        <w:color w:val="000000"/>
        <w:sz w:val="20"/>
        <w:szCs w:val="20"/>
      </w:rPr>
    </w:pPr>
    <w:r w:rsidRPr="007A149C">
      <w:rPr>
        <w:rFonts w:cs="Times New Roman"/>
        <w:i/>
        <w:iCs/>
        <w:color w:val="000000"/>
        <w:sz w:val="20"/>
        <w:szCs w:val="20"/>
      </w:rPr>
      <w:t>DOD/DZIN/2025/007</w:t>
    </w:r>
    <w:r>
      <w:rPr>
        <w:rFonts w:cs="Times New Roman"/>
        <w:i/>
        <w:iCs/>
        <w:color w:val="000000"/>
        <w:sz w:val="20"/>
        <w:szCs w:val="20"/>
      </w:rPr>
      <w:t xml:space="preserve"> </w:t>
    </w:r>
    <w:r w:rsidRPr="002B3DF0">
      <w:rPr>
        <w:rFonts w:cs="Times New Roman"/>
        <w:i/>
        <w:iCs/>
        <w:color w:val="000000"/>
        <w:sz w:val="20"/>
        <w:szCs w:val="20"/>
      </w:rPr>
      <w:t xml:space="preserve">– </w:t>
    </w:r>
    <w:r w:rsidR="00941AAA">
      <w:rPr>
        <w:rFonts w:cs="Times New Roman"/>
        <w:i/>
        <w:iCs/>
        <w:color w:val="000000"/>
        <w:sz w:val="20"/>
        <w:szCs w:val="20"/>
      </w:rPr>
      <w:t>Formularz oferty</w:t>
    </w:r>
    <w:r w:rsidRPr="002B3DF0">
      <w:rPr>
        <w:rFonts w:cs="Times New Roman"/>
        <w:i/>
        <w:iCs/>
        <w:color w:val="000000"/>
        <w:sz w:val="20"/>
        <w:szCs w:val="20"/>
      </w:rPr>
      <w:t xml:space="preserve"> – </w:t>
    </w:r>
    <w:r w:rsidRPr="007A149C">
      <w:rPr>
        <w:rFonts w:cs="Times New Roman"/>
        <w:i/>
        <w:iCs/>
        <w:color w:val="000000"/>
        <w:sz w:val="20"/>
        <w:szCs w:val="20"/>
      </w:rPr>
      <w:t>Wykonanie robót budowlanych w celu modernizacji kotłowni na terenie Portu Północnego w Gdańsku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527"/>
    <w:multiLevelType w:val="hybridMultilevel"/>
    <w:tmpl w:val="A3DCE150"/>
    <w:lvl w:ilvl="0" w:tplc="ACF606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DD3270"/>
    <w:multiLevelType w:val="hybridMultilevel"/>
    <w:tmpl w:val="7AF6C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220"/>
    <w:multiLevelType w:val="hybridMultilevel"/>
    <w:tmpl w:val="1C2AEDBC"/>
    <w:lvl w:ilvl="0" w:tplc="62409E1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12A"/>
    <w:multiLevelType w:val="hybridMultilevel"/>
    <w:tmpl w:val="A944162E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F23"/>
    <w:multiLevelType w:val="hybridMultilevel"/>
    <w:tmpl w:val="07A49EDA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C71A3"/>
    <w:multiLevelType w:val="hybridMultilevel"/>
    <w:tmpl w:val="CC74258C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253F2BD0"/>
    <w:multiLevelType w:val="hybridMultilevel"/>
    <w:tmpl w:val="20FE18BA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9464D"/>
    <w:multiLevelType w:val="hybridMultilevel"/>
    <w:tmpl w:val="65781B94"/>
    <w:lvl w:ilvl="0" w:tplc="9B5A7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B5798"/>
    <w:multiLevelType w:val="hybridMultilevel"/>
    <w:tmpl w:val="A3DCE15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730982"/>
    <w:multiLevelType w:val="hybridMultilevel"/>
    <w:tmpl w:val="C18EE156"/>
    <w:lvl w:ilvl="0" w:tplc="3EC0A4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D3583"/>
    <w:multiLevelType w:val="hybridMultilevel"/>
    <w:tmpl w:val="D5F4839E"/>
    <w:lvl w:ilvl="0" w:tplc="62409E1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13"/>
  </w:num>
  <w:num w:numId="2" w16cid:durableId="1959605742">
    <w:abstractNumId w:val="15"/>
  </w:num>
  <w:num w:numId="3" w16cid:durableId="997540702">
    <w:abstractNumId w:val="10"/>
  </w:num>
  <w:num w:numId="4" w16cid:durableId="1237277365">
    <w:abstractNumId w:val="9"/>
  </w:num>
  <w:num w:numId="5" w16cid:durableId="227493404">
    <w:abstractNumId w:val="14"/>
  </w:num>
  <w:num w:numId="6" w16cid:durableId="834883119">
    <w:abstractNumId w:val="8"/>
  </w:num>
  <w:num w:numId="7" w16cid:durableId="237522316">
    <w:abstractNumId w:val="16"/>
  </w:num>
  <w:num w:numId="8" w16cid:durableId="1752463274">
    <w:abstractNumId w:val="2"/>
  </w:num>
  <w:num w:numId="9" w16cid:durableId="1151214898">
    <w:abstractNumId w:val="11"/>
  </w:num>
  <w:num w:numId="10" w16cid:durableId="1661958421">
    <w:abstractNumId w:val="6"/>
  </w:num>
  <w:num w:numId="11" w16cid:durableId="135143497">
    <w:abstractNumId w:val="0"/>
  </w:num>
  <w:num w:numId="12" w16cid:durableId="420763565">
    <w:abstractNumId w:val="12"/>
  </w:num>
  <w:num w:numId="13" w16cid:durableId="204561308">
    <w:abstractNumId w:val="7"/>
  </w:num>
  <w:num w:numId="14" w16cid:durableId="651720661">
    <w:abstractNumId w:val="1"/>
  </w:num>
  <w:num w:numId="15" w16cid:durableId="1286497513">
    <w:abstractNumId w:val="5"/>
  </w:num>
  <w:num w:numId="16" w16cid:durableId="2080009997">
    <w:abstractNumId w:val="3"/>
  </w:num>
  <w:num w:numId="17" w16cid:durableId="1614094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08"/>
    <w:rsid w:val="00004F52"/>
    <w:rsid w:val="000066B3"/>
    <w:rsid w:val="00012CCB"/>
    <w:rsid w:val="00040140"/>
    <w:rsid w:val="00045971"/>
    <w:rsid w:val="00081C86"/>
    <w:rsid w:val="000823A7"/>
    <w:rsid w:val="000E3921"/>
    <w:rsid w:val="000F1E97"/>
    <w:rsid w:val="001109A2"/>
    <w:rsid w:val="0015344E"/>
    <w:rsid w:val="00153C73"/>
    <w:rsid w:val="001549C6"/>
    <w:rsid w:val="00176CEB"/>
    <w:rsid w:val="00176EA8"/>
    <w:rsid w:val="00180C36"/>
    <w:rsid w:val="00181689"/>
    <w:rsid w:val="001A5E59"/>
    <w:rsid w:val="001C5387"/>
    <w:rsid w:val="001D3199"/>
    <w:rsid w:val="001E509D"/>
    <w:rsid w:val="00200029"/>
    <w:rsid w:val="0021035B"/>
    <w:rsid w:val="00216FF9"/>
    <w:rsid w:val="00226B2D"/>
    <w:rsid w:val="00226E63"/>
    <w:rsid w:val="00230A0D"/>
    <w:rsid w:val="00236DAC"/>
    <w:rsid w:val="00264906"/>
    <w:rsid w:val="00292229"/>
    <w:rsid w:val="002A6C22"/>
    <w:rsid w:val="002A7B30"/>
    <w:rsid w:val="002B3ED2"/>
    <w:rsid w:val="002B6E01"/>
    <w:rsid w:val="002C0C4B"/>
    <w:rsid w:val="002D2658"/>
    <w:rsid w:val="002D4066"/>
    <w:rsid w:val="002E0E8A"/>
    <w:rsid w:val="002E76A6"/>
    <w:rsid w:val="002F4C9F"/>
    <w:rsid w:val="00301AC2"/>
    <w:rsid w:val="003100C8"/>
    <w:rsid w:val="00337868"/>
    <w:rsid w:val="00352E88"/>
    <w:rsid w:val="00367FA5"/>
    <w:rsid w:val="003919D2"/>
    <w:rsid w:val="003A46A6"/>
    <w:rsid w:val="003C4218"/>
    <w:rsid w:val="003C797E"/>
    <w:rsid w:val="003E16C2"/>
    <w:rsid w:val="00404D5F"/>
    <w:rsid w:val="00413E40"/>
    <w:rsid w:val="0041724F"/>
    <w:rsid w:val="00422D79"/>
    <w:rsid w:val="00425592"/>
    <w:rsid w:val="00450C5B"/>
    <w:rsid w:val="00454906"/>
    <w:rsid w:val="004720BE"/>
    <w:rsid w:val="0048250C"/>
    <w:rsid w:val="0049559B"/>
    <w:rsid w:val="004A7B3A"/>
    <w:rsid w:val="004D1AD7"/>
    <w:rsid w:val="004F12DC"/>
    <w:rsid w:val="004F1D82"/>
    <w:rsid w:val="00514280"/>
    <w:rsid w:val="00525A94"/>
    <w:rsid w:val="00545419"/>
    <w:rsid w:val="00560A20"/>
    <w:rsid w:val="005618B1"/>
    <w:rsid w:val="005646F6"/>
    <w:rsid w:val="00570DDD"/>
    <w:rsid w:val="00577613"/>
    <w:rsid w:val="00584769"/>
    <w:rsid w:val="005A1B7A"/>
    <w:rsid w:val="005B15EE"/>
    <w:rsid w:val="005E12F9"/>
    <w:rsid w:val="005E66D6"/>
    <w:rsid w:val="005F4918"/>
    <w:rsid w:val="005F63EF"/>
    <w:rsid w:val="006015F2"/>
    <w:rsid w:val="006101BD"/>
    <w:rsid w:val="006403BC"/>
    <w:rsid w:val="00642C9C"/>
    <w:rsid w:val="00646E90"/>
    <w:rsid w:val="006639B7"/>
    <w:rsid w:val="00667EEA"/>
    <w:rsid w:val="006749D7"/>
    <w:rsid w:val="00686632"/>
    <w:rsid w:val="006869EE"/>
    <w:rsid w:val="006A1711"/>
    <w:rsid w:val="006B7199"/>
    <w:rsid w:val="0072638D"/>
    <w:rsid w:val="00726EC8"/>
    <w:rsid w:val="007359F2"/>
    <w:rsid w:val="007605F6"/>
    <w:rsid w:val="007651D5"/>
    <w:rsid w:val="00777F16"/>
    <w:rsid w:val="0078018E"/>
    <w:rsid w:val="0078143A"/>
    <w:rsid w:val="007832AF"/>
    <w:rsid w:val="007D0968"/>
    <w:rsid w:val="00803D5A"/>
    <w:rsid w:val="00804FE2"/>
    <w:rsid w:val="008066F9"/>
    <w:rsid w:val="00871239"/>
    <w:rsid w:val="008F0047"/>
    <w:rsid w:val="008F03DC"/>
    <w:rsid w:val="008F1A3A"/>
    <w:rsid w:val="008F7A69"/>
    <w:rsid w:val="00904A28"/>
    <w:rsid w:val="00926A88"/>
    <w:rsid w:val="00941AAA"/>
    <w:rsid w:val="00971B2B"/>
    <w:rsid w:val="009A4335"/>
    <w:rsid w:val="009B113D"/>
    <w:rsid w:val="009B1A45"/>
    <w:rsid w:val="009C4323"/>
    <w:rsid w:val="009C70BA"/>
    <w:rsid w:val="009E222D"/>
    <w:rsid w:val="00A633B7"/>
    <w:rsid w:val="00A9171A"/>
    <w:rsid w:val="00A96543"/>
    <w:rsid w:val="00AA4021"/>
    <w:rsid w:val="00AE2C1A"/>
    <w:rsid w:val="00AE3857"/>
    <w:rsid w:val="00AE4432"/>
    <w:rsid w:val="00AE72A2"/>
    <w:rsid w:val="00AF415A"/>
    <w:rsid w:val="00B12CBB"/>
    <w:rsid w:val="00B22FB7"/>
    <w:rsid w:val="00B402D6"/>
    <w:rsid w:val="00B445A3"/>
    <w:rsid w:val="00B579E2"/>
    <w:rsid w:val="00B64158"/>
    <w:rsid w:val="00B723BD"/>
    <w:rsid w:val="00B81165"/>
    <w:rsid w:val="00B96E10"/>
    <w:rsid w:val="00BA5985"/>
    <w:rsid w:val="00BC7202"/>
    <w:rsid w:val="00BC78FD"/>
    <w:rsid w:val="00BD5016"/>
    <w:rsid w:val="00BD7C18"/>
    <w:rsid w:val="00BF76A8"/>
    <w:rsid w:val="00C31191"/>
    <w:rsid w:val="00C83DE9"/>
    <w:rsid w:val="00CA128E"/>
    <w:rsid w:val="00CD24C5"/>
    <w:rsid w:val="00CE387A"/>
    <w:rsid w:val="00CF6575"/>
    <w:rsid w:val="00D436AB"/>
    <w:rsid w:val="00D80E03"/>
    <w:rsid w:val="00D95B0F"/>
    <w:rsid w:val="00DB2489"/>
    <w:rsid w:val="00DE33D4"/>
    <w:rsid w:val="00E03C0F"/>
    <w:rsid w:val="00E07760"/>
    <w:rsid w:val="00E20A09"/>
    <w:rsid w:val="00E22034"/>
    <w:rsid w:val="00E410B8"/>
    <w:rsid w:val="00E41A83"/>
    <w:rsid w:val="00E577E0"/>
    <w:rsid w:val="00E63E38"/>
    <w:rsid w:val="00E760B9"/>
    <w:rsid w:val="00E913D3"/>
    <w:rsid w:val="00E91636"/>
    <w:rsid w:val="00EA7037"/>
    <w:rsid w:val="00EB3EE4"/>
    <w:rsid w:val="00F05B59"/>
    <w:rsid w:val="00F07358"/>
    <w:rsid w:val="00F255D1"/>
    <w:rsid w:val="00F46B7E"/>
    <w:rsid w:val="00F67EA1"/>
    <w:rsid w:val="00F95BCC"/>
    <w:rsid w:val="00FA26F9"/>
    <w:rsid w:val="00FA68CC"/>
    <w:rsid w:val="00FC0FEC"/>
    <w:rsid w:val="00FD493E"/>
    <w:rsid w:val="00FE018B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paragraph" w:styleId="Nagwek7">
    <w:name w:val="heading 7"/>
    <w:basedOn w:val="Normalny"/>
    <w:next w:val="Normalny"/>
    <w:link w:val="Nagwek7Znak"/>
    <w:qFormat/>
    <w:rsid w:val="00667EEA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5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,CW_Lista,Preambuła,Podsis rysunku,Akapit z listą numerowaną,Normal,BulletC,Obiekt,Wyliczanie,Akapit z listą3,Akapit z listą31,Numerowanie,Akapit z listą11,Bullets,Kolorowa lista — akcent 11,normalny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,CW_Lista Znak,Preambuła Znak,Podsis rysunku Znak,Akapit z listą numerowaną Znak,Normal Znak,BulletC Znak,Obiekt Znak,Wyliczanie Znak,Akapit z listą3 Znak,Akapit z listą31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B64158"/>
  </w:style>
  <w:style w:type="character" w:styleId="Odwoaniedokomentarza">
    <w:name w:val="annotation reference"/>
    <w:basedOn w:val="Domylnaczcionkaakapitu"/>
    <w:uiPriority w:val="99"/>
    <w:semiHidden/>
    <w:unhideWhenUsed/>
    <w:rsid w:val="00EA7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037"/>
    <w:rPr>
      <w:b/>
      <w:bCs/>
      <w:sz w:val="20"/>
      <w:szCs w:val="20"/>
    </w:rPr>
  </w:style>
  <w:style w:type="character" w:styleId="Odwoanieprzypisudolnego">
    <w:name w:val="footnote reference"/>
    <w:semiHidden/>
    <w:rsid w:val="00226E6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26E63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6E63"/>
    <w:rPr>
      <w:rFonts w:eastAsia="Times New Roman" w:cs="Times New Roman"/>
      <w:sz w:val="20"/>
      <w:szCs w:val="20"/>
      <w:lang w:eastAsia="ar-SA"/>
    </w:rPr>
  </w:style>
  <w:style w:type="table" w:customStyle="1" w:styleId="Tabela-Siatka4">
    <w:name w:val="Tabela - Siatka4"/>
    <w:basedOn w:val="Standardowy"/>
    <w:next w:val="Tabela-Siatka"/>
    <w:rsid w:val="00226E63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667EEA"/>
    <w:rPr>
      <w:rFonts w:ascii="Tahoma" w:eastAsia="Times New Roman" w:hAnsi="Tahoma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41</cp:revision>
  <cp:lastPrinted>2019-12-05T11:27:00Z</cp:lastPrinted>
  <dcterms:created xsi:type="dcterms:W3CDTF">2025-01-23T08:41:00Z</dcterms:created>
  <dcterms:modified xsi:type="dcterms:W3CDTF">2025-03-10T08:05:00Z</dcterms:modified>
</cp:coreProperties>
</file>