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0996" w14:textId="69B2B46F" w:rsidR="00397F1B" w:rsidRPr="009E78A7" w:rsidRDefault="00397F1B" w:rsidP="00E11774">
      <w:pPr>
        <w:jc w:val="center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Zapytanie ofertowe</w:t>
      </w:r>
    </w:p>
    <w:p w14:paraId="10F37EB6" w14:textId="77777777" w:rsidR="00397F1B" w:rsidRPr="009E78A7" w:rsidRDefault="00397F1B">
      <w:pPr>
        <w:rPr>
          <w:rFonts w:ascii="Lato" w:hAnsi="Lato"/>
        </w:rPr>
      </w:pPr>
    </w:p>
    <w:p w14:paraId="2E371A9A" w14:textId="3C08403E" w:rsidR="00282A11" w:rsidRPr="009E78A7" w:rsidRDefault="00666409" w:rsidP="00282A11">
      <w:pPr>
        <w:pStyle w:val="Akapitzlist"/>
        <w:numPr>
          <w:ilvl w:val="0"/>
          <w:numId w:val="1"/>
        </w:numPr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Zamawiający</w:t>
      </w:r>
    </w:p>
    <w:p w14:paraId="34A85BED" w14:textId="775E408E" w:rsidR="00666409" w:rsidRPr="009E78A7" w:rsidRDefault="00782D5D" w:rsidP="00782D5D">
      <w:pPr>
        <w:jc w:val="both"/>
        <w:rPr>
          <w:rFonts w:ascii="Lato" w:hAnsi="Lato"/>
        </w:rPr>
      </w:pPr>
      <w:r w:rsidRPr="009E78A7">
        <w:rPr>
          <w:rFonts w:ascii="Lato" w:hAnsi="Lato"/>
        </w:rPr>
        <w:t xml:space="preserve">Elbląskie Przedsiębiorstwo Energetyki Cieplnej Spółka z o.o. ul. Fabryczna 3, 82-300 Elbląg. zarejestrowane w Rejestrze Przedsiębiorców Krajowego Rejestru Sądowego prowadzonego przez Sąd Rejonowy w Olsztynie, Wydział VIII Gospodarczy Krajowego Rejestru Sądowego pod numerem KRS  0000127954, NIP 5780002619, wysokość kapitału zakładowego: 16.695.500,00 zł, wpłacono w całości, www.epec.pl, tel.: 55 61 13 200, 55 61 13 203; faks: 55 61 13 395, e-mail: </w:t>
      </w:r>
      <w:hyperlink r:id="rId5" w:history="1">
        <w:r w:rsidRPr="009E78A7">
          <w:rPr>
            <w:rStyle w:val="Hipercze"/>
            <w:rFonts w:ascii="Lato" w:hAnsi="Lato"/>
          </w:rPr>
          <w:t>epec@epec.elblag.pl</w:t>
        </w:r>
      </w:hyperlink>
    </w:p>
    <w:p w14:paraId="702FE349" w14:textId="77777777" w:rsidR="00782D5D" w:rsidRPr="009E78A7" w:rsidRDefault="00782D5D" w:rsidP="00782D5D">
      <w:pPr>
        <w:jc w:val="both"/>
        <w:rPr>
          <w:rFonts w:ascii="Lato" w:hAnsi="Lato"/>
        </w:rPr>
      </w:pPr>
    </w:p>
    <w:p w14:paraId="4A91DCA0" w14:textId="0F0D5486" w:rsidR="00782D5D" w:rsidRPr="009E78A7" w:rsidRDefault="00B24AB6" w:rsidP="00782D5D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Tryb Udzielania Zamówienia</w:t>
      </w:r>
    </w:p>
    <w:p w14:paraId="5B1B33B9" w14:textId="77777777" w:rsidR="00AE0614" w:rsidRPr="009E78A7" w:rsidRDefault="00AE0614" w:rsidP="00AE0614">
      <w:pPr>
        <w:jc w:val="both"/>
        <w:rPr>
          <w:rFonts w:ascii="Lato" w:hAnsi="Lato"/>
        </w:rPr>
      </w:pPr>
      <w:r w:rsidRPr="009E78A7">
        <w:rPr>
          <w:rFonts w:ascii="Lato" w:hAnsi="Lato"/>
        </w:rPr>
        <w:t>1.</w:t>
      </w:r>
      <w:r w:rsidRPr="009E78A7">
        <w:rPr>
          <w:rFonts w:ascii="Lato" w:hAnsi="Lato"/>
        </w:rPr>
        <w:tab/>
        <w:t xml:space="preserve">Na podstawie art. 2 ust. 1 pkt 2. ustawy z dnia 11 września 2019 r. Prawo zamówień publicznych (Dz. U. z 2023 r. poz. 1605 ze zm.) do udzielenia przedmiotowego zamówienia Zamawiający nie jest zobowiązany do stosowania przepisów ww. ustawy. </w:t>
      </w:r>
    </w:p>
    <w:p w14:paraId="5BFBCFD0" w14:textId="3D9C169A" w:rsidR="00AE0614" w:rsidRPr="009E78A7" w:rsidRDefault="00AE0614" w:rsidP="00AE0614">
      <w:pPr>
        <w:jc w:val="both"/>
        <w:rPr>
          <w:rFonts w:ascii="Lato" w:hAnsi="Lato"/>
        </w:rPr>
      </w:pPr>
      <w:r w:rsidRPr="009E78A7">
        <w:rPr>
          <w:rFonts w:ascii="Lato" w:hAnsi="Lato"/>
        </w:rPr>
        <w:t>2.</w:t>
      </w:r>
      <w:r w:rsidRPr="009E78A7">
        <w:rPr>
          <w:rFonts w:ascii="Lato" w:hAnsi="Lato"/>
        </w:rPr>
        <w:tab/>
        <w:t>Postępowanie prowadzone jest na podstawie „Regulaminu udzielania zamówień” (dalej: Regulamin), obowiązującego w Elbląskim Przedsiębiorstwie Energetyki Cieplnej Spółka z o.o. w Elblągu, zamieszczonego na stronie internetowej Zamawiającego w zakładce „Zostań dostawcą/do pobrania” i w oparciu o niniejszą Specyfikację Warunków Zamówienia (dalej: SWZ).</w:t>
      </w:r>
    </w:p>
    <w:p w14:paraId="461ED63F" w14:textId="08803E84" w:rsidR="006A4E6B" w:rsidRPr="009E78A7" w:rsidRDefault="006A4E6B" w:rsidP="00E1177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Kod CPV</w:t>
      </w:r>
    </w:p>
    <w:p w14:paraId="626F43FB" w14:textId="7B8EB726" w:rsidR="006A4E6B" w:rsidRPr="009E78A7" w:rsidRDefault="006A4E6B" w:rsidP="006A4E6B">
      <w:pPr>
        <w:ind w:left="360"/>
        <w:jc w:val="both"/>
        <w:rPr>
          <w:rFonts w:ascii="Lato" w:hAnsi="Lato"/>
        </w:rPr>
      </w:pPr>
      <w:r w:rsidRPr="009E78A7">
        <w:rPr>
          <w:rFonts w:ascii="Lato" w:hAnsi="Lato"/>
        </w:rPr>
        <w:t>1241000-9 Studia wykonalności, usługi doradcze, analizy.</w:t>
      </w:r>
    </w:p>
    <w:p w14:paraId="0D75CEE4" w14:textId="77777777" w:rsidR="006A4E6B" w:rsidRPr="009E78A7" w:rsidRDefault="006A4E6B" w:rsidP="006A4E6B">
      <w:pPr>
        <w:ind w:left="360"/>
        <w:jc w:val="both"/>
        <w:rPr>
          <w:rFonts w:ascii="Lato" w:hAnsi="Lato"/>
        </w:rPr>
      </w:pPr>
    </w:p>
    <w:p w14:paraId="1D10AF19" w14:textId="69002881" w:rsidR="00E11774" w:rsidRPr="009E78A7" w:rsidRDefault="00E11774" w:rsidP="00E1177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Przedmiot Zamówienia</w:t>
      </w:r>
    </w:p>
    <w:p w14:paraId="093655FB" w14:textId="77777777" w:rsidR="00FA47BE" w:rsidRPr="009E78A7" w:rsidRDefault="00FA47BE" w:rsidP="00FA47BE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1BD0A697" w14:textId="7577CB97" w:rsidR="0070202E" w:rsidRPr="009E78A7" w:rsidRDefault="00E11774" w:rsidP="00E11774">
      <w:pPr>
        <w:pStyle w:val="Akapitzlist"/>
        <w:numPr>
          <w:ilvl w:val="0"/>
          <w:numId w:val="16"/>
        </w:numPr>
        <w:ind w:left="284"/>
        <w:jc w:val="both"/>
        <w:rPr>
          <w:rFonts w:ascii="Lato" w:hAnsi="Lato"/>
        </w:rPr>
      </w:pPr>
      <w:r w:rsidRPr="009E78A7">
        <w:rPr>
          <w:rFonts w:ascii="Lato" w:hAnsi="Lato"/>
        </w:rPr>
        <w:t>Obsługa w zakresie pozyskania potencjalnych dotacji - rozpoznanie możliwości uzyskania dofinansowania, identyfikacja adekwatnego programu dotacyjnego, opracowanie i złożenie wniosku</w:t>
      </w:r>
      <w:r w:rsidR="00707002" w:rsidRPr="009E78A7">
        <w:rPr>
          <w:rFonts w:ascii="Lato" w:hAnsi="Lato"/>
        </w:rPr>
        <w:t xml:space="preserve"> z wymaganymi załącznikami</w:t>
      </w:r>
      <w:r w:rsidRPr="009E78A7">
        <w:rPr>
          <w:rFonts w:ascii="Lato" w:hAnsi="Lato"/>
        </w:rPr>
        <w:t xml:space="preserve"> o dofinansowanie, pilotowanie do momentu podpisania umowy o dofinansowanie (w tym przygotowywanie niezbędnej dokumentacji, wyjaśnień, uzupełnień). </w:t>
      </w:r>
    </w:p>
    <w:p w14:paraId="74C6BA82" w14:textId="77777777" w:rsidR="0070202E" w:rsidRPr="009E78A7" w:rsidRDefault="0070202E" w:rsidP="0070202E">
      <w:pPr>
        <w:pStyle w:val="Akapitzlist"/>
        <w:ind w:left="284"/>
        <w:jc w:val="both"/>
        <w:rPr>
          <w:rFonts w:ascii="Lato" w:hAnsi="Lato"/>
        </w:rPr>
      </w:pPr>
    </w:p>
    <w:p w14:paraId="42FD22E7" w14:textId="5D985404" w:rsidR="0007596F" w:rsidRPr="009E78A7" w:rsidRDefault="00606AD6" w:rsidP="0007596F">
      <w:pPr>
        <w:pStyle w:val="Akapitzlist"/>
        <w:numPr>
          <w:ilvl w:val="0"/>
          <w:numId w:val="16"/>
        </w:numPr>
        <w:ind w:left="284"/>
        <w:jc w:val="both"/>
        <w:rPr>
          <w:rFonts w:ascii="Lato" w:hAnsi="Lato"/>
        </w:rPr>
      </w:pPr>
      <w:r w:rsidRPr="009E78A7">
        <w:rPr>
          <w:rFonts w:ascii="Lato" w:hAnsi="Lato"/>
        </w:rPr>
        <w:t xml:space="preserve">Przedmiot Zamówienia </w:t>
      </w:r>
      <w:r w:rsidR="0070202E" w:rsidRPr="009E78A7">
        <w:rPr>
          <w:rFonts w:ascii="Lato" w:hAnsi="Lato"/>
        </w:rPr>
        <w:t>obejmuję</w:t>
      </w:r>
      <w:r w:rsidR="0007596F" w:rsidRPr="009E78A7">
        <w:rPr>
          <w:rFonts w:ascii="Lato" w:hAnsi="Lato"/>
        </w:rPr>
        <w:t>:</w:t>
      </w:r>
    </w:p>
    <w:p w14:paraId="0430C1F3" w14:textId="77777777" w:rsidR="0007596F" w:rsidRPr="009E78A7" w:rsidRDefault="0007596F" w:rsidP="0007596F">
      <w:pPr>
        <w:pStyle w:val="Akapitzlist"/>
        <w:rPr>
          <w:rFonts w:ascii="Lato" w:hAnsi="Lato"/>
        </w:rPr>
      </w:pPr>
    </w:p>
    <w:p w14:paraId="196881F7" w14:textId="77777777" w:rsidR="0007596F" w:rsidRPr="009E78A7" w:rsidRDefault="0007596F" w:rsidP="0007596F">
      <w:pPr>
        <w:pStyle w:val="Akapitzlist"/>
        <w:numPr>
          <w:ilvl w:val="0"/>
          <w:numId w:val="18"/>
        </w:numPr>
        <w:jc w:val="both"/>
        <w:rPr>
          <w:rFonts w:ascii="Lato" w:hAnsi="Lato"/>
          <w:vanish/>
        </w:rPr>
      </w:pPr>
    </w:p>
    <w:p w14:paraId="3A4D1C40" w14:textId="77777777" w:rsidR="0007596F" w:rsidRPr="009E78A7" w:rsidRDefault="0007596F" w:rsidP="0007596F">
      <w:pPr>
        <w:pStyle w:val="Akapitzlist"/>
        <w:numPr>
          <w:ilvl w:val="0"/>
          <w:numId w:val="18"/>
        </w:numPr>
        <w:jc w:val="both"/>
        <w:rPr>
          <w:rFonts w:ascii="Lato" w:hAnsi="Lato"/>
          <w:vanish/>
        </w:rPr>
      </w:pPr>
    </w:p>
    <w:p w14:paraId="493FDE84" w14:textId="77777777" w:rsidR="0007596F" w:rsidRPr="009E78A7" w:rsidRDefault="0007596F" w:rsidP="00606AD6">
      <w:pPr>
        <w:pStyle w:val="Akapitzlist"/>
        <w:numPr>
          <w:ilvl w:val="1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t>K</w:t>
      </w:r>
      <w:r w:rsidR="00606AD6" w:rsidRPr="009E78A7">
        <w:rPr>
          <w:rFonts w:ascii="Lato" w:hAnsi="Lato"/>
        </w:rPr>
        <w:t>ompleksową obsługę w zakresie pozyskiwania dotacji</w:t>
      </w:r>
      <w:r w:rsidR="007D005C" w:rsidRPr="009E78A7">
        <w:rPr>
          <w:rFonts w:ascii="Lato" w:hAnsi="Lato"/>
        </w:rPr>
        <w:t xml:space="preserve"> </w:t>
      </w:r>
      <w:r w:rsidRPr="009E78A7">
        <w:rPr>
          <w:rFonts w:ascii="Lato" w:hAnsi="Lato"/>
        </w:rPr>
        <w:t>/ usługi doradcze związane z pozyskaniem dotacji. Naszym celem jest uzyskanie wsparcia na każdym etapie procesu aplikacyjnego, począwszy od identyfikacji odpowiednich programów, aż po podpisanie umowy o dofinansowanie.</w:t>
      </w:r>
    </w:p>
    <w:p w14:paraId="1AB79FC1" w14:textId="77777777" w:rsidR="0007596F" w:rsidRPr="009E78A7" w:rsidRDefault="0007596F" w:rsidP="0007596F">
      <w:pPr>
        <w:pStyle w:val="Akapitzlist"/>
        <w:ind w:left="927"/>
        <w:jc w:val="both"/>
        <w:rPr>
          <w:rFonts w:ascii="Lato" w:hAnsi="Lato"/>
        </w:rPr>
      </w:pPr>
    </w:p>
    <w:p w14:paraId="5ED9BFAB" w14:textId="77777777" w:rsidR="00763B92" w:rsidRPr="009E78A7" w:rsidRDefault="00606AD6" w:rsidP="00606AD6">
      <w:pPr>
        <w:pStyle w:val="Akapitzlist"/>
        <w:numPr>
          <w:ilvl w:val="1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t xml:space="preserve">Zakres prac obejmowałby: </w:t>
      </w:r>
    </w:p>
    <w:p w14:paraId="629AF7C8" w14:textId="77777777" w:rsidR="00763B92" w:rsidRPr="009E78A7" w:rsidRDefault="00763B92" w:rsidP="00763B92">
      <w:pPr>
        <w:pStyle w:val="Akapitzlist"/>
        <w:rPr>
          <w:rFonts w:ascii="Lato" w:hAnsi="Lato"/>
        </w:rPr>
      </w:pPr>
    </w:p>
    <w:p w14:paraId="58616FC9" w14:textId="77777777" w:rsidR="00763B92" w:rsidRPr="009E78A7" w:rsidRDefault="00606AD6" w:rsidP="00763B92">
      <w:pPr>
        <w:pStyle w:val="Akapitzlist"/>
        <w:numPr>
          <w:ilvl w:val="2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t>Rozpoznanie możliwości uzyskania dofinansowania – analiza aktualnych programów dotacyjnych, zarówno krajowych, jak i</w:t>
      </w:r>
      <w:r w:rsidR="00763B92" w:rsidRPr="009E78A7">
        <w:rPr>
          <w:rFonts w:ascii="Lato" w:hAnsi="Lato"/>
        </w:rPr>
        <w:t> </w:t>
      </w:r>
      <w:r w:rsidRPr="009E78A7">
        <w:rPr>
          <w:rFonts w:ascii="Lato" w:hAnsi="Lato"/>
        </w:rPr>
        <w:t>międzynarodowych, z uwzględnieniem specyfiki naszej działalności oraz planowanych inwestycji.</w:t>
      </w:r>
    </w:p>
    <w:p w14:paraId="73F6FD3A" w14:textId="77777777" w:rsidR="0020425F" w:rsidRPr="009E78A7" w:rsidRDefault="00606AD6" w:rsidP="00763B92">
      <w:pPr>
        <w:pStyle w:val="Akapitzlist"/>
        <w:numPr>
          <w:ilvl w:val="2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lastRenderedPageBreak/>
        <w:t xml:space="preserve"> Identyfikacja adekwatnego programu dotacyjnego – wybór najbardziej odpowiedniego programu, który spełnia kryteria naszej firmy oraz maksymalizuje szanse na uzyskanie dofinansowania. </w:t>
      </w:r>
    </w:p>
    <w:p w14:paraId="1CFF2B00" w14:textId="1E940D73" w:rsidR="00B161DE" w:rsidRPr="009E78A7" w:rsidRDefault="00606AD6" w:rsidP="00763B92">
      <w:pPr>
        <w:pStyle w:val="Akapitzlist"/>
        <w:numPr>
          <w:ilvl w:val="2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t>Opracowanie i</w:t>
      </w:r>
      <w:r w:rsidR="00AF25FC" w:rsidRPr="009E78A7">
        <w:rPr>
          <w:rFonts w:ascii="Lato" w:hAnsi="Lato"/>
        </w:rPr>
        <w:t> </w:t>
      </w:r>
      <w:r w:rsidRPr="009E78A7">
        <w:rPr>
          <w:rFonts w:ascii="Lato" w:hAnsi="Lato"/>
        </w:rPr>
        <w:t>złożenie wniosku o dofinansowanie – przygotowanie pełnej dokumentacji aplikacyjnej, w tym biznesplanu</w:t>
      </w:r>
      <w:r w:rsidR="00A7748D" w:rsidRPr="009E78A7">
        <w:rPr>
          <w:rFonts w:ascii="Lato" w:hAnsi="Lato"/>
        </w:rPr>
        <w:t xml:space="preserve"> / studium wykonalności</w:t>
      </w:r>
      <w:r w:rsidRPr="009E78A7">
        <w:rPr>
          <w:rFonts w:ascii="Lato" w:hAnsi="Lato"/>
        </w:rPr>
        <w:t>, harmonogramu realizacji, budżetu projektu i wszelkich niezbędnych załączników.</w:t>
      </w:r>
    </w:p>
    <w:p w14:paraId="5749DB06" w14:textId="77777777" w:rsidR="00B161DE" w:rsidRPr="009E78A7" w:rsidRDefault="00606AD6" w:rsidP="00763B92">
      <w:pPr>
        <w:pStyle w:val="Akapitzlist"/>
        <w:numPr>
          <w:ilvl w:val="2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t>Pilotowanie procesu aż do momentu podpisania umowy o</w:t>
      </w:r>
      <w:r w:rsidR="00B161DE" w:rsidRPr="009E78A7">
        <w:rPr>
          <w:rFonts w:ascii="Lato" w:hAnsi="Lato"/>
        </w:rPr>
        <w:t> </w:t>
      </w:r>
      <w:r w:rsidRPr="009E78A7">
        <w:rPr>
          <w:rFonts w:ascii="Lato" w:hAnsi="Lato"/>
        </w:rPr>
        <w:t xml:space="preserve">dofinansowanie – monitorowanie postępów rozpatrywania wniosku, odpowiadanie na pytania oraz przygotowywanie wyjaśnień i uzupełnień wymaganych przez instytucje przyznające dotacje. </w:t>
      </w:r>
    </w:p>
    <w:p w14:paraId="4DD6826F" w14:textId="3DD2578F" w:rsidR="00606AD6" w:rsidRPr="009E78A7" w:rsidRDefault="00606AD6" w:rsidP="00606AD6">
      <w:pPr>
        <w:pStyle w:val="Akapitzlist"/>
        <w:numPr>
          <w:ilvl w:val="2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/>
        </w:rPr>
        <w:t xml:space="preserve">Przygotowywanie niezbędnej dokumentacji – opracowanie wszelkich dodatkowych dokumentów wymaganych na różnych etapach procesu pozyskiwania dofinansowania. </w:t>
      </w:r>
    </w:p>
    <w:p w14:paraId="791CE0D4" w14:textId="4E6B2825" w:rsidR="000A6CE3" w:rsidRPr="009E78A7" w:rsidRDefault="000A6CE3" w:rsidP="00606AD6">
      <w:pPr>
        <w:pStyle w:val="Akapitzlist"/>
        <w:numPr>
          <w:ilvl w:val="2"/>
          <w:numId w:val="18"/>
        </w:numPr>
        <w:jc w:val="both"/>
        <w:rPr>
          <w:rFonts w:ascii="Lato" w:hAnsi="Lato"/>
        </w:rPr>
      </w:pPr>
      <w:r w:rsidRPr="009E78A7">
        <w:rPr>
          <w:rFonts w:ascii="Lato" w:hAnsi="Lato" w:cs="Arial"/>
        </w:rPr>
        <w:t>W przypadku, gdy Zamawiający otrzyma decyzję o nieprzyznaniu dofinasowania Wykonawca zobowiązany jest do oceny podstaw do odwołania od decyzji oraz przygotowania szkicu odwołania.</w:t>
      </w:r>
    </w:p>
    <w:p w14:paraId="1FC41C14" w14:textId="77777777" w:rsidR="00763B92" w:rsidRPr="009E78A7" w:rsidRDefault="00763B92" w:rsidP="00606AD6">
      <w:pPr>
        <w:rPr>
          <w:rFonts w:ascii="Lato" w:hAnsi="Lato"/>
        </w:rPr>
      </w:pPr>
    </w:p>
    <w:p w14:paraId="71A31550" w14:textId="3607F17E" w:rsidR="00295DCC" w:rsidRPr="009E78A7" w:rsidRDefault="00295DCC" w:rsidP="00295DCC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Termin Wykonania Zamówienia</w:t>
      </w:r>
    </w:p>
    <w:p w14:paraId="610B9617" w14:textId="1870E4D8" w:rsidR="00F66824" w:rsidRPr="009E78A7" w:rsidRDefault="00403E5E" w:rsidP="00F66824">
      <w:pPr>
        <w:jc w:val="both"/>
        <w:rPr>
          <w:rFonts w:ascii="Lato" w:hAnsi="Lato"/>
        </w:rPr>
      </w:pPr>
      <w:r w:rsidRPr="009E78A7">
        <w:rPr>
          <w:rFonts w:ascii="Lato" w:hAnsi="Lato"/>
          <w:color w:val="000000" w:themeColor="text1"/>
        </w:rPr>
        <w:t>Zamawiający wymaga realizacji przedmiotu Umowy w terminach</w:t>
      </w:r>
      <w:r w:rsidR="00A7748D" w:rsidRPr="009E78A7">
        <w:rPr>
          <w:rFonts w:ascii="Lato" w:hAnsi="Lato"/>
          <w:color w:val="000000" w:themeColor="text1"/>
        </w:rPr>
        <w:t xml:space="preserve"> </w:t>
      </w:r>
      <w:r w:rsidR="00A7748D" w:rsidRPr="009E78A7">
        <w:rPr>
          <w:rFonts w:ascii="Lato" w:hAnsi="Lato"/>
        </w:rPr>
        <w:t>zgodnych z ogłoszonymi konkursami dotacyjnymi.</w:t>
      </w:r>
    </w:p>
    <w:p w14:paraId="65A44110" w14:textId="77777777" w:rsidR="008A37E5" w:rsidRPr="009E78A7" w:rsidRDefault="008A37E5" w:rsidP="008A37E5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3E3F24B7" w14:textId="39D619B0" w:rsidR="004D586D" w:rsidRPr="009E78A7" w:rsidRDefault="004D586D" w:rsidP="002C25D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Zasady Udziału w Postępowaniu</w:t>
      </w:r>
    </w:p>
    <w:p w14:paraId="105E382F" w14:textId="4C17708C" w:rsidR="00081EC7" w:rsidRPr="009E78A7" w:rsidRDefault="002E2E98" w:rsidP="008A37E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 w:rsidRPr="009E78A7">
        <w:rPr>
          <w:rFonts w:ascii="Lato" w:eastAsia="Calibri" w:hAnsi="Lato"/>
          <w:color w:val="000000" w:themeColor="text1"/>
          <w:kern w:val="0"/>
          <w:lang w:eastAsia="pl-PL"/>
        </w:rPr>
        <w:t>O Zamówienie mogą ubiegać się Wykonawcy, którzy nie podlegają wykluczeniu i</w:t>
      </w:r>
      <w:r w:rsidR="008A37E5" w:rsidRPr="009E78A7">
        <w:rPr>
          <w:rFonts w:ascii="Lato" w:eastAsia="Calibri" w:hAnsi="Lato"/>
          <w:color w:val="000000" w:themeColor="text1"/>
          <w:kern w:val="0"/>
          <w:lang w:eastAsia="pl-PL"/>
        </w:rPr>
        <w:t> </w:t>
      </w:r>
      <w:r w:rsidRPr="009E78A7">
        <w:rPr>
          <w:rFonts w:ascii="Lato" w:eastAsia="Calibri" w:hAnsi="Lato"/>
          <w:color w:val="000000" w:themeColor="text1"/>
          <w:kern w:val="0"/>
          <w:lang w:eastAsia="pl-PL"/>
        </w:rPr>
        <w:t>wykażą, że spełniają warunki udziału w postępowaniu w zakresie</w:t>
      </w:r>
      <w:r w:rsidRPr="009E78A7">
        <w:rPr>
          <w:rFonts w:ascii="Lato" w:eastAsia="Calibri" w:hAnsi="Lato"/>
          <w:b/>
          <w:color w:val="000000" w:themeColor="text1"/>
          <w:kern w:val="0"/>
          <w:lang w:eastAsia="pl-PL"/>
        </w:rPr>
        <w:t xml:space="preserve"> zdolności technicznej lub zawodowej,</w:t>
      </w:r>
      <w:r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to jest</w:t>
      </w:r>
      <w:r w:rsidRPr="009E78A7">
        <w:rPr>
          <w:rFonts w:ascii="Lato" w:eastAsia="Calibri" w:hAnsi="Lato"/>
          <w:b/>
          <w:color w:val="000000" w:themeColor="text1"/>
          <w:kern w:val="0"/>
          <w:lang w:eastAsia="pl-PL"/>
        </w:rPr>
        <w:t xml:space="preserve"> </w:t>
      </w:r>
      <w:r w:rsidRPr="009E78A7">
        <w:rPr>
          <w:rFonts w:ascii="Lato" w:eastAsia="Calibri" w:hAnsi="Lato"/>
          <w:color w:val="000000" w:themeColor="text1"/>
          <w:kern w:val="0"/>
          <w:lang w:eastAsia="pl-PL"/>
        </w:rPr>
        <w:t>w okresie ostatnich 5 lat przed upływem terminu składania Ofert</w:t>
      </w:r>
      <w:r w:rsidR="00B11BA6"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wykonali co najmniej </w:t>
      </w:r>
      <w:r w:rsidR="00C379D4" w:rsidRPr="009E78A7">
        <w:rPr>
          <w:rFonts w:ascii="Lato" w:eastAsia="Calibri" w:hAnsi="Lato"/>
          <w:kern w:val="0"/>
          <w:lang w:eastAsia="pl-PL"/>
        </w:rPr>
        <w:t>3</w:t>
      </w:r>
      <w:r w:rsidR="00B11BA6"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usług</w:t>
      </w:r>
      <w:r w:rsidR="009E78A7" w:rsidRPr="009E78A7">
        <w:rPr>
          <w:rFonts w:ascii="Lato" w:eastAsia="Calibri" w:hAnsi="Lato"/>
          <w:color w:val="000000" w:themeColor="text1"/>
          <w:kern w:val="0"/>
          <w:lang w:eastAsia="pl-PL"/>
        </w:rPr>
        <w:t>i</w:t>
      </w:r>
      <w:r w:rsidR="00B11BA6"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polegając</w:t>
      </w:r>
      <w:r w:rsidR="009E78A7" w:rsidRPr="009E78A7">
        <w:rPr>
          <w:rFonts w:ascii="Lato" w:eastAsia="Calibri" w:hAnsi="Lato"/>
          <w:color w:val="000000" w:themeColor="text1"/>
          <w:kern w:val="0"/>
          <w:lang w:eastAsia="pl-PL"/>
        </w:rPr>
        <w:t>e</w:t>
      </w:r>
      <w:r w:rsidR="00B11BA6"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na przygotowaniu wniosków aplikacyjnych</w:t>
      </w:r>
      <w:r w:rsidR="007B776C">
        <w:rPr>
          <w:rFonts w:ascii="Lato" w:eastAsia="Calibri" w:hAnsi="Lato"/>
          <w:color w:val="000000" w:themeColor="text1"/>
          <w:kern w:val="0"/>
          <w:lang w:eastAsia="pl-PL"/>
        </w:rPr>
        <w:t xml:space="preserve"> </w:t>
      </w:r>
      <w:r w:rsidR="007B776C" w:rsidRPr="004C11C8">
        <w:rPr>
          <w:rFonts w:ascii="Lato" w:eastAsia="Calibri" w:hAnsi="Lato"/>
          <w:b/>
          <w:bCs/>
          <w:kern w:val="0"/>
          <w:lang w:eastAsia="pl-PL"/>
        </w:rPr>
        <w:t>powyżej kwoty 10 mln zł netto</w:t>
      </w:r>
      <w:r w:rsidR="00B11BA6" w:rsidRPr="004C11C8">
        <w:rPr>
          <w:rFonts w:ascii="Lato" w:eastAsia="Calibri" w:hAnsi="Lato"/>
          <w:kern w:val="0"/>
          <w:lang w:eastAsia="pl-PL"/>
        </w:rPr>
        <w:t xml:space="preserve"> </w:t>
      </w:r>
      <w:r w:rsidR="00B11BA6" w:rsidRPr="009E78A7">
        <w:rPr>
          <w:rFonts w:ascii="Lato" w:eastAsia="Calibri" w:hAnsi="Lato"/>
          <w:color w:val="000000" w:themeColor="text1"/>
          <w:kern w:val="0"/>
          <w:lang w:eastAsia="pl-PL"/>
        </w:rPr>
        <w:t>w ramach programów dofinansowania</w:t>
      </w:r>
      <w:r w:rsidRPr="009E78A7">
        <w:rPr>
          <w:rFonts w:ascii="Lato" w:eastAsia="Calibri" w:hAnsi="Lato"/>
          <w:color w:val="000000" w:themeColor="text1"/>
          <w:kern w:val="0"/>
          <w:lang w:eastAsia="pl-PL"/>
        </w:rPr>
        <w:t>,</w:t>
      </w:r>
      <w:r w:rsidR="00B11BA6"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które otrzymały pozytywną ocenę formalną i merytoryczną</w:t>
      </w:r>
      <w:r w:rsidR="00C428DC"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oraz zostały rekomendowane do dofinansowania,</w:t>
      </w:r>
      <w:r w:rsidRPr="009E78A7">
        <w:rPr>
          <w:rFonts w:ascii="Lato" w:eastAsia="Calibri" w:hAnsi="Lato"/>
          <w:color w:val="000000" w:themeColor="text1"/>
          <w:kern w:val="0"/>
          <w:lang w:eastAsia="pl-PL"/>
        </w:rPr>
        <w:t xml:space="preserve"> a jeżeli okres prowadzenia działalności jest krótszy - w tym okresie, pozyskali: </w:t>
      </w:r>
    </w:p>
    <w:p w14:paraId="379B1FE7" w14:textId="6D29D1D8" w:rsidR="00081EC7" w:rsidRPr="009E78A7" w:rsidRDefault="002E2E98" w:rsidP="008A37E5">
      <w:pPr>
        <w:numPr>
          <w:ilvl w:val="0"/>
          <w:numId w:val="10"/>
        </w:numPr>
        <w:spacing w:after="0" w:line="240" w:lineRule="auto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 w:rsidRPr="009E78A7">
        <w:rPr>
          <w:rFonts w:ascii="Lato" w:hAnsi="Lato"/>
          <w:color w:val="000000" w:themeColor="text1"/>
          <w:lang w:eastAsia="pl-PL"/>
        </w:rPr>
        <w:t>co najmniej jedn</w:t>
      </w:r>
      <w:r w:rsidR="00207F81" w:rsidRPr="009E78A7">
        <w:rPr>
          <w:rFonts w:ascii="Lato" w:hAnsi="Lato"/>
          <w:color w:val="000000" w:themeColor="text1"/>
          <w:lang w:eastAsia="pl-PL"/>
        </w:rPr>
        <w:t>o dofinansowanie</w:t>
      </w:r>
      <w:r w:rsidRPr="009E78A7">
        <w:rPr>
          <w:rFonts w:ascii="Lato" w:hAnsi="Lato"/>
          <w:color w:val="000000" w:themeColor="text1"/>
          <w:lang w:eastAsia="pl-PL"/>
        </w:rPr>
        <w:t xml:space="preserve"> o wartości co najmniej</w:t>
      </w:r>
      <w:r w:rsidRPr="009E78A7">
        <w:rPr>
          <w:rFonts w:ascii="Lato" w:hAnsi="Lato"/>
          <w:color w:val="FF0000"/>
          <w:lang w:eastAsia="pl-PL"/>
        </w:rPr>
        <w:t xml:space="preserve"> </w:t>
      </w:r>
      <w:r w:rsidR="00C379D4" w:rsidRPr="009E78A7">
        <w:rPr>
          <w:rFonts w:ascii="Lato" w:hAnsi="Lato"/>
          <w:lang w:eastAsia="pl-PL"/>
        </w:rPr>
        <w:t>10</w:t>
      </w:r>
      <w:r w:rsidR="00A7748D" w:rsidRPr="009E78A7">
        <w:rPr>
          <w:rFonts w:ascii="Lato" w:hAnsi="Lato"/>
          <w:lang w:eastAsia="pl-PL"/>
        </w:rPr>
        <w:t xml:space="preserve"> mln</w:t>
      </w:r>
      <w:r w:rsidRPr="009E78A7">
        <w:rPr>
          <w:rFonts w:ascii="Lato" w:hAnsi="Lato"/>
          <w:lang w:eastAsia="pl-PL"/>
        </w:rPr>
        <w:t xml:space="preserve">  </w:t>
      </w:r>
      <w:r w:rsidRPr="009E78A7">
        <w:rPr>
          <w:rFonts w:ascii="Lato" w:hAnsi="Lato"/>
          <w:color w:val="000000" w:themeColor="text1"/>
          <w:lang w:eastAsia="pl-PL"/>
        </w:rPr>
        <w:t xml:space="preserve">zł netto. Należy dołączyć Referencje, potwierdzające, </w:t>
      </w:r>
      <w:r w:rsidR="00207F81" w:rsidRPr="009E78A7">
        <w:rPr>
          <w:rFonts w:ascii="Lato" w:hAnsi="Lato"/>
          <w:color w:val="000000" w:themeColor="text1"/>
          <w:lang w:eastAsia="pl-PL"/>
        </w:rPr>
        <w:t>pozyskanie dofinansowania.</w:t>
      </w:r>
      <w:r w:rsidR="00081EC7" w:rsidRPr="009E78A7">
        <w:rPr>
          <w:rFonts w:ascii="Lato" w:hAnsi="Lato" w:cs="Arial"/>
          <w:color w:val="000000" w:themeColor="text1"/>
        </w:rPr>
        <w:t xml:space="preserve"> Zamawiający wymaga dołączenia skanu dokumentu.</w:t>
      </w:r>
    </w:p>
    <w:p w14:paraId="78F779DE" w14:textId="3E7E1C48" w:rsidR="00705F74" w:rsidRPr="009E78A7" w:rsidRDefault="00705F74" w:rsidP="008A37E5">
      <w:pPr>
        <w:numPr>
          <w:ilvl w:val="0"/>
          <w:numId w:val="10"/>
        </w:numPr>
        <w:spacing w:after="0" w:line="240" w:lineRule="auto"/>
        <w:jc w:val="both"/>
        <w:rPr>
          <w:rFonts w:ascii="Lato" w:eastAsia="Calibri" w:hAnsi="Lato"/>
          <w:kern w:val="0"/>
          <w:lang w:eastAsia="pl-PL"/>
        </w:rPr>
      </w:pPr>
      <w:r w:rsidRPr="009E78A7">
        <w:rPr>
          <w:rFonts w:ascii="Lato" w:hAnsi="Lato" w:cs="Arial"/>
        </w:rPr>
        <w:t xml:space="preserve">Warunek osobowy – </w:t>
      </w:r>
      <w:r w:rsidR="009E78A7" w:rsidRPr="009E78A7">
        <w:rPr>
          <w:rFonts w:ascii="Lato" w:hAnsi="Lato" w:cs="Arial"/>
        </w:rPr>
        <w:t xml:space="preserve">dysponują </w:t>
      </w:r>
      <w:r w:rsidRPr="009E78A7">
        <w:rPr>
          <w:rFonts w:ascii="Lato" w:hAnsi="Lato" w:cs="Arial"/>
        </w:rPr>
        <w:t>1 osob</w:t>
      </w:r>
      <w:r w:rsidR="009E78A7" w:rsidRPr="009E78A7">
        <w:rPr>
          <w:rFonts w:ascii="Lato" w:hAnsi="Lato" w:cs="Arial"/>
        </w:rPr>
        <w:t>ą</w:t>
      </w:r>
      <w:r w:rsidRPr="009E78A7">
        <w:rPr>
          <w:rFonts w:ascii="Lato" w:hAnsi="Lato" w:cs="Arial"/>
        </w:rPr>
        <w:t>, która pozyskała dofinansowanie na kwotę minimum 10 mln zł netto.</w:t>
      </w:r>
      <w:r w:rsidR="009E78A7" w:rsidRPr="009E78A7">
        <w:rPr>
          <w:rFonts w:ascii="Lato" w:hAnsi="Lato" w:cs="Arial"/>
        </w:rPr>
        <w:t xml:space="preserve"> Należy dołączyć oświadczenie. </w:t>
      </w:r>
    </w:p>
    <w:p w14:paraId="2E21F28F" w14:textId="1C1047B1" w:rsidR="002E2E98" w:rsidRPr="009E78A7" w:rsidRDefault="002E2E98" w:rsidP="008A37E5">
      <w:pPr>
        <w:numPr>
          <w:ilvl w:val="0"/>
          <w:numId w:val="10"/>
        </w:numPr>
        <w:spacing w:after="0" w:line="240" w:lineRule="auto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 w:rsidRPr="009E78A7">
        <w:rPr>
          <w:rFonts w:ascii="Lato" w:hAnsi="Lato"/>
          <w:color w:val="000000" w:themeColor="text1"/>
          <w:lang w:eastAsia="pl-PL"/>
        </w:rPr>
        <w:t>W przypadku Wykonawców wspólnie ubiegających się o udzielenie Zamówienia, oceniana będzie ich łączna zdolność techniczna i zawodowa.</w:t>
      </w:r>
    </w:p>
    <w:p w14:paraId="3574A4F4" w14:textId="77777777" w:rsidR="004D586D" w:rsidRPr="009E78A7" w:rsidRDefault="004D586D" w:rsidP="004D586D">
      <w:pPr>
        <w:pStyle w:val="Akapitzlist"/>
        <w:ind w:left="1080"/>
        <w:jc w:val="both"/>
        <w:rPr>
          <w:rFonts w:ascii="Lato" w:hAnsi="Lato"/>
        </w:rPr>
      </w:pPr>
    </w:p>
    <w:p w14:paraId="3CEDF71E" w14:textId="77777777" w:rsidR="00687C05" w:rsidRPr="009E78A7" w:rsidRDefault="00687C05" w:rsidP="004D586D">
      <w:pPr>
        <w:pStyle w:val="Akapitzlist"/>
        <w:ind w:left="1080"/>
        <w:jc w:val="both"/>
        <w:rPr>
          <w:rFonts w:ascii="Lato" w:hAnsi="Lato"/>
        </w:rPr>
      </w:pPr>
    </w:p>
    <w:p w14:paraId="179D7B8E" w14:textId="32EE9854" w:rsidR="004D586D" w:rsidRPr="009E78A7" w:rsidRDefault="008A37E5" w:rsidP="004D586D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Termin związania z ofertą</w:t>
      </w:r>
    </w:p>
    <w:p w14:paraId="7701D32E" w14:textId="4D6A95C1" w:rsidR="006C3680" w:rsidRPr="009E78A7" w:rsidRDefault="006C3680" w:rsidP="006C3680">
      <w:pPr>
        <w:ind w:left="360"/>
        <w:jc w:val="both"/>
        <w:rPr>
          <w:rFonts w:ascii="Lato" w:hAnsi="Lato"/>
          <w:color w:val="000000" w:themeColor="text1"/>
          <w:lang w:eastAsia="pl-PL"/>
        </w:rPr>
      </w:pPr>
      <w:r w:rsidRPr="009E78A7">
        <w:rPr>
          <w:rFonts w:ascii="Lato" w:hAnsi="Lato"/>
          <w:color w:val="000000" w:themeColor="text1"/>
          <w:lang w:eastAsia="pl-PL"/>
        </w:rPr>
        <w:t xml:space="preserve">Wykonawca jest związany Ofertą przez okres </w:t>
      </w:r>
      <w:r w:rsidRPr="009E78A7">
        <w:rPr>
          <w:rFonts w:ascii="Lato" w:hAnsi="Lato"/>
          <w:b/>
          <w:bCs/>
          <w:color w:val="000000" w:themeColor="text1"/>
          <w:lang w:eastAsia="pl-PL"/>
        </w:rPr>
        <w:t>60 dni</w:t>
      </w:r>
      <w:r w:rsidRPr="009E78A7">
        <w:rPr>
          <w:rFonts w:ascii="Lato" w:hAnsi="Lato"/>
          <w:color w:val="000000" w:themeColor="text1"/>
          <w:lang w:eastAsia="pl-PL"/>
        </w:rPr>
        <w:t xml:space="preserve"> od dnia, w którym upłynął termin składania Ofert. </w:t>
      </w:r>
    </w:p>
    <w:p w14:paraId="6FE0CFA1" w14:textId="77777777" w:rsidR="00FA47BE" w:rsidRPr="00845059" w:rsidRDefault="00FA47BE" w:rsidP="00845059">
      <w:pPr>
        <w:jc w:val="both"/>
        <w:rPr>
          <w:rFonts w:ascii="Lato" w:hAnsi="Lato"/>
          <w:b/>
          <w:bCs/>
        </w:rPr>
      </w:pPr>
    </w:p>
    <w:p w14:paraId="79046EB4" w14:textId="45ACF834" w:rsidR="008A37E5" w:rsidRPr="009E78A7" w:rsidRDefault="006C3680" w:rsidP="008A37E5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 xml:space="preserve">Informacje o Sposobie Porozumiewania </w:t>
      </w:r>
      <w:r w:rsidR="00BC4D19" w:rsidRPr="009E78A7">
        <w:rPr>
          <w:rFonts w:ascii="Lato" w:hAnsi="Lato"/>
          <w:b/>
          <w:bCs/>
        </w:rPr>
        <w:t>się Zamawiającego z Wykonawcami</w:t>
      </w:r>
    </w:p>
    <w:p w14:paraId="1F3F89B6" w14:textId="77777777" w:rsidR="00A3513B" w:rsidRPr="009E78A7" w:rsidRDefault="00A3513B" w:rsidP="00A3513B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Lato" w:eastAsia="Times New Roman" w:hAnsi="Lato" w:cstheme="minorHAnsi"/>
          <w:bCs/>
          <w:color w:val="000000" w:themeColor="text1"/>
          <w:spacing w:val="-8"/>
          <w:kern w:val="0"/>
          <w:lang w:val="x-none" w:eastAsia="x-none"/>
        </w:rPr>
      </w:pPr>
      <w:r w:rsidRPr="009E78A7">
        <w:rPr>
          <w:rFonts w:ascii="Lato" w:hAnsi="Lato"/>
          <w:color w:val="000000" w:themeColor="text1"/>
        </w:rPr>
        <w:lastRenderedPageBreak/>
        <w:t xml:space="preserve">W postępowaniu o udzielenie zamówienia komunikacja między Zamawiającym </w:t>
      </w:r>
      <w:r w:rsidRPr="009E78A7">
        <w:rPr>
          <w:rFonts w:ascii="Lato" w:hAnsi="Lato"/>
          <w:color w:val="000000" w:themeColor="text1"/>
        </w:rPr>
        <w:br/>
        <w:t xml:space="preserve">a Wykonawcami odbywa się przy użyciu Platformy Zakupowej </w:t>
      </w:r>
      <w:r w:rsidRPr="009E78A7">
        <w:rPr>
          <w:rStyle w:val="FontStyle47"/>
          <w:rFonts w:ascii="Lato" w:hAnsi="Lato" w:cs="Arial"/>
          <w:color w:val="000000" w:themeColor="text1"/>
        </w:rPr>
        <w:t>Zamawiającego</w:t>
      </w:r>
      <w:r w:rsidRPr="009E78A7">
        <w:rPr>
          <w:rFonts w:ascii="Lato" w:hAnsi="Lato"/>
          <w:b/>
          <w:color w:val="000000" w:themeColor="text1"/>
        </w:rPr>
        <w:t xml:space="preserve"> </w:t>
      </w:r>
      <w:hyperlink r:id="rId6" w:history="1">
        <w:r w:rsidRPr="009E78A7">
          <w:rPr>
            <w:rStyle w:val="Hipercze"/>
            <w:rFonts w:ascii="Lato" w:hAnsi="Lato"/>
            <w:b/>
            <w:color w:val="000000" w:themeColor="text1"/>
          </w:rPr>
          <w:t>https://platformazakupowa.pl/pn/epec</w:t>
        </w:r>
      </w:hyperlink>
      <w:r w:rsidRPr="009E78A7">
        <w:rPr>
          <w:rFonts w:ascii="Lato" w:hAnsi="Lato"/>
          <w:color w:val="000000" w:themeColor="text1"/>
        </w:rPr>
        <w:t xml:space="preserve"> i formularza „</w:t>
      </w:r>
      <w:r w:rsidRPr="009E78A7">
        <w:rPr>
          <w:rFonts w:ascii="Lato" w:hAnsi="Lato"/>
          <w:b/>
          <w:color w:val="000000" w:themeColor="text1"/>
        </w:rPr>
        <w:t xml:space="preserve">Wyślij wiadomość” </w:t>
      </w:r>
      <w:r w:rsidRPr="009E78A7">
        <w:rPr>
          <w:rFonts w:ascii="Lato" w:hAnsi="Lato"/>
          <w:color w:val="000000" w:themeColor="text1"/>
        </w:rPr>
        <w:t>dostępnego na stronie danego postępowania.</w:t>
      </w:r>
    </w:p>
    <w:p w14:paraId="2D018731" w14:textId="77777777" w:rsidR="006C3680" w:rsidRPr="009E78A7" w:rsidRDefault="006C3680" w:rsidP="006C3680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6782FED8" w14:textId="2EAC38F8" w:rsidR="006C3680" w:rsidRPr="009E78A7" w:rsidRDefault="006C3680" w:rsidP="006C3680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Miejsce oraz Termin Składania ofert</w:t>
      </w:r>
    </w:p>
    <w:p w14:paraId="1BE99836" w14:textId="57797A92" w:rsidR="004D586D" w:rsidRPr="009E78A7" w:rsidRDefault="004D586D" w:rsidP="004D586D">
      <w:pPr>
        <w:ind w:left="360"/>
        <w:jc w:val="both"/>
        <w:rPr>
          <w:rStyle w:val="FontStyle38"/>
          <w:rFonts w:ascii="Lato" w:hAnsi="Lato" w:cstheme="minorBidi"/>
          <w:b w:val="0"/>
          <w:bCs w:val="0"/>
        </w:rPr>
      </w:pPr>
      <w:r w:rsidRPr="009E78A7">
        <w:rPr>
          <w:rFonts w:ascii="Lato" w:eastAsia="Calibri" w:hAnsi="Lato" w:cs="Arial"/>
        </w:rPr>
        <w:t xml:space="preserve">Wykonawca składa Ofertę wraz z załącznikami za pośrednictwem Platformy Zakupowej </w:t>
      </w:r>
      <w:r w:rsidRPr="009E78A7">
        <w:rPr>
          <w:rStyle w:val="FontStyle47"/>
          <w:rFonts w:ascii="Lato" w:hAnsi="Lato" w:cs="Arial"/>
        </w:rPr>
        <w:t>Zamawiającego</w:t>
      </w:r>
      <w:r w:rsidRPr="009E78A7">
        <w:rPr>
          <w:rFonts w:ascii="Lato" w:hAnsi="Lato" w:cs="Arial"/>
        </w:rPr>
        <w:t xml:space="preserve"> </w:t>
      </w:r>
      <w:hyperlink r:id="rId7" w:history="1">
        <w:r w:rsidRPr="009E78A7">
          <w:rPr>
            <w:rStyle w:val="Hipercze"/>
            <w:rFonts w:ascii="Lato" w:eastAsia="NSimSun" w:hAnsi="Lato" w:cs="Arial"/>
            <w:color w:val="auto"/>
          </w:rPr>
          <w:t>https://platformazakupowa.pl/pn/epec</w:t>
        </w:r>
      </w:hyperlink>
      <w:r w:rsidRPr="009E78A7">
        <w:rPr>
          <w:rFonts w:ascii="Lato" w:hAnsi="Lato" w:cs="Arial"/>
        </w:rPr>
        <w:t xml:space="preserve">, </w:t>
      </w:r>
      <w:r w:rsidRPr="009E78A7">
        <w:rPr>
          <w:rStyle w:val="FontStyle47"/>
          <w:rFonts w:ascii="Lato" w:hAnsi="Lato" w:cs="Arial"/>
        </w:rPr>
        <w:t>w terminie określonym w postępowaniu.</w:t>
      </w:r>
      <w:r w:rsidRPr="009E78A7">
        <w:rPr>
          <w:rStyle w:val="FontStyle38"/>
          <w:rFonts w:ascii="Lato" w:hAnsi="Lato" w:cs="Arial"/>
        </w:rPr>
        <w:t xml:space="preserve"> </w:t>
      </w:r>
    </w:p>
    <w:p w14:paraId="05C7CD36" w14:textId="77777777" w:rsidR="00366207" w:rsidRPr="009E78A7" w:rsidRDefault="00366207" w:rsidP="00366207">
      <w:pPr>
        <w:pStyle w:val="Akapitzlist"/>
        <w:ind w:left="1080"/>
        <w:jc w:val="both"/>
        <w:rPr>
          <w:rFonts w:ascii="Lato" w:hAnsi="Lato"/>
        </w:rPr>
      </w:pPr>
    </w:p>
    <w:p w14:paraId="29A61486" w14:textId="1260A6AE" w:rsidR="002C25D4" w:rsidRPr="009E78A7" w:rsidRDefault="00863248" w:rsidP="002C25D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Opis sposobu obliczenia ceny</w:t>
      </w:r>
    </w:p>
    <w:p w14:paraId="791FC7FD" w14:textId="77777777" w:rsidR="00736697" w:rsidRPr="009E78A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9E78A7">
        <w:rPr>
          <w:rFonts w:ascii="Lato" w:hAnsi="Lato"/>
        </w:rPr>
        <w:t>1.</w:t>
      </w:r>
      <w:r w:rsidRPr="009E78A7">
        <w:rPr>
          <w:rFonts w:ascii="Lato" w:hAnsi="Lato"/>
        </w:rPr>
        <w:tab/>
        <w:t>W Ofercie złożonej poprzez Platformę Zakupową Zamawiającego należy podać cenę (netto) wykonania przedmiotu Zamówienia, oraz stawkę i kwotę VAT.</w:t>
      </w:r>
    </w:p>
    <w:p w14:paraId="53483DBA" w14:textId="77777777" w:rsidR="00736697" w:rsidRPr="009E78A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9E78A7">
        <w:rPr>
          <w:rFonts w:ascii="Lato" w:hAnsi="Lato"/>
        </w:rPr>
        <w:t>2.</w:t>
      </w:r>
      <w:r w:rsidRPr="009E78A7">
        <w:rPr>
          <w:rFonts w:ascii="Lato" w:hAnsi="Lato"/>
        </w:rPr>
        <w:tab/>
        <w:t>Cena Oferty musi uwzględniać wszystkie wymagania wykonania Zamówienia oraz obejmować wszelkie koszty, jakie poniesie Wykonawca z tytułu realizacji Zamówienia.</w:t>
      </w:r>
    </w:p>
    <w:p w14:paraId="1574FC7D" w14:textId="77777777" w:rsidR="00736697" w:rsidRPr="009E78A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9E78A7">
        <w:rPr>
          <w:rFonts w:ascii="Lato" w:hAnsi="Lato"/>
        </w:rPr>
        <w:t>3.</w:t>
      </w:r>
      <w:r w:rsidRPr="009E78A7">
        <w:rPr>
          <w:rFonts w:ascii="Lato" w:hAnsi="Lato"/>
        </w:rPr>
        <w:tab/>
        <w:t>Wyklucza się możliwość roszczeń Wykonawcy z tytułu błędnego skalkulowania ceny lub pominięcia elementów niezbędnych do wykonania Zamówienia.</w:t>
      </w:r>
    </w:p>
    <w:p w14:paraId="5E367CE8" w14:textId="4406FAD0" w:rsidR="00863248" w:rsidRPr="009E78A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9E78A7">
        <w:rPr>
          <w:rFonts w:ascii="Lato" w:hAnsi="Lato"/>
        </w:rPr>
        <w:t>4.</w:t>
      </w:r>
      <w:r w:rsidRPr="009E78A7">
        <w:rPr>
          <w:rFonts w:ascii="Lato" w:hAnsi="Lato"/>
        </w:rPr>
        <w:tab/>
        <w:t>Jeżeli złożono Ofertę, której wybór prowadziłby do powstania obowiązku podatkowego Zamawiającego,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14D7BE5B" w14:textId="77777777" w:rsidR="00296380" w:rsidRPr="009E78A7" w:rsidRDefault="00296380" w:rsidP="00736697">
      <w:pPr>
        <w:pStyle w:val="Akapitzlist"/>
        <w:ind w:left="284"/>
        <w:jc w:val="both"/>
        <w:rPr>
          <w:rFonts w:ascii="Lato" w:hAnsi="Lato"/>
        </w:rPr>
      </w:pPr>
    </w:p>
    <w:p w14:paraId="40042446" w14:textId="72624DA5" w:rsidR="00A3513B" w:rsidRPr="009E78A7" w:rsidRDefault="00A3513B" w:rsidP="002C25D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9E78A7">
        <w:rPr>
          <w:rFonts w:ascii="Lato" w:hAnsi="Lato"/>
          <w:b/>
          <w:bCs/>
        </w:rPr>
        <w:t>Wybór Oferty</w:t>
      </w:r>
    </w:p>
    <w:p w14:paraId="67E0BBE4" w14:textId="77777777" w:rsidR="00606AD6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9E78A7">
        <w:rPr>
          <w:rFonts w:ascii="Lato" w:hAnsi="Lato" w:cs="Arial"/>
          <w:color w:val="000000" w:themeColor="text1"/>
          <w:sz w:val="22"/>
          <w:szCs w:val="22"/>
        </w:rPr>
        <w:t>Zamawiający oceni i porówna jedynie ważne i niepodlegające odrzuceniu Oferty.</w:t>
      </w:r>
    </w:p>
    <w:p w14:paraId="0B8AD90C" w14:textId="7BF70CE2" w:rsidR="00606AD6" w:rsidRPr="00845059" w:rsidRDefault="00606AD6" w:rsidP="00845059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845059">
        <w:rPr>
          <w:rFonts w:ascii="Lato" w:hAnsi="Lato"/>
          <w:color w:val="000000" w:themeColor="text1"/>
          <w:sz w:val="22"/>
          <w:szCs w:val="22"/>
        </w:rPr>
        <w:t>Zamawiający informuje, że ograniczy ocenę kompletności i spełnienia warunków</w:t>
      </w:r>
      <w:r w:rsidR="00845059">
        <w:rPr>
          <w:rFonts w:ascii="Lato" w:hAnsi="Lato"/>
          <w:color w:val="000000" w:themeColor="text1"/>
          <w:sz w:val="22"/>
          <w:szCs w:val="22"/>
        </w:rPr>
        <w:t xml:space="preserve"> </w:t>
      </w:r>
      <w:r w:rsidRPr="00845059">
        <w:rPr>
          <w:rFonts w:ascii="Lato" w:hAnsi="Lato"/>
          <w:color w:val="000000" w:themeColor="text1"/>
          <w:sz w:val="22"/>
          <w:szCs w:val="22"/>
        </w:rPr>
        <w:t>formalnych, a</w:t>
      </w:r>
      <w:r w:rsidRPr="00845059">
        <w:rPr>
          <w:rFonts w:ascii="Lato" w:hAnsi="Lato"/>
          <w:color w:val="000000" w:themeColor="text1"/>
          <w:w w:val="95"/>
          <w:sz w:val="22"/>
          <w:szCs w:val="22"/>
        </w:rPr>
        <w:t xml:space="preserve"> </w:t>
      </w:r>
      <w:r w:rsidRPr="00845059">
        <w:rPr>
          <w:rFonts w:ascii="Lato" w:hAnsi="Lato"/>
          <w:color w:val="000000" w:themeColor="text1"/>
          <w:sz w:val="22"/>
          <w:szCs w:val="22"/>
        </w:rPr>
        <w:t>także ocenę zgodności Oferty z SWZ do Oferty najkorzystniejszej.</w:t>
      </w:r>
    </w:p>
    <w:p w14:paraId="68B54E77" w14:textId="77777777" w:rsidR="00606AD6" w:rsidRPr="009E78A7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845059">
        <w:rPr>
          <w:rFonts w:ascii="Lato" w:hAnsi="Lato" w:cs="Arial"/>
          <w:color w:val="000000" w:themeColor="text1"/>
          <w:sz w:val="22"/>
          <w:szCs w:val="22"/>
        </w:rPr>
        <w:t>Zamawiający</w:t>
      </w:r>
      <w:r w:rsidRPr="009E78A7">
        <w:rPr>
          <w:rFonts w:ascii="Lato" w:hAnsi="Lato"/>
          <w:color w:val="000000" w:themeColor="text1"/>
          <w:sz w:val="22"/>
          <w:szCs w:val="22"/>
        </w:rPr>
        <w:t xml:space="preserve"> poprawi w</w:t>
      </w:r>
      <w:r w:rsidRPr="009E78A7">
        <w:rPr>
          <w:rFonts w:ascii="Lato" w:hAnsi="Lato"/>
          <w:color w:val="000000" w:themeColor="text1"/>
          <w:spacing w:val="-1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z w:val="22"/>
          <w:szCs w:val="22"/>
        </w:rPr>
        <w:t xml:space="preserve">ofercie oczywiste omyłki pisarskie, oczywiste omyłki rachunkowe z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uwzględnieniem</w:t>
      </w:r>
      <w:r w:rsidRPr="009E78A7">
        <w:rPr>
          <w:rFonts w:ascii="Lato" w:hAnsi="Lato"/>
          <w:color w:val="000000" w:themeColor="text1"/>
          <w:spacing w:val="-12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konsekwencji</w:t>
      </w:r>
      <w:r w:rsidRPr="009E78A7">
        <w:rPr>
          <w:rFonts w:ascii="Lato" w:hAnsi="Lato"/>
          <w:color w:val="000000" w:themeColor="text1"/>
          <w:spacing w:val="-12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rachunkowych</w:t>
      </w:r>
      <w:r w:rsidRPr="009E78A7">
        <w:rPr>
          <w:rFonts w:ascii="Lato" w:hAnsi="Lato"/>
          <w:color w:val="000000" w:themeColor="text1"/>
          <w:spacing w:val="6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dokonanych</w:t>
      </w:r>
      <w:r w:rsidRPr="009E78A7">
        <w:rPr>
          <w:rFonts w:ascii="Lato" w:hAnsi="Lato"/>
          <w:color w:val="000000" w:themeColor="text1"/>
          <w:spacing w:val="-3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poprawek oraz</w:t>
      </w:r>
      <w:r w:rsidRPr="009E78A7">
        <w:rPr>
          <w:rFonts w:ascii="Lato" w:hAnsi="Lato"/>
          <w:color w:val="000000" w:themeColor="text1"/>
          <w:spacing w:val="-7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inne</w:t>
      </w:r>
      <w:r w:rsidRPr="009E78A7">
        <w:rPr>
          <w:rFonts w:ascii="Lato" w:hAnsi="Lato"/>
          <w:color w:val="000000" w:themeColor="text1"/>
          <w:spacing w:val="-10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omyłki</w:t>
      </w:r>
      <w:r w:rsidRPr="009E78A7">
        <w:rPr>
          <w:rFonts w:ascii="Lato" w:hAnsi="Lato"/>
          <w:color w:val="000000" w:themeColor="text1"/>
          <w:spacing w:val="-10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polegające</w:t>
      </w:r>
      <w:r w:rsidRPr="009E78A7">
        <w:rPr>
          <w:rFonts w:ascii="Lato" w:hAnsi="Lato"/>
          <w:color w:val="000000" w:themeColor="text1"/>
          <w:spacing w:val="-7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 xml:space="preserve">na </w:t>
      </w:r>
      <w:r w:rsidRPr="009E78A7">
        <w:rPr>
          <w:rFonts w:ascii="Lato" w:hAnsi="Lato"/>
          <w:color w:val="000000" w:themeColor="text1"/>
          <w:sz w:val="22"/>
          <w:szCs w:val="22"/>
        </w:rPr>
        <w:t>niezgodności oferty z SWZ, niepowodujące istotnych zmian w treści oferty, niezwłocznie zawiadamiając o</w:t>
      </w:r>
      <w:r w:rsidRPr="009E78A7">
        <w:rPr>
          <w:rFonts w:ascii="Lato" w:hAnsi="Lato"/>
          <w:color w:val="000000" w:themeColor="text1"/>
          <w:spacing w:val="-5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z w:val="22"/>
          <w:szCs w:val="22"/>
        </w:rPr>
        <w:t>tym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z w:val="22"/>
          <w:szCs w:val="22"/>
        </w:rPr>
        <w:t>Wykonawcę, którego oferta została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z w:val="22"/>
          <w:szCs w:val="22"/>
        </w:rPr>
        <w:t>poprawiona.</w:t>
      </w:r>
    </w:p>
    <w:p w14:paraId="0E901269" w14:textId="77777777" w:rsidR="00606AD6" w:rsidRPr="009E78A7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9E78A7">
        <w:rPr>
          <w:rFonts w:ascii="Lato" w:hAnsi="Lato"/>
          <w:color w:val="000000" w:themeColor="text1"/>
          <w:sz w:val="22"/>
          <w:szCs w:val="22"/>
        </w:rPr>
        <w:t>Zamawiający</w:t>
      </w:r>
      <w:r w:rsidRPr="009E78A7">
        <w:rPr>
          <w:rFonts w:ascii="Lato" w:hAnsi="Lato"/>
          <w:color w:val="000000" w:themeColor="text1"/>
          <w:spacing w:val="-5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z w:val="22"/>
          <w:szCs w:val="22"/>
        </w:rPr>
        <w:t>odrzuci</w:t>
      </w:r>
      <w:r w:rsidRPr="009E78A7">
        <w:rPr>
          <w:rFonts w:ascii="Lato" w:hAnsi="Lato"/>
          <w:color w:val="000000" w:themeColor="text1"/>
          <w:spacing w:val="-13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z w:val="22"/>
          <w:szCs w:val="22"/>
        </w:rPr>
        <w:t>Ofertę</w:t>
      </w:r>
      <w:r w:rsidRPr="009E78A7">
        <w:rPr>
          <w:rFonts w:ascii="Lato" w:hAnsi="Lato"/>
          <w:color w:val="000000" w:themeColor="text1"/>
          <w:spacing w:val="-11"/>
          <w:sz w:val="22"/>
          <w:szCs w:val="22"/>
        </w:rPr>
        <w:t xml:space="preserve"> </w:t>
      </w:r>
      <w:r w:rsidRPr="009E78A7">
        <w:rPr>
          <w:rFonts w:ascii="Lato" w:hAnsi="Lato"/>
          <w:color w:val="000000" w:themeColor="text1"/>
          <w:spacing w:val="-2"/>
          <w:sz w:val="22"/>
          <w:szCs w:val="22"/>
        </w:rPr>
        <w:t>jeżeli:</w:t>
      </w:r>
    </w:p>
    <w:p w14:paraId="0B3048EB" w14:textId="77777777" w:rsidR="00606AD6" w:rsidRPr="009E78A7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3D64EBE3" w14:textId="77777777" w:rsidR="00606AD6" w:rsidRPr="009E78A7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77988FFE" w14:textId="77777777" w:rsidR="00606AD6" w:rsidRPr="009E78A7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48BDC435" w14:textId="77777777" w:rsidR="00606AD6" w:rsidRPr="009E78A7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7E9B445F" w14:textId="32D8F863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position w:val="1"/>
        </w:rPr>
        <w:t>jest niezgodna z Regulaminem,</w:t>
      </w:r>
    </w:p>
    <w:p w14:paraId="0A562E1A" w14:textId="2E0CB381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position w:val="1"/>
        </w:rPr>
        <w:t>jej treść nie odpowiada treści SWZ/ Zapytania ofertowego,</w:t>
      </w:r>
    </w:p>
    <w:p w14:paraId="13D24AB7" w14:textId="2052BBC5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position w:val="1"/>
        </w:rPr>
        <w:t>jej złożenie stanowi czyn nieuczciwej konkurencji w rozumieniu przepisów o</w:t>
      </w:r>
      <w:r w:rsidR="00687C05" w:rsidRPr="009E78A7">
        <w:rPr>
          <w:rFonts w:ascii="Lato" w:hAnsi="Lato" w:cs="Calibri"/>
          <w:color w:val="000000" w:themeColor="text1"/>
          <w:position w:val="1"/>
        </w:rPr>
        <w:t> </w:t>
      </w:r>
      <w:r w:rsidRPr="009E78A7">
        <w:rPr>
          <w:rFonts w:ascii="Lato" w:hAnsi="Lato" w:cs="Calibri"/>
          <w:color w:val="000000" w:themeColor="text1"/>
          <w:position w:val="1"/>
        </w:rPr>
        <w:t>zwalczaniu nieuczciwej konkurencji,</w:t>
      </w:r>
    </w:p>
    <w:p w14:paraId="2230D5AF" w14:textId="2B9ECB06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position w:val="1"/>
        </w:rPr>
        <w:t>zawiera rażąco niską</w:t>
      </w:r>
      <w:r w:rsidRPr="009E78A7">
        <w:rPr>
          <w:rFonts w:ascii="Lato" w:hAnsi="Lato" w:cs="Calibri"/>
          <w:color w:val="000000" w:themeColor="text1"/>
          <w:spacing w:val="-1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Cenę w</w:t>
      </w:r>
      <w:r w:rsidRPr="009E78A7">
        <w:rPr>
          <w:rFonts w:ascii="Lato" w:hAnsi="Lato" w:cs="Calibri"/>
          <w:color w:val="000000" w:themeColor="text1"/>
          <w:spacing w:val="-3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rozumieniu przepisów Ustawy, a</w:t>
      </w:r>
      <w:r w:rsidRPr="009E78A7">
        <w:rPr>
          <w:rFonts w:ascii="Lato" w:hAnsi="Lato" w:cs="Calibri"/>
          <w:color w:val="000000" w:themeColor="text1"/>
          <w:spacing w:val="-14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Wykonawca nie</w:t>
      </w:r>
      <w:r w:rsidRPr="009E78A7">
        <w:rPr>
          <w:rFonts w:ascii="Lato" w:hAnsi="Lato" w:cs="Calibri"/>
          <w:color w:val="000000" w:themeColor="text1"/>
          <w:spacing w:val="-5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 xml:space="preserve">złożył </w:t>
      </w:r>
      <w:r w:rsidRPr="009E78A7">
        <w:rPr>
          <w:rFonts w:ascii="Lato" w:hAnsi="Lato" w:cs="Calibri"/>
          <w:color w:val="000000" w:themeColor="text1"/>
        </w:rPr>
        <w:t xml:space="preserve">odpowiednich wyjaśnień lub wyjaśnienia te potwierdzają, że oferta zawiera rażąco niską Cenę, </w:t>
      </w:r>
      <w:r w:rsidRPr="009E78A7">
        <w:rPr>
          <w:rFonts w:ascii="Lato" w:hAnsi="Lato" w:cs="Calibri"/>
          <w:color w:val="000000" w:themeColor="text1"/>
          <w:position w:val="1"/>
        </w:rPr>
        <w:t>została</w:t>
      </w:r>
      <w:r w:rsidRPr="009E78A7">
        <w:rPr>
          <w:rFonts w:ascii="Lato" w:hAnsi="Lato" w:cs="Calibri"/>
          <w:color w:val="000000" w:themeColor="text1"/>
          <w:spacing w:val="-6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złożona</w:t>
      </w:r>
      <w:r w:rsidRPr="009E78A7">
        <w:rPr>
          <w:rFonts w:ascii="Lato" w:hAnsi="Lato" w:cs="Calibri"/>
          <w:color w:val="000000" w:themeColor="text1"/>
          <w:spacing w:val="-7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przez</w:t>
      </w:r>
      <w:r w:rsidRPr="009E78A7">
        <w:rPr>
          <w:rFonts w:ascii="Lato" w:hAnsi="Lato" w:cs="Calibri"/>
          <w:color w:val="000000" w:themeColor="text1"/>
          <w:spacing w:val="-4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Wykonawcę</w:t>
      </w:r>
      <w:r w:rsidRPr="009E78A7">
        <w:rPr>
          <w:rFonts w:ascii="Lato" w:hAnsi="Lato" w:cs="Calibri"/>
          <w:color w:val="000000" w:themeColor="text1"/>
          <w:spacing w:val="13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wykluczonego</w:t>
      </w:r>
      <w:r w:rsidRPr="009E78A7">
        <w:rPr>
          <w:rFonts w:ascii="Lato" w:hAnsi="Lato" w:cs="Calibri"/>
          <w:color w:val="000000" w:themeColor="text1"/>
          <w:spacing w:val="8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z</w:t>
      </w:r>
      <w:r w:rsidRPr="009E78A7">
        <w:rPr>
          <w:rFonts w:ascii="Lato" w:hAnsi="Lato" w:cs="Calibri"/>
          <w:color w:val="000000" w:themeColor="text1"/>
          <w:spacing w:val="-4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udziału</w:t>
      </w:r>
      <w:r w:rsidRPr="009E78A7">
        <w:rPr>
          <w:rFonts w:ascii="Lato" w:hAnsi="Lato" w:cs="Calibri"/>
          <w:color w:val="000000" w:themeColor="text1"/>
          <w:spacing w:val="7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position w:val="1"/>
        </w:rPr>
        <w:t>w</w:t>
      </w:r>
      <w:r w:rsidRPr="009E78A7">
        <w:rPr>
          <w:rFonts w:ascii="Lato" w:hAnsi="Lato" w:cs="Calibri"/>
          <w:color w:val="000000" w:themeColor="text1"/>
          <w:spacing w:val="-12"/>
          <w:position w:val="1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  <w:position w:val="1"/>
        </w:rPr>
        <w:t>Postępowaniu,</w:t>
      </w:r>
    </w:p>
    <w:p w14:paraId="3244537C" w14:textId="77777777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spacing w:val="-2"/>
        </w:rPr>
        <w:t>Wykonawca</w:t>
      </w:r>
      <w:r w:rsidRPr="009E78A7">
        <w:rPr>
          <w:rFonts w:ascii="Lato" w:hAnsi="Lato" w:cs="Calibri"/>
          <w:color w:val="000000" w:themeColor="text1"/>
          <w:spacing w:val="-4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nie</w:t>
      </w:r>
      <w:r w:rsidRPr="009E78A7">
        <w:rPr>
          <w:rFonts w:ascii="Lato" w:hAnsi="Lato" w:cs="Calibri"/>
          <w:color w:val="000000" w:themeColor="text1"/>
          <w:spacing w:val="-11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wyjaśnił</w:t>
      </w:r>
      <w:r w:rsidRPr="009E78A7">
        <w:rPr>
          <w:rFonts w:ascii="Lato" w:hAnsi="Lato" w:cs="Calibri"/>
          <w:color w:val="000000" w:themeColor="text1"/>
          <w:spacing w:val="-6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w</w:t>
      </w:r>
      <w:r w:rsidRPr="009E78A7">
        <w:rPr>
          <w:rFonts w:ascii="Lato" w:hAnsi="Lato" w:cs="Calibri"/>
          <w:color w:val="000000" w:themeColor="text1"/>
          <w:spacing w:val="-8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wyznaczonym</w:t>
      </w:r>
      <w:r w:rsidRPr="009E78A7">
        <w:rPr>
          <w:rFonts w:ascii="Lato" w:hAnsi="Lato" w:cs="Calibri"/>
          <w:color w:val="000000" w:themeColor="text1"/>
          <w:spacing w:val="-3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przez</w:t>
      </w:r>
      <w:r w:rsidRPr="009E78A7">
        <w:rPr>
          <w:rFonts w:ascii="Lato" w:hAnsi="Lato" w:cs="Calibri"/>
          <w:color w:val="000000" w:themeColor="text1"/>
          <w:spacing w:val="-7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Zamawiającego terminie treści</w:t>
      </w:r>
      <w:r w:rsidRPr="009E78A7">
        <w:rPr>
          <w:rFonts w:ascii="Lato" w:hAnsi="Lato" w:cs="Calibri"/>
          <w:color w:val="000000" w:themeColor="text1"/>
          <w:spacing w:val="-12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oferty lub</w:t>
      </w:r>
      <w:r w:rsidRPr="009E78A7">
        <w:rPr>
          <w:rFonts w:ascii="Lato" w:hAnsi="Lato" w:cs="Calibri"/>
          <w:color w:val="000000" w:themeColor="text1"/>
          <w:spacing w:val="-12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nie</w:t>
      </w:r>
      <w:r w:rsidRPr="009E78A7">
        <w:rPr>
          <w:rFonts w:ascii="Lato" w:hAnsi="Lato" w:cs="Calibri"/>
          <w:color w:val="000000" w:themeColor="text1"/>
          <w:spacing w:val="-12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zgodził</w:t>
      </w:r>
      <w:r w:rsidRPr="009E78A7">
        <w:rPr>
          <w:rFonts w:ascii="Lato" w:hAnsi="Lato" w:cs="Calibri"/>
          <w:color w:val="000000" w:themeColor="text1"/>
          <w:spacing w:val="-9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się</w:t>
      </w:r>
      <w:r w:rsidRPr="009E78A7">
        <w:rPr>
          <w:rFonts w:ascii="Lato" w:hAnsi="Lato" w:cs="Calibri"/>
          <w:color w:val="000000" w:themeColor="text1"/>
          <w:spacing w:val="-11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na</w:t>
      </w:r>
      <w:r w:rsidRPr="009E78A7">
        <w:rPr>
          <w:rFonts w:ascii="Lato" w:hAnsi="Lato" w:cs="Calibri"/>
          <w:color w:val="000000" w:themeColor="text1"/>
          <w:spacing w:val="-12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dokonanie przez</w:t>
      </w:r>
      <w:r w:rsidRPr="009E78A7">
        <w:rPr>
          <w:rFonts w:ascii="Lato" w:hAnsi="Lato" w:cs="Calibri"/>
          <w:color w:val="000000" w:themeColor="text1"/>
          <w:spacing w:val="-7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Zamawiającego</w:t>
      </w:r>
      <w:r w:rsidRPr="009E78A7">
        <w:rPr>
          <w:rFonts w:ascii="Lato" w:hAnsi="Lato" w:cs="Calibri"/>
          <w:color w:val="000000" w:themeColor="text1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poprawek dotyczących omyłek,</w:t>
      </w:r>
    </w:p>
    <w:p w14:paraId="441947E4" w14:textId="77777777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</w:rPr>
        <w:t>zawiera</w:t>
      </w:r>
      <w:r w:rsidRPr="009E78A7">
        <w:rPr>
          <w:rFonts w:ascii="Lato" w:hAnsi="Lato" w:cs="Calibri"/>
          <w:color w:val="000000" w:themeColor="text1"/>
          <w:spacing w:val="-11"/>
        </w:rPr>
        <w:t xml:space="preserve"> </w:t>
      </w:r>
      <w:r w:rsidRPr="009E78A7">
        <w:rPr>
          <w:rFonts w:ascii="Lato" w:hAnsi="Lato" w:cs="Calibri"/>
          <w:color w:val="000000" w:themeColor="text1"/>
        </w:rPr>
        <w:t>błędy</w:t>
      </w:r>
      <w:r w:rsidRPr="009E78A7">
        <w:rPr>
          <w:rFonts w:ascii="Lato" w:hAnsi="Lato" w:cs="Calibri"/>
          <w:color w:val="000000" w:themeColor="text1"/>
          <w:spacing w:val="-5"/>
        </w:rPr>
        <w:t xml:space="preserve"> </w:t>
      </w:r>
      <w:r w:rsidRPr="009E78A7">
        <w:rPr>
          <w:rFonts w:ascii="Lato" w:hAnsi="Lato" w:cs="Calibri"/>
          <w:color w:val="000000" w:themeColor="text1"/>
        </w:rPr>
        <w:t>w</w:t>
      </w:r>
      <w:r w:rsidRPr="009E78A7">
        <w:rPr>
          <w:rFonts w:ascii="Lato" w:hAnsi="Lato" w:cs="Calibri"/>
          <w:color w:val="000000" w:themeColor="text1"/>
          <w:spacing w:val="-13"/>
        </w:rPr>
        <w:t xml:space="preserve"> </w:t>
      </w:r>
      <w:r w:rsidRPr="009E78A7">
        <w:rPr>
          <w:rFonts w:ascii="Lato" w:hAnsi="Lato" w:cs="Calibri"/>
          <w:color w:val="000000" w:themeColor="text1"/>
        </w:rPr>
        <w:t>obliczeniu</w:t>
      </w:r>
      <w:r w:rsidRPr="009E78A7">
        <w:rPr>
          <w:rFonts w:ascii="Lato" w:hAnsi="Lato" w:cs="Calibri"/>
          <w:color w:val="000000" w:themeColor="text1"/>
          <w:spacing w:val="2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Ceny,</w:t>
      </w:r>
    </w:p>
    <w:p w14:paraId="365549BD" w14:textId="77777777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spacing w:val="-2"/>
        </w:rPr>
        <w:t>została</w:t>
      </w:r>
      <w:r w:rsidRPr="009E78A7">
        <w:rPr>
          <w:rFonts w:ascii="Lato" w:hAnsi="Lato" w:cs="Calibri"/>
          <w:color w:val="000000" w:themeColor="text1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złożona</w:t>
      </w:r>
      <w:r w:rsidRPr="009E78A7">
        <w:rPr>
          <w:rFonts w:ascii="Lato" w:hAnsi="Lato" w:cs="Calibri"/>
          <w:color w:val="000000" w:themeColor="text1"/>
          <w:spacing w:val="-6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po</w:t>
      </w:r>
      <w:r w:rsidRPr="009E78A7">
        <w:rPr>
          <w:rFonts w:ascii="Lato" w:hAnsi="Lato" w:cs="Calibri"/>
          <w:color w:val="000000" w:themeColor="text1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upływie</w:t>
      </w:r>
      <w:r w:rsidRPr="009E78A7">
        <w:rPr>
          <w:rFonts w:ascii="Lato" w:hAnsi="Lato" w:cs="Calibri"/>
          <w:color w:val="000000" w:themeColor="text1"/>
          <w:spacing w:val="3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wyznaczonego</w:t>
      </w:r>
      <w:r w:rsidRPr="009E78A7">
        <w:rPr>
          <w:rFonts w:ascii="Lato" w:hAnsi="Lato" w:cs="Calibri"/>
          <w:color w:val="000000" w:themeColor="text1"/>
          <w:spacing w:val="19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terminu</w:t>
      </w:r>
      <w:r w:rsidRPr="009E78A7">
        <w:rPr>
          <w:rFonts w:ascii="Lato" w:hAnsi="Lato" w:cs="Calibri"/>
          <w:color w:val="000000" w:themeColor="text1"/>
          <w:spacing w:val="9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składania</w:t>
      </w:r>
      <w:r w:rsidRPr="009E78A7">
        <w:rPr>
          <w:rFonts w:ascii="Lato" w:hAnsi="Lato" w:cs="Calibri"/>
          <w:color w:val="000000" w:themeColor="text1"/>
          <w:spacing w:val="14"/>
        </w:rPr>
        <w:t xml:space="preserve"> </w:t>
      </w:r>
      <w:r w:rsidRPr="009E78A7">
        <w:rPr>
          <w:rFonts w:ascii="Lato" w:hAnsi="Lato" w:cs="Calibri"/>
          <w:color w:val="000000" w:themeColor="text1"/>
          <w:spacing w:val="-2"/>
        </w:rPr>
        <w:t>ofert,</w:t>
      </w:r>
    </w:p>
    <w:p w14:paraId="6E5486B8" w14:textId="1983D521" w:rsidR="00606AD6" w:rsidRPr="009E78A7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9E78A7">
        <w:rPr>
          <w:rFonts w:ascii="Lato" w:hAnsi="Lato" w:cs="Calibri"/>
          <w:color w:val="000000" w:themeColor="text1"/>
          <w:spacing w:val="-2"/>
        </w:rPr>
        <w:t>jest nieważna na podstawie odrębnych przepisów.</w:t>
      </w:r>
    </w:p>
    <w:p w14:paraId="3BC13C8D" w14:textId="77777777" w:rsidR="00606AD6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9E78A7">
        <w:rPr>
          <w:rFonts w:ascii="Lato" w:hAnsi="Lato"/>
          <w:color w:val="000000" w:themeColor="text1"/>
          <w:sz w:val="22"/>
          <w:szCs w:val="22"/>
        </w:rPr>
        <w:t xml:space="preserve">W trakcie badania i oceny Ofert Zamawiający może żądać od Wykonawców wyjaśnień </w:t>
      </w:r>
      <w:r w:rsidRPr="009E78A7">
        <w:rPr>
          <w:rFonts w:ascii="Lato" w:hAnsi="Lato"/>
          <w:color w:val="000000" w:themeColor="text1"/>
          <w:sz w:val="22"/>
          <w:szCs w:val="22"/>
        </w:rPr>
        <w:lastRenderedPageBreak/>
        <w:t>dotyczących treści złożonych przez nich Ofert.</w:t>
      </w:r>
    </w:p>
    <w:p w14:paraId="475C1721" w14:textId="77777777" w:rsidR="009E78A7" w:rsidRPr="009E78A7" w:rsidRDefault="009E78A7" w:rsidP="009E78A7">
      <w:pPr>
        <w:pStyle w:val="Teksttreci20"/>
        <w:shd w:val="clear" w:color="auto" w:fill="auto"/>
        <w:tabs>
          <w:tab w:val="left" w:pos="709"/>
        </w:tabs>
        <w:spacing w:after="0" w:line="240" w:lineRule="auto"/>
        <w:ind w:left="1080" w:firstLine="0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7F3CC2DD" w14:textId="77777777" w:rsidR="00606AD6" w:rsidRPr="009E78A7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9E78A7">
        <w:rPr>
          <w:rFonts w:ascii="Lato" w:hAnsi="Lato"/>
          <w:color w:val="000000" w:themeColor="text1"/>
          <w:sz w:val="22"/>
          <w:szCs w:val="22"/>
        </w:rPr>
        <w:t>Przy ocenie Ofert Zamawiający będzie się kierował poniższymi kryteriami i ich wagami:</w:t>
      </w:r>
    </w:p>
    <w:p w14:paraId="590C89BA" w14:textId="77777777" w:rsidR="00606AD6" w:rsidRPr="009E78A7" w:rsidRDefault="00606AD6" w:rsidP="00606AD6">
      <w:pPr>
        <w:pStyle w:val="Teksttreci20"/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rFonts w:ascii="Lato" w:hAnsi="Lato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676"/>
        <w:gridCol w:w="3940"/>
      </w:tblGrid>
      <w:tr w:rsidR="00606AD6" w:rsidRPr="009E78A7" w14:paraId="57E9FC76" w14:textId="77777777" w:rsidTr="00EA408C">
        <w:trPr>
          <w:trHeight w:val="763"/>
        </w:trPr>
        <w:tc>
          <w:tcPr>
            <w:tcW w:w="1267" w:type="dxa"/>
            <w:tcBorders>
              <w:bottom w:val="single" w:sz="6" w:space="0" w:color="000000"/>
            </w:tcBorders>
          </w:tcPr>
          <w:p w14:paraId="510C7EB5" w14:textId="77777777" w:rsidR="00606AD6" w:rsidRPr="009E78A7" w:rsidRDefault="00606AD6" w:rsidP="00EA408C">
            <w:pPr>
              <w:spacing w:before="193"/>
              <w:ind w:left="32"/>
              <w:rPr>
                <w:rFonts w:ascii="Lato" w:eastAsia="Arial" w:hAnsi="Lato"/>
                <w:color w:val="000000" w:themeColor="text1"/>
              </w:rPr>
            </w:pPr>
            <w:proofErr w:type="spellStart"/>
            <w:r w:rsidRPr="009E78A7">
              <w:rPr>
                <w:rFonts w:ascii="Lato" w:eastAsia="Arial" w:hAnsi="Lato"/>
                <w:color w:val="000000" w:themeColor="text1"/>
                <w:spacing w:val="-2"/>
              </w:rPr>
              <w:t>Kryterium</w:t>
            </w:r>
            <w:proofErr w:type="spellEnd"/>
          </w:p>
        </w:tc>
        <w:tc>
          <w:tcPr>
            <w:tcW w:w="3676" w:type="dxa"/>
            <w:tcBorders>
              <w:bottom w:val="single" w:sz="6" w:space="0" w:color="000000"/>
            </w:tcBorders>
          </w:tcPr>
          <w:p w14:paraId="6765D34C" w14:textId="77777777" w:rsidR="00606AD6" w:rsidRPr="009E78A7" w:rsidRDefault="00606AD6" w:rsidP="00EA408C">
            <w:pPr>
              <w:spacing w:before="193"/>
              <w:ind w:left="39"/>
              <w:rPr>
                <w:rFonts w:ascii="Lato" w:eastAsia="Arial" w:hAnsi="Lato"/>
                <w:color w:val="000000" w:themeColor="text1"/>
              </w:rPr>
            </w:pPr>
            <w:r w:rsidRPr="009E78A7">
              <w:rPr>
                <w:rFonts w:ascii="Lato" w:eastAsia="Arial" w:hAnsi="Lato"/>
                <w:color w:val="000000" w:themeColor="text1"/>
              </w:rPr>
              <w:t>Nazwa</w:t>
            </w:r>
            <w:r w:rsidRPr="009E78A7">
              <w:rPr>
                <w:rFonts w:ascii="Lato" w:eastAsia="Arial" w:hAnsi="Lato"/>
                <w:color w:val="000000" w:themeColor="text1"/>
                <w:spacing w:val="6"/>
              </w:rPr>
              <w:t xml:space="preserve"> </w:t>
            </w:r>
            <w:proofErr w:type="spellStart"/>
            <w:r w:rsidRPr="009E78A7">
              <w:rPr>
                <w:rFonts w:ascii="Lato" w:eastAsia="Arial" w:hAnsi="Lato"/>
                <w:color w:val="000000" w:themeColor="text1"/>
                <w:spacing w:val="-2"/>
              </w:rPr>
              <w:t>kryterium</w:t>
            </w:r>
            <w:proofErr w:type="spellEnd"/>
          </w:p>
        </w:tc>
        <w:tc>
          <w:tcPr>
            <w:tcW w:w="3940" w:type="dxa"/>
            <w:tcBorders>
              <w:bottom w:val="thinThickMediumGap" w:sz="4" w:space="0" w:color="080808"/>
            </w:tcBorders>
          </w:tcPr>
          <w:p w14:paraId="4867F9E1" w14:textId="77777777" w:rsidR="00606AD6" w:rsidRPr="009E78A7" w:rsidRDefault="00606AD6" w:rsidP="00EA408C">
            <w:pPr>
              <w:spacing w:before="200"/>
              <w:ind w:left="42"/>
              <w:rPr>
                <w:rFonts w:ascii="Lato" w:eastAsia="Arial" w:hAnsi="Lato"/>
                <w:color w:val="000000" w:themeColor="text1"/>
                <w:lang w:val="pl-PL"/>
              </w:rPr>
            </w:pPr>
            <w:r w:rsidRPr="009E78A7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Liczba</w:t>
            </w:r>
            <w:r w:rsidRPr="009E78A7">
              <w:rPr>
                <w:rFonts w:ascii="Lato" w:eastAsia="Arial" w:hAnsi="Lato"/>
                <w:color w:val="000000" w:themeColor="text1"/>
                <w:spacing w:val="-1"/>
                <w:lang w:val="pl-PL"/>
              </w:rPr>
              <w:t xml:space="preserve"> </w:t>
            </w:r>
            <w:r w:rsidRPr="009E78A7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możliwych</w:t>
            </w:r>
            <w:r w:rsidRPr="009E78A7">
              <w:rPr>
                <w:rFonts w:ascii="Lato" w:eastAsia="Arial" w:hAnsi="Lato"/>
                <w:color w:val="000000" w:themeColor="text1"/>
                <w:spacing w:val="8"/>
                <w:lang w:val="pl-PL"/>
              </w:rPr>
              <w:t xml:space="preserve"> </w:t>
            </w:r>
            <w:r w:rsidRPr="009E78A7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do uzyskania</w:t>
            </w:r>
            <w:r w:rsidRPr="009E78A7">
              <w:rPr>
                <w:rFonts w:ascii="Lato" w:eastAsia="Arial" w:hAnsi="Lato"/>
                <w:color w:val="000000" w:themeColor="text1"/>
                <w:spacing w:val="-1"/>
                <w:lang w:val="pl-PL"/>
              </w:rPr>
              <w:t xml:space="preserve"> </w:t>
            </w:r>
            <w:r w:rsidRPr="009E78A7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punktów</w:t>
            </w:r>
          </w:p>
        </w:tc>
      </w:tr>
      <w:tr w:rsidR="00A7748D" w:rsidRPr="009E78A7" w14:paraId="33B3C46E" w14:textId="77777777" w:rsidTr="00FA47BE">
        <w:trPr>
          <w:trHeight w:val="423"/>
        </w:trPr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14:paraId="3D355DD5" w14:textId="5364B28A" w:rsidR="00A7748D" w:rsidRPr="009E78A7" w:rsidRDefault="00A7748D" w:rsidP="00A07739">
            <w:pPr>
              <w:spacing w:before="4"/>
              <w:rPr>
                <w:rFonts w:ascii="Lato" w:eastAsia="Arial" w:hAnsi="Lato"/>
                <w:noProof/>
                <w:position w:val="-2"/>
                <w:lang w:eastAsia="pl-PL"/>
              </w:rPr>
            </w:pPr>
            <w:r w:rsidRPr="009E78A7">
              <w:rPr>
                <w:rFonts w:ascii="Lato" w:eastAsia="Arial" w:hAnsi="Lato"/>
                <w:noProof/>
                <w:position w:val="-2"/>
                <w:lang w:eastAsia="pl-PL"/>
              </w:rPr>
              <w:t>C1</w:t>
            </w:r>
          </w:p>
        </w:tc>
        <w:tc>
          <w:tcPr>
            <w:tcW w:w="3676" w:type="dxa"/>
            <w:tcBorders>
              <w:top w:val="single" w:sz="6" w:space="0" w:color="000000"/>
              <w:bottom w:val="single" w:sz="6" w:space="0" w:color="000000"/>
            </w:tcBorders>
          </w:tcPr>
          <w:p w14:paraId="435D7CAF" w14:textId="208F2AA0" w:rsidR="00A7748D" w:rsidRPr="009E78A7" w:rsidRDefault="00A7748D" w:rsidP="00EA408C">
            <w:pPr>
              <w:spacing w:before="12"/>
              <w:ind w:left="33"/>
              <w:rPr>
                <w:rFonts w:ascii="Lato" w:eastAsia="Arial" w:hAnsi="Lato"/>
                <w:lang w:val="pl-PL"/>
              </w:rPr>
            </w:pPr>
            <w:r w:rsidRPr="009E78A7">
              <w:rPr>
                <w:rFonts w:ascii="Lato" w:eastAsia="Arial" w:hAnsi="Lato"/>
                <w:lang w:val="pl-PL"/>
              </w:rPr>
              <w:t>Cena w PLN za przygotowanie i złożenie wniosku o dofinansowanie</w:t>
            </w:r>
          </w:p>
        </w:tc>
        <w:tc>
          <w:tcPr>
            <w:tcW w:w="3940" w:type="dxa"/>
            <w:tcBorders>
              <w:top w:val="thickThinMediumGap" w:sz="4" w:space="0" w:color="080808"/>
              <w:bottom w:val="thickThinMediumGap" w:sz="4" w:space="0" w:color="080808"/>
            </w:tcBorders>
          </w:tcPr>
          <w:p w14:paraId="74852A46" w14:textId="159CB14C" w:rsidR="00A7748D" w:rsidRPr="009E78A7" w:rsidRDefault="00C379D4" w:rsidP="00EA408C">
            <w:pPr>
              <w:spacing w:before="24"/>
              <w:ind w:left="33"/>
              <w:rPr>
                <w:rFonts w:ascii="Lato" w:eastAsia="Arial" w:hAnsi="Lato"/>
                <w:spacing w:val="-4"/>
                <w:lang w:val="pl-PL"/>
              </w:rPr>
            </w:pPr>
            <w:r w:rsidRPr="009E78A7">
              <w:rPr>
                <w:rFonts w:ascii="Lato" w:eastAsia="Arial" w:hAnsi="Lato"/>
                <w:spacing w:val="-4"/>
                <w:lang w:val="pl-PL"/>
              </w:rPr>
              <w:t>3</w:t>
            </w:r>
            <w:r w:rsidR="00A7748D" w:rsidRPr="009E78A7">
              <w:rPr>
                <w:rFonts w:ascii="Lato" w:eastAsia="Arial" w:hAnsi="Lato"/>
                <w:spacing w:val="-4"/>
                <w:lang w:val="pl-PL"/>
              </w:rPr>
              <w:t>0%</w:t>
            </w:r>
          </w:p>
        </w:tc>
      </w:tr>
      <w:tr w:rsidR="00606AD6" w:rsidRPr="009E78A7" w14:paraId="7C8373A6" w14:textId="77777777" w:rsidTr="00FA47BE">
        <w:trPr>
          <w:trHeight w:val="423"/>
        </w:trPr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14:paraId="48B923D6" w14:textId="3947E973" w:rsidR="00606AD6" w:rsidRPr="009E78A7" w:rsidRDefault="00A7748D" w:rsidP="00A7748D">
            <w:pPr>
              <w:tabs>
                <w:tab w:val="center" w:pos="626"/>
              </w:tabs>
              <w:spacing w:before="4"/>
              <w:rPr>
                <w:rFonts w:ascii="Lato" w:eastAsia="Arial" w:hAnsi="Lato"/>
                <w:lang w:val="pl-PL"/>
              </w:rPr>
            </w:pPr>
            <w:r w:rsidRPr="009E78A7">
              <w:rPr>
                <w:rFonts w:ascii="Lato" w:eastAsia="Arial" w:hAnsi="Lato"/>
                <w:noProof/>
                <w:position w:val="-2"/>
                <w:lang w:eastAsia="pl-PL"/>
              </w:rPr>
              <w:t>C2</w:t>
            </w:r>
          </w:p>
        </w:tc>
        <w:tc>
          <w:tcPr>
            <w:tcW w:w="3676" w:type="dxa"/>
            <w:tcBorders>
              <w:top w:val="single" w:sz="6" w:space="0" w:color="000000"/>
              <w:bottom w:val="single" w:sz="6" w:space="0" w:color="000000"/>
            </w:tcBorders>
          </w:tcPr>
          <w:p w14:paraId="01A0B11F" w14:textId="51B407B4" w:rsidR="00606AD6" w:rsidRPr="009E78A7" w:rsidRDefault="00A7748D" w:rsidP="00EA408C">
            <w:pPr>
              <w:spacing w:before="12"/>
              <w:ind w:left="33"/>
              <w:rPr>
                <w:rFonts w:ascii="Lato" w:eastAsia="Arial" w:hAnsi="Lato"/>
                <w:lang w:val="pl-PL"/>
              </w:rPr>
            </w:pPr>
            <w:r w:rsidRPr="009E78A7">
              <w:rPr>
                <w:rFonts w:ascii="Lato" w:eastAsia="Arial" w:hAnsi="Lato"/>
                <w:lang w:val="pl-PL"/>
              </w:rPr>
              <w:t xml:space="preserve">Stawka </w:t>
            </w:r>
            <w:proofErr w:type="spellStart"/>
            <w:r w:rsidRPr="009E78A7">
              <w:rPr>
                <w:rFonts w:ascii="Lato" w:eastAsia="Arial" w:hAnsi="Lato"/>
                <w:lang w:val="pl-PL"/>
              </w:rPr>
              <w:t>success</w:t>
            </w:r>
            <w:proofErr w:type="spellEnd"/>
            <w:r w:rsidRPr="009E78A7">
              <w:rPr>
                <w:rFonts w:ascii="Lato" w:eastAsia="Arial" w:hAnsi="Lato"/>
                <w:lang w:val="pl-PL"/>
              </w:rPr>
              <w:t xml:space="preserve"> </w:t>
            </w:r>
            <w:proofErr w:type="spellStart"/>
            <w:r w:rsidRPr="009E78A7">
              <w:rPr>
                <w:rFonts w:ascii="Lato" w:eastAsia="Arial" w:hAnsi="Lato"/>
                <w:lang w:val="pl-PL"/>
              </w:rPr>
              <w:t>fee</w:t>
            </w:r>
            <w:proofErr w:type="spellEnd"/>
            <w:r w:rsidRPr="009E78A7">
              <w:rPr>
                <w:rFonts w:ascii="Lato" w:eastAsia="Arial" w:hAnsi="Lato"/>
                <w:lang w:val="pl-PL"/>
              </w:rPr>
              <w:t xml:space="preserve"> (wynagrodzenie za sukces w przypadku przyznania dofinansowania) - % kwoty przyznanego dofinansowania</w:t>
            </w:r>
          </w:p>
        </w:tc>
        <w:tc>
          <w:tcPr>
            <w:tcW w:w="3940" w:type="dxa"/>
            <w:tcBorders>
              <w:top w:val="thickThinMediumGap" w:sz="4" w:space="0" w:color="080808"/>
              <w:bottom w:val="thickThinMediumGap" w:sz="4" w:space="0" w:color="080808"/>
            </w:tcBorders>
          </w:tcPr>
          <w:p w14:paraId="0CB7A6B7" w14:textId="1240B03C" w:rsidR="00606AD6" w:rsidRPr="009E78A7" w:rsidRDefault="00C379D4" w:rsidP="00EA408C">
            <w:pPr>
              <w:spacing w:before="24"/>
              <w:ind w:left="33"/>
              <w:rPr>
                <w:rFonts w:ascii="Lato" w:eastAsia="Arial" w:hAnsi="Lato"/>
              </w:rPr>
            </w:pPr>
            <w:r w:rsidRPr="009E78A7">
              <w:rPr>
                <w:rFonts w:ascii="Lato" w:eastAsia="Arial" w:hAnsi="Lato"/>
                <w:spacing w:val="-4"/>
              </w:rPr>
              <w:t>7</w:t>
            </w:r>
            <w:r w:rsidR="00F86626" w:rsidRPr="009E78A7">
              <w:rPr>
                <w:rFonts w:ascii="Lato" w:eastAsia="Arial" w:hAnsi="Lato"/>
                <w:spacing w:val="-4"/>
              </w:rPr>
              <w:t>0</w:t>
            </w:r>
            <w:r w:rsidR="00FA47BE" w:rsidRPr="009E78A7">
              <w:rPr>
                <w:rFonts w:ascii="Lato" w:eastAsia="Arial" w:hAnsi="Lato"/>
                <w:spacing w:val="-4"/>
              </w:rPr>
              <w:t xml:space="preserve"> </w:t>
            </w:r>
            <w:r w:rsidR="00606AD6" w:rsidRPr="009E78A7">
              <w:rPr>
                <w:rFonts w:ascii="Lato" w:eastAsia="Arial" w:hAnsi="Lato"/>
                <w:spacing w:val="-4"/>
              </w:rPr>
              <w:t>%</w:t>
            </w:r>
          </w:p>
        </w:tc>
      </w:tr>
    </w:tbl>
    <w:p w14:paraId="2C053018" w14:textId="77777777" w:rsidR="00705F74" w:rsidRPr="009E78A7" w:rsidRDefault="00705F74" w:rsidP="00E21491">
      <w:pPr>
        <w:jc w:val="both"/>
        <w:rPr>
          <w:rFonts w:ascii="Lato" w:hAnsi="Lato"/>
        </w:rPr>
      </w:pPr>
    </w:p>
    <w:p w14:paraId="55FEBDD1" w14:textId="764EA806" w:rsidR="008B01B4" w:rsidRPr="009E78A7" w:rsidRDefault="008B01B4" w:rsidP="008B01B4">
      <w:pPr>
        <w:ind w:left="709"/>
        <w:rPr>
          <w:rFonts w:ascii="Lato" w:hAnsi="Lato" w:cs="Tahoma"/>
          <w:b/>
        </w:rPr>
      </w:pPr>
      <w:r w:rsidRPr="009E78A7">
        <w:rPr>
          <w:rFonts w:ascii="Lato" w:hAnsi="Lato" w:cs="Tahoma"/>
        </w:rPr>
        <w:t>Sposób obliczenia ceny</w:t>
      </w:r>
      <w:r w:rsidRPr="009E78A7">
        <w:rPr>
          <w:rFonts w:ascii="Lato" w:hAnsi="Lato" w:cs="Tahoma"/>
          <w:b/>
        </w:rPr>
        <w:t>:</w:t>
      </w:r>
    </w:p>
    <w:p w14:paraId="28C4EBB2" w14:textId="549A644B" w:rsidR="008B01B4" w:rsidRPr="009E78A7" w:rsidRDefault="008B01B4" w:rsidP="009E78A7">
      <w:pPr>
        <w:jc w:val="both"/>
        <w:rPr>
          <w:rFonts w:ascii="Lato" w:hAnsi="Lato" w:cs="Tahoma"/>
        </w:rPr>
      </w:pPr>
      <w:r w:rsidRPr="009E78A7">
        <w:rPr>
          <w:rFonts w:ascii="Lato" w:hAnsi="Lato" w:cs="Tahoma"/>
        </w:rPr>
        <w:t>Wykonawca zamówienia, który zaproponuje najniższą</w:t>
      </w:r>
      <w:r w:rsidRPr="009E78A7">
        <w:rPr>
          <w:rFonts w:ascii="Lato" w:hAnsi="Lato" w:cs="Tahoma"/>
          <w:b/>
        </w:rPr>
        <w:t xml:space="preserve">  </w:t>
      </w:r>
      <w:r w:rsidRPr="009E78A7">
        <w:rPr>
          <w:rFonts w:ascii="Lato" w:eastAsia="Arial" w:hAnsi="Lato"/>
        </w:rPr>
        <w:t>cenę w PLN za przygotowanie i złożenie wniosku o dofinansowanie</w:t>
      </w:r>
      <w:r w:rsidRPr="009E78A7">
        <w:rPr>
          <w:rFonts w:ascii="Lato" w:hAnsi="Lato" w:cs="Tahoma"/>
        </w:rPr>
        <w:t xml:space="preserve"> otrzyma 100 pkt, natomiast pozostali Wykonawcy odpowiednio mniej punktów wg wzoru:</w:t>
      </w:r>
    </w:p>
    <w:p w14:paraId="2592CD4E" w14:textId="77777777" w:rsidR="008B01B4" w:rsidRPr="009E78A7" w:rsidRDefault="008B01B4" w:rsidP="008B01B4">
      <w:pPr>
        <w:ind w:left="1134" w:hanging="141"/>
        <w:rPr>
          <w:rFonts w:ascii="Lato" w:hAnsi="Lato" w:cs="Tahom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3778"/>
      </w:tblGrid>
      <w:tr w:rsidR="00C379D4" w:rsidRPr="009E78A7" w14:paraId="61624DA0" w14:textId="77777777" w:rsidTr="003B6F88">
        <w:trPr>
          <w:cantSplit/>
          <w:trHeight w:val="209"/>
          <w:jc w:val="center"/>
        </w:trPr>
        <w:tc>
          <w:tcPr>
            <w:tcW w:w="1471" w:type="dxa"/>
            <w:vMerge w:val="restart"/>
            <w:vAlign w:val="center"/>
          </w:tcPr>
          <w:p w14:paraId="0BDAE150" w14:textId="6E953C83" w:rsidR="008B01B4" w:rsidRPr="009E78A7" w:rsidRDefault="00641CEA" w:rsidP="003B6F88">
            <w:pPr>
              <w:ind w:right="32"/>
              <w:rPr>
                <w:rFonts w:ascii="Lato" w:hAnsi="Lato" w:cs="Tahoma"/>
              </w:rPr>
            </w:pPr>
            <w:r w:rsidRPr="009E78A7">
              <w:rPr>
                <w:rFonts w:ascii="Lato" w:hAnsi="Lato" w:cs="Tahoma"/>
                <w:b/>
              </w:rPr>
              <w:t>C</w:t>
            </w:r>
            <w:r w:rsidR="008B01B4" w:rsidRPr="009E78A7">
              <w:rPr>
                <w:rFonts w:ascii="Lato" w:hAnsi="Lato" w:cs="Tahoma"/>
                <w:b/>
                <w:vertAlign w:val="subscript"/>
              </w:rPr>
              <w:t>(1)</w:t>
            </w:r>
            <w:r w:rsidR="008B01B4" w:rsidRPr="009E78A7">
              <w:rPr>
                <w:rFonts w:ascii="Lato" w:hAnsi="Lato" w:cs="Tahoma"/>
                <w:b/>
              </w:rPr>
              <w:t xml:space="preserve"> </w:t>
            </w:r>
            <w:r w:rsidR="008B01B4" w:rsidRPr="009E78A7">
              <w:rPr>
                <w:rFonts w:ascii="Lato" w:hAnsi="Lato" w:cs="Tahoma"/>
              </w:rPr>
              <w:t xml:space="preserve"> =</w:t>
            </w:r>
          </w:p>
        </w:tc>
        <w:tc>
          <w:tcPr>
            <w:tcW w:w="3778" w:type="dxa"/>
            <w:vAlign w:val="center"/>
          </w:tcPr>
          <w:p w14:paraId="67026179" w14:textId="77777777" w:rsidR="008B01B4" w:rsidRPr="009E78A7" w:rsidRDefault="008B01B4" w:rsidP="003B6F88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Lato" w:hAnsi="Lato" w:cs="Tahoma"/>
                <w:sz w:val="22"/>
                <w:szCs w:val="22"/>
              </w:rPr>
            </w:pPr>
            <w:r w:rsidRPr="009E78A7">
              <w:rPr>
                <w:rFonts w:ascii="Lato" w:hAnsi="Lato" w:cs="Tahoma"/>
                <w:sz w:val="22"/>
                <w:szCs w:val="22"/>
              </w:rPr>
              <w:t>cena (brutto)</w:t>
            </w:r>
            <w:r w:rsidRPr="009E78A7">
              <w:rPr>
                <w:rFonts w:ascii="Lato" w:hAnsi="Lato" w:cs="Tahoma"/>
                <w:b/>
                <w:sz w:val="22"/>
                <w:szCs w:val="22"/>
              </w:rPr>
              <w:t xml:space="preserve"> najniższa </w:t>
            </w:r>
            <w:r w:rsidRPr="009E78A7">
              <w:rPr>
                <w:rFonts w:ascii="Lato" w:hAnsi="Lato" w:cs="Tahoma"/>
                <w:sz w:val="22"/>
                <w:szCs w:val="22"/>
              </w:rPr>
              <w:t>x 100 pkt</w:t>
            </w:r>
          </w:p>
        </w:tc>
      </w:tr>
      <w:tr w:rsidR="00383EDA" w:rsidRPr="009E78A7" w14:paraId="6E7ACFF3" w14:textId="77777777" w:rsidTr="003B6F88">
        <w:trPr>
          <w:cantSplit/>
          <w:trHeight w:val="70"/>
          <w:jc w:val="center"/>
        </w:trPr>
        <w:tc>
          <w:tcPr>
            <w:tcW w:w="1471" w:type="dxa"/>
            <w:vMerge/>
          </w:tcPr>
          <w:p w14:paraId="1348D7D5" w14:textId="77777777" w:rsidR="008B01B4" w:rsidRPr="009E78A7" w:rsidRDefault="008B01B4" w:rsidP="003B6F88">
            <w:pPr>
              <w:tabs>
                <w:tab w:val="left" w:pos="284"/>
              </w:tabs>
              <w:rPr>
                <w:rFonts w:ascii="Lato" w:hAnsi="Lato" w:cs="Tahoma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  <w:vAlign w:val="center"/>
          </w:tcPr>
          <w:p w14:paraId="6C8CBEA6" w14:textId="77777777" w:rsidR="008B01B4" w:rsidRPr="009E78A7" w:rsidRDefault="008B01B4" w:rsidP="003B6F88">
            <w:pPr>
              <w:tabs>
                <w:tab w:val="left" w:pos="284"/>
                <w:tab w:val="left" w:pos="6167"/>
              </w:tabs>
              <w:jc w:val="center"/>
              <w:rPr>
                <w:rFonts w:ascii="Lato" w:hAnsi="Lato" w:cs="Tahoma"/>
              </w:rPr>
            </w:pPr>
            <w:r w:rsidRPr="009E78A7">
              <w:rPr>
                <w:rFonts w:ascii="Lato" w:hAnsi="Lato" w:cs="Tahoma"/>
              </w:rPr>
              <w:t xml:space="preserve">  cena (brutto) </w:t>
            </w:r>
            <w:r w:rsidRPr="009E78A7">
              <w:rPr>
                <w:rFonts w:ascii="Lato" w:hAnsi="Lato" w:cs="Tahoma"/>
                <w:b/>
              </w:rPr>
              <w:t>badanej</w:t>
            </w:r>
            <w:r w:rsidRPr="009E78A7">
              <w:rPr>
                <w:rFonts w:ascii="Lato" w:hAnsi="Lato" w:cs="Tahoma"/>
                <w:spacing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78A7">
              <w:rPr>
                <w:rFonts w:ascii="Lato" w:hAnsi="Lato" w:cs="Tahoma"/>
              </w:rPr>
              <w:t>oferty</w:t>
            </w:r>
          </w:p>
        </w:tc>
      </w:tr>
    </w:tbl>
    <w:p w14:paraId="290593AB" w14:textId="77777777" w:rsidR="008B01B4" w:rsidRPr="009E78A7" w:rsidRDefault="008B01B4" w:rsidP="00E21491">
      <w:pPr>
        <w:jc w:val="both"/>
        <w:rPr>
          <w:rFonts w:ascii="Lato" w:hAnsi="Lato"/>
        </w:rPr>
      </w:pPr>
    </w:p>
    <w:p w14:paraId="3B4C8847" w14:textId="28139968" w:rsidR="00705F74" w:rsidRPr="009E78A7" w:rsidRDefault="00705F74" w:rsidP="009E78A7">
      <w:pPr>
        <w:jc w:val="both"/>
        <w:rPr>
          <w:rFonts w:ascii="Lato" w:hAnsi="Lato"/>
        </w:rPr>
      </w:pPr>
      <w:r w:rsidRPr="009E78A7">
        <w:rPr>
          <w:rFonts w:ascii="Lato" w:hAnsi="Lato"/>
        </w:rPr>
        <w:t xml:space="preserve">Wartość punktowa w kryterium </w:t>
      </w:r>
      <w:r w:rsidRPr="009E78A7">
        <w:rPr>
          <w:rFonts w:ascii="Lato" w:eastAsia="Arial" w:hAnsi="Lato"/>
        </w:rPr>
        <w:t xml:space="preserve">Stawka </w:t>
      </w:r>
      <w:proofErr w:type="spellStart"/>
      <w:r w:rsidRPr="009E78A7">
        <w:rPr>
          <w:rFonts w:ascii="Lato" w:eastAsia="Arial" w:hAnsi="Lato"/>
        </w:rPr>
        <w:t>success</w:t>
      </w:r>
      <w:proofErr w:type="spellEnd"/>
      <w:r w:rsidRPr="009E78A7">
        <w:rPr>
          <w:rFonts w:ascii="Lato" w:eastAsia="Arial" w:hAnsi="Lato"/>
        </w:rPr>
        <w:t xml:space="preserve"> </w:t>
      </w:r>
      <w:proofErr w:type="spellStart"/>
      <w:r w:rsidRPr="009E78A7">
        <w:rPr>
          <w:rFonts w:ascii="Lato" w:eastAsia="Arial" w:hAnsi="Lato"/>
        </w:rPr>
        <w:t>fee</w:t>
      </w:r>
      <w:proofErr w:type="spellEnd"/>
      <w:r w:rsidRPr="009E78A7">
        <w:rPr>
          <w:rFonts w:ascii="Lato" w:eastAsia="Arial" w:hAnsi="Lato"/>
        </w:rPr>
        <w:t xml:space="preserve"> (wynagrodzenie za sukces w przypadku przyznania dofinansowania) - % kwoty przyznanego dofinansowania</w:t>
      </w:r>
    </w:p>
    <w:p w14:paraId="579CFDDB" w14:textId="42B8817E" w:rsidR="00705F74" w:rsidRPr="009E78A7" w:rsidRDefault="00705F74" w:rsidP="00C379D4">
      <w:pPr>
        <w:ind w:firstLine="708"/>
        <w:jc w:val="both"/>
        <w:rPr>
          <w:rFonts w:ascii="Lato" w:hAnsi="Lato"/>
        </w:rPr>
      </w:pPr>
      <w:proofErr w:type="spellStart"/>
      <w:r w:rsidRPr="009E78A7">
        <w:rPr>
          <w:rFonts w:ascii="Lato" w:hAnsi="Lato"/>
        </w:rPr>
        <w:t>Success</w:t>
      </w:r>
      <w:proofErr w:type="spellEnd"/>
      <w:r w:rsidRPr="009E78A7">
        <w:rPr>
          <w:rFonts w:ascii="Lato" w:hAnsi="Lato"/>
        </w:rPr>
        <w:t> </w:t>
      </w:r>
      <w:proofErr w:type="spellStart"/>
      <w:r w:rsidRPr="009E78A7">
        <w:rPr>
          <w:rFonts w:ascii="Lato" w:hAnsi="Lato"/>
        </w:rPr>
        <w:t>Fee</w:t>
      </w:r>
      <w:proofErr w:type="spellEnd"/>
      <w:r w:rsidRPr="009E78A7">
        <w:rPr>
          <w:rFonts w:ascii="Lato" w:hAnsi="Lato"/>
        </w:rPr>
        <w:t xml:space="preserve"> = Wartość zamówienia × Procent </w:t>
      </w:r>
      <w:proofErr w:type="spellStart"/>
      <w:r w:rsidRPr="009E78A7">
        <w:rPr>
          <w:rFonts w:ascii="Lato" w:hAnsi="Lato"/>
        </w:rPr>
        <w:t>success</w:t>
      </w:r>
      <w:proofErr w:type="spellEnd"/>
      <w:r w:rsidRPr="009E78A7">
        <w:rPr>
          <w:rFonts w:ascii="Lato" w:hAnsi="Lato"/>
        </w:rPr>
        <w:t> </w:t>
      </w:r>
      <w:proofErr w:type="spellStart"/>
      <w:r w:rsidRPr="009E78A7">
        <w:rPr>
          <w:rFonts w:ascii="Lato" w:hAnsi="Lato"/>
        </w:rPr>
        <w:t>fee</w:t>
      </w:r>
      <w:proofErr w:type="spellEnd"/>
    </w:p>
    <w:p w14:paraId="1CBC8CAE" w14:textId="77777777" w:rsidR="00966AA7" w:rsidRPr="009E78A7" w:rsidRDefault="00966AA7" w:rsidP="00705F74">
      <w:pPr>
        <w:jc w:val="both"/>
        <w:rPr>
          <w:rFonts w:ascii="Lato" w:hAnsi="Lato"/>
        </w:rPr>
      </w:pPr>
    </w:p>
    <w:p w14:paraId="3A230131" w14:textId="6293DBAA" w:rsidR="00966AA7" w:rsidRPr="009E78A7" w:rsidRDefault="00966AA7" w:rsidP="009E78A7">
      <w:pPr>
        <w:rPr>
          <w:rFonts w:ascii="Lato" w:hAnsi="Lato" w:cs="Tahoma"/>
          <w:b/>
        </w:rPr>
      </w:pPr>
      <w:r w:rsidRPr="009E78A7">
        <w:rPr>
          <w:rFonts w:ascii="Lato" w:hAnsi="Lato" w:cs="Tahoma"/>
        </w:rPr>
        <w:t xml:space="preserve">Sposób obliczenia </w:t>
      </w:r>
      <w:proofErr w:type="spellStart"/>
      <w:r w:rsidRPr="009E78A7">
        <w:rPr>
          <w:rFonts w:ascii="Lato" w:hAnsi="Lato" w:cs="Tahoma"/>
          <w:b/>
        </w:rPr>
        <w:t>success</w:t>
      </w:r>
      <w:proofErr w:type="spellEnd"/>
      <w:r w:rsidRPr="009E78A7">
        <w:rPr>
          <w:rFonts w:ascii="Lato" w:hAnsi="Lato" w:cs="Tahoma"/>
          <w:b/>
        </w:rPr>
        <w:t xml:space="preserve"> </w:t>
      </w:r>
      <w:proofErr w:type="spellStart"/>
      <w:r w:rsidRPr="009E78A7">
        <w:rPr>
          <w:rFonts w:ascii="Lato" w:hAnsi="Lato" w:cs="Tahoma"/>
          <w:b/>
        </w:rPr>
        <w:t>fee</w:t>
      </w:r>
      <w:proofErr w:type="spellEnd"/>
      <w:r w:rsidRPr="009E78A7">
        <w:rPr>
          <w:rFonts w:ascii="Lato" w:hAnsi="Lato" w:cs="Tahoma"/>
          <w:b/>
        </w:rPr>
        <w:t>:</w:t>
      </w:r>
    </w:p>
    <w:p w14:paraId="6BF177B6" w14:textId="71B2A217" w:rsidR="00966AA7" w:rsidRPr="009E78A7" w:rsidRDefault="00966AA7" w:rsidP="009E78A7">
      <w:pPr>
        <w:jc w:val="both"/>
        <w:rPr>
          <w:rFonts w:ascii="Lato" w:hAnsi="Lato" w:cs="Tahoma"/>
        </w:rPr>
      </w:pPr>
      <w:r w:rsidRPr="009E78A7">
        <w:rPr>
          <w:rFonts w:ascii="Lato" w:hAnsi="Lato" w:cs="Tahoma"/>
        </w:rPr>
        <w:t>Wykonawca zamówienia, który zaproponuje najniższą</w:t>
      </w:r>
      <w:r w:rsidRPr="009E78A7">
        <w:rPr>
          <w:rFonts w:ascii="Lato" w:hAnsi="Lato" w:cs="Tahoma"/>
          <w:b/>
        </w:rPr>
        <w:t xml:space="preserve"> stawkę procentową  </w:t>
      </w:r>
      <w:proofErr w:type="spellStart"/>
      <w:r w:rsidRPr="009E78A7">
        <w:rPr>
          <w:rFonts w:ascii="Lato" w:hAnsi="Lato" w:cs="Tahoma"/>
          <w:b/>
        </w:rPr>
        <w:t>success</w:t>
      </w:r>
      <w:proofErr w:type="spellEnd"/>
      <w:r w:rsidRPr="009E78A7">
        <w:rPr>
          <w:rFonts w:ascii="Lato" w:hAnsi="Lato" w:cs="Tahoma"/>
          <w:b/>
        </w:rPr>
        <w:t xml:space="preserve"> </w:t>
      </w:r>
      <w:proofErr w:type="spellStart"/>
      <w:r w:rsidRPr="009E78A7">
        <w:rPr>
          <w:rFonts w:ascii="Lato" w:hAnsi="Lato" w:cs="Tahoma"/>
          <w:b/>
        </w:rPr>
        <w:t>fee</w:t>
      </w:r>
      <w:proofErr w:type="spellEnd"/>
      <w:r w:rsidRPr="009E78A7">
        <w:rPr>
          <w:rFonts w:ascii="Lato" w:hAnsi="Lato" w:cs="Tahoma"/>
          <w:b/>
        </w:rPr>
        <w:t xml:space="preserve"> </w:t>
      </w:r>
      <w:r w:rsidRPr="009E78A7">
        <w:rPr>
          <w:rFonts w:ascii="Lato" w:hAnsi="Lato" w:cs="Tahoma"/>
        </w:rPr>
        <w:t xml:space="preserve"> otrzyma 100 pkt, natomiast pozostali Wykonawcy odpowiednio mniej punktów wg wzoru:</w:t>
      </w:r>
    </w:p>
    <w:p w14:paraId="298A62D3" w14:textId="77777777" w:rsidR="00966AA7" w:rsidRPr="009E78A7" w:rsidRDefault="00966AA7" w:rsidP="00966AA7">
      <w:pPr>
        <w:ind w:left="1134" w:hanging="141"/>
        <w:rPr>
          <w:rFonts w:ascii="Lato" w:hAnsi="Lato" w:cs="Tahom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45"/>
      </w:tblGrid>
      <w:tr w:rsidR="00C379D4" w:rsidRPr="009E78A7" w14:paraId="0B2C4FAE" w14:textId="77777777" w:rsidTr="008B01B4">
        <w:trPr>
          <w:cantSplit/>
          <w:trHeight w:val="209"/>
          <w:jc w:val="center"/>
        </w:trPr>
        <w:tc>
          <w:tcPr>
            <w:tcW w:w="851" w:type="dxa"/>
            <w:vMerge w:val="restart"/>
            <w:vAlign w:val="center"/>
          </w:tcPr>
          <w:p w14:paraId="3CFE0D19" w14:textId="0FCBD44C" w:rsidR="00966AA7" w:rsidRPr="009E78A7" w:rsidRDefault="00641CEA" w:rsidP="003B6F88">
            <w:pPr>
              <w:ind w:right="32"/>
              <w:rPr>
                <w:rFonts w:ascii="Lato" w:hAnsi="Lato" w:cs="Tahoma"/>
              </w:rPr>
            </w:pPr>
            <w:r w:rsidRPr="009E78A7">
              <w:rPr>
                <w:rFonts w:ascii="Lato" w:hAnsi="Lato" w:cs="Tahoma"/>
                <w:b/>
              </w:rPr>
              <w:t>C</w:t>
            </w:r>
            <w:r w:rsidR="00966AA7" w:rsidRPr="009E78A7">
              <w:rPr>
                <w:rFonts w:ascii="Lato" w:hAnsi="Lato" w:cs="Tahoma"/>
                <w:b/>
                <w:vertAlign w:val="subscript"/>
              </w:rPr>
              <w:t>(</w:t>
            </w:r>
            <w:r w:rsidR="008B01B4" w:rsidRPr="009E78A7">
              <w:rPr>
                <w:rFonts w:ascii="Lato" w:hAnsi="Lato" w:cs="Tahoma"/>
                <w:b/>
                <w:vertAlign w:val="subscript"/>
              </w:rPr>
              <w:t>2</w:t>
            </w:r>
            <w:r w:rsidR="00966AA7" w:rsidRPr="009E78A7">
              <w:rPr>
                <w:rFonts w:ascii="Lato" w:hAnsi="Lato" w:cs="Tahoma"/>
                <w:b/>
                <w:vertAlign w:val="subscript"/>
              </w:rPr>
              <w:t>)</w:t>
            </w:r>
            <w:r w:rsidR="00966AA7" w:rsidRPr="009E78A7">
              <w:rPr>
                <w:rFonts w:ascii="Lato" w:hAnsi="Lato" w:cs="Tahoma"/>
                <w:b/>
              </w:rPr>
              <w:t xml:space="preserve"> </w:t>
            </w:r>
            <w:r w:rsidR="00966AA7" w:rsidRPr="009E78A7">
              <w:rPr>
                <w:rFonts w:ascii="Lato" w:hAnsi="Lato" w:cs="Tahoma"/>
              </w:rPr>
              <w:t xml:space="preserve"> =</w:t>
            </w:r>
          </w:p>
        </w:tc>
        <w:tc>
          <w:tcPr>
            <w:tcW w:w="5245" w:type="dxa"/>
            <w:vAlign w:val="center"/>
          </w:tcPr>
          <w:p w14:paraId="794946C1" w14:textId="20C74E9C" w:rsidR="00966AA7" w:rsidRPr="009E78A7" w:rsidRDefault="008B01B4" w:rsidP="003B6F88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Lato" w:hAnsi="Lato" w:cs="Tahoma"/>
                <w:sz w:val="22"/>
                <w:szCs w:val="22"/>
              </w:rPr>
            </w:pPr>
            <w:r w:rsidRPr="009E78A7">
              <w:rPr>
                <w:rFonts w:ascii="Lato" w:hAnsi="Lato" w:cs="Tahoma"/>
                <w:sz w:val="22"/>
                <w:szCs w:val="22"/>
              </w:rPr>
              <w:t>wartość</w:t>
            </w:r>
            <w:r w:rsidR="00966AA7" w:rsidRPr="009E78A7">
              <w:rPr>
                <w:rFonts w:ascii="Lato" w:hAnsi="Lato" w:cs="Tahoma"/>
                <w:sz w:val="22"/>
                <w:szCs w:val="22"/>
              </w:rPr>
              <w:t xml:space="preserve"> (</w:t>
            </w:r>
            <w:r w:rsidRPr="009E78A7">
              <w:rPr>
                <w:rFonts w:ascii="Lato" w:hAnsi="Lato" w:cs="Tahoma"/>
                <w:sz w:val="22"/>
                <w:szCs w:val="22"/>
              </w:rPr>
              <w:t xml:space="preserve">procentowa </w:t>
            </w:r>
            <w:proofErr w:type="spellStart"/>
            <w:r w:rsidRPr="009E78A7">
              <w:rPr>
                <w:rFonts w:ascii="Lato" w:hAnsi="Lato" w:cs="Tahoma"/>
                <w:sz w:val="22"/>
                <w:szCs w:val="22"/>
              </w:rPr>
              <w:t>success</w:t>
            </w:r>
            <w:proofErr w:type="spellEnd"/>
            <w:r w:rsidRPr="009E78A7">
              <w:rPr>
                <w:rFonts w:ascii="Lato" w:hAnsi="Lato" w:cs="Tahoma"/>
                <w:sz w:val="22"/>
                <w:szCs w:val="22"/>
              </w:rPr>
              <w:t xml:space="preserve"> </w:t>
            </w:r>
            <w:proofErr w:type="spellStart"/>
            <w:r w:rsidRPr="009E78A7">
              <w:rPr>
                <w:rFonts w:ascii="Lato" w:hAnsi="Lato" w:cs="Tahoma"/>
                <w:sz w:val="22"/>
                <w:szCs w:val="22"/>
              </w:rPr>
              <w:t>fee</w:t>
            </w:r>
            <w:proofErr w:type="spellEnd"/>
            <w:r w:rsidR="00966AA7" w:rsidRPr="009E78A7">
              <w:rPr>
                <w:rFonts w:ascii="Lato" w:hAnsi="Lato" w:cs="Tahoma"/>
                <w:sz w:val="22"/>
                <w:szCs w:val="22"/>
              </w:rPr>
              <w:t>)</w:t>
            </w:r>
            <w:r w:rsidR="00966AA7" w:rsidRPr="009E78A7">
              <w:rPr>
                <w:rFonts w:ascii="Lato" w:hAnsi="Lato" w:cs="Tahoma"/>
                <w:b/>
                <w:sz w:val="22"/>
                <w:szCs w:val="22"/>
              </w:rPr>
              <w:t xml:space="preserve"> najniższa </w:t>
            </w:r>
            <w:r w:rsidR="00966AA7" w:rsidRPr="009E78A7">
              <w:rPr>
                <w:rFonts w:ascii="Lato" w:hAnsi="Lato" w:cs="Tahoma"/>
                <w:sz w:val="22"/>
                <w:szCs w:val="22"/>
              </w:rPr>
              <w:t>x 100 pkt</w:t>
            </w:r>
          </w:p>
        </w:tc>
      </w:tr>
      <w:tr w:rsidR="008B01B4" w:rsidRPr="009E78A7" w14:paraId="0B4F3449" w14:textId="77777777" w:rsidTr="008B01B4">
        <w:trPr>
          <w:cantSplit/>
          <w:trHeight w:val="70"/>
          <w:jc w:val="center"/>
        </w:trPr>
        <w:tc>
          <w:tcPr>
            <w:tcW w:w="851" w:type="dxa"/>
            <w:vMerge/>
          </w:tcPr>
          <w:p w14:paraId="3DF9798A" w14:textId="77777777" w:rsidR="00966AA7" w:rsidRPr="009E78A7" w:rsidRDefault="00966AA7" w:rsidP="003B6F88">
            <w:pPr>
              <w:tabs>
                <w:tab w:val="left" w:pos="284"/>
              </w:tabs>
              <w:rPr>
                <w:rFonts w:ascii="Lato" w:hAnsi="Lato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26B866DF" w14:textId="23FD4F47" w:rsidR="00966AA7" w:rsidRPr="009E78A7" w:rsidRDefault="00966AA7" w:rsidP="003B6F88">
            <w:pPr>
              <w:tabs>
                <w:tab w:val="left" w:pos="284"/>
                <w:tab w:val="left" w:pos="6167"/>
              </w:tabs>
              <w:jc w:val="center"/>
              <w:rPr>
                <w:rFonts w:ascii="Lato" w:hAnsi="Lato" w:cs="Tahoma"/>
              </w:rPr>
            </w:pPr>
            <w:r w:rsidRPr="009E78A7">
              <w:rPr>
                <w:rFonts w:ascii="Lato" w:hAnsi="Lato" w:cs="Tahoma"/>
              </w:rPr>
              <w:t xml:space="preserve">  </w:t>
            </w:r>
            <w:r w:rsidR="008B01B4" w:rsidRPr="009E78A7">
              <w:rPr>
                <w:rFonts w:ascii="Lato" w:hAnsi="Lato" w:cs="Tahoma"/>
              </w:rPr>
              <w:t xml:space="preserve">wartość (procentowa </w:t>
            </w:r>
            <w:proofErr w:type="spellStart"/>
            <w:r w:rsidR="008B01B4" w:rsidRPr="009E78A7">
              <w:rPr>
                <w:rFonts w:ascii="Lato" w:hAnsi="Lato" w:cs="Tahoma"/>
              </w:rPr>
              <w:t>success</w:t>
            </w:r>
            <w:proofErr w:type="spellEnd"/>
            <w:r w:rsidR="008B01B4" w:rsidRPr="009E78A7">
              <w:rPr>
                <w:rFonts w:ascii="Lato" w:hAnsi="Lato" w:cs="Tahoma"/>
              </w:rPr>
              <w:t xml:space="preserve"> </w:t>
            </w:r>
            <w:proofErr w:type="spellStart"/>
            <w:r w:rsidR="008B01B4" w:rsidRPr="009E78A7">
              <w:rPr>
                <w:rFonts w:ascii="Lato" w:hAnsi="Lato" w:cs="Tahoma"/>
              </w:rPr>
              <w:t>fee</w:t>
            </w:r>
            <w:proofErr w:type="spellEnd"/>
            <w:r w:rsidR="008B01B4" w:rsidRPr="009E78A7">
              <w:rPr>
                <w:rFonts w:ascii="Lato" w:hAnsi="Lato" w:cs="Tahoma"/>
              </w:rPr>
              <w:t>)</w:t>
            </w:r>
            <w:r w:rsidRPr="009E78A7">
              <w:rPr>
                <w:rFonts w:ascii="Lato" w:hAnsi="Lato" w:cs="Tahoma"/>
              </w:rPr>
              <w:t xml:space="preserve"> </w:t>
            </w:r>
            <w:r w:rsidRPr="009E78A7">
              <w:rPr>
                <w:rFonts w:ascii="Lato" w:hAnsi="Lato" w:cs="Tahoma"/>
                <w:b/>
              </w:rPr>
              <w:t>badanej</w:t>
            </w:r>
            <w:r w:rsidRPr="009E78A7">
              <w:rPr>
                <w:rFonts w:ascii="Lato" w:hAnsi="Lato" w:cs="Tahoma"/>
                <w:spacing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78A7">
              <w:rPr>
                <w:rFonts w:ascii="Lato" w:hAnsi="Lato" w:cs="Tahoma"/>
              </w:rPr>
              <w:t>oferty</w:t>
            </w:r>
          </w:p>
        </w:tc>
      </w:tr>
    </w:tbl>
    <w:p w14:paraId="376E4FBA" w14:textId="27CA0E63" w:rsidR="00705F74" w:rsidRPr="009E78A7" w:rsidRDefault="00705F74" w:rsidP="00705F74">
      <w:pPr>
        <w:jc w:val="both"/>
        <w:rPr>
          <w:rFonts w:ascii="Lato" w:hAnsi="Lato"/>
        </w:rPr>
      </w:pPr>
    </w:p>
    <w:p w14:paraId="142F5BD2" w14:textId="33FCDA22" w:rsidR="00705F74" w:rsidRPr="009E78A7" w:rsidRDefault="00383EDA" w:rsidP="00E21491">
      <w:pPr>
        <w:jc w:val="both"/>
        <w:rPr>
          <w:rFonts w:ascii="Lato" w:hAnsi="Lato"/>
        </w:rPr>
      </w:pPr>
      <w:proofErr w:type="spellStart"/>
      <w:r w:rsidRPr="009E78A7">
        <w:rPr>
          <w:rFonts w:ascii="Lato" w:hAnsi="Lato" w:cs="Tahoma"/>
          <w:b/>
        </w:rPr>
        <w:t>Xc</w:t>
      </w:r>
      <w:proofErr w:type="spellEnd"/>
      <w:r w:rsidRPr="009E78A7">
        <w:rPr>
          <w:rFonts w:ascii="Lato" w:hAnsi="Lato" w:cs="Tahoma"/>
          <w:b/>
        </w:rPr>
        <w:t xml:space="preserve"> = </w:t>
      </w:r>
      <w:r w:rsidR="00641CEA" w:rsidRPr="009E78A7">
        <w:rPr>
          <w:rFonts w:ascii="Lato" w:hAnsi="Lato" w:cs="Tahoma"/>
          <w:b/>
        </w:rPr>
        <w:t>C</w:t>
      </w:r>
      <w:r w:rsidR="008B01B4" w:rsidRPr="009E78A7">
        <w:rPr>
          <w:rFonts w:ascii="Lato" w:hAnsi="Lato" w:cs="Tahoma"/>
          <w:b/>
          <w:vertAlign w:val="subscript"/>
        </w:rPr>
        <w:t>(1)</w:t>
      </w:r>
      <w:r w:rsidR="008B01B4" w:rsidRPr="009E78A7">
        <w:rPr>
          <w:rFonts w:ascii="Lato" w:hAnsi="Lato" w:cs="Tahoma"/>
          <w:b/>
        </w:rPr>
        <w:t xml:space="preserve"> </w:t>
      </w:r>
      <w:r w:rsidRPr="009E78A7">
        <w:rPr>
          <w:rFonts w:ascii="Lato" w:hAnsi="Lato" w:cs="Tahoma"/>
          <w:b/>
        </w:rPr>
        <w:t xml:space="preserve">x </w:t>
      </w:r>
      <w:r w:rsidR="00C379D4" w:rsidRPr="009E78A7">
        <w:rPr>
          <w:rFonts w:ascii="Lato" w:hAnsi="Lato" w:cs="Tahoma"/>
          <w:b/>
        </w:rPr>
        <w:t>3</w:t>
      </w:r>
      <w:r w:rsidRPr="009E78A7">
        <w:rPr>
          <w:rFonts w:ascii="Lato" w:hAnsi="Lato" w:cs="Tahoma"/>
          <w:b/>
        </w:rPr>
        <w:t>0%</w:t>
      </w:r>
      <w:r w:rsidR="008B01B4" w:rsidRPr="009E78A7">
        <w:rPr>
          <w:rFonts w:ascii="Lato" w:hAnsi="Lato" w:cs="Tahoma"/>
        </w:rPr>
        <w:t xml:space="preserve"> + </w:t>
      </w:r>
      <w:r w:rsidR="00641CEA" w:rsidRPr="009E78A7">
        <w:rPr>
          <w:rFonts w:ascii="Lato" w:hAnsi="Lato" w:cs="Tahoma"/>
          <w:b/>
        </w:rPr>
        <w:t>C</w:t>
      </w:r>
      <w:r w:rsidR="008B01B4" w:rsidRPr="009E78A7">
        <w:rPr>
          <w:rFonts w:ascii="Lato" w:hAnsi="Lato" w:cs="Tahoma"/>
          <w:b/>
          <w:vertAlign w:val="subscript"/>
        </w:rPr>
        <w:t>(2)</w:t>
      </w:r>
      <w:r w:rsidRPr="009E78A7">
        <w:rPr>
          <w:rFonts w:ascii="Lato" w:hAnsi="Lato" w:cs="Tahoma"/>
          <w:b/>
          <w:vertAlign w:val="subscript"/>
        </w:rPr>
        <w:t xml:space="preserve"> </w:t>
      </w:r>
      <w:r w:rsidRPr="009E78A7">
        <w:rPr>
          <w:rFonts w:ascii="Lato" w:hAnsi="Lato" w:cs="Tahoma"/>
          <w:b/>
        </w:rPr>
        <w:t xml:space="preserve">x </w:t>
      </w:r>
      <w:r w:rsidR="00C379D4" w:rsidRPr="009E78A7">
        <w:rPr>
          <w:rFonts w:ascii="Lato" w:hAnsi="Lato" w:cs="Tahoma"/>
          <w:b/>
        </w:rPr>
        <w:t>7</w:t>
      </w:r>
      <w:r w:rsidRPr="009E78A7">
        <w:rPr>
          <w:rFonts w:ascii="Lato" w:hAnsi="Lato" w:cs="Tahoma"/>
          <w:b/>
        </w:rPr>
        <w:t>0 % : 100</w:t>
      </w:r>
      <w:r w:rsidR="008B01B4" w:rsidRPr="009E78A7">
        <w:rPr>
          <w:rFonts w:ascii="Lato" w:hAnsi="Lato" w:cs="Tahoma"/>
          <w:b/>
        </w:rPr>
        <w:t xml:space="preserve"> </w:t>
      </w:r>
      <w:r w:rsidR="008B01B4" w:rsidRPr="009E78A7">
        <w:rPr>
          <w:rFonts w:ascii="Lato" w:hAnsi="Lato" w:cs="Tahoma"/>
        </w:rPr>
        <w:t xml:space="preserve"> </w:t>
      </w:r>
    </w:p>
    <w:p w14:paraId="676728DF" w14:textId="473957B7" w:rsidR="00397F1B" w:rsidRPr="009E78A7" w:rsidRDefault="00397F1B" w:rsidP="00FB2840">
      <w:pPr>
        <w:jc w:val="both"/>
        <w:rPr>
          <w:rFonts w:ascii="Lato" w:hAnsi="Lato"/>
          <w:b/>
          <w:bCs/>
        </w:rPr>
      </w:pPr>
    </w:p>
    <w:sectPr w:rsidR="00397F1B" w:rsidRPr="009E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6DAD"/>
    <w:multiLevelType w:val="hybridMultilevel"/>
    <w:tmpl w:val="4E3EF280"/>
    <w:lvl w:ilvl="0" w:tplc="09241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C14A0"/>
    <w:multiLevelType w:val="multilevel"/>
    <w:tmpl w:val="A2E6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536DA3"/>
    <w:multiLevelType w:val="multilevel"/>
    <w:tmpl w:val="01F6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3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F17D5"/>
    <w:multiLevelType w:val="multilevel"/>
    <w:tmpl w:val="36B2BA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2A4BE5"/>
    <w:multiLevelType w:val="hybridMultilevel"/>
    <w:tmpl w:val="FD8C7422"/>
    <w:lvl w:ilvl="0" w:tplc="3B3CC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031B"/>
    <w:multiLevelType w:val="hybridMultilevel"/>
    <w:tmpl w:val="8E62E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6D4"/>
    <w:multiLevelType w:val="hybridMultilevel"/>
    <w:tmpl w:val="417C95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9A4C5B"/>
    <w:multiLevelType w:val="multilevel"/>
    <w:tmpl w:val="01F6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9" w15:restartNumberingAfterBreak="0">
    <w:nsid w:val="49FB5D8E"/>
    <w:multiLevelType w:val="hybridMultilevel"/>
    <w:tmpl w:val="C242EFD0"/>
    <w:lvl w:ilvl="0" w:tplc="FEE0661C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03DC"/>
    <w:multiLevelType w:val="multilevel"/>
    <w:tmpl w:val="7A6289F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645" w:hanging="504"/>
      </w:pPr>
      <w:rPr>
        <w:rFonts w:ascii="Lato" w:eastAsia="Times New Roman" w:hAnsi="Lato" w:cstheme="minorHAnsi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61736"/>
    <w:multiLevelType w:val="hybridMultilevel"/>
    <w:tmpl w:val="5D46BB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BA8"/>
    <w:multiLevelType w:val="hybridMultilevel"/>
    <w:tmpl w:val="7AB4AA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A2C85"/>
    <w:multiLevelType w:val="hybridMultilevel"/>
    <w:tmpl w:val="16DAEC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7AC9"/>
    <w:multiLevelType w:val="hybridMultilevel"/>
    <w:tmpl w:val="7C322E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54BD9"/>
    <w:multiLevelType w:val="hybridMultilevel"/>
    <w:tmpl w:val="87F063DE"/>
    <w:lvl w:ilvl="0" w:tplc="FEE0661C">
      <w:start w:val="1"/>
      <w:numFmt w:val="decimal"/>
      <w:lvlText w:val="%1."/>
      <w:lvlJc w:val="left"/>
      <w:pPr>
        <w:ind w:left="1080" w:hanging="720"/>
      </w:pPr>
      <w:rPr>
        <w:rFonts w:ascii="Lato" w:eastAsia="Times New Roman" w:hAnsi="Lato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44C15"/>
    <w:multiLevelType w:val="multilevel"/>
    <w:tmpl w:val="01F6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num w:numId="1" w16cid:durableId="1602027907">
    <w:abstractNumId w:val="5"/>
  </w:num>
  <w:num w:numId="2" w16cid:durableId="800683732">
    <w:abstractNumId w:val="14"/>
  </w:num>
  <w:num w:numId="3" w16cid:durableId="435100616">
    <w:abstractNumId w:val="12"/>
  </w:num>
  <w:num w:numId="4" w16cid:durableId="1339428917">
    <w:abstractNumId w:val="15"/>
  </w:num>
  <w:num w:numId="5" w16cid:durableId="1611038591">
    <w:abstractNumId w:val="0"/>
  </w:num>
  <w:num w:numId="6" w16cid:durableId="52239940">
    <w:abstractNumId w:val="1"/>
  </w:num>
  <w:num w:numId="7" w16cid:durableId="1001280712">
    <w:abstractNumId w:val="3"/>
  </w:num>
  <w:num w:numId="8" w16cid:durableId="1064718831">
    <w:abstractNumId w:val="10"/>
  </w:num>
  <w:num w:numId="9" w16cid:durableId="264273005">
    <w:abstractNumId w:val="7"/>
  </w:num>
  <w:num w:numId="10" w16cid:durableId="2009552932">
    <w:abstractNumId w:val="4"/>
  </w:num>
  <w:num w:numId="11" w16cid:durableId="386221514">
    <w:abstractNumId w:val="11"/>
  </w:num>
  <w:num w:numId="12" w16cid:durableId="879586137">
    <w:abstractNumId w:val="17"/>
  </w:num>
  <w:num w:numId="13" w16cid:durableId="1438133138">
    <w:abstractNumId w:val="13"/>
  </w:num>
  <w:num w:numId="14" w16cid:durableId="1747219190">
    <w:abstractNumId w:val="2"/>
  </w:num>
  <w:num w:numId="15" w16cid:durableId="53940556">
    <w:abstractNumId w:val="16"/>
  </w:num>
  <w:num w:numId="16" w16cid:durableId="1236939173">
    <w:abstractNumId w:val="9"/>
  </w:num>
  <w:num w:numId="17" w16cid:durableId="1712223921">
    <w:abstractNumId w:val="6"/>
  </w:num>
  <w:num w:numId="18" w16cid:durableId="94061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1B"/>
    <w:rsid w:val="00063C83"/>
    <w:rsid w:val="00071727"/>
    <w:rsid w:val="0007596F"/>
    <w:rsid w:val="00081EC7"/>
    <w:rsid w:val="000A6CE3"/>
    <w:rsid w:val="00154910"/>
    <w:rsid w:val="00180782"/>
    <w:rsid w:val="0020425F"/>
    <w:rsid w:val="00207F81"/>
    <w:rsid w:val="0022561A"/>
    <w:rsid w:val="00281390"/>
    <w:rsid w:val="00282A11"/>
    <w:rsid w:val="002847F5"/>
    <w:rsid w:val="002953B5"/>
    <w:rsid w:val="00295DCC"/>
    <w:rsid w:val="00296380"/>
    <w:rsid w:val="002C25D4"/>
    <w:rsid w:val="002E2E98"/>
    <w:rsid w:val="003174EB"/>
    <w:rsid w:val="003323D2"/>
    <w:rsid w:val="00366207"/>
    <w:rsid w:val="00374164"/>
    <w:rsid w:val="00383EDA"/>
    <w:rsid w:val="00397F1B"/>
    <w:rsid w:val="00403E5E"/>
    <w:rsid w:val="004C11C8"/>
    <w:rsid w:val="004D586D"/>
    <w:rsid w:val="00511A84"/>
    <w:rsid w:val="00531D3D"/>
    <w:rsid w:val="005E4C37"/>
    <w:rsid w:val="00606AD6"/>
    <w:rsid w:val="00616E66"/>
    <w:rsid w:val="00641CEA"/>
    <w:rsid w:val="00665D48"/>
    <w:rsid w:val="00666409"/>
    <w:rsid w:val="00687C05"/>
    <w:rsid w:val="006A4E6B"/>
    <w:rsid w:val="006C3680"/>
    <w:rsid w:val="006C6281"/>
    <w:rsid w:val="0070202E"/>
    <w:rsid w:val="00705F74"/>
    <w:rsid w:val="00707002"/>
    <w:rsid w:val="00736697"/>
    <w:rsid w:val="00763B92"/>
    <w:rsid w:val="00771F19"/>
    <w:rsid w:val="00782D5D"/>
    <w:rsid w:val="007B776C"/>
    <w:rsid w:val="007D005C"/>
    <w:rsid w:val="00845059"/>
    <w:rsid w:val="00863248"/>
    <w:rsid w:val="008A37E5"/>
    <w:rsid w:val="008B01B4"/>
    <w:rsid w:val="008B5593"/>
    <w:rsid w:val="008B7571"/>
    <w:rsid w:val="00927AEA"/>
    <w:rsid w:val="00941554"/>
    <w:rsid w:val="00966AA7"/>
    <w:rsid w:val="009E78A7"/>
    <w:rsid w:val="00A07739"/>
    <w:rsid w:val="00A3078F"/>
    <w:rsid w:val="00A3513B"/>
    <w:rsid w:val="00A7748D"/>
    <w:rsid w:val="00AD3718"/>
    <w:rsid w:val="00AE0614"/>
    <w:rsid w:val="00AF25FC"/>
    <w:rsid w:val="00B11BA6"/>
    <w:rsid w:val="00B161DE"/>
    <w:rsid w:val="00B24AB6"/>
    <w:rsid w:val="00B356E3"/>
    <w:rsid w:val="00B67714"/>
    <w:rsid w:val="00BC4D19"/>
    <w:rsid w:val="00BD74CC"/>
    <w:rsid w:val="00C379D4"/>
    <w:rsid w:val="00C428DC"/>
    <w:rsid w:val="00E11774"/>
    <w:rsid w:val="00E21491"/>
    <w:rsid w:val="00E44895"/>
    <w:rsid w:val="00EB06AF"/>
    <w:rsid w:val="00EF6E92"/>
    <w:rsid w:val="00F66824"/>
    <w:rsid w:val="00F86626"/>
    <w:rsid w:val="00FA47BE"/>
    <w:rsid w:val="00FB2840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E34E"/>
  <w15:chartTrackingRefBased/>
  <w15:docId w15:val="{462C970A-AACC-489A-906B-7D0E2821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F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F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F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F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F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F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F1B"/>
    <w:rPr>
      <w:i/>
      <w:iCs/>
      <w:color w:val="404040" w:themeColor="text1" w:themeTint="BF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99"/>
    <w:qFormat/>
    <w:rsid w:val="00397F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F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F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F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2D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D5D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4D586D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4D586D"/>
    <w:pPr>
      <w:widowControl w:val="0"/>
      <w:autoSpaceDE w:val="0"/>
      <w:autoSpaceDN w:val="0"/>
      <w:adjustRightInd w:val="0"/>
      <w:spacing w:after="0" w:line="252" w:lineRule="exact"/>
      <w:ind w:hanging="360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character" w:customStyle="1" w:styleId="FontStyle38">
    <w:name w:val="Font Style38"/>
    <w:uiPriority w:val="99"/>
    <w:rsid w:val="004D586D"/>
    <w:rPr>
      <w:rFonts w:ascii="Arial Narrow" w:hAnsi="Arial Narrow" w:cs="Arial Narrow"/>
      <w:b/>
      <w:bCs/>
      <w:sz w:val="22"/>
      <w:szCs w:val="22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2E2E98"/>
  </w:style>
  <w:style w:type="character" w:customStyle="1" w:styleId="Teksttreci2">
    <w:name w:val="Tekst treści (2)_"/>
    <w:link w:val="Teksttreci20"/>
    <w:rsid w:val="00606AD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6AD6"/>
    <w:pPr>
      <w:widowControl w:val="0"/>
      <w:shd w:val="clear" w:color="auto" w:fill="FFFFFF"/>
      <w:spacing w:after="140" w:line="677" w:lineRule="exact"/>
      <w:ind w:hanging="1440"/>
    </w:pPr>
    <w:rPr>
      <w:rFonts w:ascii="Calibri" w:eastAsia="Calibri" w:hAnsi="Calibri" w:cs="Calibri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06A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1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1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54"/>
    <w:rPr>
      <w:b/>
      <w:bCs/>
      <w:sz w:val="20"/>
      <w:szCs w:val="20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966AA7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966AA7"/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e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epec" TargetMode="External"/><Relationship Id="rId5" Type="http://schemas.openxmlformats.org/officeDocument/2006/relationships/hyperlink" Target="mailto:epec@epec.elbla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Dąbrowski</dc:creator>
  <cp:keywords/>
  <dc:description/>
  <cp:lastModifiedBy>Karol Bidziński</cp:lastModifiedBy>
  <cp:revision>13</cp:revision>
  <cp:lastPrinted>2024-11-04T08:23:00Z</cp:lastPrinted>
  <dcterms:created xsi:type="dcterms:W3CDTF">2024-10-07T11:13:00Z</dcterms:created>
  <dcterms:modified xsi:type="dcterms:W3CDTF">2024-11-04T12:28:00Z</dcterms:modified>
</cp:coreProperties>
</file>