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283" w:rsidRPr="00016283" w:rsidRDefault="00016283" w:rsidP="00016283">
      <w:pPr>
        <w:spacing w:before="60" w:after="240" w:line="240" w:lineRule="auto"/>
        <w:ind w:left="1560" w:hanging="1560"/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</w:pPr>
      <w:bookmarkStart w:id="0" w:name="_Toc137274587"/>
      <w:bookmarkStart w:id="1" w:name="_Toc300924316"/>
      <w:r w:rsidRPr="00016283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>D – 08.02.02. Chodnik z brukowej kostki betonowej</w:t>
      </w:r>
      <w:bookmarkEnd w:id="0"/>
      <w:r w:rsidRPr="00016283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 xml:space="preserve"> </w:t>
      </w:r>
      <w:bookmarkEnd w:id="1"/>
    </w:p>
    <w:p w:rsidR="00016283" w:rsidRPr="00016283" w:rsidRDefault="00016283" w:rsidP="0001628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1. WSTĘP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1.1. Przedmiot SST</w:t>
      </w:r>
    </w:p>
    <w:p w:rsidR="00016283" w:rsidRDefault="00016283" w:rsidP="00016283">
      <w:pPr>
        <w:spacing w:before="60" w:after="6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niniejszej szczegółowej specyfikacji technicznej (SST) są wymagania dotyczące wykonania i odbioru robót związanych z wykonaniem chodnika z brukowej kostki betonowej, które zostaną wykonane w ramach</w:t>
      </w:r>
      <w:r w:rsidR="007F2B5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zadania pn.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B92932" w:rsidRPr="00016283" w:rsidRDefault="007F2B52" w:rsidP="007F2B5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t>„Budowa ulicy Kusocińskiego (drogi gmin</w:t>
      </w:r>
      <w:bookmarkStart w:id="2" w:name="_GoBack"/>
      <w:bookmarkEnd w:id="2"/>
      <w:r>
        <w:rPr>
          <w:rFonts w:ascii="Arial" w:hAnsi="Arial" w:cs="Arial"/>
          <w:b/>
          <w:bCs/>
          <w:sz w:val="18"/>
          <w:szCs w:val="18"/>
        </w:rPr>
        <w:t>nej klasy D) w Strzyżowie wraz z jednostronnym chodnikiem”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1.2. Zakres stosowania SST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Szczegółowa specyfikacja techniczna (SST) stanowi dokument przetargowy i kontraktowy przy zlecaniu i realizacji robót zgodnie z dokumentacją projektową 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1.3. Zakres robót objętych SST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 zawarte w niniejszej specyfikacji dotyczą zasad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prowadzenia robót związanych z 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wykonaniem chodnika z brukowej kostki betonowej.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1.4. Określenia podstawowe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Betonowa kostka brukowa - kształtka wytwarzana z betonu metodą </w:t>
      </w:r>
      <w:proofErr w:type="spellStart"/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wibroprasowania</w:t>
      </w:r>
      <w:proofErr w:type="spellEnd"/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 Produkowana jest jako kształtka jednowarstwowa lub w dwóch warstwach połączonych ze sobą trwale w fazie produkcji.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>powiednimi polskimi normami i z 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definicjami i z definicjami podanymi w OST D-M-00.00.00 „Wymagania ogólne” pkt 1.4.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1.5. Ogólne wymagania dotyczące robót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016283" w:rsidRPr="00016283" w:rsidRDefault="00016283" w:rsidP="0001628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2. MATERIAŁY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2.1. Ogólne wymagania dotyczące materiałów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 OST D-M-00.00.00 „Wymagania ogólne” pkt 2.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2.2. Betonowa kostka brukowa - wymagania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2.2.1.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Aprobata techniczna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Warunkiem dopuszczenia do stosowania betonowej kostki brukowej w budownictwie drogowym jest posiadanie aprobaty technicznej, wydanej przez uprawnioną jednostkę.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wykonania robót wg niniejszej SST dopuszcza się wykorzystanie materiału brukarskiego pochodzącego z rozbiórki istniejącego chodnika.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2.2.2.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Wygląd zewnętrzny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Struktura wyrobu powinna być zwarta, bez rys, pęknięć, plam i ubytków.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Powierzchnia górna kostek powinna być równa i szorstka, a krawędzie kostek równe i proste, wklęśnięcia nie powinny przekraczać </w:t>
      </w:r>
      <w:smartTag w:uri="urn:schemas-microsoft-com:office:smarttags" w:element="metricconverter">
        <w:smartTagPr>
          <w:attr w:name="ProductID" w:val="2 m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mm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kostek o grubości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A3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80 mm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2.2.3.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Kształt, wymiary i kolor kostki brukowej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wykonania nawierzchni chodnika stosuje się betonową kostkę brukową o grubości 60 mm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80 mm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 Kostki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 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takiej grubości są produkowane w kraju.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Tolerancje wymiarowe wynoszą: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na długości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mm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na szerokości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mm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na grubości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Kolory kostek produkowanych aktualnie w kraju to: szary, ceglany, klinkierowy, grafitowy i brązowy.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2.2.4.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Cechy fizykomechaniczne betonowych kostek brukowych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Betonowe kostki brukowe powinny mieć cechy fizykomechaniczne określone w tablicy 1.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Cechy fizykomechaniczne betonowych kostek brukowych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804"/>
        <w:gridCol w:w="1842"/>
      </w:tblGrid>
      <w:tr w:rsidR="00016283" w:rsidRPr="00016283" w:rsidTr="00B9293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Cechy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</w:p>
        </w:tc>
      </w:tr>
      <w:tr w:rsidR="00016283" w:rsidRPr="00016283" w:rsidTr="00B92932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Wytrzymałość na ściskanie po 28 dniach, </w:t>
            </w:r>
            <w:proofErr w:type="spellStart"/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MPa</w:t>
            </w:r>
            <w:proofErr w:type="spellEnd"/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co najmniej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średnia z sześciu kostek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najmniejsza pojedynczej kostki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</w:tr>
      <w:tr w:rsidR="00016283" w:rsidRPr="00016283" w:rsidTr="00B9293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Nasiąkliwość wodą wg PN-B-06250 [2], %, nie więcej niż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016283" w:rsidRPr="00016283" w:rsidTr="00B9293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Odporność na zamrażanie, po 50 cyklach zamrażania, wg PN-B-06250 [2]: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pęknięcia próbki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strata masy, %, nie więcej niż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c) obniżenie wytrzymałości na ściskanie w stosunku do wytrzymałości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próbek nie zamrażanych, %, nie więcej niż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  <w:p w:rsidR="00016283" w:rsidRPr="00016283" w:rsidRDefault="00016283" w:rsidP="00B929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20</w:t>
            </w:r>
          </w:p>
        </w:tc>
      </w:tr>
      <w:tr w:rsidR="00016283" w:rsidRPr="00016283" w:rsidTr="00B92932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Ścieralność na tarczy </w:t>
            </w:r>
            <w:proofErr w:type="spellStart"/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Boehmego</w:t>
            </w:r>
            <w:proofErr w:type="spellEnd"/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wg PN-B-04111 [1], mm, nie więcej niż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16283" w:rsidRPr="00016283" w:rsidRDefault="00016283" w:rsidP="00B929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</w:tbl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2.3. Materiały do produkcji betonowych kostek brukowych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2.3.1.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2.3.2. 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Kruszywo do betonu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kruszywa mineralne  odpowiadające wymaganiom PN-B-06712 [3].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Uziarnienie kruszywa powinno być ustalone w recepcie laboratoryjnej mieszanki betonowej, przy założonych parametrach wymaganych dla produkowanego wyrobu.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2.3.3.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Woda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Woda powinna być odmiany „1” i odpowiadać wymaganiom PN-B-32250 [5].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2.3.4.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Dodatki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produkcji kostek brukowych stosuje się dodatki w postaci plastyf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>ikatorów i barwników, zgodnie z 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receptą laboratoryjną.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Plastyfikatory zapewniają gotowym wyrobom większą wytrzymałość, mniejszą nasiąkliwość i większą odporność na niskie temperatury i działanie soli.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Stosowane barwniki powinny zapewnić kostce trwałe wybarwienie. Powinny to być barwniki nieorganiczne.</w:t>
      </w:r>
    </w:p>
    <w:p w:rsidR="00016283" w:rsidRPr="00016283" w:rsidRDefault="00016283" w:rsidP="0001628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3. sprzęt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3.1. Ogólne wymagania dotyczące sprzętu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3.2. Sprzęt do wykonania chodnika z kostki brukowej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Małe powierzchnie chodnika z kostki brukowej wykonuje się ręcznie.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zagęszczenia nawierzchni stosuje się wibratory płytowe z osłoną z tworzywa sztucznego.</w:t>
      </w:r>
    </w:p>
    <w:p w:rsidR="00016283" w:rsidRPr="00016283" w:rsidRDefault="00016283" w:rsidP="0001628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lastRenderedPageBreak/>
        <w:t>4. transport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4.1. Ogólne wymagania dotyczące transportu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4.2. Transport betonowych kostek brukowych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>samochodami w 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nienaruszonym stanie.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Kostki betonowe można również przewozić samochodami na paletach transportowych producenta.</w:t>
      </w:r>
    </w:p>
    <w:p w:rsidR="00016283" w:rsidRPr="00016283" w:rsidRDefault="00016283" w:rsidP="0001628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5. WYKONANIE ROBÓT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5.1. Ogólne zasady wykonania robót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5.2. Koryto pod chodnik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Koryto wykonane w podłożu powinno być wyprofilowane zgodnie z projektowanymi spadkami podłużnymi i poprzecznymi oraz zgodnie z wymaganiami podanymi w SST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D-04.01.01 „Koryto wraz z 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profilowaniem i zagęszczeniem podłoża”. Wskaźnik zagęszczenia koryta nie powinien być mniejszy niż 0,97 według normalnej metody </w:t>
      </w:r>
      <w:proofErr w:type="spellStart"/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Proctora</w:t>
      </w:r>
      <w:proofErr w:type="spellEnd"/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dokumentacja projektowa nie określa inaczej, to nawierzchnię chodnika z kostki brukowej można wykonywać bezpośrednio na podłożu z gruntu piaszczystego o WP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3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35 [6] w uprzednio wykonanym korycie.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5.3. Podsypka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 podsypkę należy stosować piasek odpowiadający wymaganiom PN-B-06712 [3].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Grubość podsypki po zagęszczeniu powinna zawierać się w granicach od 3 do </w:t>
      </w:r>
      <w:smartTag w:uri="urn:schemas-microsoft-com:office:smarttags" w:element="metricconverter">
        <w:smartTagPr>
          <w:attr w:name="ProductID" w:val="5 c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 Podsypka powinna być zwilżona wodą, zagęszczona i wyprofilowana.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5.4. Warstwa odsączająca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w dokumentacji projektowej dla wykonania chodnika przewidziana jest warstwa odsączająca, to jej wykonanie powinno być zgodne z warunkami określonymi  w SST D-04.02.01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>„Warstwy odsączające i 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odcinające”.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5.5. Układanie chodnika z betonowych kostek brukowych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 uwagi na różnorodność kształtów i kolorów produkowanych kostek, możliwe jest ułożenie dowolnego wzoru - wcześniej ustalonego w dokumentacji projektowej lub zaakceptowanego przez Inżyniera.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mm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1,5 cm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wyżej od projekto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>wanej niwelety chodnika, gdyż w 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czasie wibrowania (ubijania) podsypka ulega zagęszczeniu.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ułożeniu kostki, szczeliny należy wypełnić piaskiem, a następnie zamieść powierzchnię ułożonych kostek przy użyciu szczotek ręcznych lub mechanicznych i przystąpić do ubijania nawierzchni chodnika.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ubijania ułożonego chodnika z kostek brukowych, stosuje s</w:t>
      </w:r>
      <w:r w:rsidR="00B92932">
        <w:rPr>
          <w:rFonts w:ascii="Times New Roman" w:eastAsia="Times New Roman" w:hAnsi="Times New Roman" w:cs="Times New Roman"/>
          <w:sz w:val="20"/>
          <w:szCs w:val="20"/>
          <w:lang w:eastAsia="pl-PL"/>
        </w:rPr>
        <w:t>ię wibratory płytowe z osłoną z 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tworzywa sztucznego dla ochrony kostek przed uszkodzeniem i zabrudzeniem. Wibrowanie należy prowadzić od krawędzi powierzchni ubijanej w kierunku środka i jednocześnie w kierunku poprzecznym kształtek.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zagęszczania nawierzchni z betonowych kostek brukowych nie wolno używać walca.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ubiciu nawierzchni należy uzupełnić szczeliny materiałem do wypełnienia i zamieść nawierzchnię. Chodnik z wypełnieniem spoin piaskiem nie wymaga pielęgnacji - może być zaraz oddany do użytkowania.</w:t>
      </w:r>
    </w:p>
    <w:p w:rsidR="00016283" w:rsidRPr="00016283" w:rsidRDefault="00016283" w:rsidP="0001628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6. kontrola jakości robót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6.1. Ogólne zasady kontroli jakości robót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6.2. Badania przed przystąpieniem do robót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sprawdzić, czy producent kostek brukowych posiada aprobatę techniczną.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Pozostałe wymagania określono w SST D-05.02.23 „Nawierzchnia z kostki brukowej betonowej”.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6.3. Badania w czasie robót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podłoża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podłoża polega na stwierdzeniu zgodności z dokumentacją projektową i odpowiednimi SST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Dopuszczalne tolerancje wynoszą dla: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głębokości koryta: 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o szerokości do 3 m: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o szerokości powyżej 3 m: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cm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szerokości koryta: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podsypki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Sprawdzenie podsypki w zakresie grubości i wymaganych spadków poprzecznych i podłużnych polega na stwierdzeniu zgodności z dokumentacją projektową oraz pkt 5.3 niniejszej SST 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wykonania chodnika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prawidłowości wykonania chodnika z betonowych kostek brukowych  polega na stwierdzeniu zgodności wykonania z dokumentacją projektową oraz wymaganiami pkt 5.5 niniejszej SST: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pomierzenie szerokości spoin,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ubijania (wibrowania),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wypełnienia spoin,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sprawdzenie, czy przyjęty deseń (wzór) i kolor nawierzchni jest zachowany.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6.4. Sprawdzenie cech geometrycznych chodnika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6.4.1.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Sprawdzenie równości chodnika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300 m</w:t>
        </w:r>
        <w:r w:rsidRPr="00016283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powinien przekraczać </w:t>
      </w:r>
      <w:smartTag w:uri="urn:schemas-microsoft-com:office:smarttags" w:element="metricconverter">
        <w:smartTagPr>
          <w:attr w:name="ProductID" w:val="1,0 c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1,0 cm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6.4.2.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profilu podłużnego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Odchylenia od projektowanej niwelety chodnika w punktach załamania niwelety nie mogą przekraczać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cm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6.4.3.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przekroju poprzecznego</w:t>
      </w:r>
    </w:p>
    <w:p w:rsidR="00016283" w:rsidRPr="00016283" w:rsidRDefault="00016283" w:rsidP="00016283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300 m</w:t>
        </w:r>
        <w:r w:rsidRPr="00016283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Dopuszczalne odchylenia od projektowanego profilu wynoszą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0,3%.</w:t>
      </w:r>
    </w:p>
    <w:p w:rsidR="00016283" w:rsidRPr="00016283" w:rsidRDefault="00016283" w:rsidP="0001628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7. OBMIAR ROBÓT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7.1. Ogólne zasady obmiaru robót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obmiaru robót podano w OST D-M-00.00.00 „Wymagania ogólne” pkt 7.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7.2. Jednostka obmiarowa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Jednostką obmiarową jest m</w:t>
      </w:r>
      <w:r w:rsidRPr="0001628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wykonanego chodnika z brukowej kostki betonowej.</w:t>
      </w:r>
    </w:p>
    <w:p w:rsidR="00016283" w:rsidRPr="00016283" w:rsidRDefault="00016283" w:rsidP="0001628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8. ODBIÓR ROBÓT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odbioru robót podano w OST D-M-00.00.00 „Wymagania ogólne” pkt 8.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uznaje się za wykonane zgodnie z dokumentacją projektową, SST i wymaganiami Inżyniera, jeżeli wszystkie pomiary i badania z zachowaniem tolerancji wg pkt 6 dały wyniki pozytywne.</w:t>
      </w:r>
    </w:p>
    <w:p w:rsidR="00016283" w:rsidRPr="00016283" w:rsidRDefault="00016283" w:rsidP="0001628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lastRenderedPageBreak/>
        <w:t>9. PODSTAWA PŁATNOŚCI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9.1. Ogólne ustalenia dotyczące podstawy płatności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9.2. Cena jednostki obmiarowej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016283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  <w:r w:rsidRPr="00016283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chodnika z brukowej kostki betonowej obejmuje: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na miejsce wbudowania,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ew. wykonanie warstwy odsączającej,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podsypki,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ułożenie kostki brukowej wraz z zagęszczeniem i wypełnieniem szczelin,</w:t>
      </w:r>
    </w:p>
    <w:p w:rsidR="00016283" w:rsidRPr="00016283" w:rsidRDefault="00016283" w:rsidP="000162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016283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badań i pomiarów wymaganych w specyfikacji technicznej.</w:t>
      </w:r>
    </w:p>
    <w:p w:rsidR="00016283" w:rsidRPr="00016283" w:rsidRDefault="00016283" w:rsidP="00016283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10. przepisy związane</w:t>
      </w:r>
    </w:p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6584"/>
      </w:tblGrid>
      <w:tr w:rsidR="00016283" w:rsidRPr="00016283" w:rsidTr="002F2C35">
        <w:tc>
          <w:tcPr>
            <w:tcW w:w="496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59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PN-B-04111</w:t>
            </w:r>
          </w:p>
        </w:tc>
        <w:tc>
          <w:tcPr>
            <w:tcW w:w="6584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Materiały kamienne. Oznaczanie ścieralności na tarczy </w:t>
            </w:r>
            <w:proofErr w:type="spellStart"/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Boehmego</w:t>
            </w:r>
            <w:proofErr w:type="spellEnd"/>
          </w:p>
        </w:tc>
      </w:tr>
      <w:tr w:rsidR="00016283" w:rsidRPr="00016283" w:rsidTr="002F2C35">
        <w:tc>
          <w:tcPr>
            <w:tcW w:w="496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59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6584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016283" w:rsidRPr="00016283" w:rsidTr="002F2C35">
        <w:tc>
          <w:tcPr>
            <w:tcW w:w="496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59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PN-B-06712</w:t>
            </w:r>
          </w:p>
        </w:tc>
        <w:tc>
          <w:tcPr>
            <w:tcW w:w="6584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 do betonu zwykłego</w:t>
            </w:r>
          </w:p>
        </w:tc>
      </w:tr>
      <w:tr w:rsidR="00016283" w:rsidRPr="00016283" w:rsidTr="002F2C35">
        <w:tc>
          <w:tcPr>
            <w:tcW w:w="496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4.</w:t>
            </w:r>
          </w:p>
        </w:tc>
        <w:tc>
          <w:tcPr>
            <w:tcW w:w="1559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PN-B-19701</w:t>
            </w:r>
          </w:p>
        </w:tc>
        <w:tc>
          <w:tcPr>
            <w:tcW w:w="6584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016283" w:rsidRPr="00016283" w:rsidTr="002F2C35">
        <w:tc>
          <w:tcPr>
            <w:tcW w:w="496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59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PN-B-32250</w:t>
            </w:r>
          </w:p>
        </w:tc>
        <w:tc>
          <w:tcPr>
            <w:tcW w:w="6584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016283" w:rsidRPr="00016283" w:rsidTr="002F2C35">
        <w:tc>
          <w:tcPr>
            <w:tcW w:w="496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59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BN-68/8931-01</w:t>
            </w:r>
          </w:p>
        </w:tc>
        <w:tc>
          <w:tcPr>
            <w:tcW w:w="6584" w:type="dxa"/>
          </w:tcPr>
          <w:p w:rsidR="00016283" w:rsidRPr="00016283" w:rsidRDefault="00016283" w:rsidP="0001628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62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Oznaczenie wskaźnika piaskowego.</w:t>
            </w:r>
          </w:p>
        </w:tc>
      </w:tr>
    </w:tbl>
    <w:p w:rsidR="00016283" w:rsidRPr="00016283" w:rsidRDefault="00016283" w:rsidP="00016283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10.2. Inne dokumenty</w:t>
      </w:r>
    </w:p>
    <w:p w:rsidR="00016283" w:rsidRPr="00016283" w:rsidRDefault="00016283" w:rsidP="0001628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2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występują</w:t>
      </w:r>
    </w:p>
    <w:p w:rsidR="000B3B2E" w:rsidRDefault="000B3B2E"/>
    <w:sectPr w:rsidR="000B3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83"/>
    <w:rsid w:val="00016283"/>
    <w:rsid w:val="000B3B2E"/>
    <w:rsid w:val="007F2B52"/>
    <w:rsid w:val="00B9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B26710-15D4-443D-8C64-8CB35BDA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2FE0F-4368-4A34-9102-9C62E88E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1695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Milczanowski Jacek</dc:creator>
  <cp:lastModifiedBy>Jacek</cp:lastModifiedBy>
  <cp:revision>2</cp:revision>
  <dcterms:created xsi:type="dcterms:W3CDTF">2017-09-14T17:13:00Z</dcterms:created>
  <dcterms:modified xsi:type="dcterms:W3CDTF">2017-09-14T17:13:00Z</dcterms:modified>
</cp:coreProperties>
</file>