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6C" w:rsidRDefault="00FA486C"/>
    <w:p w:rsidR="00CB6719" w:rsidRDefault="00CB6719" w:rsidP="009D6732">
      <w:pPr>
        <w:tabs>
          <w:tab w:val="left" w:pos="1080"/>
        </w:tabs>
        <w:spacing w:after="0" w:line="360" w:lineRule="auto"/>
        <w:jc w:val="both"/>
        <w:rPr>
          <w:rFonts w:ascii="Calibri" w:hAnsi="Calibri" w:cs="Calibri"/>
          <w:b/>
          <w:sz w:val="18"/>
          <w:szCs w:val="18"/>
        </w:rPr>
      </w:pPr>
    </w:p>
    <w:p w:rsidR="00CF7563" w:rsidRPr="00473F95" w:rsidRDefault="00CF7563" w:rsidP="00473F95">
      <w:pPr>
        <w:spacing w:after="0" w:line="276" w:lineRule="auto"/>
        <w:rPr>
          <w:rFonts w:cstheme="minorHAnsi"/>
          <w:b/>
          <w:sz w:val="19"/>
          <w:szCs w:val="19"/>
        </w:rPr>
      </w:pPr>
      <w:r w:rsidRPr="00473F95">
        <w:rPr>
          <w:rFonts w:cstheme="minorHAnsi"/>
          <w:b/>
          <w:sz w:val="19"/>
          <w:szCs w:val="19"/>
        </w:rPr>
        <w:t>ZP.220.25.25</w:t>
      </w:r>
    </w:p>
    <w:p w:rsidR="00CF7563" w:rsidRPr="00473F95" w:rsidRDefault="00CF7563" w:rsidP="00473F95">
      <w:pPr>
        <w:pStyle w:val="Stopka"/>
        <w:tabs>
          <w:tab w:val="left" w:pos="1080"/>
        </w:tabs>
        <w:spacing w:line="276" w:lineRule="auto"/>
        <w:jc w:val="both"/>
        <w:rPr>
          <w:rFonts w:cstheme="minorHAnsi"/>
          <w:sz w:val="19"/>
          <w:szCs w:val="19"/>
        </w:rPr>
      </w:pPr>
      <w:r w:rsidRPr="00473F95">
        <w:rPr>
          <w:rFonts w:cstheme="minorHAnsi"/>
          <w:sz w:val="19"/>
          <w:szCs w:val="19"/>
        </w:rPr>
        <w:t>Dotyczy: postępowania o udzielenie zamówienia publicznego pn.:</w:t>
      </w:r>
    </w:p>
    <w:p w:rsidR="00B815EA" w:rsidRPr="00473F95" w:rsidRDefault="00CF7563" w:rsidP="00473F95">
      <w:pPr>
        <w:widowControl w:val="0"/>
        <w:spacing w:line="276" w:lineRule="auto"/>
        <w:rPr>
          <w:rFonts w:cstheme="minorHAnsi"/>
          <w:b/>
          <w:bCs/>
          <w:sz w:val="19"/>
          <w:szCs w:val="19"/>
        </w:rPr>
      </w:pPr>
      <w:r w:rsidRPr="00473F95">
        <w:rPr>
          <w:rFonts w:cstheme="minorHAnsi"/>
          <w:color w:val="000000"/>
          <w:sz w:val="19"/>
          <w:szCs w:val="19"/>
        </w:rPr>
        <w:t xml:space="preserve">Dostawa kasetek histopatologicznych oraz innych materiałów laboratoryjnych jednokrotnego użytku dla USK-2 </w:t>
      </w:r>
      <w:r w:rsidR="00052A9F" w:rsidRPr="00473F95">
        <w:rPr>
          <w:rFonts w:cstheme="minorHAnsi"/>
          <w:color w:val="000000"/>
          <w:sz w:val="19"/>
          <w:szCs w:val="19"/>
        </w:rPr>
        <w:t>PUM w Szczeci</w:t>
      </w:r>
    </w:p>
    <w:p w:rsidR="00340C62" w:rsidRPr="00473F95" w:rsidRDefault="00883CDE" w:rsidP="00473F95">
      <w:pPr>
        <w:tabs>
          <w:tab w:val="left" w:pos="0"/>
        </w:tabs>
        <w:spacing w:line="276" w:lineRule="auto"/>
        <w:jc w:val="center"/>
        <w:rPr>
          <w:rFonts w:cstheme="minorHAnsi"/>
          <w:b/>
          <w:sz w:val="19"/>
          <w:szCs w:val="19"/>
        </w:rPr>
      </w:pPr>
      <w:r w:rsidRPr="00473F95">
        <w:rPr>
          <w:rFonts w:cstheme="minorHAnsi"/>
          <w:b/>
          <w:sz w:val="19"/>
          <w:szCs w:val="19"/>
        </w:rPr>
        <w:t>WYJAŚNIENI</w:t>
      </w:r>
      <w:r w:rsidR="00483ED3" w:rsidRPr="00473F95">
        <w:rPr>
          <w:rFonts w:cstheme="minorHAnsi"/>
          <w:b/>
          <w:sz w:val="19"/>
          <w:szCs w:val="19"/>
        </w:rPr>
        <w:t>A</w:t>
      </w:r>
      <w:r w:rsidRPr="00473F95">
        <w:rPr>
          <w:rFonts w:cstheme="minorHAnsi"/>
          <w:b/>
          <w:sz w:val="19"/>
          <w:szCs w:val="19"/>
        </w:rPr>
        <w:t xml:space="preserve"> </w:t>
      </w:r>
      <w:r w:rsidR="00563CBE" w:rsidRPr="00473F95">
        <w:rPr>
          <w:rFonts w:cstheme="minorHAnsi"/>
          <w:b/>
          <w:sz w:val="19"/>
          <w:szCs w:val="19"/>
        </w:rPr>
        <w:t>DO SWZ</w:t>
      </w:r>
    </w:p>
    <w:p w:rsidR="000030F7" w:rsidRPr="00473F95" w:rsidRDefault="00A13828" w:rsidP="00473F95">
      <w:pPr>
        <w:spacing w:line="276" w:lineRule="auto"/>
        <w:jc w:val="both"/>
        <w:rPr>
          <w:rFonts w:cstheme="minorHAnsi"/>
          <w:sz w:val="19"/>
          <w:szCs w:val="19"/>
        </w:rPr>
        <w:sectPr w:rsidR="000030F7" w:rsidRPr="00473F95"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473F95">
        <w:rPr>
          <w:rFonts w:cstheme="minorHAnsi"/>
          <w:sz w:val="19"/>
          <w:szCs w:val="19"/>
        </w:rPr>
        <w:t>Na podstawie art. 284 ustawy z dnia 11 września 2021 r. Prawo zamówień publicznych (Dz.U.</w:t>
      </w:r>
      <w:r w:rsidR="00B70D73" w:rsidRPr="00473F95">
        <w:rPr>
          <w:rFonts w:cstheme="minorHAnsi"/>
          <w:sz w:val="19"/>
          <w:szCs w:val="19"/>
        </w:rPr>
        <w:t>2024.1320 z późn.zm )</w:t>
      </w:r>
      <w:r w:rsidRPr="00473F95">
        <w:rPr>
          <w:rFonts w:cstheme="minorHAnsi"/>
          <w:sz w:val="19"/>
          <w:szCs w:val="19"/>
        </w:rPr>
        <w:t xml:space="preserve"> </w:t>
      </w:r>
      <w:r w:rsidR="00B061AA" w:rsidRPr="00473F95">
        <w:rPr>
          <w:rFonts w:cstheme="minorHAnsi"/>
          <w:sz w:val="19"/>
          <w:szCs w:val="19"/>
        </w:rPr>
        <w:t>Zamawiający</w:t>
      </w:r>
      <w:r w:rsidRPr="00473F95">
        <w:rPr>
          <w:rFonts w:cstheme="minorHAnsi"/>
          <w:sz w:val="19"/>
          <w:szCs w:val="19"/>
        </w:rPr>
        <w:t xml:space="preserve"> udziela następujących wyjaśnień na pytania dotyczące treści </w:t>
      </w:r>
      <w:proofErr w:type="spellStart"/>
      <w:r w:rsidRPr="00473F95">
        <w:rPr>
          <w:rFonts w:cstheme="minorHAnsi"/>
          <w:sz w:val="19"/>
          <w:szCs w:val="19"/>
        </w:rPr>
        <w:t>swz</w:t>
      </w:r>
      <w:proofErr w:type="spellEnd"/>
      <w:r w:rsidRPr="00473F95">
        <w:rPr>
          <w:rFonts w:cstheme="minorHAnsi"/>
          <w:sz w:val="19"/>
          <w:szCs w:val="19"/>
        </w:rPr>
        <w:t>:</w:t>
      </w:r>
    </w:p>
    <w:p w:rsidR="00052A9F" w:rsidRPr="00473F95" w:rsidRDefault="00052A9F" w:rsidP="00473F95">
      <w:pPr>
        <w:spacing w:line="276" w:lineRule="auto"/>
        <w:ind w:right="-2"/>
        <w:jc w:val="both"/>
        <w:rPr>
          <w:rFonts w:cstheme="minorHAnsi"/>
          <w:b/>
          <w:sz w:val="19"/>
          <w:szCs w:val="19"/>
        </w:rPr>
      </w:pPr>
      <w:bookmarkStart w:id="1" w:name="_Hlk12607031"/>
    </w:p>
    <w:p w:rsidR="00052A9F" w:rsidRPr="00473F95" w:rsidRDefault="00052A9F" w:rsidP="00473F95">
      <w:pPr>
        <w:spacing w:line="276" w:lineRule="auto"/>
        <w:ind w:right="-2"/>
        <w:jc w:val="both"/>
        <w:rPr>
          <w:rFonts w:cstheme="minorHAnsi"/>
          <w:b/>
          <w:sz w:val="19"/>
          <w:szCs w:val="19"/>
        </w:rPr>
      </w:pPr>
      <w:r w:rsidRPr="00473F95">
        <w:rPr>
          <w:rFonts w:cstheme="minorHAnsi"/>
          <w:b/>
          <w:sz w:val="19"/>
          <w:szCs w:val="19"/>
          <w:highlight w:val="green"/>
        </w:rPr>
        <w:t xml:space="preserve">Pytanie </w:t>
      </w:r>
      <w:r w:rsidRPr="00276B14">
        <w:rPr>
          <w:rFonts w:cstheme="minorHAnsi"/>
          <w:b/>
          <w:sz w:val="19"/>
          <w:szCs w:val="19"/>
          <w:highlight w:val="green"/>
        </w:rPr>
        <w:t xml:space="preserve">nr </w:t>
      </w:r>
      <w:r w:rsidR="00276B14" w:rsidRPr="00276B14">
        <w:rPr>
          <w:rFonts w:cstheme="minorHAnsi"/>
          <w:b/>
          <w:sz w:val="19"/>
          <w:szCs w:val="19"/>
          <w:highlight w:val="green"/>
        </w:rPr>
        <w:t>1</w:t>
      </w:r>
    </w:p>
    <w:p w:rsidR="00052A9F" w:rsidRPr="00473F95" w:rsidRDefault="00052A9F" w:rsidP="00473F95">
      <w:pPr>
        <w:tabs>
          <w:tab w:val="left" w:pos="1035"/>
        </w:tabs>
        <w:spacing w:line="276" w:lineRule="auto"/>
        <w:ind w:right="-2"/>
        <w:jc w:val="both"/>
        <w:rPr>
          <w:rFonts w:cstheme="minorHAnsi"/>
          <w:sz w:val="19"/>
          <w:szCs w:val="19"/>
        </w:rPr>
      </w:pPr>
      <w:r w:rsidRPr="00473F95">
        <w:rPr>
          <w:rFonts w:cstheme="minorHAnsi"/>
          <w:sz w:val="19"/>
          <w:szCs w:val="19"/>
        </w:rPr>
        <w:t xml:space="preserve">Czy Zamawiający wyrazi zgodę na podanie ceny jednostkowej za 1 szt. wyrobów z dokładnością do 3 lub 4 miejsc po przecinku? </w:t>
      </w:r>
    </w:p>
    <w:p w:rsidR="00052A9F" w:rsidRPr="00473F95" w:rsidRDefault="00052A9F" w:rsidP="00473F95">
      <w:pPr>
        <w:tabs>
          <w:tab w:val="left" w:pos="1035"/>
        </w:tabs>
        <w:spacing w:line="276" w:lineRule="auto"/>
        <w:ind w:right="-2"/>
        <w:jc w:val="both"/>
        <w:rPr>
          <w:rFonts w:cstheme="minorHAnsi"/>
          <w:sz w:val="19"/>
          <w:szCs w:val="19"/>
        </w:rPr>
      </w:pPr>
      <w:r w:rsidRPr="00473F95">
        <w:rPr>
          <w:rFonts w:cstheme="minorHAnsi"/>
          <w:sz w:val="19"/>
          <w:szCs w:val="19"/>
        </w:rPr>
        <w:t xml:space="preserve">Zgodnie z orzeczeniem zespołu Arbitrów – sygn. akt UZP/ZO/0-2546/06 dopuszcza się podawanie cen z dokładnością do trzech a nawet 4 m-c po przecinku, dla wyrobów masowych, wówczas, cena jednostkowa jest elementem kalkulacyjnym ceny wynikowej, a nie ceną transakcyjną. </w:t>
      </w:r>
    </w:p>
    <w:p w:rsidR="001B5B18" w:rsidRPr="00473F95" w:rsidRDefault="001B5B18" w:rsidP="00473F95">
      <w:pPr>
        <w:tabs>
          <w:tab w:val="left" w:pos="1035"/>
        </w:tabs>
        <w:spacing w:line="276" w:lineRule="auto"/>
        <w:ind w:right="-2"/>
        <w:jc w:val="both"/>
        <w:rPr>
          <w:rFonts w:cstheme="minorHAnsi"/>
          <w:b/>
          <w:color w:val="FF0000"/>
          <w:sz w:val="19"/>
          <w:szCs w:val="19"/>
        </w:rPr>
      </w:pPr>
      <w:r w:rsidRPr="00473F95">
        <w:rPr>
          <w:rFonts w:cstheme="minorHAnsi"/>
          <w:b/>
          <w:sz w:val="19"/>
          <w:szCs w:val="19"/>
        </w:rPr>
        <w:t>ODPOWIEDŹ:</w:t>
      </w:r>
      <w:r w:rsidR="006710F2" w:rsidRPr="00473F95">
        <w:rPr>
          <w:rFonts w:cstheme="minorHAnsi"/>
          <w:sz w:val="19"/>
          <w:szCs w:val="19"/>
        </w:rPr>
        <w:t xml:space="preserve"> Tak Zamawiający dopuszcza.</w:t>
      </w:r>
    </w:p>
    <w:p w:rsidR="00052A9F" w:rsidRPr="00473F95" w:rsidRDefault="00052A9F" w:rsidP="00473F95">
      <w:pPr>
        <w:spacing w:line="276" w:lineRule="auto"/>
        <w:ind w:right="-2"/>
        <w:jc w:val="both"/>
        <w:rPr>
          <w:rFonts w:cstheme="minorHAnsi"/>
          <w:b/>
          <w:sz w:val="19"/>
          <w:szCs w:val="19"/>
        </w:rPr>
      </w:pPr>
      <w:r w:rsidRPr="00473F95">
        <w:rPr>
          <w:rFonts w:cstheme="minorHAnsi"/>
          <w:b/>
          <w:sz w:val="19"/>
          <w:szCs w:val="19"/>
          <w:highlight w:val="green"/>
        </w:rPr>
        <w:t>Pytanie nr 2</w:t>
      </w:r>
      <w:r w:rsidR="006D7CCA" w:rsidRPr="00473F95">
        <w:rPr>
          <w:rFonts w:cstheme="minorHAnsi"/>
          <w:b/>
          <w:color w:val="FF0000"/>
          <w:sz w:val="19"/>
          <w:szCs w:val="19"/>
        </w:rPr>
        <w:t xml:space="preserve"> </w:t>
      </w:r>
    </w:p>
    <w:p w:rsidR="00052A9F" w:rsidRPr="00473F95" w:rsidRDefault="00052A9F" w:rsidP="00473F95">
      <w:pPr>
        <w:spacing w:line="276" w:lineRule="auto"/>
        <w:ind w:right="-2"/>
        <w:jc w:val="both"/>
        <w:rPr>
          <w:rFonts w:cstheme="minorHAnsi"/>
          <w:sz w:val="19"/>
          <w:szCs w:val="19"/>
        </w:rPr>
      </w:pPr>
      <w:r w:rsidRPr="00473F95">
        <w:rPr>
          <w:rFonts w:cstheme="minorHAnsi"/>
          <w:sz w:val="19"/>
          <w:szCs w:val="19"/>
        </w:rPr>
        <w:t>Celem usprawnienia procesu realizacji umowy zwracamy się do Zamawiającego czy przewiduje taką możliwość, aby po podpisaniu umowy zobowiązał się do przekazywania opiekunowi handlowemu/wykonawcy przewidywalnego - orientacyjnego w okresie kwartalnym/miesięcznym harmonogramu oczekiwanych dostaw/zamówień? Pozwoli to Wykonawcy w odpowiednim czasie zarezerwować wymagany dostawą towar dla Zamawiającego.</w:t>
      </w:r>
    </w:p>
    <w:p w:rsidR="001B5B18" w:rsidRPr="00473F95" w:rsidRDefault="001B5B18" w:rsidP="00473F95">
      <w:pPr>
        <w:tabs>
          <w:tab w:val="left" w:pos="1035"/>
        </w:tabs>
        <w:spacing w:line="276" w:lineRule="auto"/>
        <w:ind w:right="-2"/>
        <w:jc w:val="both"/>
        <w:rPr>
          <w:rFonts w:cstheme="minorHAnsi"/>
          <w:b/>
          <w:color w:val="FF0000"/>
          <w:sz w:val="19"/>
          <w:szCs w:val="19"/>
        </w:rPr>
      </w:pPr>
      <w:r w:rsidRPr="00473F95">
        <w:rPr>
          <w:rFonts w:cstheme="minorHAnsi"/>
          <w:b/>
          <w:sz w:val="19"/>
          <w:szCs w:val="19"/>
        </w:rPr>
        <w:t>ODPOWIEDŹ:</w:t>
      </w:r>
      <w:r w:rsidR="006710F2" w:rsidRPr="00473F95">
        <w:rPr>
          <w:rFonts w:cstheme="minorHAnsi"/>
          <w:sz w:val="19"/>
          <w:szCs w:val="19"/>
        </w:rPr>
        <w:t xml:space="preserve"> Zamawiający nie przewiduje takiej możliwości.</w:t>
      </w:r>
    </w:p>
    <w:p w:rsidR="001B5B18" w:rsidRPr="00473F95" w:rsidRDefault="001B5B18" w:rsidP="00473F95">
      <w:pPr>
        <w:spacing w:line="276" w:lineRule="auto"/>
        <w:ind w:right="-2"/>
        <w:jc w:val="both"/>
        <w:rPr>
          <w:rFonts w:cstheme="minorHAnsi"/>
          <w:sz w:val="19"/>
          <w:szCs w:val="19"/>
        </w:rPr>
      </w:pPr>
    </w:p>
    <w:p w:rsidR="00052A9F" w:rsidRPr="00473F95" w:rsidRDefault="00052A9F" w:rsidP="00473F95">
      <w:pPr>
        <w:spacing w:line="276" w:lineRule="auto"/>
        <w:ind w:right="-2"/>
        <w:jc w:val="both"/>
        <w:rPr>
          <w:rFonts w:cstheme="minorHAnsi"/>
          <w:b/>
          <w:sz w:val="19"/>
          <w:szCs w:val="19"/>
        </w:rPr>
      </w:pPr>
      <w:r w:rsidRPr="00473F95">
        <w:rPr>
          <w:rFonts w:cstheme="minorHAnsi"/>
          <w:b/>
          <w:sz w:val="19"/>
          <w:szCs w:val="19"/>
          <w:highlight w:val="green"/>
        </w:rPr>
        <w:t>Pytanie nr 3</w:t>
      </w:r>
      <w:r w:rsidR="006D7CCA" w:rsidRPr="00473F95">
        <w:rPr>
          <w:rFonts w:cstheme="minorHAnsi"/>
          <w:b/>
          <w:color w:val="FF0000"/>
          <w:sz w:val="19"/>
          <w:szCs w:val="19"/>
        </w:rPr>
        <w:t xml:space="preserve"> </w:t>
      </w:r>
    </w:p>
    <w:p w:rsidR="00052A9F" w:rsidRPr="00473F95" w:rsidRDefault="00052A9F" w:rsidP="00473F95">
      <w:pPr>
        <w:tabs>
          <w:tab w:val="left" w:pos="1035"/>
        </w:tabs>
        <w:spacing w:line="276" w:lineRule="auto"/>
        <w:ind w:right="-2"/>
        <w:jc w:val="both"/>
        <w:rPr>
          <w:rFonts w:cstheme="minorHAnsi"/>
          <w:sz w:val="19"/>
          <w:szCs w:val="19"/>
        </w:rPr>
      </w:pPr>
      <w:r w:rsidRPr="00473F95">
        <w:rPr>
          <w:rFonts w:cstheme="minorHAnsi"/>
          <w:sz w:val="19"/>
          <w:szCs w:val="19"/>
        </w:rPr>
        <w:t xml:space="preserve">Czy Zamawiający może zagwarantować realizację przedmiotu zamówienia na poziomie nie mniejszym niż 80% ilości wyszczególnionych w ofercie? Pozytywna odpowiedź na powyższe pytanie ma istotne znaczenie dla odpowiedniej kalkulacji oferowanej ceny. Zapewnieniem przestrzegania zasady uczciwej konkurencji będzie określenie przez Zamawiającego gwarantowanego poziomu zamówienia publicznego, który zostanie na pewno zrealizowany. Jak wskazano w  </w:t>
      </w:r>
      <w:r w:rsidRPr="00473F95">
        <w:rPr>
          <w:rFonts w:cstheme="minorHAnsi"/>
          <w:sz w:val="19"/>
          <w:szCs w:val="19"/>
          <w:shd w:val="clear" w:color="auto" w:fill="FFFFFF"/>
        </w:rPr>
        <w:t xml:space="preserve">Wyroku KIO z dnia 27 </w:t>
      </w:r>
      <w:r w:rsidRPr="00473F95">
        <w:rPr>
          <w:rFonts w:cstheme="minorHAnsi"/>
          <w:sz w:val="19"/>
          <w:szCs w:val="19"/>
          <w:shd w:val="clear" w:color="auto" w:fill="FFFFFF"/>
        </w:rPr>
        <w:lastRenderedPageBreak/>
        <w:t>grudnia 2011 roku (KIO 2649/11): „</w:t>
      </w:r>
      <w:r w:rsidRPr="00473F95">
        <w:rPr>
          <w:rFonts w:eastAsia="Times New Roman" w:cstheme="minorHAnsi"/>
          <w:i/>
          <w:iCs/>
          <w:sz w:val="19"/>
          <w:szCs w:val="19"/>
          <w:lang w:eastAsia="pl-PL"/>
        </w:rPr>
        <w:t>Zamawiający powinien opisać przedmiot zamówienia w taki sposób, aby wykonawcy nie mieli wątpliwości, jakie usługi, dostawy, roboty budowlane należy wykonać i jaki będzie ich zakres, tak aby spełniały oczekiwania Zamawiającego, a z drugiej strony aby wykonawcy mogli w sposób prawidłowy dokonać wyceny złożonych ofert (…)</w:t>
      </w:r>
    </w:p>
    <w:p w:rsidR="00052A9F" w:rsidRPr="00473F95" w:rsidRDefault="00052A9F" w:rsidP="00473F95">
      <w:pPr>
        <w:tabs>
          <w:tab w:val="left" w:pos="1035"/>
        </w:tabs>
        <w:spacing w:line="276" w:lineRule="auto"/>
        <w:ind w:right="-2"/>
        <w:jc w:val="both"/>
        <w:rPr>
          <w:rFonts w:cstheme="minorHAnsi"/>
          <w:sz w:val="19"/>
          <w:szCs w:val="19"/>
        </w:rPr>
      </w:pPr>
      <w:r w:rsidRPr="00473F95">
        <w:rPr>
          <w:rFonts w:cstheme="minorHAnsi"/>
          <w:sz w:val="19"/>
          <w:szCs w:val="19"/>
        </w:rPr>
        <w:t xml:space="preserve">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oraz w wyroku z dnia </w:t>
      </w:r>
      <w:r w:rsidRPr="00473F95">
        <w:rPr>
          <w:rFonts w:cstheme="minorHAnsi"/>
          <w:sz w:val="19"/>
          <w:szCs w:val="19"/>
          <w:shd w:val="clear" w:color="auto" w:fill="FFFFFF"/>
        </w:rPr>
        <w:t>3.10.2014 r., KIO 1944/14: „</w:t>
      </w:r>
      <w:r w:rsidRPr="00473F95">
        <w:rPr>
          <w:rFonts w:cstheme="minorHAnsi"/>
          <w:i/>
          <w:iCs/>
          <w:sz w:val="19"/>
          <w:szCs w:val="19"/>
          <w:shd w:val="clear" w:color="auto" w:fill="FFFFFF"/>
        </w:rPr>
        <w:t>Dla zapewnienia uczciwej konkurencji przy kalkulowaniu ceny oferty konieczne jest określenie w sposób precyzyjny zakresu, jakiego prawo opcji dotyczy, oraz wskazanie tej części zamówienia, która będzie realizowana na pewno, oraz tej części, której realizacja będzie uzależniona od decyzji zamawiającego o skorzystaniu z prawa opcji</w:t>
      </w:r>
      <w:r w:rsidRPr="00473F95">
        <w:rPr>
          <w:rFonts w:cstheme="minorHAnsi"/>
          <w:sz w:val="19"/>
          <w:szCs w:val="19"/>
          <w:shd w:val="clear" w:color="auto" w:fill="FFFFFF"/>
        </w:rPr>
        <w:t>”</w:t>
      </w:r>
      <w:r w:rsidRPr="00473F95">
        <w:rPr>
          <w:rFonts w:cstheme="minorHAnsi"/>
          <w:sz w:val="19"/>
          <w:szCs w:val="19"/>
        </w:rPr>
        <w:t xml:space="preserve">. </w:t>
      </w:r>
    </w:p>
    <w:p w:rsidR="00052A9F" w:rsidRPr="00473F95" w:rsidRDefault="00052A9F" w:rsidP="00473F95">
      <w:pPr>
        <w:tabs>
          <w:tab w:val="left" w:pos="1035"/>
        </w:tabs>
        <w:spacing w:line="276" w:lineRule="auto"/>
        <w:ind w:right="-2"/>
        <w:jc w:val="both"/>
        <w:rPr>
          <w:rFonts w:cstheme="minorHAnsi"/>
          <w:sz w:val="19"/>
          <w:szCs w:val="19"/>
        </w:rPr>
      </w:pPr>
      <w:r w:rsidRPr="00473F95">
        <w:rPr>
          <w:rFonts w:cstheme="minorHAnsi"/>
          <w:sz w:val="19"/>
          <w:szCs w:val="19"/>
        </w:rPr>
        <w:t>W wyroku z dnia 7 maja 2014 r. KIO 809/14 Krajowa Izba Odwoławcza stwierdziła, że „nie można zaakceptować postanowień umowy dających zamawiającemu całkowitą, nieograniczoną pod względem ilościowym i pozostającą poza wszelką kontrolą dowolność w podjęciu decyzji o zmniejszeniu zakresu dostaw będących przedmiotem zamówienia”.</w:t>
      </w:r>
    </w:p>
    <w:p w:rsidR="001B5B18" w:rsidRPr="00473F95" w:rsidRDefault="001B5B18" w:rsidP="00473F95">
      <w:pPr>
        <w:tabs>
          <w:tab w:val="left" w:pos="1035"/>
        </w:tabs>
        <w:spacing w:line="276" w:lineRule="auto"/>
        <w:ind w:right="-2"/>
        <w:jc w:val="both"/>
        <w:rPr>
          <w:rFonts w:cstheme="minorHAnsi"/>
          <w:b/>
          <w:color w:val="FF0000"/>
          <w:sz w:val="19"/>
          <w:szCs w:val="19"/>
        </w:rPr>
      </w:pPr>
      <w:r w:rsidRPr="00473F95">
        <w:rPr>
          <w:rFonts w:cstheme="minorHAnsi"/>
          <w:b/>
          <w:sz w:val="19"/>
          <w:szCs w:val="19"/>
        </w:rPr>
        <w:t>ODPOWIEDŹ:</w:t>
      </w:r>
      <w:r w:rsidR="006710F2" w:rsidRPr="00473F95">
        <w:rPr>
          <w:rFonts w:cstheme="minorHAnsi"/>
          <w:sz w:val="19"/>
          <w:szCs w:val="19"/>
        </w:rPr>
        <w:t xml:space="preserve"> Zamawiający nie podejmie się takiego zobowiązania - w SWZ zapisano 60%.</w:t>
      </w:r>
    </w:p>
    <w:p w:rsidR="001B5B18" w:rsidRPr="00473F95" w:rsidRDefault="001B5B18" w:rsidP="00473F95">
      <w:pPr>
        <w:tabs>
          <w:tab w:val="left" w:pos="1035"/>
        </w:tabs>
        <w:spacing w:line="276" w:lineRule="auto"/>
        <w:ind w:right="-2"/>
        <w:jc w:val="both"/>
        <w:rPr>
          <w:rFonts w:cstheme="minorHAnsi"/>
          <w:sz w:val="19"/>
          <w:szCs w:val="19"/>
        </w:rPr>
      </w:pPr>
    </w:p>
    <w:p w:rsidR="00052A9F" w:rsidRPr="00473F95" w:rsidRDefault="00052A9F" w:rsidP="00473F95">
      <w:pPr>
        <w:spacing w:line="276" w:lineRule="auto"/>
        <w:ind w:right="-2"/>
        <w:jc w:val="both"/>
        <w:rPr>
          <w:rFonts w:cstheme="minorHAnsi"/>
          <w:b/>
          <w:sz w:val="19"/>
          <w:szCs w:val="19"/>
        </w:rPr>
      </w:pPr>
      <w:r w:rsidRPr="00473F95">
        <w:rPr>
          <w:rFonts w:cstheme="minorHAnsi"/>
          <w:b/>
          <w:sz w:val="19"/>
          <w:szCs w:val="19"/>
          <w:highlight w:val="green"/>
        </w:rPr>
        <w:t>Pytanie nr 4</w:t>
      </w:r>
      <w:r w:rsidR="006D7CCA" w:rsidRPr="00473F95">
        <w:rPr>
          <w:rFonts w:cstheme="minorHAnsi"/>
          <w:b/>
          <w:sz w:val="19"/>
          <w:szCs w:val="19"/>
        </w:rPr>
        <w:t xml:space="preserve"> </w:t>
      </w:r>
    </w:p>
    <w:p w:rsidR="00052A9F" w:rsidRPr="00473F95" w:rsidRDefault="00052A9F" w:rsidP="00473F95">
      <w:pPr>
        <w:pStyle w:val="Tekstpodstawowywcity3"/>
        <w:spacing w:line="276" w:lineRule="auto"/>
        <w:ind w:left="0" w:right="-2"/>
        <w:jc w:val="both"/>
        <w:rPr>
          <w:rFonts w:cstheme="minorHAnsi"/>
          <w:sz w:val="19"/>
          <w:szCs w:val="19"/>
        </w:rPr>
      </w:pPr>
      <w:r w:rsidRPr="00473F95">
        <w:rPr>
          <w:rFonts w:cstheme="minorHAnsi"/>
          <w:sz w:val="19"/>
          <w:szCs w:val="19"/>
        </w:rPr>
        <w:t>Zważywszy na doniosłe i nieodwracalne skutki prawne rozwiązania umowy, celowe jest, aby przed rozwiązaniem umowy przez Zamawiającego wykonawca został wezwany do należytego wykonywania umowy. Takie wezwanie najprawdopodobniej wystarczająco zmobilizuje wykonawcę do należytego wykonywania umowy i pozwoli uniknąć rozwiązania umowy, a tym samym uniknąć skutków rozwiązania umowy, które są niekorzystne dla obu stron. W związku z powyższym zwracamy się o wprowadzenie dodatkowego zapisu w umowie uwzględniającego wcześniejsze wezwanie Wykonawcy do należytego wykonania umowy.</w:t>
      </w:r>
    </w:p>
    <w:p w:rsidR="006876AC" w:rsidRPr="00473F95" w:rsidRDefault="001B5B18" w:rsidP="00473F95">
      <w:pPr>
        <w:tabs>
          <w:tab w:val="left" w:pos="1035"/>
        </w:tabs>
        <w:spacing w:line="276" w:lineRule="auto"/>
        <w:ind w:right="-2"/>
        <w:jc w:val="both"/>
        <w:rPr>
          <w:rFonts w:cstheme="minorHAnsi"/>
          <w:sz w:val="19"/>
          <w:szCs w:val="19"/>
        </w:rPr>
      </w:pPr>
      <w:r w:rsidRPr="00473F95">
        <w:rPr>
          <w:rFonts w:cstheme="minorHAnsi"/>
          <w:b/>
          <w:sz w:val="19"/>
          <w:szCs w:val="19"/>
        </w:rPr>
        <w:t>ODPOWIEDŹ:</w:t>
      </w:r>
      <w:r w:rsidR="006876AC" w:rsidRPr="00473F95">
        <w:rPr>
          <w:rFonts w:cstheme="minorHAnsi"/>
          <w:b/>
          <w:sz w:val="19"/>
          <w:szCs w:val="19"/>
        </w:rPr>
        <w:t xml:space="preserve"> :  </w:t>
      </w:r>
      <w:r w:rsidR="006876AC" w:rsidRPr="00473F95">
        <w:rPr>
          <w:rFonts w:cstheme="minorHAnsi"/>
          <w:sz w:val="19"/>
          <w:szCs w:val="19"/>
        </w:rPr>
        <w:t xml:space="preserve">§11 ust. 2 dotyczy sytuacji </w:t>
      </w:r>
      <w:r w:rsidR="006876AC" w:rsidRPr="00473F95">
        <w:rPr>
          <w:rFonts w:cstheme="minorHAnsi"/>
          <w:b/>
          <w:sz w:val="19"/>
          <w:szCs w:val="19"/>
        </w:rPr>
        <w:t>co najmniej trzykrotnego</w:t>
      </w:r>
      <w:r w:rsidR="006876AC" w:rsidRPr="00473F95">
        <w:rPr>
          <w:rFonts w:cstheme="minorHAnsi"/>
          <w:sz w:val="19"/>
          <w:szCs w:val="19"/>
        </w:rPr>
        <w:t xml:space="preserve"> poważnego naruszenia umowy przez Wykonawcę. Z uwagi na fakt, iż każdorazowe naruszenie tego typu uprawnia Zamawiającego do naliczenia kar umownych, Wykonawca będzie każdorazowo notowany o naruszeniu umowy. §16 wzoru umowy dotyczy sytuacji obligatoryjnego rozwiązania umowy, które nie mają związku z prawidłowością wykonywania umowy przez Wykonawcę. W związku z powyższym, Zamawiający uznaje wprowadzenie dodatkowego zapisu umownego o wezwania Wykonawcy do należytego wykonywania umowy za zbędne.</w:t>
      </w:r>
    </w:p>
    <w:p w:rsidR="001B5B18" w:rsidRPr="00473F95" w:rsidRDefault="001B5B18" w:rsidP="00473F95">
      <w:pPr>
        <w:pStyle w:val="Tekstpodstawowywcity3"/>
        <w:spacing w:line="276" w:lineRule="auto"/>
        <w:ind w:left="0" w:right="-2"/>
        <w:jc w:val="both"/>
        <w:rPr>
          <w:rFonts w:cstheme="minorHAnsi"/>
          <w:sz w:val="19"/>
          <w:szCs w:val="19"/>
        </w:rPr>
      </w:pPr>
    </w:p>
    <w:p w:rsidR="00052A9F" w:rsidRPr="00473F95" w:rsidRDefault="00052A9F" w:rsidP="00473F95">
      <w:pPr>
        <w:pStyle w:val="Tekstpodstawowywcity3"/>
        <w:spacing w:line="276" w:lineRule="auto"/>
        <w:ind w:left="0" w:right="-2"/>
        <w:jc w:val="both"/>
        <w:rPr>
          <w:rFonts w:cstheme="minorHAnsi"/>
          <w:b/>
          <w:sz w:val="19"/>
          <w:szCs w:val="19"/>
        </w:rPr>
      </w:pPr>
      <w:r w:rsidRPr="00473F95">
        <w:rPr>
          <w:rFonts w:cstheme="minorHAnsi"/>
          <w:b/>
          <w:sz w:val="19"/>
          <w:szCs w:val="19"/>
          <w:highlight w:val="green"/>
        </w:rPr>
        <w:t>Pytanie nr 5</w:t>
      </w:r>
      <w:r w:rsidR="006D7CCA" w:rsidRPr="00473F95">
        <w:rPr>
          <w:rFonts w:cstheme="minorHAnsi"/>
          <w:b/>
          <w:sz w:val="19"/>
          <w:szCs w:val="19"/>
        </w:rPr>
        <w:t xml:space="preserve"> </w:t>
      </w:r>
      <w:r w:rsidR="006D7CCA" w:rsidRPr="00473F95">
        <w:rPr>
          <w:rFonts w:cstheme="minorHAnsi"/>
          <w:b/>
          <w:color w:val="FF0000"/>
          <w:sz w:val="19"/>
          <w:szCs w:val="19"/>
        </w:rPr>
        <w:t xml:space="preserve"> </w:t>
      </w:r>
    </w:p>
    <w:p w:rsidR="00052A9F" w:rsidRPr="00473F95" w:rsidRDefault="00052A9F" w:rsidP="00473F95">
      <w:pPr>
        <w:pStyle w:val="Tekstpodstawowywcity3"/>
        <w:spacing w:line="276" w:lineRule="auto"/>
        <w:ind w:left="0" w:right="-2"/>
        <w:jc w:val="both"/>
        <w:rPr>
          <w:rFonts w:cstheme="minorHAnsi"/>
          <w:sz w:val="19"/>
          <w:szCs w:val="19"/>
        </w:rPr>
      </w:pPr>
      <w:r w:rsidRPr="00473F95">
        <w:rPr>
          <w:rFonts w:cstheme="minorHAnsi"/>
          <w:sz w:val="19"/>
          <w:szCs w:val="19"/>
        </w:rPr>
        <w:t>Prosimy o modyfikację zapisów § 12 ust. 1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1B5B18" w:rsidRPr="00473F95" w:rsidRDefault="001B5B18"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26308C" w:rsidRPr="00473F95">
        <w:rPr>
          <w:rFonts w:cstheme="minorHAnsi"/>
          <w:b/>
          <w:sz w:val="19"/>
          <w:szCs w:val="19"/>
        </w:rPr>
        <w:t xml:space="preserve"> </w:t>
      </w:r>
      <w:r w:rsidR="0026308C" w:rsidRPr="00473F95">
        <w:rPr>
          <w:rFonts w:cstheme="minorHAnsi"/>
          <w:sz w:val="19"/>
          <w:szCs w:val="19"/>
        </w:rPr>
        <w:t>Zamawiający nie wyraża zgody.</w:t>
      </w:r>
    </w:p>
    <w:p w:rsidR="00042708" w:rsidRPr="00473F95" w:rsidRDefault="00042708" w:rsidP="00473F95">
      <w:pPr>
        <w:pStyle w:val="Tekstpodstawowywcity3"/>
        <w:spacing w:line="276" w:lineRule="auto"/>
        <w:ind w:left="0" w:right="-2"/>
        <w:jc w:val="both"/>
        <w:rPr>
          <w:rFonts w:cstheme="minorHAnsi"/>
          <w:sz w:val="19"/>
          <w:szCs w:val="19"/>
        </w:rPr>
      </w:pPr>
    </w:p>
    <w:p w:rsidR="00052A9F" w:rsidRPr="00473F95" w:rsidRDefault="00052A9F" w:rsidP="00473F95">
      <w:pPr>
        <w:spacing w:line="276" w:lineRule="auto"/>
        <w:ind w:right="-2"/>
        <w:jc w:val="both"/>
        <w:rPr>
          <w:rFonts w:cstheme="minorHAnsi"/>
          <w:sz w:val="19"/>
          <w:szCs w:val="19"/>
        </w:rPr>
      </w:pPr>
      <w:r w:rsidRPr="00473F95">
        <w:rPr>
          <w:rFonts w:cstheme="minorHAnsi"/>
          <w:b/>
          <w:sz w:val="19"/>
          <w:szCs w:val="19"/>
          <w:highlight w:val="green"/>
        </w:rPr>
        <w:t>Pytanie nr 6</w:t>
      </w:r>
      <w:r w:rsidRPr="00473F95">
        <w:rPr>
          <w:rFonts w:cstheme="minorHAnsi"/>
          <w:b/>
          <w:sz w:val="19"/>
          <w:szCs w:val="19"/>
        </w:rPr>
        <w:t xml:space="preserve"> </w:t>
      </w:r>
    </w:p>
    <w:p w:rsidR="00052A9F" w:rsidRPr="00473F95" w:rsidRDefault="00052A9F" w:rsidP="00473F95">
      <w:pPr>
        <w:spacing w:line="276" w:lineRule="auto"/>
        <w:ind w:right="-2"/>
        <w:jc w:val="both"/>
        <w:rPr>
          <w:rFonts w:cstheme="minorHAnsi"/>
          <w:sz w:val="19"/>
          <w:szCs w:val="19"/>
        </w:rPr>
      </w:pPr>
      <w:r w:rsidRPr="00473F95">
        <w:rPr>
          <w:rFonts w:cstheme="minorHAnsi"/>
          <w:sz w:val="19"/>
          <w:szCs w:val="19"/>
        </w:rPr>
        <w:t>Czy Zamawiający wyrazi zgodę, aby łączna suma kar umownych nie przekroczyła poziomu 20% wartości netto umowy?</w:t>
      </w:r>
    </w:p>
    <w:p w:rsidR="00052A9F" w:rsidRPr="00473F95" w:rsidRDefault="00052A9F" w:rsidP="00473F95">
      <w:pPr>
        <w:spacing w:line="276" w:lineRule="auto"/>
        <w:ind w:right="-2"/>
        <w:jc w:val="both"/>
        <w:rPr>
          <w:rFonts w:cstheme="minorHAnsi"/>
          <w:sz w:val="19"/>
          <w:szCs w:val="19"/>
        </w:rPr>
      </w:pPr>
      <w:r w:rsidRPr="00473F95">
        <w:rPr>
          <w:rFonts w:cstheme="minorHAnsi"/>
          <w:sz w:val="19"/>
          <w:szCs w:val="19"/>
        </w:rPr>
        <w:t xml:space="preserve">Wykonawca zwraca uwagę, iż w świetle orzecznictwa, a także wyjaśnień umieszczonych na stronach Urzędu Zamówień Publicznych, za karę rażąco wygórowaną, nieproporcjonalną i nie spełniającą swej kompensacyjnej funkcji należy uznać karę w sytuacji, w której równa się ona bądź jest zbliżona do wysokości wykonanego z opóźnieniem zobowiązania. Wprowadzenie limitu zgodnie z powyższą propozycją pozwoli uniknąć takiej sytuacji. </w:t>
      </w:r>
    </w:p>
    <w:p w:rsidR="00052A9F" w:rsidRPr="00473F95" w:rsidRDefault="00052A9F" w:rsidP="00473F95">
      <w:pPr>
        <w:spacing w:line="276" w:lineRule="auto"/>
        <w:ind w:right="-2"/>
        <w:jc w:val="both"/>
        <w:rPr>
          <w:rFonts w:cstheme="minorHAnsi"/>
          <w:sz w:val="19"/>
          <w:szCs w:val="19"/>
        </w:rPr>
      </w:pPr>
      <w:r w:rsidRPr="00473F95">
        <w:rPr>
          <w:rFonts w:cstheme="minorHAnsi"/>
          <w:sz w:val="19"/>
          <w:szCs w:val="19"/>
        </w:rPr>
        <w:t xml:space="preserve">Wykonawca nadmienia, iż klauzula przewidująca kary umowne o wygórowanym została uznana przez Urząd Zamówień Publicznych za klauzulę kontrowersyjną, naruszająca równowagę stron w sposób nadmierny,  a „kara umowna nie może być instrumentem </w:t>
      </w:r>
      <w:r w:rsidRPr="00473F95">
        <w:rPr>
          <w:rFonts w:cstheme="minorHAnsi"/>
          <w:sz w:val="19"/>
          <w:szCs w:val="19"/>
        </w:rPr>
        <w:lastRenderedPageBreak/>
        <w:t>służącym wzbogaceniu wierzyciela, a zatem przyznającym mu korzyść majątkową w istotny sposób przekraczającą wysokość poniesionej przez wierzyciela szkody” (wyrok SN z dn. 24 stycznia 2014 r., sygn. I CSK 124/13).</w:t>
      </w:r>
    </w:p>
    <w:p w:rsidR="00052A9F" w:rsidRPr="00473F95" w:rsidRDefault="00052A9F" w:rsidP="00473F95">
      <w:pPr>
        <w:spacing w:line="276" w:lineRule="auto"/>
        <w:ind w:right="-2"/>
        <w:jc w:val="both"/>
        <w:rPr>
          <w:rFonts w:cstheme="minorHAnsi"/>
          <w:sz w:val="19"/>
          <w:szCs w:val="19"/>
        </w:rPr>
      </w:pPr>
      <w:r w:rsidRPr="00473F95">
        <w:rPr>
          <w:rFonts w:cstheme="minorHAnsi"/>
          <w:sz w:val="19"/>
          <w:szCs w:val="19"/>
        </w:rPr>
        <w:t xml:space="preserve">Nadto zgodnie z przyjętym przez KIO stanowiskiem: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 (wyrok z dn. 28.12.2018 r., sygn. akt 2574/18). W świetle powyższego zasadnym jest postulat Wykonawcy, aby już na etapie formułowania warunków umowy wprowadzić rozwiązania zabezpieczające przez zaistnieniem skrytykowanej przez KIO sytuacji. </w:t>
      </w:r>
    </w:p>
    <w:p w:rsidR="001B5B18" w:rsidRPr="00473F95" w:rsidRDefault="001B5B18"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26308C" w:rsidRPr="00473F95">
        <w:rPr>
          <w:rFonts w:cstheme="minorHAnsi"/>
          <w:sz w:val="19"/>
          <w:szCs w:val="19"/>
        </w:rPr>
        <w:t xml:space="preserve"> Zamawiający nie wyraża zgody.</w:t>
      </w:r>
    </w:p>
    <w:p w:rsidR="001B5B18" w:rsidRPr="00473F95" w:rsidRDefault="001B5B18" w:rsidP="00473F95">
      <w:pPr>
        <w:spacing w:line="276" w:lineRule="auto"/>
        <w:ind w:right="-2"/>
        <w:jc w:val="both"/>
        <w:rPr>
          <w:rFonts w:cstheme="minorHAnsi"/>
          <w:sz w:val="19"/>
          <w:szCs w:val="19"/>
        </w:rPr>
      </w:pPr>
    </w:p>
    <w:p w:rsidR="00052A9F" w:rsidRPr="00276B14" w:rsidRDefault="0068581D" w:rsidP="00276B14">
      <w:pPr>
        <w:spacing w:line="276" w:lineRule="auto"/>
        <w:ind w:right="-2"/>
        <w:jc w:val="both"/>
        <w:rPr>
          <w:rFonts w:cstheme="minorHAnsi"/>
          <w:sz w:val="19"/>
          <w:szCs w:val="19"/>
        </w:rPr>
      </w:pPr>
      <w:r w:rsidRPr="00473F95">
        <w:rPr>
          <w:rFonts w:cstheme="minorHAnsi"/>
          <w:b/>
          <w:sz w:val="19"/>
          <w:szCs w:val="19"/>
          <w:highlight w:val="green"/>
        </w:rPr>
        <w:t>Pytanie nr 7</w:t>
      </w:r>
      <w:r w:rsidR="006D7CCA" w:rsidRPr="00473F95">
        <w:rPr>
          <w:rFonts w:cstheme="minorHAnsi"/>
          <w:b/>
          <w:sz w:val="19"/>
          <w:szCs w:val="19"/>
        </w:rPr>
        <w:t xml:space="preserve"> </w:t>
      </w:r>
      <w:r w:rsidR="00052A9F" w:rsidRPr="00473F95">
        <w:rPr>
          <w:rFonts w:cstheme="minorHAnsi"/>
          <w:b/>
          <w:sz w:val="19"/>
          <w:szCs w:val="19"/>
        </w:rPr>
        <w:t xml:space="preserve">Zadanie nr 1, Poz.1. </w:t>
      </w:r>
    </w:p>
    <w:p w:rsidR="00052A9F" w:rsidRPr="00473F95" w:rsidRDefault="00052A9F" w:rsidP="00473F95">
      <w:pPr>
        <w:spacing w:line="276" w:lineRule="auto"/>
        <w:rPr>
          <w:rFonts w:cstheme="minorHAnsi"/>
          <w:sz w:val="19"/>
          <w:szCs w:val="19"/>
        </w:rPr>
      </w:pPr>
      <w:r w:rsidRPr="00473F95">
        <w:rPr>
          <w:rFonts w:cstheme="minorHAnsi"/>
          <w:sz w:val="19"/>
          <w:szCs w:val="19"/>
        </w:rPr>
        <w:t xml:space="preserve">Prosimy o dopuszczenie kasetek posiadających po 80 otworów w podstawie i przykrywce o wymiarach 1x5mm, co zwiększa przepływ odczynników o 25%. Pozostałe parametry bez zmian. </w:t>
      </w:r>
    </w:p>
    <w:p w:rsidR="001B5B18" w:rsidRPr="00473F95" w:rsidRDefault="001B5B18" w:rsidP="00473F95">
      <w:pPr>
        <w:tabs>
          <w:tab w:val="left" w:pos="1035"/>
        </w:tabs>
        <w:spacing w:line="276" w:lineRule="auto"/>
        <w:ind w:right="-2"/>
        <w:jc w:val="both"/>
        <w:rPr>
          <w:rFonts w:cstheme="minorHAnsi"/>
          <w:b/>
          <w:color w:val="FF0000"/>
          <w:sz w:val="19"/>
          <w:szCs w:val="19"/>
        </w:rPr>
      </w:pPr>
      <w:r w:rsidRPr="00473F95">
        <w:rPr>
          <w:rFonts w:cstheme="minorHAnsi"/>
          <w:b/>
          <w:sz w:val="19"/>
          <w:szCs w:val="19"/>
        </w:rPr>
        <w:t>ODPOWIEDŹ:</w:t>
      </w:r>
      <w:r w:rsidR="009740B5" w:rsidRPr="00473F95">
        <w:rPr>
          <w:rFonts w:cstheme="minorHAnsi"/>
          <w:b/>
          <w:sz w:val="19"/>
          <w:szCs w:val="19"/>
        </w:rPr>
        <w:t xml:space="preserve"> </w:t>
      </w:r>
      <w:r w:rsidR="009740B5" w:rsidRPr="00473F95">
        <w:rPr>
          <w:rFonts w:cstheme="minorHAnsi"/>
          <w:sz w:val="19"/>
          <w:szCs w:val="19"/>
        </w:rPr>
        <w:t>Tak Zamawiający dopuszcza.</w:t>
      </w:r>
    </w:p>
    <w:p w:rsidR="001B5B18" w:rsidRPr="00473F95" w:rsidRDefault="001B5B18" w:rsidP="00473F95">
      <w:pPr>
        <w:spacing w:line="276" w:lineRule="auto"/>
        <w:rPr>
          <w:rFonts w:cstheme="minorHAnsi"/>
          <w:sz w:val="19"/>
          <w:szCs w:val="19"/>
        </w:rPr>
      </w:pPr>
    </w:p>
    <w:p w:rsidR="00052A9F" w:rsidRPr="00276B14" w:rsidRDefault="0068581D" w:rsidP="00276B14">
      <w:pPr>
        <w:spacing w:line="276" w:lineRule="auto"/>
        <w:ind w:right="-2"/>
        <w:jc w:val="both"/>
        <w:rPr>
          <w:rFonts w:cstheme="minorHAnsi"/>
          <w:sz w:val="19"/>
          <w:szCs w:val="19"/>
        </w:rPr>
      </w:pPr>
      <w:r w:rsidRPr="00473F95">
        <w:rPr>
          <w:rFonts w:cstheme="minorHAnsi"/>
          <w:b/>
          <w:sz w:val="19"/>
          <w:szCs w:val="19"/>
          <w:highlight w:val="green"/>
        </w:rPr>
        <w:t>Pytanie nr 8</w:t>
      </w:r>
      <w:r w:rsidRPr="00473F95">
        <w:rPr>
          <w:rFonts w:cstheme="minorHAnsi"/>
          <w:b/>
          <w:sz w:val="19"/>
          <w:szCs w:val="19"/>
        </w:rPr>
        <w:t xml:space="preserve"> </w:t>
      </w:r>
      <w:r w:rsidR="00052A9F" w:rsidRPr="00473F95">
        <w:rPr>
          <w:rFonts w:cstheme="minorHAnsi"/>
          <w:b/>
          <w:sz w:val="19"/>
          <w:szCs w:val="19"/>
        </w:rPr>
        <w:t xml:space="preserve">Zadanie nr 1, Poz.1,3 </w:t>
      </w:r>
    </w:p>
    <w:p w:rsidR="00052A9F" w:rsidRPr="00473F95" w:rsidRDefault="00052A9F" w:rsidP="00473F95">
      <w:pPr>
        <w:spacing w:line="276" w:lineRule="auto"/>
        <w:rPr>
          <w:rFonts w:cstheme="minorHAnsi"/>
          <w:sz w:val="19"/>
          <w:szCs w:val="19"/>
        </w:rPr>
      </w:pPr>
      <w:r w:rsidRPr="00473F95">
        <w:rPr>
          <w:rFonts w:cstheme="minorHAnsi"/>
          <w:sz w:val="19"/>
          <w:szCs w:val="19"/>
        </w:rPr>
        <w:t>Czy Zamawiający preferuje określone kolory kasetek?</w:t>
      </w:r>
    </w:p>
    <w:p w:rsidR="001B5B18" w:rsidRPr="00473F95" w:rsidRDefault="001B5B18" w:rsidP="00473F95">
      <w:pPr>
        <w:tabs>
          <w:tab w:val="left" w:pos="1035"/>
        </w:tabs>
        <w:spacing w:line="276" w:lineRule="auto"/>
        <w:ind w:right="-2"/>
        <w:jc w:val="both"/>
        <w:rPr>
          <w:rFonts w:cstheme="minorHAnsi"/>
          <w:b/>
          <w:color w:val="FF0000"/>
          <w:sz w:val="19"/>
          <w:szCs w:val="19"/>
        </w:rPr>
      </w:pPr>
      <w:r w:rsidRPr="00473F95">
        <w:rPr>
          <w:rFonts w:cstheme="minorHAnsi"/>
          <w:b/>
          <w:sz w:val="19"/>
          <w:szCs w:val="19"/>
        </w:rPr>
        <w:t>ODPOWIEDŹ:</w:t>
      </w:r>
      <w:r w:rsidR="009740B5" w:rsidRPr="00473F95">
        <w:rPr>
          <w:rFonts w:cstheme="minorHAnsi"/>
          <w:b/>
          <w:sz w:val="19"/>
          <w:szCs w:val="19"/>
        </w:rPr>
        <w:t xml:space="preserve"> </w:t>
      </w:r>
      <w:r w:rsidR="009740B5" w:rsidRPr="00473F95">
        <w:rPr>
          <w:rFonts w:cstheme="minorHAnsi"/>
          <w:sz w:val="19"/>
          <w:szCs w:val="19"/>
        </w:rPr>
        <w:t>Tak</w:t>
      </w:r>
      <w:r w:rsidR="0065372E" w:rsidRPr="00473F95">
        <w:rPr>
          <w:rFonts w:cstheme="minorHAnsi"/>
          <w:sz w:val="19"/>
          <w:szCs w:val="19"/>
        </w:rPr>
        <w:t xml:space="preserve"> – dla kasetek z wewnętrzną komorą (tylko zielone)</w:t>
      </w:r>
      <w:r w:rsidR="009740B5" w:rsidRPr="00473F95">
        <w:rPr>
          <w:rFonts w:cstheme="minorHAnsi"/>
          <w:sz w:val="19"/>
          <w:szCs w:val="19"/>
        </w:rPr>
        <w:t>.</w:t>
      </w:r>
    </w:p>
    <w:p w:rsidR="0068581D" w:rsidRPr="00473F95" w:rsidRDefault="0068581D" w:rsidP="00473F95">
      <w:pPr>
        <w:spacing w:line="276" w:lineRule="auto"/>
        <w:ind w:right="-2"/>
        <w:jc w:val="both"/>
        <w:rPr>
          <w:rFonts w:cstheme="minorHAnsi"/>
          <w:b/>
          <w:sz w:val="19"/>
          <w:szCs w:val="19"/>
          <w:highlight w:val="green"/>
        </w:rPr>
      </w:pPr>
    </w:p>
    <w:p w:rsidR="00052A9F" w:rsidRPr="00276B14" w:rsidRDefault="0068581D" w:rsidP="00276B14">
      <w:pPr>
        <w:spacing w:line="276" w:lineRule="auto"/>
        <w:ind w:right="-2"/>
        <w:jc w:val="both"/>
        <w:rPr>
          <w:rFonts w:cstheme="minorHAnsi"/>
          <w:sz w:val="19"/>
          <w:szCs w:val="19"/>
        </w:rPr>
      </w:pPr>
      <w:r w:rsidRPr="00473F95">
        <w:rPr>
          <w:rFonts w:cstheme="minorHAnsi"/>
          <w:b/>
          <w:sz w:val="19"/>
          <w:szCs w:val="19"/>
          <w:highlight w:val="green"/>
        </w:rPr>
        <w:t>Pytanie nr 9</w:t>
      </w:r>
      <w:r w:rsidR="006D7CCA" w:rsidRPr="00473F95">
        <w:rPr>
          <w:rFonts w:cstheme="minorHAnsi"/>
          <w:b/>
          <w:sz w:val="19"/>
          <w:szCs w:val="19"/>
        </w:rPr>
        <w:t xml:space="preserve"> </w:t>
      </w:r>
      <w:r w:rsidR="00052A9F" w:rsidRPr="00473F95">
        <w:rPr>
          <w:rFonts w:cstheme="minorHAnsi"/>
          <w:b/>
          <w:sz w:val="19"/>
          <w:szCs w:val="19"/>
        </w:rPr>
        <w:t xml:space="preserve">Zadanie nr 1, Poz.4 </w:t>
      </w:r>
    </w:p>
    <w:p w:rsidR="00052A9F" w:rsidRPr="00473F95" w:rsidRDefault="00052A9F" w:rsidP="00473F95">
      <w:pPr>
        <w:spacing w:line="276" w:lineRule="auto"/>
        <w:rPr>
          <w:rFonts w:cstheme="minorHAnsi"/>
          <w:sz w:val="19"/>
          <w:szCs w:val="19"/>
        </w:rPr>
      </w:pPr>
      <w:r w:rsidRPr="00473F95">
        <w:rPr>
          <w:rFonts w:cstheme="minorHAnsi"/>
          <w:sz w:val="19"/>
          <w:szCs w:val="19"/>
        </w:rPr>
        <w:t>Czy Zamawiający dopuści kasetki z siateczką wyłącznie w kolorze białym? Pozostałe parametry bez zmian.</w:t>
      </w:r>
    </w:p>
    <w:p w:rsidR="001B5B18" w:rsidRPr="00473F95" w:rsidRDefault="001B5B18" w:rsidP="00473F95">
      <w:pPr>
        <w:tabs>
          <w:tab w:val="left" w:pos="1035"/>
        </w:tabs>
        <w:spacing w:line="276" w:lineRule="auto"/>
        <w:ind w:right="-2"/>
        <w:jc w:val="both"/>
        <w:rPr>
          <w:rFonts w:cstheme="minorHAnsi"/>
          <w:b/>
          <w:color w:val="FF0000"/>
          <w:sz w:val="19"/>
          <w:szCs w:val="19"/>
        </w:rPr>
      </w:pPr>
      <w:r w:rsidRPr="00473F95">
        <w:rPr>
          <w:rFonts w:cstheme="minorHAnsi"/>
          <w:b/>
          <w:sz w:val="19"/>
          <w:szCs w:val="19"/>
        </w:rPr>
        <w:t>ODPOWIEDŹ:</w:t>
      </w:r>
      <w:r w:rsidR="00233855" w:rsidRPr="00473F95">
        <w:rPr>
          <w:rFonts w:cstheme="minorHAnsi"/>
          <w:b/>
          <w:sz w:val="19"/>
          <w:szCs w:val="19"/>
        </w:rPr>
        <w:t xml:space="preserve"> </w:t>
      </w:r>
      <w:r w:rsidR="009740B5" w:rsidRPr="00473F95">
        <w:rPr>
          <w:rFonts w:cstheme="minorHAnsi"/>
          <w:sz w:val="19"/>
          <w:szCs w:val="19"/>
        </w:rPr>
        <w:t>Tak Zamawiający dopuszcza.</w:t>
      </w:r>
    </w:p>
    <w:p w:rsidR="001B5B18" w:rsidRPr="00473F95" w:rsidRDefault="001B5B18" w:rsidP="00473F95">
      <w:pPr>
        <w:spacing w:line="276" w:lineRule="auto"/>
        <w:rPr>
          <w:rFonts w:cstheme="minorHAnsi"/>
          <w:sz w:val="19"/>
          <w:szCs w:val="19"/>
        </w:rPr>
      </w:pPr>
    </w:p>
    <w:p w:rsidR="00052A9F" w:rsidRPr="00276B14" w:rsidRDefault="0068581D" w:rsidP="00276B14">
      <w:pPr>
        <w:spacing w:line="276" w:lineRule="auto"/>
        <w:ind w:right="-2"/>
        <w:jc w:val="both"/>
        <w:rPr>
          <w:rFonts w:cstheme="minorHAnsi"/>
          <w:sz w:val="19"/>
          <w:szCs w:val="19"/>
        </w:rPr>
      </w:pPr>
      <w:r w:rsidRPr="00473F95">
        <w:rPr>
          <w:rFonts w:cstheme="minorHAnsi"/>
          <w:b/>
          <w:sz w:val="19"/>
          <w:szCs w:val="19"/>
          <w:highlight w:val="green"/>
        </w:rPr>
        <w:t>Pytanie nr 10</w:t>
      </w:r>
      <w:r w:rsidR="006D7CCA" w:rsidRPr="00473F95">
        <w:rPr>
          <w:rFonts w:cstheme="minorHAnsi"/>
          <w:b/>
          <w:sz w:val="19"/>
          <w:szCs w:val="19"/>
        </w:rPr>
        <w:t xml:space="preserve"> </w:t>
      </w:r>
      <w:r w:rsidR="00052A9F" w:rsidRPr="00473F95">
        <w:rPr>
          <w:rFonts w:cstheme="minorHAnsi"/>
          <w:b/>
          <w:sz w:val="19"/>
          <w:szCs w:val="19"/>
        </w:rPr>
        <w:t>Zadanie nr 2, poz.1:</w:t>
      </w:r>
    </w:p>
    <w:p w:rsidR="00052A9F" w:rsidRPr="00473F95" w:rsidRDefault="00052A9F" w:rsidP="00473F95">
      <w:pPr>
        <w:spacing w:line="276" w:lineRule="auto"/>
        <w:rPr>
          <w:rFonts w:cstheme="minorHAnsi"/>
          <w:sz w:val="19"/>
          <w:szCs w:val="19"/>
        </w:rPr>
      </w:pPr>
      <w:r w:rsidRPr="00473F95">
        <w:rPr>
          <w:rFonts w:cstheme="minorHAnsi"/>
          <w:sz w:val="19"/>
          <w:szCs w:val="19"/>
        </w:rPr>
        <w:t>Prosimy potwierdzenie, czy Zamawiający oczekuje szkiełek nakrywkowych typu Menzel o składzie: dwutlenek krzemu (SiO2) – 64,1%, tlenek boru (B</w:t>
      </w:r>
      <w:r w:rsidRPr="00473F95">
        <w:rPr>
          <w:rFonts w:cstheme="minorHAnsi"/>
          <w:sz w:val="19"/>
          <w:szCs w:val="19"/>
          <w:vertAlign w:val="subscript"/>
        </w:rPr>
        <w:t>2</w:t>
      </w:r>
      <w:r w:rsidRPr="00473F95">
        <w:rPr>
          <w:rFonts w:cstheme="minorHAnsi"/>
          <w:sz w:val="19"/>
          <w:szCs w:val="19"/>
        </w:rPr>
        <w:t>O</w:t>
      </w:r>
      <w:r w:rsidRPr="00473F95">
        <w:rPr>
          <w:rFonts w:cstheme="minorHAnsi"/>
          <w:sz w:val="19"/>
          <w:szCs w:val="19"/>
          <w:vertAlign w:val="subscript"/>
        </w:rPr>
        <w:t>3</w:t>
      </w:r>
      <w:r w:rsidRPr="00473F95">
        <w:rPr>
          <w:rFonts w:cstheme="minorHAnsi"/>
          <w:sz w:val="19"/>
          <w:szCs w:val="19"/>
        </w:rPr>
        <w:t xml:space="preserve">) – 8,4%, tlenek </w:t>
      </w:r>
      <w:proofErr w:type="spellStart"/>
      <w:r w:rsidRPr="00473F95">
        <w:rPr>
          <w:rFonts w:cstheme="minorHAnsi"/>
          <w:sz w:val="19"/>
          <w:szCs w:val="19"/>
        </w:rPr>
        <w:t>glinu</w:t>
      </w:r>
      <w:proofErr w:type="spellEnd"/>
      <w:r w:rsidRPr="00473F95">
        <w:rPr>
          <w:rFonts w:cstheme="minorHAnsi"/>
          <w:sz w:val="19"/>
          <w:szCs w:val="19"/>
        </w:rPr>
        <w:t xml:space="preserve"> (Al</w:t>
      </w:r>
      <w:r w:rsidRPr="00473F95">
        <w:rPr>
          <w:rFonts w:cstheme="minorHAnsi"/>
          <w:sz w:val="19"/>
          <w:szCs w:val="19"/>
          <w:vertAlign w:val="subscript"/>
        </w:rPr>
        <w:t>2</w:t>
      </w:r>
      <w:r w:rsidRPr="00473F95">
        <w:rPr>
          <w:rFonts w:cstheme="minorHAnsi"/>
          <w:sz w:val="19"/>
          <w:szCs w:val="19"/>
        </w:rPr>
        <w:t>O</w:t>
      </w:r>
      <w:r w:rsidRPr="00473F95">
        <w:rPr>
          <w:rFonts w:cstheme="minorHAnsi"/>
          <w:sz w:val="19"/>
          <w:szCs w:val="19"/>
          <w:vertAlign w:val="subscript"/>
        </w:rPr>
        <w:t>3</w:t>
      </w:r>
      <w:r w:rsidRPr="00473F95">
        <w:rPr>
          <w:rFonts w:cstheme="minorHAnsi"/>
          <w:sz w:val="19"/>
          <w:szCs w:val="19"/>
        </w:rPr>
        <w:t>) – 4,2%, tlenek sodu (Na</w:t>
      </w:r>
      <w:r w:rsidRPr="00473F95">
        <w:rPr>
          <w:rFonts w:cstheme="minorHAnsi"/>
          <w:sz w:val="19"/>
          <w:szCs w:val="19"/>
          <w:vertAlign w:val="subscript"/>
        </w:rPr>
        <w:t>2</w:t>
      </w:r>
      <w:r w:rsidRPr="00473F95">
        <w:rPr>
          <w:rFonts w:cstheme="minorHAnsi"/>
          <w:sz w:val="19"/>
          <w:szCs w:val="19"/>
        </w:rPr>
        <w:t>O) – 6,4%, tlenek potasu (K</w:t>
      </w:r>
      <w:r w:rsidRPr="00473F95">
        <w:rPr>
          <w:rFonts w:cstheme="minorHAnsi"/>
          <w:sz w:val="19"/>
          <w:szCs w:val="19"/>
          <w:vertAlign w:val="subscript"/>
        </w:rPr>
        <w:t>2</w:t>
      </w:r>
      <w:r w:rsidRPr="00473F95">
        <w:rPr>
          <w:rFonts w:cstheme="minorHAnsi"/>
          <w:sz w:val="19"/>
          <w:szCs w:val="19"/>
        </w:rPr>
        <w:t>O) – 6,9%, tlenek cynku (</w:t>
      </w:r>
      <w:proofErr w:type="spellStart"/>
      <w:r w:rsidRPr="00473F95">
        <w:rPr>
          <w:rFonts w:cstheme="minorHAnsi"/>
          <w:sz w:val="19"/>
          <w:szCs w:val="19"/>
        </w:rPr>
        <w:t>ZnO</w:t>
      </w:r>
      <w:proofErr w:type="spellEnd"/>
      <w:r w:rsidRPr="00473F95">
        <w:rPr>
          <w:rFonts w:cstheme="minorHAnsi"/>
          <w:sz w:val="19"/>
          <w:szCs w:val="19"/>
        </w:rPr>
        <w:t>) – 5,9%, tlenek tytanu (TiO</w:t>
      </w:r>
      <w:r w:rsidRPr="00473F95">
        <w:rPr>
          <w:rFonts w:cstheme="minorHAnsi"/>
          <w:sz w:val="19"/>
          <w:szCs w:val="19"/>
          <w:vertAlign w:val="subscript"/>
        </w:rPr>
        <w:t>2</w:t>
      </w:r>
      <w:r w:rsidRPr="00473F95">
        <w:rPr>
          <w:rFonts w:cstheme="minorHAnsi"/>
          <w:sz w:val="19"/>
          <w:szCs w:val="19"/>
        </w:rPr>
        <w:t>) – 4,0%, tlenek antymonu (Sb</w:t>
      </w:r>
      <w:r w:rsidRPr="00473F95">
        <w:rPr>
          <w:rFonts w:cstheme="minorHAnsi"/>
          <w:sz w:val="19"/>
          <w:szCs w:val="19"/>
          <w:vertAlign w:val="subscript"/>
        </w:rPr>
        <w:t>2</w:t>
      </w:r>
      <w:r w:rsidRPr="00473F95">
        <w:rPr>
          <w:rFonts w:cstheme="minorHAnsi"/>
          <w:sz w:val="19"/>
          <w:szCs w:val="19"/>
        </w:rPr>
        <w:t>O</w:t>
      </w:r>
      <w:r w:rsidRPr="00473F95">
        <w:rPr>
          <w:rFonts w:cstheme="minorHAnsi"/>
          <w:sz w:val="19"/>
          <w:szCs w:val="19"/>
          <w:vertAlign w:val="subscript"/>
        </w:rPr>
        <w:t>3</w:t>
      </w:r>
      <w:r w:rsidRPr="00473F95">
        <w:rPr>
          <w:rFonts w:cstheme="minorHAnsi"/>
          <w:sz w:val="19"/>
          <w:szCs w:val="19"/>
        </w:rPr>
        <w:t>) – 0,1% ?</w:t>
      </w:r>
    </w:p>
    <w:p w:rsidR="001B5B18" w:rsidRPr="00473F95" w:rsidRDefault="001B5B18"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65372E" w:rsidRPr="00473F95">
        <w:rPr>
          <w:rFonts w:cstheme="minorHAnsi"/>
          <w:b/>
          <w:sz w:val="19"/>
          <w:szCs w:val="19"/>
        </w:rPr>
        <w:t xml:space="preserve"> </w:t>
      </w:r>
      <w:r w:rsidR="009740B5" w:rsidRPr="00473F95">
        <w:rPr>
          <w:rFonts w:cstheme="minorHAnsi"/>
          <w:sz w:val="19"/>
          <w:szCs w:val="19"/>
        </w:rPr>
        <w:t>Tak Zamawiający dopuszcza.</w:t>
      </w:r>
    </w:p>
    <w:p w:rsidR="001B5B18" w:rsidRPr="00473F95" w:rsidRDefault="001B5B18" w:rsidP="00473F95">
      <w:pPr>
        <w:spacing w:line="276" w:lineRule="auto"/>
        <w:rPr>
          <w:rFonts w:cstheme="minorHAnsi"/>
          <w:sz w:val="19"/>
          <w:szCs w:val="19"/>
        </w:rPr>
      </w:pPr>
    </w:p>
    <w:p w:rsidR="00052A9F" w:rsidRPr="00276B14" w:rsidRDefault="0068581D" w:rsidP="00276B14">
      <w:pPr>
        <w:spacing w:line="276" w:lineRule="auto"/>
        <w:ind w:right="-2"/>
        <w:jc w:val="both"/>
        <w:rPr>
          <w:rFonts w:cstheme="minorHAnsi"/>
          <w:sz w:val="19"/>
          <w:szCs w:val="19"/>
        </w:rPr>
      </w:pPr>
      <w:r w:rsidRPr="00473F95">
        <w:rPr>
          <w:rFonts w:cstheme="minorHAnsi"/>
          <w:b/>
          <w:sz w:val="19"/>
          <w:szCs w:val="19"/>
          <w:highlight w:val="green"/>
        </w:rPr>
        <w:t>Pytanie nr 11</w:t>
      </w:r>
      <w:r w:rsidR="006D7CCA" w:rsidRPr="00473F95">
        <w:rPr>
          <w:rFonts w:cstheme="minorHAnsi"/>
          <w:b/>
          <w:sz w:val="19"/>
          <w:szCs w:val="19"/>
        </w:rPr>
        <w:t xml:space="preserve"> </w:t>
      </w:r>
      <w:r w:rsidR="00052A9F" w:rsidRPr="00473F95">
        <w:rPr>
          <w:rFonts w:cstheme="minorHAnsi"/>
          <w:b/>
          <w:sz w:val="19"/>
          <w:szCs w:val="19"/>
        </w:rPr>
        <w:t>Zadanie nr 2, poz.1:</w:t>
      </w:r>
    </w:p>
    <w:p w:rsidR="00052A9F" w:rsidRPr="00473F95" w:rsidRDefault="00052A9F" w:rsidP="00473F95">
      <w:pPr>
        <w:spacing w:line="276" w:lineRule="auto"/>
        <w:rPr>
          <w:rFonts w:cstheme="minorHAnsi"/>
          <w:sz w:val="19"/>
          <w:szCs w:val="19"/>
        </w:rPr>
      </w:pPr>
      <w:r w:rsidRPr="00473F95">
        <w:rPr>
          <w:rFonts w:cstheme="minorHAnsi"/>
          <w:sz w:val="19"/>
          <w:szCs w:val="19"/>
        </w:rPr>
        <w:lastRenderedPageBreak/>
        <w:t>Czy Zamawiający dopuści zaoferowanie szkiełek w opakowaniach zbiorczych 1000 szt. (10x100 szt. w opakowaniach jednostkowych)?</w:t>
      </w:r>
    </w:p>
    <w:p w:rsidR="001B5B18" w:rsidRPr="00473F95" w:rsidRDefault="001B5B18" w:rsidP="00473F95">
      <w:pPr>
        <w:tabs>
          <w:tab w:val="left" w:pos="1035"/>
        </w:tabs>
        <w:spacing w:line="276" w:lineRule="auto"/>
        <w:ind w:right="-2"/>
        <w:jc w:val="both"/>
        <w:rPr>
          <w:rFonts w:cstheme="minorHAnsi"/>
          <w:b/>
          <w:color w:val="FF0000"/>
          <w:sz w:val="19"/>
          <w:szCs w:val="19"/>
        </w:rPr>
      </w:pPr>
      <w:r w:rsidRPr="00473F95">
        <w:rPr>
          <w:rFonts w:cstheme="minorHAnsi"/>
          <w:b/>
          <w:sz w:val="19"/>
          <w:szCs w:val="19"/>
        </w:rPr>
        <w:t>ODPOWIEDŹ:</w:t>
      </w:r>
      <w:r w:rsidR="0065372E" w:rsidRPr="00473F95">
        <w:rPr>
          <w:rFonts w:cstheme="minorHAnsi"/>
          <w:b/>
          <w:sz w:val="19"/>
          <w:szCs w:val="19"/>
        </w:rPr>
        <w:t xml:space="preserve"> </w:t>
      </w:r>
      <w:r w:rsidR="00F41A76" w:rsidRPr="00473F95">
        <w:rPr>
          <w:rFonts w:cstheme="minorHAnsi"/>
          <w:sz w:val="19"/>
          <w:szCs w:val="19"/>
        </w:rPr>
        <w:t xml:space="preserve">Zamawiający nie określał opakowania zbiorczego . Zamawiający dopuszcza  - </w:t>
      </w:r>
      <w:r w:rsidR="00F41A76" w:rsidRPr="00473F95">
        <w:rPr>
          <w:rFonts w:cstheme="minorHAnsi"/>
          <w:b/>
          <w:sz w:val="19"/>
          <w:szCs w:val="19"/>
        </w:rPr>
        <w:t>uwaga</w:t>
      </w:r>
      <w:r w:rsidR="00F41A76" w:rsidRPr="00473F95">
        <w:rPr>
          <w:rFonts w:cstheme="minorHAnsi"/>
          <w:sz w:val="19"/>
          <w:szCs w:val="19"/>
        </w:rPr>
        <w:t xml:space="preserve"> zgodnie z zapisem Zamawiającego JEDNOSTKĄ MIARY jest opakowanie = 100 sztuk  w związku z tym  należy podać cenę za 100 sztuk (Zamawiający w ostatniej kolumnie w załączniku </w:t>
      </w:r>
      <w:proofErr w:type="spellStart"/>
      <w:r w:rsidR="00F41A76" w:rsidRPr="00473F95">
        <w:rPr>
          <w:rFonts w:cstheme="minorHAnsi"/>
          <w:sz w:val="19"/>
          <w:szCs w:val="19"/>
        </w:rPr>
        <w:t>fcj</w:t>
      </w:r>
      <w:proofErr w:type="spellEnd"/>
      <w:r w:rsidR="00F41A76" w:rsidRPr="00473F95">
        <w:rPr>
          <w:rFonts w:cstheme="minorHAnsi"/>
          <w:sz w:val="19"/>
          <w:szCs w:val="19"/>
        </w:rPr>
        <w:t xml:space="preserve">. podał: "wielkość opakowania handlowego" aby wiedzieć jak produkt jest zbiorczo pakowany). </w:t>
      </w:r>
    </w:p>
    <w:p w:rsidR="009740B5" w:rsidRPr="00473F95" w:rsidRDefault="009740B5" w:rsidP="00473F95">
      <w:pPr>
        <w:spacing w:line="276" w:lineRule="auto"/>
        <w:rPr>
          <w:rFonts w:cstheme="minorHAnsi"/>
          <w:sz w:val="19"/>
          <w:szCs w:val="19"/>
        </w:rPr>
      </w:pPr>
    </w:p>
    <w:p w:rsidR="00052A9F" w:rsidRPr="00276B14" w:rsidRDefault="0068581D" w:rsidP="00276B14">
      <w:pPr>
        <w:spacing w:line="276" w:lineRule="auto"/>
        <w:ind w:right="-2"/>
        <w:jc w:val="both"/>
        <w:rPr>
          <w:rFonts w:cstheme="minorHAnsi"/>
          <w:sz w:val="19"/>
          <w:szCs w:val="19"/>
        </w:rPr>
      </w:pPr>
      <w:r w:rsidRPr="00473F95">
        <w:rPr>
          <w:rFonts w:cstheme="minorHAnsi"/>
          <w:b/>
          <w:sz w:val="19"/>
          <w:szCs w:val="19"/>
          <w:highlight w:val="green"/>
        </w:rPr>
        <w:t>Pytanie nr 12</w:t>
      </w:r>
      <w:r w:rsidR="006D7CCA" w:rsidRPr="00473F95">
        <w:rPr>
          <w:rFonts w:cstheme="minorHAnsi"/>
          <w:b/>
          <w:sz w:val="19"/>
          <w:szCs w:val="19"/>
        </w:rPr>
        <w:t xml:space="preserve"> </w:t>
      </w:r>
      <w:r w:rsidR="00052A9F" w:rsidRPr="00473F95">
        <w:rPr>
          <w:rFonts w:cstheme="minorHAnsi"/>
          <w:b/>
          <w:sz w:val="19"/>
          <w:szCs w:val="19"/>
        </w:rPr>
        <w:t>Zadanie nr 2, poz.2:</w:t>
      </w:r>
    </w:p>
    <w:p w:rsidR="00052A9F" w:rsidRPr="00473F95" w:rsidRDefault="00052A9F" w:rsidP="00473F95">
      <w:pPr>
        <w:spacing w:line="276" w:lineRule="auto"/>
        <w:rPr>
          <w:rFonts w:cstheme="minorHAnsi"/>
          <w:sz w:val="19"/>
          <w:szCs w:val="19"/>
        </w:rPr>
      </w:pPr>
      <w:r w:rsidRPr="00473F95">
        <w:rPr>
          <w:rFonts w:cstheme="minorHAnsi"/>
          <w:sz w:val="19"/>
          <w:szCs w:val="19"/>
        </w:rPr>
        <w:t>Czy Zamawiający dopuści zaoferowanie szkiełek o grubości w przedziale 0,13-0,16mm (zgodnie z normą ISO 8255-1? W procesie technologicznym produkcji szkiełek nakrywkowych nie jest bowiem możliwe uzyskanie wszystkich szkiełek o jednej, konkretnej grubości. Pozostałe parametry bez zmian.</w:t>
      </w:r>
    </w:p>
    <w:p w:rsidR="001B5B18" w:rsidRPr="00473F95" w:rsidRDefault="001B5B18" w:rsidP="00473F95">
      <w:pPr>
        <w:tabs>
          <w:tab w:val="left" w:pos="1035"/>
          <w:tab w:val="left" w:pos="1485"/>
        </w:tabs>
        <w:spacing w:line="276" w:lineRule="auto"/>
        <w:ind w:right="-2"/>
        <w:jc w:val="both"/>
        <w:rPr>
          <w:rFonts w:cstheme="minorHAnsi"/>
          <w:b/>
          <w:sz w:val="19"/>
          <w:szCs w:val="19"/>
        </w:rPr>
      </w:pPr>
      <w:r w:rsidRPr="00473F95">
        <w:rPr>
          <w:rFonts w:cstheme="minorHAnsi"/>
          <w:b/>
          <w:sz w:val="19"/>
          <w:szCs w:val="19"/>
        </w:rPr>
        <w:t>ODPOWIEDŹ:</w:t>
      </w:r>
      <w:r w:rsidR="00E67E28" w:rsidRPr="00473F95">
        <w:rPr>
          <w:rFonts w:cstheme="minorHAnsi"/>
          <w:b/>
          <w:sz w:val="19"/>
          <w:szCs w:val="19"/>
        </w:rPr>
        <w:t xml:space="preserve"> </w:t>
      </w:r>
      <w:r w:rsidR="00E67E28" w:rsidRPr="00473F95">
        <w:rPr>
          <w:rFonts w:cstheme="minorHAnsi"/>
          <w:bCs/>
          <w:sz w:val="19"/>
          <w:szCs w:val="19"/>
        </w:rPr>
        <w:t>Zamawiający dopuszcza szkiełka o grubości w przedziale 0,13-0,16 mm.</w:t>
      </w:r>
    </w:p>
    <w:p w:rsidR="001B5B18" w:rsidRPr="00473F95" w:rsidRDefault="001B5B18" w:rsidP="00473F95">
      <w:pPr>
        <w:spacing w:line="276" w:lineRule="auto"/>
        <w:rPr>
          <w:rFonts w:cstheme="minorHAnsi"/>
          <w:sz w:val="19"/>
          <w:szCs w:val="19"/>
        </w:rPr>
      </w:pPr>
    </w:p>
    <w:p w:rsidR="00052A9F" w:rsidRPr="00276B14" w:rsidRDefault="0068581D" w:rsidP="00276B14">
      <w:pPr>
        <w:spacing w:line="276" w:lineRule="auto"/>
        <w:ind w:right="-2"/>
        <w:jc w:val="both"/>
        <w:rPr>
          <w:rFonts w:cstheme="minorHAnsi"/>
          <w:sz w:val="19"/>
          <w:szCs w:val="19"/>
        </w:rPr>
      </w:pPr>
      <w:r w:rsidRPr="00473F95">
        <w:rPr>
          <w:rFonts w:cstheme="minorHAnsi"/>
          <w:b/>
          <w:sz w:val="19"/>
          <w:szCs w:val="19"/>
          <w:highlight w:val="green"/>
        </w:rPr>
        <w:t>Pytanie nr 13</w:t>
      </w:r>
      <w:r w:rsidR="006D7CCA" w:rsidRPr="00473F95">
        <w:rPr>
          <w:rFonts w:cstheme="minorHAnsi"/>
          <w:b/>
          <w:sz w:val="19"/>
          <w:szCs w:val="19"/>
        </w:rPr>
        <w:t xml:space="preserve"> </w:t>
      </w:r>
      <w:r w:rsidR="00052A9F" w:rsidRPr="00473F95">
        <w:rPr>
          <w:rFonts w:cstheme="minorHAnsi"/>
          <w:b/>
          <w:sz w:val="19"/>
          <w:szCs w:val="19"/>
        </w:rPr>
        <w:t>Zadanie nr 2, poz.4:</w:t>
      </w:r>
    </w:p>
    <w:p w:rsidR="00052A9F" w:rsidRPr="00473F95" w:rsidRDefault="00052A9F" w:rsidP="00473F95">
      <w:pPr>
        <w:spacing w:before="120" w:after="120" w:line="276" w:lineRule="auto"/>
        <w:jc w:val="both"/>
        <w:rPr>
          <w:rFonts w:cstheme="minorHAnsi"/>
          <w:sz w:val="19"/>
          <w:szCs w:val="19"/>
        </w:rPr>
      </w:pPr>
      <w:r w:rsidRPr="00473F95">
        <w:rPr>
          <w:rFonts w:cstheme="minorHAnsi"/>
          <w:sz w:val="19"/>
          <w:szCs w:val="19"/>
        </w:rPr>
        <w:t>Prosimy o potwierdzenie, czy Zamawiający oczekuje szkiełek ze szkła białego, sodowo-wapniowego o niskiej zawartości tlenku żelaza, o składzie:  SiO</w:t>
      </w:r>
      <w:r w:rsidRPr="00473F95">
        <w:rPr>
          <w:rFonts w:cstheme="minorHAnsi"/>
          <w:sz w:val="19"/>
          <w:szCs w:val="19"/>
          <w:vertAlign w:val="subscript"/>
        </w:rPr>
        <w:t>2</w:t>
      </w:r>
      <w:r w:rsidRPr="00473F95">
        <w:rPr>
          <w:rFonts w:cstheme="minorHAnsi"/>
          <w:sz w:val="19"/>
          <w:szCs w:val="19"/>
        </w:rPr>
        <w:t xml:space="preserve"> 72,2%, </w:t>
      </w:r>
      <w:proofErr w:type="spellStart"/>
      <w:r w:rsidRPr="00473F95">
        <w:rPr>
          <w:rFonts w:cstheme="minorHAnsi"/>
          <w:sz w:val="19"/>
          <w:szCs w:val="19"/>
        </w:rPr>
        <w:t>MgO</w:t>
      </w:r>
      <w:proofErr w:type="spellEnd"/>
      <w:r w:rsidRPr="00473F95">
        <w:rPr>
          <w:rFonts w:cstheme="minorHAnsi"/>
          <w:sz w:val="19"/>
          <w:szCs w:val="19"/>
        </w:rPr>
        <w:t xml:space="preserve"> 4,3%, Na</w:t>
      </w:r>
      <w:r w:rsidRPr="00473F95">
        <w:rPr>
          <w:rFonts w:cstheme="minorHAnsi"/>
          <w:sz w:val="19"/>
          <w:szCs w:val="19"/>
          <w:vertAlign w:val="subscript"/>
        </w:rPr>
        <w:t>2</w:t>
      </w:r>
      <w:r w:rsidRPr="00473F95">
        <w:rPr>
          <w:rFonts w:cstheme="minorHAnsi"/>
          <w:sz w:val="19"/>
          <w:szCs w:val="19"/>
        </w:rPr>
        <w:t>O 14,3%, Al</w:t>
      </w:r>
      <w:r w:rsidRPr="00473F95">
        <w:rPr>
          <w:rFonts w:cstheme="minorHAnsi"/>
          <w:sz w:val="19"/>
          <w:szCs w:val="19"/>
          <w:vertAlign w:val="subscript"/>
        </w:rPr>
        <w:t>2</w:t>
      </w:r>
      <w:r w:rsidRPr="00473F95">
        <w:rPr>
          <w:rFonts w:cstheme="minorHAnsi"/>
          <w:sz w:val="19"/>
          <w:szCs w:val="19"/>
        </w:rPr>
        <w:t>O</w:t>
      </w:r>
      <w:r w:rsidRPr="00473F95">
        <w:rPr>
          <w:rFonts w:cstheme="minorHAnsi"/>
          <w:sz w:val="19"/>
          <w:szCs w:val="19"/>
          <w:vertAlign w:val="subscript"/>
        </w:rPr>
        <w:t>3</w:t>
      </w:r>
      <w:r w:rsidRPr="00473F95">
        <w:rPr>
          <w:rFonts w:cstheme="minorHAnsi"/>
          <w:sz w:val="19"/>
          <w:szCs w:val="19"/>
        </w:rPr>
        <w:t xml:space="preserve"> 1,2%, K</w:t>
      </w:r>
      <w:r w:rsidRPr="00473F95">
        <w:rPr>
          <w:rFonts w:cstheme="minorHAnsi"/>
          <w:sz w:val="19"/>
          <w:szCs w:val="19"/>
          <w:vertAlign w:val="subscript"/>
        </w:rPr>
        <w:t>2</w:t>
      </w:r>
      <w:r w:rsidRPr="00473F95">
        <w:rPr>
          <w:rFonts w:cstheme="minorHAnsi"/>
          <w:sz w:val="19"/>
          <w:szCs w:val="19"/>
        </w:rPr>
        <w:t>O 1,2%, Fe</w:t>
      </w:r>
      <w:r w:rsidRPr="00473F95">
        <w:rPr>
          <w:rFonts w:cstheme="minorHAnsi"/>
          <w:sz w:val="19"/>
          <w:szCs w:val="19"/>
          <w:vertAlign w:val="subscript"/>
        </w:rPr>
        <w:t>2</w:t>
      </w:r>
      <w:r w:rsidRPr="00473F95">
        <w:rPr>
          <w:rFonts w:cstheme="minorHAnsi"/>
          <w:sz w:val="19"/>
          <w:szCs w:val="19"/>
        </w:rPr>
        <w:t>O</w:t>
      </w:r>
      <w:r w:rsidRPr="00473F95">
        <w:rPr>
          <w:rFonts w:cstheme="minorHAnsi"/>
          <w:sz w:val="19"/>
          <w:szCs w:val="19"/>
          <w:vertAlign w:val="subscript"/>
        </w:rPr>
        <w:t>3</w:t>
      </w:r>
      <w:r w:rsidRPr="00473F95">
        <w:rPr>
          <w:rFonts w:cstheme="minorHAnsi"/>
          <w:sz w:val="19"/>
          <w:szCs w:val="19"/>
        </w:rPr>
        <w:t xml:space="preserve"> 0,03%, </w:t>
      </w:r>
      <w:proofErr w:type="spellStart"/>
      <w:r w:rsidRPr="00473F95">
        <w:rPr>
          <w:rFonts w:cstheme="minorHAnsi"/>
          <w:sz w:val="19"/>
          <w:szCs w:val="19"/>
        </w:rPr>
        <w:t>CaO</w:t>
      </w:r>
      <w:proofErr w:type="spellEnd"/>
      <w:r w:rsidRPr="00473F95">
        <w:rPr>
          <w:rFonts w:cstheme="minorHAnsi"/>
          <w:sz w:val="19"/>
          <w:szCs w:val="19"/>
        </w:rPr>
        <w:t xml:space="preserve"> 6,4%, SO</w:t>
      </w:r>
      <w:r w:rsidRPr="00473F95">
        <w:rPr>
          <w:rFonts w:cstheme="minorHAnsi"/>
          <w:sz w:val="19"/>
          <w:szCs w:val="19"/>
          <w:vertAlign w:val="subscript"/>
        </w:rPr>
        <w:t>3</w:t>
      </w:r>
      <w:r w:rsidRPr="00473F95">
        <w:rPr>
          <w:rFonts w:cstheme="minorHAnsi"/>
          <w:sz w:val="19"/>
          <w:szCs w:val="19"/>
        </w:rPr>
        <w:t xml:space="preserve"> 0,3% ?</w:t>
      </w:r>
    </w:p>
    <w:p w:rsidR="001B5B18" w:rsidRPr="00473F95" w:rsidRDefault="001B5B18"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233855" w:rsidRPr="00473F95">
        <w:rPr>
          <w:rFonts w:cstheme="minorHAnsi"/>
          <w:b/>
          <w:sz w:val="19"/>
          <w:szCs w:val="19"/>
        </w:rPr>
        <w:t xml:space="preserve"> </w:t>
      </w:r>
      <w:r w:rsidR="009740B5" w:rsidRPr="00473F95">
        <w:rPr>
          <w:rFonts w:cstheme="minorHAnsi"/>
          <w:sz w:val="19"/>
          <w:szCs w:val="19"/>
        </w:rPr>
        <w:t>Tak Zamawiający dopuszcza.</w:t>
      </w:r>
    </w:p>
    <w:p w:rsidR="001B5B18" w:rsidRPr="00473F95" w:rsidRDefault="001B5B18" w:rsidP="00473F95">
      <w:pPr>
        <w:spacing w:before="120" w:after="120" w:line="276" w:lineRule="auto"/>
        <w:jc w:val="both"/>
        <w:rPr>
          <w:rFonts w:cstheme="minorHAnsi"/>
          <w:sz w:val="19"/>
          <w:szCs w:val="19"/>
        </w:rPr>
      </w:pPr>
    </w:p>
    <w:p w:rsidR="00052A9F" w:rsidRPr="00276B14" w:rsidRDefault="0068581D" w:rsidP="00276B14">
      <w:pPr>
        <w:spacing w:line="276" w:lineRule="auto"/>
        <w:ind w:right="-2"/>
        <w:jc w:val="both"/>
        <w:rPr>
          <w:rFonts w:cstheme="minorHAnsi"/>
          <w:sz w:val="19"/>
          <w:szCs w:val="19"/>
        </w:rPr>
      </w:pPr>
      <w:r w:rsidRPr="00473F95">
        <w:rPr>
          <w:rFonts w:cstheme="minorHAnsi"/>
          <w:b/>
          <w:sz w:val="19"/>
          <w:szCs w:val="19"/>
          <w:highlight w:val="green"/>
        </w:rPr>
        <w:t>Pytanie nr 14</w:t>
      </w:r>
      <w:r w:rsidRPr="00473F95">
        <w:rPr>
          <w:rFonts w:cstheme="minorHAnsi"/>
          <w:b/>
          <w:sz w:val="19"/>
          <w:szCs w:val="19"/>
        </w:rPr>
        <w:t xml:space="preserve"> </w:t>
      </w:r>
      <w:r w:rsidR="00052A9F" w:rsidRPr="00473F95">
        <w:rPr>
          <w:rFonts w:cstheme="minorHAnsi"/>
          <w:b/>
          <w:sz w:val="19"/>
          <w:szCs w:val="19"/>
        </w:rPr>
        <w:t>Zadanie nr 2, poz.4:</w:t>
      </w:r>
    </w:p>
    <w:p w:rsidR="00052A9F" w:rsidRPr="00473F95" w:rsidRDefault="00052A9F" w:rsidP="00473F95">
      <w:pPr>
        <w:spacing w:line="276" w:lineRule="auto"/>
        <w:rPr>
          <w:rFonts w:cstheme="minorHAnsi"/>
          <w:sz w:val="19"/>
          <w:szCs w:val="19"/>
        </w:rPr>
      </w:pPr>
      <w:r w:rsidRPr="00473F95">
        <w:rPr>
          <w:rFonts w:cstheme="minorHAnsi"/>
          <w:sz w:val="19"/>
          <w:szCs w:val="19"/>
        </w:rPr>
        <w:t>Prosimy o dopuszczenie szkiełek o grubości 1mm (zgodnie z normą ISO 8037-1).</w:t>
      </w:r>
    </w:p>
    <w:p w:rsidR="001B5B18" w:rsidRPr="00473F95" w:rsidRDefault="001B5B18"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233855" w:rsidRPr="00473F95">
        <w:rPr>
          <w:rFonts w:cstheme="minorHAnsi"/>
          <w:b/>
          <w:sz w:val="19"/>
          <w:szCs w:val="19"/>
        </w:rPr>
        <w:t xml:space="preserve"> </w:t>
      </w:r>
      <w:r w:rsidR="009740B5" w:rsidRPr="00473F95">
        <w:rPr>
          <w:rFonts w:cstheme="minorHAnsi"/>
          <w:sz w:val="19"/>
          <w:szCs w:val="19"/>
        </w:rPr>
        <w:t>Tak Zamawiający dopuszcza.</w:t>
      </w:r>
    </w:p>
    <w:p w:rsidR="001B5B18" w:rsidRPr="00473F95" w:rsidRDefault="001B5B18" w:rsidP="00473F95">
      <w:pPr>
        <w:spacing w:line="276" w:lineRule="auto"/>
        <w:rPr>
          <w:rFonts w:cstheme="minorHAnsi"/>
          <w:sz w:val="19"/>
          <w:szCs w:val="19"/>
        </w:rPr>
      </w:pPr>
    </w:p>
    <w:p w:rsidR="00052A9F" w:rsidRPr="00276B14" w:rsidRDefault="0068581D" w:rsidP="00276B14">
      <w:pPr>
        <w:spacing w:line="276" w:lineRule="auto"/>
        <w:ind w:right="-2"/>
        <w:jc w:val="both"/>
        <w:rPr>
          <w:rFonts w:cstheme="minorHAnsi"/>
          <w:sz w:val="19"/>
          <w:szCs w:val="19"/>
        </w:rPr>
      </w:pPr>
      <w:r w:rsidRPr="00473F95">
        <w:rPr>
          <w:rFonts w:cstheme="minorHAnsi"/>
          <w:b/>
          <w:sz w:val="19"/>
          <w:szCs w:val="19"/>
          <w:highlight w:val="green"/>
        </w:rPr>
        <w:t>Pytanie nr 15</w:t>
      </w:r>
      <w:r w:rsidR="006D7CCA" w:rsidRPr="00473F95">
        <w:rPr>
          <w:rFonts w:cstheme="minorHAnsi"/>
          <w:b/>
          <w:sz w:val="19"/>
          <w:szCs w:val="19"/>
        </w:rPr>
        <w:t xml:space="preserve"> </w:t>
      </w:r>
      <w:bookmarkStart w:id="2" w:name="_GoBack"/>
      <w:bookmarkEnd w:id="2"/>
      <w:r w:rsidR="00052A9F" w:rsidRPr="00473F95">
        <w:rPr>
          <w:rFonts w:cstheme="minorHAnsi"/>
          <w:b/>
          <w:sz w:val="19"/>
          <w:szCs w:val="19"/>
        </w:rPr>
        <w:t>Zadanie nr 3, poz.3:</w:t>
      </w:r>
    </w:p>
    <w:p w:rsidR="00052A9F" w:rsidRPr="00473F95" w:rsidRDefault="00052A9F" w:rsidP="00473F95">
      <w:pPr>
        <w:spacing w:line="276" w:lineRule="auto"/>
        <w:rPr>
          <w:rFonts w:cstheme="minorHAnsi"/>
          <w:sz w:val="19"/>
          <w:szCs w:val="19"/>
        </w:rPr>
      </w:pPr>
      <w:r w:rsidRPr="00473F95">
        <w:rPr>
          <w:rFonts w:cstheme="minorHAnsi"/>
          <w:sz w:val="19"/>
          <w:szCs w:val="19"/>
        </w:rPr>
        <w:t>Prosimy o dopuszczenie pudełek do archiwizacji 220 bloczków (maksymalnie 250 bloczków). Wymiary i pozostałe parametry zgodne.</w:t>
      </w:r>
    </w:p>
    <w:p w:rsidR="001B5B18" w:rsidRPr="00473F95" w:rsidRDefault="001B5B18"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65372E" w:rsidRPr="00473F95">
        <w:rPr>
          <w:rFonts w:cstheme="minorHAnsi"/>
          <w:b/>
          <w:sz w:val="19"/>
          <w:szCs w:val="19"/>
        </w:rPr>
        <w:t xml:space="preserve"> </w:t>
      </w:r>
      <w:r w:rsidR="009740B5" w:rsidRPr="00473F95">
        <w:rPr>
          <w:rFonts w:cstheme="minorHAnsi"/>
          <w:sz w:val="19"/>
          <w:szCs w:val="19"/>
        </w:rPr>
        <w:t>Tak Zamawiający dopuszcza.</w:t>
      </w:r>
    </w:p>
    <w:p w:rsidR="001B5B18" w:rsidRPr="00473F95" w:rsidRDefault="001B5B18" w:rsidP="00473F95">
      <w:pPr>
        <w:spacing w:line="276" w:lineRule="auto"/>
        <w:rPr>
          <w:rFonts w:cstheme="minorHAnsi"/>
          <w:sz w:val="19"/>
          <w:szCs w:val="19"/>
        </w:rPr>
      </w:pPr>
    </w:p>
    <w:p w:rsidR="008D6855" w:rsidRPr="00473F95" w:rsidRDefault="0068581D" w:rsidP="00473F95">
      <w:pPr>
        <w:spacing w:line="276" w:lineRule="auto"/>
        <w:ind w:right="-2"/>
        <w:jc w:val="both"/>
        <w:rPr>
          <w:rFonts w:cstheme="minorHAnsi"/>
          <w:sz w:val="19"/>
          <w:szCs w:val="19"/>
        </w:rPr>
      </w:pPr>
      <w:r w:rsidRPr="00473F95">
        <w:rPr>
          <w:rFonts w:cstheme="minorHAnsi"/>
          <w:b/>
          <w:sz w:val="19"/>
          <w:szCs w:val="19"/>
          <w:highlight w:val="green"/>
        </w:rPr>
        <w:t>Pytanie nr 16</w:t>
      </w:r>
      <w:r w:rsidR="008D6855" w:rsidRPr="00473F95">
        <w:rPr>
          <w:rFonts w:cstheme="minorHAnsi"/>
          <w:color w:val="000000"/>
          <w:sz w:val="19"/>
          <w:szCs w:val="19"/>
        </w:rPr>
        <w:t xml:space="preserve"> </w:t>
      </w:r>
      <w:r w:rsidR="008D6855" w:rsidRPr="00473F95">
        <w:rPr>
          <w:rFonts w:cstheme="minorHAnsi"/>
          <w:b/>
          <w:bCs/>
          <w:color w:val="000000"/>
          <w:sz w:val="19"/>
          <w:szCs w:val="19"/>
        </w:rPr>
        <w:t xml:space="preserve">Dotyczy: Zadanie nr 2: Szkiełka laboratoryjne </w:t>
      </w:r>
    </w:p>
    <w:p w:rsidR="008D6855" w:rsidRPr="00473F95" w:rsidRDefault="001663EE" w:rsidP="00473F95">
      <w:pPr>
        <w:autoSpaceDE w:val="0"/>
        <w:autoSpaceDN w:val="0"/>
        <w:adjustRightInd w:val="0"/>
        <w:spacing w:after="0" w:line="276" w:lineRule="auto"/>
        <w:rPr>
          <w:rFonts w:cstheme="minorHAnsi"/>
          <w:color w:val="000000"/>
          <w:sz w:val="19"/>
          <w:szCs w:val="19"/>
        </w:rPr>
      </w:pPr>
      <w:r w:rsidRPr="00473F95">
        <w:rPr>
          <w:rFonts w:cstheme="minorHAnsi"/>
          <w:b/>
          <w:bCs/>
          <w:color w:val="000000"/>
          <w:sz w:val="19"/>
          <w:szCs w:val="19"/>
        </w:rPr>
        <w:t xml:space="preserve">Pytanie </w:t>
      </w:r>
      <w:r w:rsidR="008D6855" w:rsidRPr="00473F95">
        <w:rPr>
          <w:rFonts w:cstheme="minorHAnsi"/>
          <w:b/>
          <w:bCs/>
          <w:color w:val="000000"/>
          <w:sz w:val="19"/>
          <w:szCs w:val="19"/>
        </w:rPr>
        <w:t xml:space="preserve">do pozycji 3 </w:t>
      </w:r>
    </w:p>
    <w:p w:rsidR="008D6855" w:rsidRPr="00473F95" w:rsidRDefault="008D6855" w:rsidP="00473F95">
      <w:pPr>
        <w:autoSpaceDE w:val="0"/>
        <w:autoSpaceDN w:val="0"/>
        <w:adjustRightInd w:val="0"/>
        <w:spacing w:after="0" w:line="276" w:lineRule="auto"/>
        <w:rPr>
          <w:rFonts w:cstheme="minorHAnsi"/>
          <w:color w:val="000000"/>
          <w:sz w:val="19"/>
          <w:szCs w:val="19"/>
        </w:rPr>
      </w:pPr>
      <w:r w:rsidRPr="00473F95">
        <w:rPr>
          <w:rFonts w:cstheme="minorHAnsi"/>
          <w:color w:val="000000"/>
          <w:sz w:val="19"/>
          <w:szCs w:val="19"/>
        </w:rPr>
        <w:t xml:space="preserve">Zwracamy się z uprzejmą prośbą do Zamawiającego o możliwość zaproponowania szkiełek mikroskopowych podstawowych adhezyjnych równoważnych tylko w opakowaniach po 100 sztuk? Z odpowiednim przeliczeniem ilości to jest 27 paczek po 100 sztuk szkiełek co daje nam 2700 sztuk szkiełek? </w:t>
      </w:r>
    </w:p>
    <w:p w:rsidR="001B5B18" w:rsidRPr="00473F95" w:rsidRDefault="001B5B18" w:rsidP="00473F95">
      <w:pPr>
        <w:tabs>
          <w:tab w:val="left" w:pos="1035"/>
        </w:tabs>
        <w:spacing w:line="276" w:lineRule="auto"/>
        <w:ind w:right="-2"/>
        <w:jc w:val="both"/>
        <w:rPr>
          <w:rFonts w:cstheme="minorHAnsi"/>
          <w:b/>
          <w:sz w:val="19"/>
          <w:szCs w:val="19"/>
        </w:rPr>
      </w:pPr>
      <w:r w:rsidRPr="00473F95">
        <w:rPr>
          <w:rFonts w:cstheme="minorHAnsi"/>
          <w:b/>
          <w:sz w:val="19"/>
          <w:szCs w:val="19"/>
        </w:rPr>
        <w:lastRenderedPageBreak/>
        <w:t>ODPOWIEDŹ:</w:t>
      </w:r>
      <w:r w:rsidR="004B6FD9" w:rsidRPr="00473F95">
        <w:rPr>
          <w:rFonts w:cstheme="minorHAnsi"/>
          <w:b/>
          <w:sz w:val="19"/>
          <w:szCs w:val="19"/>
        </w:rPr>
        <w:t xml:space="preserve"> </w:t>
      </w:r>
      <w:r w:rsidR="004B6FD9" w:rsidRPr="00473F95">
        <w:rPr>
          <w:rFonts w:cstheme="minorHAnsi"/>
          <w:sz w:val="19"/>
          <w:szCs w:val="19"/>
        </w:rPr>
        <w:t>Zamawiający nie dopuszcza.</w:t>
      </w:r>
    </w:p>
    <w:p w:rsidR="001B5B18" w:rsidRPr="00473F95" w:rsidRDefault="001B5B18" w:rsidP="00473F95">
      <w:pPr>
        <w:autoSpaceDE w:val="0"/>
        <w:autoSpaceDN w:val="0"/>
        <w:adjustRightInd w:val="0"/>
        <w:spacing w:after="0" w:line="276" w:lineRule="auto"/>
        <w:rPr>
          <w:rFonts w:cstheme="minorHAnsi"/>
          <w:color w:val="000000"/>
          <w:sz w:val="19"/>
          <w:szCs w:val="19"/>
        </w:rPr>
      </w:pPr>
    </w:p>
    <w:p w:rsidR="008D6855" w:rsidRPr="00473F95" w:rsidRDefault="0068581D" w:rsidP="00473F95">
      <w:pPr>
        <w:autoSpaceDE w:val="0"/>
        <w:autoSpaceDN w:val="0"/>
        <w:adjustRightInd w:val="0"/>
        <w:spacing w:after="0" w:line="276" w:lineRule="auto"/>
        <w:rPr>
          <w:rFonts w:cstheme="minorHAnsi"/>
          <w:color w:val="000000"/>
          <w:sz w:val="19"/>
          <w:szCs w:val="19"/>
        </w:rPr>
      </w:pPr>
      <w:r w:rsidRPr="00473F95">
        <w:rPr>
          <w:rFonts w:cstheme="minorHAnsi"/>
          <w:b/>
          <w:sz w:val="19"/>
          <w:szCs w:val="19"/>
          <w:highlight w:val="green"/>
        </w:rPr>
        <w:t>Pytanie nr 17</w:t>
      </w:r>
      <w:r w:rsidRPr="00473F95">
        <w:rPr>
          <w:rFonts w:cstheme="minorHAnsi"/>
          <w:b/>
          <w:sz w:val="19"/>
          <w:szCs w:val="19"/>
        </w:rPr>
        <w:t xml:space="preserve"> </w:t>
      </w:r>
      <w:r w:rsidR="008D6855" w:rsidRPr="00473F95">
        <w:rPr>
          <w:rFonts w:cstheme="minorHAnsi"/>
          <w:b/>
          <w:bCs/>
          <w:color w:val="000000"/>
          <w:sz w:val="19"/>
          <w:szCs w:val="19"/>
        </w:rPr>
        <w:t xml:space="preserve">Dotyczy: Zadanie nr 3: Tacki, pudełka </w:t>
      </w:r>
    </w:p>
    <w:p w:rsidR="008D6855" w:rsidRPr="00473F95" w:rsidRDefault="001663EE" w:rsidP="00473F95">
      <w:pPr>
        <w:autoSpaceDE w:val="0"/>
        <w:autoSpaceDN w:val="0"/>
        <w:adjustRightInd w:val="0"/>
        <w:spacing w:after="0" w:line="276" w:lineRule="auto"/>
        <w:rPr>
          <w:rFonts w:cstheme="minorHAnsi"/>
          <w:color w:val="000000"/>
          <w:sz w:val="19"/>
          <w:szCs w:val="19"/>
        </w:rPr>
      </w:pPr>
      <w:r w:rsidRPr="00473F95">
        <w:rPr>
          <w:rFonts w:cstheme="minorHAnsi"/>
          <w:b/>
          <w:bCs/>
          <w:color w:val="000000"/>
          <w:sz w:val="19"/>
          <w:szCs w:val="19"/>
        </w:rPr>
        <w:t xml:space="preserve">Pytanie </w:t>
      </w:r>
      <w:r w:rsidR="008D6855" w:rsidRPr="00473F95">
        <w:rPr>
          <w:rFonts w:cstheme="minorHAnsi"/>
          <w:b/>
          <w:bCs/>
          <w:color w:val="000000"/>
          <w:sz w:val="19"/>
          <w:szCs w:val="19"/>
        </w:rPr>
        <w:t xml:space="preserve"> do pozycji 1 </w:t>
      </w:r>
    </w:p>
    <w:p w:rsidR="008D6855" w:rsidRPr="00473F95" w:rsidRDefault="008D6855" w:rsidP="00473F95">
      <w:pPr>
        <w:autoSpaceDE w:val="0"/>
        <w:autoSpaceDN w:val="0"/>
        <w:adjustRightInd w:val="0"/>
        <w:spacing w:after="0" w:line="276" w:lineRule="auto"/>
        <w:rPr>
          <w:rFonts w:cstheme="minorHAnsi"/>
          <w:color w:val="000000"/>
          <w:sz w:val="19"/>
          <w:szCs w:val="19"/>
        </w:rPr>
      </w:pPr>
      <w:r w:rsidRPr="00473F95">
        <w:rPr>
          <w:rFonts w:cstheme="minorHAnsi"/>
          <w:color w:val="000000"/>
          <w:sz w:val="19"/>
          <w:szCs w:val="19"/>
        </w:rPr>
        <w:t xml:space="preserve">Zwracamy się z uprzejmą prośbą do Zamawiającego o możliwość zaproponowania Torebki biopsyjnej równoważnej tylko o wymiarach 30 x 45 mm ? </w:t>
      </w:r>
    </w:p>
    <w:p w:rsidR="001B5B18" w:rsidRPr="00473F95" w:rsidRDefault="001B5B18"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233855" w:rsidRPr="00473F95">
        <w:rPr>
          <w:rFonts w:cstheme="minorHAnsi"/>
          <w:b/>
          <w:sz w:val="19"/>
          <w:szCs w:val="19"/>
        </w:rPr>
        <w:t xml:space="preserve"> </w:t>
      </w:r>
      <w:r w:rsidR="009740B5" w:rsidRPr="00473F95">
        <w:rPr>
          <w:rFonts w:cstheme="minorHAnsi"/>
          <w:sz w:val="19"/>
          <w:szCs w:val="19"/>
        </w:rPr>
        <w:t>Tak Zamawiający dopuszcza.</w:t>
      </w:r>
    </w:p>
    <w:p w:rsidR="001B5B18" w:rsidRPr="00473F95" w:rsidRDefault="001B5B18" w:rsidP="00473F95">
      <w:pPr>
        <w:autoSpaceDE w:val="0"/>
        <w:autoSpaceDN w:val="0"/>
        <w:adjustRightInd w:val="0"/>
        <w:spacing w:after="0" w:line="276" w:lineRule="auto"/>
        <w:rPr>
          <w:rFonts w:cstheme="minorHAnsi"/>
          <w:color w:val="000000"/>
          <w:sz w:val="19"/>
          <w:szCs w:val="19"/>
        </w:rPr>
      </w:pPr>
    </w:p>
    <w:p w:rsidR="008D6855" w:rsidRPr="00473F95" w:rsidRDefault="0068581D" w:rsidP="00473F95">
      <w:pPr>
        <w:autoSpaceDE w:val="0"/>
        <w:autoSpaceDN w:val="0"/>
        <w:adjustRightInd w:val="0"/>
        <w:spacing w:after="0" w:line="276" w:lineRule="auto"/>
        <w:rPr>
          <w:rFonts w:cstheme="minorHAnsi"/>
          <w:color w:val="000000"/>
          <w:sz w:val="19"/>
          <w:szCs w:val="19"/>
        </w:rPr>
      </w:pPr>
      <w:r w:rsidRPr="00473F95">
        <w:rPr>
          <w:rFonts w:cstheme="minorHAnsi"/>
          <w:b/>
          <w:sz w:val="19"/>
          <w:szCs w:val="19"/>
          <w:highlight w:val="green"/>
        </w:rPr>
        <w:t>Pytanie nr 18</w:t>
      </w:r>
      <w:r w:rsidRPr="00473F95">
        <w:rPr>
          <w:rFonts w:cstheme="minorHAnsi"/>
          <w:b/>
          <w:sz w:val="19"/>
          <w:szCs w:val="19"/>
        </w:rPr>
        <w:t xml:space="preserve"> </w:t>
      </w:r>
      <w:r w:rsidR="001663EE" w:rsidRPr="00473F95">
        <w:rPr>
          <w:rFonts w:cstheme="minorHAnsi"/>
          <w:b/>
          <w:bCs/>
          <w:color w:val="000000"/>
          <w:sz w:val="19"/>
          <w:szCs w:val="19"/>
        </w:rPr>
        <w:t xml:space="preserve">Pytanie </w:t>
      </w:r>
      <w:r w:rsidR="008D6855" w:rsidRPr="00473F95">
        <w:rPr>
          <w:rFonts w:cstheme="minorHAnsi"/>
          <w:b/>
          <w:bCs/>
          <w:color w:val="000000"/>
          <w:sz w:val="19"/>
          <w:szCs w:val="19"/>
        </w:rPr>
        <w:t xml:space="preserve"> do pozycji nr 3 </w:t>
      </w:r>
      <w:r w:rsidRPr="00473F95">
        <w:rPr>
          <w:rFonts w:cstheme="minorHAnsi"/>
          <w:b/>
          <w:bCs/>
          <w:color w:val="000000"/>
          <w:sz w:val="19"/>
          <w:szCs w:val="19"/>
        </w:rPr>
        <w:t>Dotyczy: Zadanie nr 3: Tacki, pudełka</w:t>
      </w:r>
      <w:r w:rsidR="00DE3A87" w:rsidRPr="00473F95">
        <w:rPr>
          <w:rFonts w:cstheme="minorHAnsi"/>
          <w:b/>
          <w:bCs/>
          <w:color w:val="000000"/>
          <w:sz w:val="19"/>
          <w:szCs w:val="19"/>
        </w:rPr>
        <w:t xml:space="preserve"> </w:t>
      </w:r>
    </w:p>
    <w:p w:rsidR="008D6855" w:rsidRPr="00473F95" w:rsidRDefault="008D6855" w:rsidP="00473F95">
      <w:pPr>
        <w:autoSpaceDE w:val="0"/>
        <w:autoSpaceDN w:val="0"/>
        <w:adjustRightInd w:val="0"/>
        <w:spacing w:after="0" w:line="276" w:lineRule="auto"/>
        <w:rPr>
          <w:rFonts w:cstheme="minorHAnsi"/>
          <w:color w:val="000000"/>
          <w:sz w:val="19"/>
          <w:szCs w:val="19"/>
        </w:rPr>
      </w:pPr>
      <w:r w:rsidRPr="00473F95">
        <w:rPr>
          <w:rFonts w:cstheme="minorHAnsi"/>
          <w:color w:val="000000"/>
          <w:sz w:val="19"/>
          <w:szCs w:val="19"/>
        </w:rPr>
        <w:t xml:space="preserve">Zwracamy się z uprzejmą prośbą do Zamawiającego o możliwość zaproponowania pudełek do archiwizacji bloczków o następującym opisie: </w:t>
      </w:r>
    </w:p>
    <w:p w:rsidR="008D6855" w:rsidRPr="00473F95" w:rsidRDefault="008D6855" w:rsidP="00473F95">
      <w:pPr>
        <w:spacing w:line="276" w:lineRule="auto"/>
        <w:jc w:val="both"/>
        <w:rPr>
          <w:rFonts w:cstheme="minorHAnsi"/>
          <w:color w:val="000000"/>
          <w:sz w:val="19"/>
          <w:szCs w:val="19"/>
        </w:rPr>
      </w:pPr>
      <w:r w:rsidRPr="00473F95">
        <w:rPr>
          <w:rFonts w:cstheme="minorHAnsi"/>
          <w:color w:val="000000"/>
          <w:sz w:val="19"/>
          <w:szCs w:val="19"/>
        </w:rPr>
        <w:t>Tekturowe pudełko archiwizacyjne do bloczków parafinowych. Wymiary zewnętrzne 352x240x60 mm, pojemność 220 sztuk. Wysuwana szuflada z 7 przegródkami do układania bloczków. Możliwość układania jednego pudełka na drugim. Pudełka do samodzielnego złożenia</w:t>
      </w:r>
    </w:p>
    <w:p w:rsidR="001B5B18" w:rsidRPr="00473F95" w:rsidRDefault="001B5B18"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233855" w:rsidRPr="00473F95">
        <w:rPr>
          <w:rFonts w:cstheme="minorHAnsi"/>
          <w:b/>
          <w:sz w:val="19"/>
          <w:szCs w:val="19"/>
        </w:rPr>
        <w:t xml:space="preserve"> </w:t>
      </w:r>
      <w:r w:rsidR="004B6FD9" w:rsidRPr="00473F95">
        <w:rPr>
          <w:rFonts w:cstheme="minorHAnsi"/>
          <w:sz w:val="19"/>
          <w:szCs w:val="19"/>
        </w:rPr>
        <w:t>Zamawiający nie dopuszcza.</w:t>
      </w:r>
    </w:p>
    <w:p w:rsidR="001B5B18" w:rsidRPr="00473F95" w:rsidRDefault="001B5B18" w:rsidP="00473F95">
      <w:pPr>
        <w:spacing w:line="276" w:lineRule="auto"/>
        <w:jc w:val="both"/>
        <w:rPr>
          <w:rFonts w:cstheme="minorHAnsi"/>
          <w:b/>
          <w:sz w:val="19"/>
          <w:szCs w:val="19"/>
        </w:rPr>
      </w:pPr>
    </w:p>
    <w:p w:rsidR="008D6855" w:rsidRPr="00473F95" w:rsidRDefault="0068581D" w:rsidP="00473F95">
      <w:pPr>
        <w:autoSpaceDE w:val="0"/>
        <w:autoSpaceDN w:val="0"/>
        <w:adjustRightInd w:val="0"/>
        <w:spacing w:after="0" w:line="276" w:lineRule="auto"/>
        <w:rPr>
          <w:rFonts w:cstheme="minorHAnsi"/>
          <w:color w:val="000000"/>
          <w:sz w:val="19"/>
          <w:szCs w:val="19"/>
        </w:rPr>
      </w:pPr>
      <w:r w:rsidRPr="00473F95">
        <w:rPr>
          <w:rFonts w:cstheme="minorHAnsi"/>
          <w:b/>
          <w:sz w:val="19"/>
          <w:szCs w:val="19"/>
          <w:highlight w:val="green"/>
        </w:rPr>
        <w:t>Pytanie nr 19</w:t>
      </w:r>
      <w:r w:rsidRPr="00473F95">
        <w:rPr>
          <w:rFonts w:cstheme="minorHAnsi"/>
          <w:b/>
          <w:sz w:val="19"/>
          <w:szCs w:val="19"/>
        </w:rPr>
        <w:t xml:space="preserve"> </w:t>
      </w:r>
      <w:r w:rsidR="001663EE" w:rsidRPr="00473F95">
        <w:rPr>
          <w:rFonts w:cstheme="minorHAnsi"/>
          <w:b/>
          <w:bCs/>
          <w:color w:val="000000"/>
          <w:sz w:val="19"/>
          <w:szCs w:val="19"/>
        </w:rPr>
        <w:t>Pytanie</w:t>
      </w:r>
      <w:r w:rsidR="008D6855" w:rsidRPr="00473F95">
        <w:rPr>
          <w:rFonts w:cstheme="minorHAnsi"/>
          <w:b/>
          <w:bCs/>
          <w:color w:val="000000"/>
          <w:sz w:val="19"/>
          <w:szCs w:val="19"/>
        </w:rPr>
        <w:t xml:space="preserve"> do pozycji nr 4 </w:t>
      </w:r>
      <w:r w:rsidRPr="00473F95">
        <w:rPr>
          <w:rFonts w:cstheme="minorHAnsi"/>
          <w:b/>
          <w:bCs/>
          <w:color w:val="000000"/>
          <w:sz w:val="19"/>
          <w:szCs w:val="19"/>
        </w:rPr>
        <w:t>Dotyczy: Zadanie nr 3: Tacki, pudełka</w:t>
      </w:r>
      <w:r w:rsidR="00DE3A87" w:rsidRPr="00473F95">
        <w:rPr>
          <w:rFonts w:cstheme="minorHAnsi"/>
          <w:b/>
          <w:bCs/>
          <w:color w:val="000000"/>
          <w:sz w:val="19"/>
          <w:szCs w:val="19"/>
        </w:rPr>
        <w:t xml:space="preserve"> </w:t>
      </w:r>
    </w:p>
    <w:p w:rsidR="008D6855" w:rsidRPr="00473F95" w:rsidRDefault="008D6855" w:rsidP="00473F95">
      <w:pPr>
        <w:autoSpaceDE w:val="0"/>
        <w:autoSpaceDN w:val="0"/>
        <w:adjustRightInd w:val="0"/>
        <w:spacing w:after="0" w:line="276" w:lineRule="auto"/>
        <w:rPr>
          <w:rFonts w:cstheme="minorHAnsi"/>
          <w:color w:val="000000"/>
          <w:sz w:val="19"/>
          <w:szCs w:val="19"/>
        </w:rPr>
      </w:pPr>
      <w:r w:rsidRPr="00473F95">
        <w:rPr>
          <w:rFonts w:cstheme="minorHAnsi"/>
          <w:color w:val="000000"/>
          <w:sz w:val="19"/>
          <w:szCs w:val="19"/>
        </w:rPr>
        <w:t xml:space="preserve">Zwracamy się z uprzejmą prośbą do Zamawiającego o możliwość zaproponowania pudełek do archiwizacji szkiełek o następującym opisie: </w:t>
      </w:r>
    </w:p>
    <w:p w:rsidR="008D6855" w:rsidRPr="00473F95" w:rsidRDefault="008D6855" w:rsidP="00473F95">
      <w:pPr>
        <w:spacing w:line="276" w:lineRule="auto"/>
        <w:jc w:val="both"/>
        <w:rPr>
          <w:rFonts w:cstheme="minorHAnsi"/>
          <w:color w:val="000000"/>
          <w:sz w:val="19"/>
          <w:szCs w:val="19"/>
        </w:rPr>
      </w:pPr>
      <w:r w:rsidRPr="00473F95">
        <w:rPr>
          <w:rFonts w:cstheme="minorHAnsi"/>
          <w:color w:val="000000"/>
          <w:sz w:val="19"/>
          <w:szCs w:val="19"/>
        </w:rPr>
        <w:t>Tekturowe pudełko archiwizacyjne na szkiełka mikroskopowe. Wymiary zewnętrzne 305x105x80 mm, pojemność 1000 szkiełek. Pudełko otwierane od góry zawierające 5 przegródek do układania szkiełek. Możliwość układania jednego pudełka na drugim. Pudełka do samodzielnego złożenia.</w:t>
      </w:r>
    </w:p>
    <w:p w:rsidR="008D6855" w:rsidRPr="00473F95" w:rsidRDefault="001B5B18"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233855" w:rsidRPr="00473F95">
        <w:rPr>
          <w:rFonts w:cstheme="minorHAnsi"/>
          <w:b/>
          <w:sz w:val="19"/>
          <w:szCs w:val="19"/>
        </w:rPr>
        <w:t xml:space="preserve"> </w:t>
      </w:r>
      <w:r w:rsidR="004B6FD9" w:rsidRPr="00473F95">
        <w:rPr>
          <w:rFonts w:cstheme="minorHAnsi"/>
          <w:sz w:val="19"/>
          <w:szCs w:val="19"/>
        </w:rPr>
        <w:t>Zamawiający nie dopuszcza.</w:t>
      </w:r>
    </w:p>
    <w:p w:rsidR="008D6855" w:rsidRPr="00473F95" w:rsidRDefault="008D6855" w:rsidP="00473F95">
      <w:pPr>
        <w:autoSpaceDE w:val="0"/>
        <w:autoSpaceDN w:val="0"/>
        <w:adjustRightInd w:val="0"/>
        <w:spacing w:after="0" w:line="276" w:lineRule="auto"/>
        <w:rPr>
          <w:rFonts w:cstheme="minorHAnsi"/>
          <w:color w:val="000000"/>
          <w:sz w:val="19"/>
          <w:szCs w:val="19"/>
        </w:rPr>
      </w:pPr>
    </w:p>
    <w:p w:rsidR="008D6855" w:rsidRPr="00473F95" w:rsidRDefault="0068581D" w:rsidP="00473F95">
      <w:pPr>
        <w:autoSpaceDE w:val="0"/>
        <w:autoSpaceDN w:val="0"/>
        <w:adjustRightInd w:val="0"/>
        <w:spacing w:after="0" w:line="276" w:lineRule="auto"/>
        <w:rPr>
          <w:rFonts w:cstheme="minorHAnsi"/>
          <w:color w:val="000000"/>
          <w:sz w:val="19"/>
          <w:szCs w:val="19"/>
        </w:rPr>
      </w:pPr>
      <w:r w:rsidRPr="00473F95">
        <w:rPr>
          <w:rFonts w:cstheme="minorHAnsi"/>
          <w:b/>
          <w:sz w:val="19"/>
          <w:szCs w:val="19"/>
          <w:highlight w:val="green"/>
        </w:rPr>
        <w:t xml:space="preserve">Pytanie nr 20 </w:t>
      </w:r>
      <w:r w:rsidR="008D6855" w:rsidRPr="00473F95">
        <w:rPr>
          <w:rFonts w:cstheme="minorHAnsi"/>
          <w:b/>
          <w:bCs/>
          <w:color w:val="000000"/>
          <w:sz w:val="19"/>
          <w:szCs w:val="19"/>
        </w:rPr>
        <w:t xml:space="preserve">dotyczy Specyfikacja Warunków Zamówienia- XIX Przedmiotowe środki dowodowe </w:t>
      </w:r>
    </w:p>
    <w:p w:rsidR="008D6855" w:rsidRPr="00473F95" w:rsidRDefault="008D6855" w:rsidP="00473F95">
      <w:pPr>
        <w:autoSpaceDE w:val="0"/>
        <w:autoSpaceDN w:val="0"/>
        <w:adjustRightInd w:val="0"/>
        <w:spacing w:after="0" w:line="276" w:lineRule="auto"/>
        <w:rPr>
          <w:rFonts w:cstheme="minorHAnsi"/>
          <w:color w:val="000000"/>
          <w:sz w:val="19"/>
          <w:szCs w:val="19"/>
        </w:rPr>
      </w:pPr>
      <w:r w:rsidRPr="00473F95">
        <w:rPr>
          <w:rFonts w:cstheme="minorHAnsi"/>
          <w:color w:val="000000"/>
          <w:sz w:val="19"/>
          <w:szCs w:val="19"/>
        </w:rPr>
        <w:t xml:space="preserve">Czy Zamawiający uzna za wystarczające załączenie do oferty kart katalogowych wystawionych przez autoryzowanego dystrybutora z uwagi na fakt, że nie jest możliwe zawarcie wszystkich wymaganych parametrów w karcie wystawionej przez producenta? </w:t>
      </w:r>
    </w:p>
    <w:p w:rsidR="001B5B18" w:rsidRPr="00473F95" w:rsidRDefault="001B5B18"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6710F2" w:rsidRPr="00473F95">
        <w:rPr>
          <w:rFonts w:cstheme="minorHAnsi"/>
          <w:b/>
          <w:sz w:val="19"/>
          <w:szCs w:val="19"/>
        </w:rPr>
        <w:t xml:space="preserve"> </w:t>
      </w:r>
      <w:r w:rsidR="006710F2" w:rsidRPr="00473F95">
        <w:rPr>
          <w:rFonts w:cstheme="minorHAnsi"/>
          <w:sz w:val="19"/>
          <w:szCs w:val="19"/>
        </w:rPr>
        <w:t>Zgodnie z zapisem SWZ-strona 12.</w:t>
      </w:r>
    </w:p>
    <w:p w:rsidR="001B5B18" w:rsidRPr="00473F95" w:rsidRDefault="001B5B18" w:rsidP="00473F95">
      <w:pPr>
        <w:autoSpaceDE w:val="0"/>
        <w:autoSpaceDN w:val="0"/>
        <w:adjustRightInd w:val="0"/>
        <w:spacing w:after="0" w:line="276" w:lineRule="auto"/>
        <w:rPr>
          <w:rFonts w:cstheme="minorHAnsi"/>
          <w:color w:val="000000"/>
          <w:sz w:val="19"/>
          <w:szCs w:val="19"/>
        </w:rPr>
      </w:pPr>
    </w:p>
    <w:p w:rsidR="008D6855" w:rsidRPr="00473F95" w:rsidRDefault="0068581D" w:rsidP="00473F95">
      <w:pPr>
        <w:autoSpaceDE w:val="0"/>
        <w:autoSpaceDN w:val="0"/>
        <w:adjustRightInd w:val="0"/>
        <w:spacing w:after="0" w:line="276" w:lineRule="auto"/>
        <w:rPr>
          <w:rFonts w:cstheme="minorHAnsi"/>
          <w:color w:val="000000"/>
          <w:sz w:val="19"/>
          <w:szCs w:val="19"/>
        </w:rPr>
      </w:pPr>
      <w:r w:rsidRPr="00473F95">
        <w:rPr>
          <w:rFonts w:cstheme="minorHAnsi"/>
          <w:b/>
          <w:sz w:val="19"/>
          <w:szCs w:val="19"/>
          <w:highlight w:val="green"/>
        </w:rPr>
        <w:t xml:space="preserve">Pytanie nr 21 </w:t>
      </w:r>
      <w:r w:rsidR="008D6855" w:rsidRPr="00473F95">
        <w:rPr>
          <w:rFonts w:cstheme="minorHAnsi"/>
          <w:b/>
          <w:bCs/>
          <w:color w:val="000000"/>
          <w:sz w:val="19"/>
          <w:szCs w:val="19"/>
        </w:rPr>
        <w:t xml:space="preserve">dotyczy Specyfikacja Warunków Zamówienia- ROZDZIAŁ II: PROJEKTOWANE POSTANOWIENIA UMOWY </w:t>
      </w:r>
    </w:p>
    <w:p w:rsidR="008D6855" w:rsidRPr="00473F95" w:rsidRDefault="008D6855" w:rsidP="00473F95">
      <w:pPr>
        <w:autoSpaceDE w:val="0"/>
        <w:autoSpaceDN w:val="0"/>
        <w:adjustRightInd w:val="0"/>
        <w:spacing w:after="0" w:line="276" w:lineRule="auto"/>
        <w:rPr>
          <w:rFonts w:cstheme="minorHAnsi"/>
          <w:color w:val="000000"/>
          <w:sz w:val="19"/>
          <w:szCs w:val="19"/>
        </w:rPr>
      </w:pPr>
      <w:r w:rsidRPr="00473F95">
        <w:rPr>
          <w:rFonts w:cstheme="minorHAnsi"/>
          <w:color w:val="000000"/>
          <w:sz w:val="19"/>
          <w:szCs w:val="19"/>
        </w:rPr>
        <w:t xml:space="preserve">Czy Zamawiający wyrazi zgodę na modyfikację § 12 projektu umowy – Rozdział II do SWZ w </w:t>
      </w:r>
    </w:p>
    <w:p w:rsidR="008D6855" w:rsidRPr="00473F95" w:rsidRDefault="008D6855" w:rsidP="00473F95">
      <w:pPr>
        <w:autoSpaceDE w:val="0"/>
        <w:autoSpaceDN w:val="0"/>
        <w:adjustRightInd w:val="0"/>
        <w:spacing w:after="0" w:line="276" w:lineRule="auto"/>
        <w:rPr>
          <w:rFonts w:cstheme="minorHAnsi"/>
          <w:color w:val="000000"/>
          <w:sz w:val="19"/>
          <w:szCs w:val="19"/>
        </w:rPr>
      </w:pPr>
      <w:r w:rsidRPr="00473F95">
        <w:rPr>
          <w:rFonts w:cstheme="minorHAnsi"/>
          <w:color w:val="000000"/>
          <w:sz w:val="19"/>
          <w:szCs w:val="19"/>
        </w:rPr>
        <w:t xml:space="preserve">następujący sposób: </w:t>
      </w:r>
    </w:p>
    <w:p w:rsidR="008D6855" w:rsidRPr="00473F95" w:rsidRDefault="008D6855" w:rsidP="00473F95">
      <w:pPr>
        <w:autoSpaceDE w:val="0"/>
        <w:autoSpaceDN w:val="0"/>
        <w:adjustRightInd w:val="0"/>
        <w:spacing w:after="0" w:line="276" w:lineRule="auto"/>
        <w:rPr>
          <w:rFonts w:cstheme="minorHAnsi"/>
          <w:color w:val="000000"/>
          <w:sz w:val="19"/>
          <w:szCs w:val="19"/>
        </w:rPr>
      </w:pPr>
      <w:r w:rsidRPr="00473F95">
        <w:rPr>
          <w:rFonts w:cstheme="minorHAnsi"/>
          <w:color w:val="000000"/>
          <w:sz w:val="19"/>
          <w:szCs w:val="19"/>
        </w:rPr>
        <w:t xml:space="preserve">1. W razie niewykonania lub nienależytego wykonania przedmiotu umowy Wykonawca zobowiązany jest zapłacić Zamawiającemu kary umowne: </w:t>
      </w:r>
    </w:p>
    <w:p w:rsidR="008D6855" w:rsidRPr="00473F95" w:rsidRDefault="008D6855" w:rsidP="00473F95">
      <w:pPr>
        <w:autoSpaceDE w:val="0"/>
        <w:autoSpaceDN w:val="0"/>
        <w:adjustRightInd w:val="0"/>
        <w:spacing w:after="0" w:line="276" w:lineRule="auto"/>
        <w:rPr>
          <w:rFonts w:cstheme="minorHAnsi"/>
          <w:sz w:val="19"/>
          <w:szCs w:val="19"/>
        </w:rPr>
      </w:pPr>
      <w:r w:rsidRPr="00473F95">
        <w:rPr>
          <w:rFonts w:cstheme="minorHAnsi"/>
          <w:color w:val="000000"/>
          <w:sz w:val="19"/>
          <w:szCs w:val="19"/>
        </w:rPr>
        <w:t xml:space="preserve">a) w </w:t>
      </w:r>
      <w:r w:rsidRPr="00473F95">
        <w:rPr>
          <w:rFonts w:cstheme="minorHAnsi"/>
          <w:sz w:val="19"/>
          <w:szCs w:val="19"/>
        </w:rPr>
        <w:t xml:space="preserve">wysokości </w:t>
      </w:r>
      <w:r w:rsidRPr="00473F95">
        <w:rPr>
          <w:rFonts w:cstheme="minorHAnsi"/>
          <w:b/>
          <w:bCs/>
          <w:i/>
          <w:iCs/>
          <w:sz w:val="19"/>
          <w:szCs w:val="19"/>
        </w:rPr>
        <w:t xml:space="preserve">9% </w:t>
      </w:r>
      <w:r w:rsidRPr="00473F95">
        <w:rPr>
          <w:rFonts w:cstheme="minorHAnsi"/>
          <w:sz w:val="19"/>
          <w:szCs w:val="19"/>
        </w:rPr>
        <w:t xml:space="preserve">wartości brutto umowy, określonej w § 6 ust. 1 w przypadku odstąpienia przez Zamawiającego od umowy, bądź rozwiązania przez Zamawiającego umowy w drodze wypowiedzenia z przyczyn leżących po stronie Wykonawcy; </w:t>
      </w:r>
    </w:p>
    <w:p w:rsidR="008D6855" w:rsidRPr="00473F95" w:rsidRDefault="008D6855" w:rsidP="00473F95">
      <w:pPr>
        <w:autoSpaceDE w:val="0"/>
        <w:autoSpaceDN w:val="0"/>
        <w:adjustRightInd w:val="0"/>
        <w:spacing w:after="0" w:line="276" w:lineRule="auto"/>
        <w:rPr>
          <w:rFonts w:cstheme="minorHAnsi"/>
          <w:sz w:val="19"/>
          <w:szCs w:val="19"/>
        </w:rPr>
      </w:pPr>
      <w:r w:rsidRPr="00473F95">
        <w:rPr>
          <w:rFonts w:cstheme="minorHAnsi"/>
          <w:sz w:val="19"/>
          <w:szCs w:val="19"/>
        </w:rPr>
        <w:t xml:space="preserve">b) w wysokości </w:t>
      </w:r>
      <w:r w:rsidRPr="00473F95">
        <w:rPr>
          <w:rFonts w:cstheme="minorHAnsi"/>
          <w:b/>
          <w:bCs/>
          <w:sz w:val="19"/>
          <w:szCs w:val="19"/>
        </w:rPr>
        <w:t xml:space="preserve">0,4% </w:t>
      </w:r>
      <w:r w:rsidRPr="00473F95">
        <w:rPr>
          <w:rFonts w:cstheme="minorHAnsi"/>
          <w:sz w:val="19"/>
          <w:szCs w:val="19"/>
        </w:rPr>
        <w:t xml:space="preserve">wartości zamówionej bądź reklamowanej partii wyrobów za każdy dzień zwłoki w ich dostarczeniu – z tym, że nie mniej niż </w:t>
      </w:r>
      <w:r w:rsidRPr="00473F95">
        <w:rPr>
          <w:rFonts w:cstheme="minorHAnsi"/>
          <w:b/>
          <w:bCs/>
          <w:sz w:val="19"/>
          <w:szCs w:val="19"/>
        </w:rPr>
        <w:t xml:space="preserve">40 zł </w:t>
      </w:r>
      <w:r w:rsidRPr="00473F95">
        <w:rPr>
          <w:rFonts w:cstheme="minorHAnsi"/>
          <w:sz w:val="19"/>
          <w:szCs w:val="19"/>
        </w:rPr>
        <w:t xml:space="preserve">dziennie za każdy dzień; </w:t>
      </w:r>
    </w:p>
    <w:p w:rsidR="001B5B18" w:rsidRPr="00473F95" w:rsidRDefault="001B5B18"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DE3A87" w:rsidRPr="00473F95">
        <w:rPr>
          <w:rFonts w:cstheme="minorHAnsi"/>
          <w:b/>
          <w:sz w:val="19"/>
          <w:szCs w:val="19"/>
        </w:rPr>
        <w:t xml:space="preserve"> </w:t>
      </w:r>
      <w:r w:rsidR="00DE3A87" w:rsidRPr="00473F95">
        <w:rPr>
          <w:rFonts w:cstheme="minorHAnsi"/>
          <w:sz w:val="19"/>
          <w:szCs w:val="19"/>
        </w:rPr>
        <w:t>Zamawiający nie wyraża zgody.</w:t>
      </w:r>
    </w:p>
    <w:p w:rsidR="001B5B18" w:rsidRPr="00473F95" w:rsidRDefault="001B5B18" w:rsidP="00473F95">
      <w:pPr>
        <w:autoSpaceDE w:val="0"/>
        <w:autoSpaceDN w:val="0"/>
        <w:adjustRightInd w:val="0"/>
        <w:spacing w:after="0" w:line="276" w:lineRule="auto"/>
        <w:rPr>
          <w:rFonts w:cstheme="minorHAnsi"/>
          <w:color w:val="000000"/>
          <w:sz w:val="19"/>
          <w:szCs w:val="19"/>
        </w:rPr>
      </w:pPr>
    </w:p>
    <w:p w:rsidR="008D6855" w:rsidRPr="00473F95" w:rsidRDefault="0068581D" w:rsidP="00473F95">
      <w:pPr>
        <w:autoSpaceDE w:val="0"/>
        <w:autoSpaceDN w:val="0"/>
        <w:adjustRightInd w:val="0"/>
        <w:spacing w:after="0" w:line="276" w:lineRule="auto"/>
        <w:rPr>
          <w:rFonts w:cstheme="minorHAnsi"/>
          <w:color w:val="000000"/>
          <w:sz w:val="19"/>
          <w:szCs w:val="19"/>
        </w:rPr>
      </w:pPr>
      <w:r w:rsidRPr="00473F95">
        <w:rPr>
          <w:rFonts w:cstheme="minorHAnsi"/>
          <w:b/>
          <w:sz w:val="19"/>
          <w:szCs w:val="19"/>
          <w:highlight w:val="green"/>
        </w:rPr>
        <w:t xml:space="preserve">Pytanie nr 22 </w:t>
      </w:r>
      <w:r w:rsidR="008D6855" w:rsidRPr="00473F95">
        <w:rPr>
          <w:rFonts w:cstheme="minorHAnsi"/>
          <w:b/>
          <w:bCs/>
          <w:color w:val="000000"/>
          <w:sz w:val="19"/>
          <w:szCs w:val="19"/>
        </w:rPr>
        <w:t xml:space="preserve">dotyczy Specyfikacja Warunków Zamówienia- ROZDZIAŁ II: PROJEKTOWANE POSTANOWIENIA UMOWY </w:t>
      </w:r>
    </w:p>
    <w:p w:rsidR="008D6855" w:rsidRPr="00473F95" w:rsidRDefault="008D6855" w:rsidP="00473F95">
      <w:pPr>
        <w:autoSpaceDE w:val="0"/>
        <w:autoSpaceDN w:val="0"/>
        <w:adjustRightInd w:val="0"/>
        <w:spacing w:after="0" w:line="276" w:lineRule="auto"/>
        <w:rPr>
          <w:rFonts w:cstheme="minorHAnsi"/>
          <w:color w:val="000000"/>
          <w:sz w:val="19"/>
          <w:szCs w:val="19"/>
        </w:rPr>
      </w:pPr>
      <w:r w:rsidRPr="00473F95">
        <w:rPr>
          <w:rFonts w:cstheme="minorHAnsi"/>
          <w:color w:val="000000"/>
          <w:sz w:val="19"/>
          <w:szCs w:val="19"/>
        </w:rPr>
        <w:t xml:space="preserve">Czy Zamawiający wyrazi zgodę na modyfikację §12 projektu umowy – Rozdział II do SWZ w taki sposób, aby wysokość kary umownej była naliczana na podstawie wartości netto, a nie brutto? </w:t>
      </w:r>
    </w:p>
    <w:p w:rsidR="001B5B18" w:rsidRPr="00473F95" w:rsidRDefault="001B5B18"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DE3A87" w:rsidRPr="00473F95">
        <w:rPr>
          <w:rFonts w:cstheme="minorHAnsi"/>
          <w:b/>
          <w:sz w:val="19"/>
          <w:szCs w:val="19"/>
        </w:rPr>
        <w:t xml:space="preserve"> </w:t>
      </w:r>
      <w:r w:rsidR="00DE3A87" w:rsidRPr="00473F95">
        <w:rPr>
          <w:rFonts w:cstheme="minorHAnsi"/>
          <w:sz w:val="19"/>
          <w:szCs w:val="19"/>
        </w:rPr>
        <w:t>Zamawiający nie wyraża zgody.</w:t>
      </w:r>
    </w:p>
    <w:p w:rsidR="001B5B18" w:rsidRPr="00473F95" w:rsidRDefault="001B5B18" w:rsidP="00473F95">
      <w:pPr>
        <w:autoSpaceDE w:val="0"/>
        <w:autoSpaceDN w:val="0"/>
        <w:adjustRightInd w:val="0"/>
        <w:spacing w:after="0" w:line="276" w:lineRule="auto"/>
        <w:rPr>
          <w:rFonts w:cstheme="minorHAnsi"/>
          <w:color w:val="000000"/>
          <w:sz w:val="19"/>
          <w:szCs w:val="19"/>
        </w:rPr>
      </w:pPr>
    </w:p>
    <w:p w:rsidR="008D6855" w:rsidRPr="00473F95" w:rsidRDefault="0068581D" w:rsidP="00473F95">
      <w:pPr>
        <w:autoSpaceDE w:val="0"/>
        <w:autoSpaceDN w:val="0"/>
        <w:adjustRightInd w:val="0"/>
        <w:spacing w:after="0" w:line="276" w:lineRule="auto"/>
        <w:rPr>
          <w:rFonts w:cstheme="minorHAnsi"/>
          <w:color w:val="000000"/>
          <w:sz w:val="19"/>
          <w:szCs w:val="19"/>
        </w:rPr>
      </w:pPr>
      <w:r w:rsidRPr="00473F95">
        <w:rPr>
          <w:rFonts w:cstheme="minorHAnsi"/>
          <w:b/>
          <w:sz w:val="19"/>
          <w:szCs w:val="19"/>
          <w:highlight w:val="green"/>
        </w:rPr>
        <w:lastRenderedPageBreak/>
        <w:t xml:space="preserve">Pytanie nr 23 </w:t>
      </w:r>
      <w:r w:rsidR="008D6855" w:rsidRPr="00473F95">
        <w:rPr>
          <w:rFonts w:cstheme="minorHAnsi"/>
          <w:b/>
          <w:bCs/>
          <w:color w:val="000000"/>
          <w:sz w:val="19"/>
          <w:szCs w:val="19"/>
        </w:rPr>
        <w:t xml:space="preserve">dotyczy Specyfikacja Warunków Zamówienia- ROZDZIAŁ II: PROJEKTOWANE POSTANOWIENIA UMOWY </w:t>
      </w:r>
    </w:p>
    <w:p w:rsidR="008D6855" w:rsidRPr="00473F95" w:rsidRDefault="008D6855" w:rsidP="00473F95">
      <w:pPr>
        <w:autoSpaceDE w:val="0"/>
        <w:autoSpaceDN w:val="0"/>
        <w:adjustRightInd w:val="0"/>
        <w:spacing w:after="0" w:line="276" w:lineRule="auto"/>
        <w:rPr>
          <w:rFonts w:cstheme="minorHAnsi"/>
          <w:color w:val="000000"/>
          <w:sz w:val="19"/>
          <w:szCs w:val="19"/>
        </w:rPr>
      </w:pPr>
      <w:r w:rsidRPr="00473F95">
        <w:rPr>
          <w:rFonts w:cstheme="minorHAnsi"/>
          <w:color w:val="000000"/>
          <w:sz w:val="19"/>
          <w:szCs w:val="19"/>
        </w:rPr>
        <w:t xml:space="preserve">Prosimy o wyjaśnienie czy Zamawiający wyrazi zgodę na dodanie do umowy zdania „Zamawiający będzie składał zamówienia według bieżących potrzeb, przy czym wartość zamówienia jednostkowego nie powinna być mniejsza niż 400 zł netto” </w:t>
      </w:r>
    </w:p>
    <w:p w:rsidR="008D6855" w:rsidRPr="00473F95" w:rsidRDefault="008D6855" w:rsidP="00473F95">
      <w:pPr>
        <w:spacing w:line="276" w:lineRule="auto"/>
        <w:jc w:val="both"/>
        <w:rPr>
          <w:rFonts w:cstheme="minorHAnsi"/>
          <w:color w:val="000000"/>
          <w:sz w:val="19"/>
          <w:szCs w:val="19"/>
        </w:rPr>
      </w:pPr>
      <w:r w:rsidRPr="00473F95">
        <w:rPr>
          <w:rFonts w:cstheme="minorHAnsi"/>
          <w:color w:val="000000"/>
          <w:sz w:val="19"/>
          <w:szCs w:val="19"/>
        </w:rPr>
        <w:t>W związku z kosztami wysyłki/ sposobem pakowania w opakowania zbiorcze prosimy o ustanowienie minimalnej wartości zamówienia w kwocie 400 zł.</w:t>
      </w:r>
    </w:p>
    <w:p w:rsidR="001B5B18" w:rsidRPr="00473F95" w:rsidRDefault="001B5B18"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DE3A87" w:rsidRPr="00473F95">
        <w:rPr>
          <w:rFonts w:cstheme="minorHAnsi"/>
          <w:b/>
          <w:sz w:val="19"/>
          <w:szCs w:val="19"/>
        </w:rPr>
        <w:t xml:space="preserve"> </w:t>
      </w:r>
      <w:r w:rsidR="006710F2" w:rsidRPr="00473F95">
        <w:rPr>
          <w:rFonts w:cstheme="minorHAnsi"/>
          <w:sz w:val="19"/>
          <w:szCs w:val="19"/>
        </w:rPr>
        <w:t>Zamawiający nie może tego zagwarantować ale zawsze się stara aby wartości nie były za niskie biorąc obawy dostawcy pod uwagę.</w:t>
      </w:r>
    </w:p>
    <w:p w:rsidR="008D6855" w:rsidRPr="00473F95" w:rsidRDefault="008D6855" w:rsidP="00473F95">
      <w:pPr>
        <w:spacing w:line="276" w:lineRule="auto"/>
        <w:jc w:val="both"/>
        <w:rPr>
          <w:rFonts w:cstheme="minorHAnsi"/>
          <w:color w:val="000000"/>
          <w:sz w:val="19"/>
          <w:szCs w:val="19"/>
        </w:rPr>
      </w:pPr>
    </w:p>
    <w:p w:rsidR="00854A7C" w:rsidRPr="00473F95" w:rsidRDefault="00854A7C" w:rsidP="00473F95">
      <w:pPr>
        <w:spacing w:line="276" w:lineRule="auto"/>
        <w:rPr>
          <w:rFonts w:cstheme="minorHAnsi"/>
          <w:sz w:val="19"/>
          <w:szCs w:val="19"/>
        </w:rPr>
      </w:pPr>
      <w:r w:rsidRPr="00473F95">
        <w:rPr>
          <w:rFonts w:cstheme="minorHAnsi"/>
          <w:b/>
          <w:sz w:val="19"/>
          <w:szCs w:val="19"/>
          <w:highlight w:val="green"/>
        </w:rPr>
        <w:t>Pytanie nr 24</w:t>
      </w:r>
      <w:r w:rsidRPr="00473F95">
        <w:rPr>
          <w:rFonts w:cstheme="minorHAnsi"/>
          <w:b/>
          <w:sz w:val="19"/>
          <w:szCs w:val="19"/>
        </w:rPr>
        <w:t xml:space="preserve"> Zadanie 3</w:t>
      </w:r>
      <w:r w:rsidRPr="00473F95">
        <w:rPr>
          <w:rFonts w:cstheme="minorHAnsi"/>
          <w:sz w:val="19"/>
          <w:szCs w:val="19"/>
        </w:rPr>
        <w:t xml:space="preserve"> </w:t>
      </w:r>
      <w:r w:rsidR="009D2893" w:rsidRPr="00473F95">
        <w:rPr>
          <w:rFonts w:cstheme="minorHAnsi"/>
          <w:sz w:val="19"/>
          <w:szCs w:val="19"/>
        </w:rPr>
        <w:t xml:space="preserve">   </w:t>
      </w:r>
    </w:p>
    <w:p w:rsidR="00854A7C" w:rsidRPr="00473F95" w:rsidRDefault="00854A7C" w:rsidP="00473F95">
      <w:pPr>
        <w:spacing w:line="276" w:lineRule="auto"/>
        <w:rPr>
          <w:rFonts w:cstheme="minorHAnsi"/>
          <w:sz w:val="19"/>
          <w:szCs w:val="19"/>
        </w:rPr>
      </w:pPr>
      <w:proofErr w:type="spellStart"/>
      <w:r w:rsidRPr="00473F95">
        <w:rPr>
          <w:rFonts w:cstheme="minorHAnsi"/>
          <w:sz w:val="19"/>
          <w:szCs w:val="19"/>
        </w:rPr>
        <w:t>Poz</w:t>
      </w:r>
      <w:proofErr w:type="spellEnd"/>
      <w:r w:rsidRPr="00473F95">
        <w:rPr>
          <w:rFonts w:cstheme="minorHAnsi"/>
          <w:sz w:val="19"/>
          <w:szCs w:val="19"/>
        </w:rPr>
        <w:t xml:space="preserve"> 1) Zwracamy się z prośba do zamawiając</w:t>
      </w:r>
      <w:r w:rsidR="0065372E" w:rsidRPr="00473F95">
        <w:rPr>
          <w:rFonts w:cstheme="minorHAnsi"/>
          <w:sz w:val="19"/>
          <w:szCs w:val="19"/>
        </w:rPr>
        <w:t>ego o dopuszczenie torebek biop</w:t>
      </w:r>
      <w:r w:rsidRPr="00473F95">
        <w:rPr>
          <w:rFonts w:cstheme="minorHAnsi"/>
          <w:sz w:val="19"/>
          <w:szCs w:val="19"/>
        </w:rPr>
        <w:t>syjnych w rozmiarze 30x45 mm, pozostałe parametry zgodnie z SWZ.</w:t>
      </w:r>
    </w:p>
    <w:p w:rsidR="009D2893" w:rsidRPr="00473F95" w:rsidRDefault="009D2893"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65372E" w:rsidRPr="00473F95">
        <w:rPr>
          <w:rFonts w:cstheme="minorHAnsi"/>
          <w:b/>
          <w:sz w:val="19"/>
          <w:szCs w:val="19"/>
        </w:rPr>
        <w:t xml:space="preserve"> </w:t>
      </w:r>
      <w:r w:rsidR="009740B5" w:rsidRPr="00473F95">
        <w:rPr>
          <w:rFonts w:cstheme="minorHAnsi"/>
          <w:sz w:val="19"/>
          <w:szCs w:val="19"/>
        </w:rPr>
        <w:t>Tak Zamawiający dopuszcza.</w:t>
      </w:r>
    </w:p>
    <w:p w:rsidR="00854A7C" w:rsidRPr="00473F95" w:rsidRDefault="00854A7C" w:rsidP="00473F95">
      <w:pPr>
        <w:spacing w:line="276" w:lineRule="auto"/>
        <w:rPr>
          <w:rFonts w:cstheme="minorHAnsi"/>
          <w:sz w:val="19"/>
          <w:szCs w:val="19"/>
        </w:rPr>
      </w:pPr>
      <w:proofErr w:type="spellStart"/>
      <w:r w:rsidRPr="00473F95">
        <w:rPr>
          <w:rFonts w:cstheme="minorHAnsi"/>
          <w:sz w:val="19"/>
          <w:szCs w:val="19"/>
        </w:rPr>
        <w:t>Poz</w:t>
      </w:r>
      <w:proofErr w:type="spellEnd"/>
      <w:r w:rsidRPr="00473F95">
        <w:rPr>
          <w:rFonts w:cstheme="minorHAnsi"/>
          <w:sz w:val="19"/>
          <w:szCs w:val="19"/>
        </w:rPr>
        <w:t xml:space="preserve"> 2) Zwracamy się z prośbą do Zamawiającego o dopuszczenie tacy do szkiełek mikroskopowych objętej 23% stawką VAT. Pozostałe parametry zgodnie z SWZ.</w:t>
      </w:r>
    </w:p>
    <w:p w:rsidR="009D2893" w:rsidRPr="00473F95" w:rsidRDefault="009D2893"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65372E" w:rsidRPr="00473F95">
        <w:rPr>
          <w:rFonts w:cstheme="minorHAnsi"/>
          <w:b/>
          <w:sz w:val="19"/>
          <w:szCs w:val="19"/>
        </w:rPr>
        <w:t xml:space="preserve"> </w:t>
      </w:r>
      <w:r w:rsidR="009740B5" w:rsidRPr="00473F95">
        <w:rPr>
          <w:rFonts w:cstheme="minorHAnsi"/>
          <w:sz w:val="19"/>
          <w:szCs w:val="19"/>
        </w:rPr>
        <w:t>Zamawiający</w:t>
      </w:r>
      <w:r w:rsidR="00343B10" w:rsidRPr="00473F95">
        <w:rPr>
          <w:rFonts w:cstheme="minorHAnsi"/>
          <w:sz w:val="19"/>
          <w:szCs w:val="19"/>
        </w:rPr>
        <w:t xml:space="preserve"> nie</w:t>
      </w:r>
      <w:r w:rsidR="009740B5" w:rsidRPr="00473F95">
        <w:rPr>
          <w:rFonts w:cstheme="minorHAnsi"/>
          <w:sz w:val="19"/>
          <w:szCs w:val="19"/>
        </w:rPr>
        <w:t xml:space="preserve"> dopuszcza.</w:t>
      </w:r>
    </w:p>
    <w:p w:rsidR="00854A7C" w:rsidRPr="00473F95" w:rsidRDefault="00854A7C" w:rsidP="00473F95">
      <w:pPr>
        <w:spacing w:line="276" w:lineRule="auto"/>
        <w:rPr>
          <w:rFonts w:cstheme="minorHAnsi"/>
          <w:sz w:val="19"/>
          <w:szCs w:val="19"/>
        </w:rPr>
      </w:pPr>
      <w:proofErr w:type="spellStart"/>
      <w:r w:rsidRPr="00473F95">
        <w:rPr>
          <w:rFonts w:cstheme="minorHAnsi"/>
          <w:sz w:val="19"/>
          <w:szCs w:val="19"/>
        </w:rPr>
        <w:t>Poz</w:t>
      </w:r>
      <w:proofErr w:type="spellEnd"/>
      <w:r w:rsidRPr="00473F95">
        <w:rPr>
          <w:rFonts w:cstheme="minorHAnsi"/>
          <w:sz w:val="19"/>
          <w:szCs w:val="19"/>
        </w:rPr>
        <w:t xml:space="preserve"> 3) Zwracamy się z prośbą do Zamawiającego o dopuszczenie pudełek do archiwizacji bloczków w rozmiarze 322x245x62, pozostałe parametry zgodnie z SWZ.</w:t>
      </w:r>
    </w:p>
    <w:p w:rsidR="009D2893" w:rsidRPr="00473F95" w:rsidRDefault="009D2893"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233855" w:rsidRPr="00473F95">
        <w:rPr>
          <w:rFonts w:cstheme="minorHAnsi"/>
          <w:b/>
          <w:sz w:val="19"/>
          <w:szCs w:val="19"/>
        </w:rPr>
        <w:t xml:space="preserve"> </w:t>
      </w:r>
      <w:r w:rsidR="009740B5" w:rsidRPr="00473F95">
        <w:rPr>
          <w:rFonts w:cstheme="minorHAnsi"/>
          <w:sz w:val="19"/>
          <w:szCs w:val="19"/>
        </w:rPr>
        <w:t>T</w:t>
      </w:r>
      <w:r w:rsidR="00343B10" w:rsidRPr="00473F95">
        <w:rPr>
          <w:rFonts w:cstheme="minorHAnsi"/>
          <w:sz w:val="19"/>
          <w:szCs w:val="19"/>
        </w:rPr>
        <w:t>ak</w:t>
      </w:r>
      <w:r w:rsidR="009740B5" w:rsidRPr="00473F95">
        <w:rPr>
          <w:rFonts w:cstheme="minorHAnsi"/>
          <w:sz w:val="19"/>
          <w:szCs w:val="19"/>
        </w:rPr>
        <w:t xml:space="preserve"> Zamawiający dopuszcza.</w:t>
      </w:r>
    </w:p>
    <w:p w:rsidR="00854A7C" w:rsidRPr="00473F95" w:rsidRDefault="00854A7C" w:rsidP="00473F95">
      <w:pPr>
        <w:spacing w:line="276" w:lineRule="auto"/>
        <w:rPr>
          <w:rFonts w:cstheme="minorHAnsi"/>
          <w:sz w:val="19"/>
          <w:szCs w:val="19"/>
        </w:rPr>
      </w:pPr>
      <w:proofErr w:type="spellStart"/>
      <w:r w:rsidRPr="00473F95">
        <w:rPr>
          <w:rFonts w:cstheme="minorHAnsi"/>
          <w:sz w:val="19"/>
          <w:szCs w:val="19"/>
        </w:rPr>
        <w:t>Poz</w:t>
      </w:r>
      <w:proofErr w:type="spellEnd"/>
      <w:r w:rsidRPr="00473F95">
        <w:rPr>
          <w:rFonts w:cstheme="minorHAnsi"/>
          <w:sz w:val="19"/>
          <w:szCs w:val="19"/>
        </w:rPr>
        <w:t xml:space="preserve"> 4) Zwracamy się z prośbą do zamawiającego o dopuszczenie pudełka do archiwizacji szkiełek w rozmiarze 310x160x85, pozostałe parametry zgodnie z SWZ.</w:t>
      </w:r>
    </w:p>
    <w:p w:rsidR="009D2893" w:rsidRPr="00473F95" w:rsidRDefault="009D2893"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233855" w:rsidRPr="00473F95">
        <w:rPr>
          <w:rFonts w:cstheme="minorHAnsi"/>
          <w:b/>
          <w:sz w:val="19"/>
          <w:szCs w:val="19"/>
        </w:rPr>
        <w:t xml:space="preserve"> </w:t>
      </w:r>
      <w:r w:rsidR="009740B5" w:rsidRPr="00473F95">
        <w:rPr>
          <w:rFonts w:cstheme="minorHAnsi"/>
          <w:sz w:val="19"/>
          <w:szCs w:val="19"/>
        </w:rPr>
        <w:t>Tak Zamawiający dopuszcza.</w:t>
      </w:r>
    </w:p>
    <w:p w:rsidR="00854A7C" w:rsidRPr="00473F95" w:rsidRDefault="00854A7C" w:rsidP="00473F95">
      <w:pPr>
        <w:spacing w:line="276" w:lineRule="auto"/>
        <w:rPr>
          <w:rFonts w:cstheme="minorHAnsi"/>
          <w:sz w:val="19"/>
          <w:szCs w:val="19"/>
        </w:rPr>
      </w:pPr>
    </w:p>
    <w:p w:rsidR="00854A7C" w:rsidRPr="00473F95" w:rsidRDefault="00854A7C" w:rsidP="00473F95">
      <w:pPr>
        <w:spacing w:line="276" w:lineRule="auto"/>
        <w:rPr>
          <w:rFonts w:cstheme="minorHAnsi"/>
          <w:sz w:val="19"/>
          <w:szCs w:val="19"/>
        </w:rPr>
      </w:pPr>
      <w:r w:rsidRPr="00473F95">
        <w:rPr>
          <w:rFonts w:cstheme="minorHAnsi"/>
          <w:b/>
          <w:sz w:val="19"/>
          <w:szCs w:val="19"/>
          <w:highlight w:val="green"/>
        </w:rPr>
        <w:t xml:space="preserve">Pytanie nr 25 </w:t>
      </w:r>
      <w:r w:rsidRPr="00473F95">
        <w:rPr>
          <w:rFonts w:cstheme="minorHAnsi"/>
          <w:sz w:val="19"/>
          <w:szCs w:val="19"/>
        </w:rPr>
        <w:t xml:space="preserve">Zadanie 1 </w:t>
      </w:r>
    </w:p>
    <w:p w:rsidR="00854A7C" w:rsidRPr="00473F95" w:rsidRDefault="00854A7C" w:rsidP="00473F95">
      <w:pPr>
        <w:spacing w:line="276" w:lineRule="auto"/>
        <w:rPr>
          <w:rFonts w:cstheme="minorHAnsi"/>
          <w:sz w:val="19"/>
          <w:szCs w:val="19"/>
        </w:rPr>
      </w:pPr>
      <w:proofErr w:type="spellStart"/>
      <w:r w:rsidRPr="00473F95">
        <w:rPr>
          <w:rFonts w:cstheme="minorHAnsi"/>
          <w:sz w:val="19"/>
          <w:szCs w:val="19"/>
        </w:rPr>
        <w:t>poz</w:t>
      </w:r>
      <w:proofErr w:type="spellEnd"/>
      <w:r w:rsidRPr="00473F95">
        <w:rPr>
          <w:rFonts w:cstheme="minorHAnsi"/>
          <w:sz w:val="19"/>
          <w:szCs w:val="19"/>
        </w:rPr>
        <w:t xml:space="preserve"> 5) Zwracamy się do Zamawiającego z prośbą o wydzielenie z zadania 1 pozycja 5 nożyków do mikrotomu i utworzenie odrębnego pakietu. Pozwoli to na złożenie konkurencyjnych ofert przez większą ilość wykonawców z korzyścią dla zamawiającego.</w:t>
      </w:r>
    </w:p>
    <w:p w:rsidR="009D2893" w:rsidRPr="00473F95" w:rsidRDefault="009D2893"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233855" w:rsidRPr="00473F95">
        <w:rPr>
          <w:rFonts w:cstheme="minorHAnsi"/>
          <w:b/>
          <w:sz w:val="19"/>
          <w:szCs w:val="19"/>
        </w:rPr>
        <w:t xml:space="preserve"> </w:t>
      </w:r>
      <w:r w:rsidR="009740B5" w:rsidRPr="00473F95">
        <w:rPr>
          <w:rFonts w:cstheme="minorHAnsi"/>
          <w:sz w:val="19"/>
          <w:szCs w:val="19"/>
        </w:rPr>
        <w:t xml:space="preserve">Zamawiający </w:t>
      </w:r>
      <w:r w:rsidR="00343B10" w:rsidRPr="00473F95">
        <w:rPr>
          <w:rFonts w:cstheme="minorHAnsi"/>
          <w:sz w:val="19"/>
          <w:szCs w:val="19"/>
        </w:rPr>
        <w:t xml:space="preserve">nie </w:t>
      </w:r>
      <w:r w:rsidR="009740B5" w:rsidRPr="00473F95">
        <w:rPr>
          <w:rFonts w:cstheme="minorHAnsi"/>
          <w:sz w:val="19"/>
          <w:szCs w:val="19"/>
        </w:rPr>
        <w:t>dopuszcza.</w:t>
      </w:r>
    </w:p>
    <w:p w:rsidR="00854A7C" w:rsidRPr="00473F95" w:rsidRDefault="00854A7C" w:rsidP="00473F95">
      <w:pPr>
        <w:spacing w:line="276" w:lineRule="auto"/>
        <w:rPr>
          <w:rFonts w:cstheme="minorHAnsi"/>
          <w:sz w:val="19"/>
          <w:szCs w:val="19"/>
        </w:rPr>
      </w:pPr>
      <w:proofErr w:type="spellStart"/>
      <w:r w:rsidRPr="00473F95">
        <w:rPr>
          <w:rFonts w:cstheme="minorHAnsi"/>
          <w:sz w:val="19"/>
          <w:szCs w:val="19"/>
        </w:rPr>
        <w:t>Poz</w:t>
      </w:r>
      <w:proofErr w:type="spellEnd"/>
      <w:r w:rsidRPr="00473F95">
        <w:rPr>
          <w:rFonts w:cstheme="minorHAnsi"/>
          <w:sz w:val="19"/>
          <w:szCs w:val="19"/>
        </w:rPr>
        <w:t xml:space="preserve"> 5) Czy Zamawiający wymaga aby ostrze żyletki było platerowane platyną z dodatkową powłoką żywiczną w celu wydłużenia żywotności żyletki?</w:t>
      </w:r>
    </w:p>
    <w:p w:rsidR="009D2893" w:rsidRPr="00473F95" w:rsidRDefault="009D2893"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65372E" w:rsidRPr="00473F95">
        <w:rPr>
          <w:rFonts w:cstheme="minorHAnsi"/>
          <w:b/>
          <w:sz w:val="19"/>
          <w:szCs w:val="19"/>
        </w:rPr>
        <w:t xml:space="preserve"> </w:t>
      </w:r>
      <w:r w:rsidR="009740B5" w:rsidRPr="00473F95">
        <w:rPr>
          <w:rFonts w:cstheme="minorHAnsi"/>
          <w:sz w:val="19"/>
          <w:szCs w:val="19"/>
        </w:rPr>
        <w:t>Tak</w:t>
      </w:r>
      <w:r w:rsidR="00343B10" w:rsidRPr="00473F95">
        <w:rPr>
          <w:rFonts w:cstheme="minorHAnsi"/>
          <w:sz w:val="19"/>
          <w:szCs w:val="19"/>
        </w:rPr>
        <w:t xml:space="preserve"> Zamawiający dopuszcza ale nie wymaga.</w:t>
      </w:r>
    </w:p>
    <w:p w:rsidR="00854A7C" w:rsidRPr="00473F95" w:rsidRDefault="00854A7C" w:rsidP="00473F95">
      <w:pPr>
        <w:spacing w:line="276" w:lineRule="auto"/>
        <w:rPr>
          <w:rFonts w:cstheme="minorHAnsi"/>
          <w:sz w:val="19"/>
          <w:szCs w:val="19"/>
        </w:rPr>
      </w:pPr>
      <w:proofErr w:type="spellStart"/>
      <w:r w:rsidRPr="00473F95">
        <w:rPr>
          <w:rFonts w:cstheme="minorHAnsi"/>
          <w:sz w:val="19"/>
          <w:szCs w:val="19"/>
        </w:rPr>
        <w:t>Poz</w:t>
      </w:r>
      <w:proofErr w:type="spellEnd"/>
      <w:r w:rsidRPr="00473F95">
        <w:rPr>
          <w:rFonts w:cstheme="minorHAnsi"/>
          <w:sz w:val="19"/>
          <w:szCs w:val="19"/>
        </w:rPr>
        <w:t xml:space="preserve"> 5) Czy Zamawiający wymaga naniesionej nazwy producenta na każdym ostrzu?</w:t>
      </w:r>
    </w:p>
    <w:p w:rsidR="009D2893" w:rsidRPr="00473F95" w:rsidRDefault="009D2893"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65372E" w:rsidRPr="00473F95">
        <w:rPr>
          <w:rFonts w:cstheme="minorHAnsi"/>
          <w:b/>
          <w:sz w:val="19"/>
          <w:szCs w:val="19"/>
        </w:rPr>
        <w:t xml:space="preserve"> </w:t>
      </w:r>
      <w:r w:rsidR="004B6FD9" w:rsidRPr="00473F95">
        <w:rPr>
          <w:rFonts w:cstheme="minorHAnsi"/>
          <w:sz w:val="19"/>
          <w:szCs w:val="19"/>
        </w:rPr>
        <w:t xml:space="preserve">Zamawiający </w:t>
      </w:r>
      <w:r w:rsidR="00343B10" w:rsidRPr="00473F95">
        <w:rPr>
          <w:rFonts w:cstheme="minorHAnsi"/>
          <w:sz w:val="19"/>
          <w:szCs w:val="19"/>
        </w:rPr>
        <w:t xml:space="preserve">dopuszcza ale </w:t>
      </w:r>
      <w:r w:rsidR="004B6FD9" w:rsidRPr="00473F95">
        <w:rPr>
          <w:rFonts w:cstheme="minorHAnsi"/>
          <w:sz w:val="19"/>
          <w:szCs w:val="19"/>
        </w:rPr>
        <w:t>nie wymaga naniesionej nazwy producenta na każdym ostrzu.</w:t>
      </w:r>
    </w:p>
    <w:p w:rsidR="00854A7C" w:rsidRPr="00473F95" w:rsidRDefault="00854A7C" w:rsidP="00473F95">
      <w:pPr>
        <w:spacing w:line="276" w:lineRule="auto"/>
        <w:rPr>
          <w:rFonts w:cstheme="minorHAnsi"/>
          <w:sz w:val="19"/>
          <w:szCs w:val="19"/>
        </w:rPr>
      </w:pPr>
      <w:proofErr w:type="spellStart"/>
      <w:r w:rsidRPr="00473F95">
        <w:rPr>
          <w:rFonts w:cstheme="minorHAnsi"/>
          <w:sz w:val="19"/>
          <w:szCs w:val="19"/>
        </w:rPr>
        <w:t>Poz</w:t>
      </w:r>
      <w:proofErr w:type="spellEnd"/>
      <w:r w:rsidRPr="00473F95">
        <w:rPr>
          <w:rFonts w:cstheme="minorHAnsi"/>
          <w:sz w:val="19"/>
          <w:szCs w:val="19"/>
        </w:rPr>
        <w:t xml:space="preserve"> 5) Czy Zamawiający wymaga aby krawędź tnąca żyletki była dodatkowo hartowana?</w:t>
      </w:r>
    </w:p>
    <w:p w:rsidR="009D2893" w:rsidRPr="00473F95" w:rsidRDefault="009D2893"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65372E" w:rsidRPr="00473F95">
        <w:rPr>
          <w:rFonts w:cstheme="minorHAnsi"/>
          <w:b/>
          <w:sz w:val="19"/>
          <w:szCs w:val="19"/>
        </w:rPr>
        <w:t xml:space="preserve"> </w:t>
      </w:r>
      <w:r w:rsidR="00343B10" w:rsidRPr="00473F95">
        <w:rPr>
          <w:rFonts w:cstheme="minorHAnsi"/>
          <w:sz w:val="19"/>
          <w:szCs w:val="19"/>
        </w:rPr>
        <w:t>Tak Zamawiający dopuszcza ale nie wymaga.</w:t>
      </w:r>
    </w:p>
    <w:p w:rsidR="00854A7C" w:rsidRPr="00473F95" w:rsidRDefault="00854A7C" w:rsidP="00473F95">
      <w:pPr>
        <w:spacing w:line="276" w:lineRule="auto"/>
        <w:rPr>
          <w:rFonts w:cstheme="minorHAnsi"/>
          <w:sz w:val="19"/>
          <w:szCs w:val="19"/>
        </w:rPr>
      </w:pPr>
    </w:p>
    <w:p w:rsidR="00854A7C" w:rsidRPr="00473F95" w:rsidRDefault="00854A7C" w:rsidP="00473F95">
      <w:pPr>
        <w:spacing w:line="276" w:lineRule="auto"/>
        <w:rPr>
          <w:rFonts w:cstheme="minorHAnsi"/>
          <w:sz w:val="19"/>
          <w:szCs w:val="19"/>
        </w:rPr>
      </w:pPr>
      <w:r w:rsidRPr="00473F95">
        <w:rPr>
          <w:rFonts w:cstheme="minorHAnsi"/>
          <w:b/>
          <w:sz w:val="19"/>
          <w:szCs w:val="19"/>
          <w:highlight w:val="green"/>
        </w:rPr>
        <w:t xml:space="preserve">Pytanie nr 26  </w:t>
      </w:r>
      <w:r w:rsidRPr="00473F95">
        <w:rPr>
          <w:rFonts w:cstheme="minorHAnsi"/>
          <w:sz w:val="19"/>
          <w:szCs w:val="19"/>
        </w:rPr>
        <w:t xml:space="preserve">Zadanie 2 </w:t>
      </w:r>
    </w:p>
    <w:p w:rsidR="00854A7C" w:rsidRPr="00473F95" w:rsidRDefault="00854A7C" w:rsidP="00473F95">
      <w:pPr>
        <w:spacing w:line="276" w:lineRule="auto"/>
        <w:rPr>
          <w:rFonts w:cstheme="minorHAnsi"/>
          <w:sz w:val="19"/>
          <w:szCs w:val="19"/>
        </w:rPr>
      </w:pPr>
      <w:proofErr w:type="spellStart"/>
      <w:r w:rsidRPr="00473F95">
        <w:rPr>
          <w:rFonts w:cstheme="minorHAnsi"/>
          <w:sz w:val="19"/>
          <w:szCs w:val="19"/>
        </w:rPr>
        <w:t>poz</w:t>
      </w:r>
      <w:proofErr w:type="spellEnd"/>
      <w:r w:rsidRPr="00473F95">
        <w:rPr>
          <w:rFonts w:cstheme="minorHAnsi"/>
          <w:sz w:val="19"/>
          <w:szCs w:val="19"/>
        </w:rPr>
        <w:t xml:space="preserve"> 4) Zwracamy się z prośbą do zamawiającego o dopuszczenie szkiełka mikroskopowego podstawowego 76x26mm, cięte krawędzie, z polem do opisu o grubości 1mm, pozostałe parametry zgodnie z SWZ. Zapytajmy jeszcze o to w razie co…</w:t>
      </w:r>
    </w:p>
    <w:p w:rsidR="009D2893" w:rsidRPr="00473F95" w:rsidRDefault="009D2893"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8F6DF2" w:rsidRPr="00473F95">
        <w:rPr>
          <w:rFonts w:cstheme="minorHAnsi"/>
          <w:b/>
          <w:sz w:val="19"/>
          <w:szCs w:val="19"/>
        </w:rPr>
        <w:t xml:space="preserve"> </w:t>
      </w:r>
      <w:r w:rsidR="009740B5" w:rsidRPr="00473F95">
        <w:rPr>
          <w:rFonts w:cstheme="minorHAnsi"/>
          <w:sz w:val="19"/>
          <w:szCs w:val="19"/>
        </w:rPr>
        <w:t>Tak Zamawiający dopuszcza.</w:t>
      </w:r>
    </w:p>
    <w:p w:rsidR="00854A7C" w:rsidRPr="00473F95" w:rsidRDefault="00854A7C" w:rsidP="00473F95">
      <w:pPr>
        <w:spacing w:line="276" w:lineRule="auto"/>
        <w:rPr>
          <w:rFonts w:cstheme="minorHAnsi"/>
          <w:sz w:val="19"/>
          <w:szCs w:val="19"/>
        </w:rPr>
      </w:pPr>
    </w:p>
    <w:p w:rsidR="00854A7C" w:rsidRPr="00473F95" w:rsidRDefault="00854A7C" w:rsidP="00473F95">
      <w:pPr>
        <w:spacing w:line="276" w:lineRule="auto"/>
        <w:rPr>
          <w:rFonts w:cstheme="minorHAnsi"/>
          <w:sz w:val="19"/>
          <w:szCs w:val="19"/>
        </w:rPr>
      </w:pPr>
      <w:r w:rsidRPr="00473F95">
        <w:rPr>
          <w:rFonts w:cstheme="minorHAnsi"/>
          <w:b/>
          <w:sz w:val="19"/>
          <w:szCs w:val="19"/>
          <w:highlight w:val="green"/>
        </w:rPr>
        <w:t>Pytanie nr 27</w:t>
      </w:r>
      <w:r w:rsidRPr="00473F95">
        <w:rPr>
          <w:rFonts w:cstheme="minorHAnsi"/>
          <w:b/>
          <w:sz w:val="19"/>
          <w:szCs w:val="19"/>
        </w:rPr>
        <w:t xml:space="preserve"> </w:t>
      </w:r>
      <w:r w:rsidRPr="00473F95">
        <w:rPr>
          <w:rFonts w:cstheme="minorHAnsi"/>
          <w:sz w:val="19"/>
          <w:szCs w:val="19"/>
        </w:rPr>
        <w:t>Dotyczy SWZ rozdział XIX pkt b do pakietu 1,2,3</w:t>
      </w:r>
      <w:r w:rsidR="009D2893" w:rsidRPr="00473F95">
        <w:rPr>
          <w:rFonts w:cstheme="minorHAnsi"/>
          <w:sz w:val="19"/>
          <w:szCs w:val="19"/>
        </w:rPr>
        <w:t xml:space="preserve"> </w:t>
      </w:r>
    </w:p>
    <w:p w:rsidR="00854A7C" w:rsidRPr="00473F95" w:rsidRDefault="00854A7C" w:rsidP="00473F95">
      <w:pPr>
        <w:spacing w:line="276" w:lineRule="auto"/>
        <w:rPr>
          <w:rFonts w:cstheme="minorHAnsi"/>
          <w:sz w:val="19"/>
          <w:szCs w:val="19"/>
        </w:rPr>
      </w:pPr>
      <w:r w:rsidRPr="00473F95">
        <w:rPr>
          <w:rFonts w:cstheme="minorHAnsi"/>
          <w:sz w:val="19"/>
          <w:szCs w:val="19"/>
        </w:rPr>
        <w:t>Czy Zamawiający wyrazi zgodę i uzna za wystarczające dołączenie oryginalnych materiałów informacyjnych/Folderów/katalogów/prospektów/informacji/opisów dystrybutora w którym będą wyszczególnione informacje potwierdzające wszystkie wymagane parametry wyszczególnione w opisie przedmiotu zamówienia? Oryginale materiały/foldery producenta bardzo często nie odnoszą się do szczegółowych parametrów opisywanych przez Zamawiających w SWZ i są jedynie ulotką informacyjną. W związku z tym większość materiałów nie potwierdzałoby wszystkich wymaganych parametrów, zatem zasadne jest sporządzanie ich przez dystrybutora w oparciu o informacje od producenta czy autoryzowanego przedstawiciela i najlepszą wiedzę profesjonalnego wykonawcy na rynku medycznym</w:t>
      </w:r>
    </w:p>
    <w:p w:rsidR="009D2893" w:rsidRPr="00473F95" w:rsidRDefault="009D2893"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C10665" w:rsidRPr="00473F95">
        <w:rPr>
          <w:rFonts w:cstheme="minorHAnsi"/>
          <w:sz w:val="19"/>
          <w:szCs w:val="19"/>
        </w:rPr>
        <w:t xml:space="preserve"> Tylko autoryzowanego dystrybutora, w innym wypadku należy załączyć karty producenta, natomiast pozostałe parametry potwierdzić w dodatkowych kartach dystrybutora lub za pomocą stosownego oświadczenia.</w:t>
      </w:r>
    </w:p>
    <w:p w:rsidR="00854A7C" w:rsidRPr="00473F95" w:rsidRDefault="00854A7C" w:rsidP="00473F95">
      <w:pPr>
        <w:spacing w:line="276" w:lineRule="auto"/>
        <w:rPr>
          <w:rFonts w:cstheme="minorHAnsi"/>
          <w:sz w:val="19"/>
          <w:szCs w:val="19"/>
        </w:rPr>
      </w:pPr>
    </w:p>
    <w:p w:rsidR="00701A6F" w:rsidRPr="00473F95" w:rsidRDefault="00701A6F" w:rsidP="00473F95">
      <w:pPr>
        <w:spacing w:line="276" w:lineRule="auto"/>
        <w:rPr>
          <w:rFonts w:cstheme="minorHAnsi"/>
          <w:sz w:val="19"/>
          <w:szCs w:val="19"/>
        </w:rPr>
      </w:pPr>
      <w:r w:rsidRPr="00473F95">
        <w:rPr>
          <w:rFonts w:cstheme="minorHAnsi"/>
          <w:b/>
          <w:sz w:val="19"/>
          <w:szCs w:val="19"/>
          <w:highlight w:val="green"/>
        </w:rPr>
        <w:t>Pytanie 28</w:t>
      </w:r>
      <w:r w:rsidRPr="00473F95">
        <w:rPr>
          <w:rFonts w:cstheme="minorHAnsi"/>
          <w:b/>
          <w:sz w:val="19"/>
          <w:szCs w:val="19"/>
        </w:rPr>
        <w:t xml:space="preserve"> </w:t>
      </w:r>
      <w:r w:rsidRPr="00473F95">
        <w:rPr>
          <w:rFonts w:cstheme="minorHAnsi"/>
          <w:sz w:val="19"/>
          <w:szCs w:val="19"/>
        </w:rPr>
        <w:t xml:space="preserve">do zadania 2 poz. 1 i 2    </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Czy Zamawiający pisząc o wysokiej jakości szkiełek nakrywkowych wymaga zaoferowania takich</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 xml:space="preserve">szkiełek wyprodukowanych ze szkła </w:t>
      </w:r>
      <w:proofErr w:type="spellStart"/>
      <w:r w:rsidRPr="00473F95">
        <w:rPr>
          <w:rFonts w:cstheme="minorHAnsi"/>
          <w:sz w:val="19"/>
          <w:szCs w:val="19"/>
        </w:rPr>
        <w:t>borosilikatowego</w:t>
      </w:r>
      <w:proofErr w:type="spellEnd"/>
      <w:r w:rsidRPr="00473F95">
        <w:rPr>
          <w:rFonts w:cstheme="minorHAnsi"/>
          <w:sz w:val="19"/>
          <w:szCs w:val="19"/>
        </w:rPr>
        <w:t xml:space="preserve"> D263M z zachowaniem pozostałych zapisów w</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opisie przedmiotu zamówienia?</w:t>
      </w:r>
    </w:p>
    <w:p w:rsidR="00701A6F" w:rsidRPr="00473F95" w:rsidRDefault="00701A6F" w:rsidP="00473F95">
      <w:pPr>
        <w:tabs>
          <w:tab w:val="left" w:pos="1035"/>
        </w:tabs>
        <w:spacing w:line="276" w:lineRule="auto"/>
        <w:ind w:right="-2"/>
        <w:jc w:val="both"/>
        <w:rPr>
          <w:rFonts w:cstheme="minorHAnsi"/>
          <w:sz w:val="19"/>
          <w:szCs w:val="19"/>
        </w:rPr>
      </w:pPr>
      <w:r w:rsidRPr="00473F95">
        <w:rPr>
          <w:rFonts w:cstheme="minorHAnsi"/>
          <w:b/>
          <w:sz w:val="19"/>
          <w:szCs w:val="19"/>
        </w:rPr>
        <w:t>ODPOWIEDŹ:</w:t>
      </w:r>
      <w:r w:rsidR="00B1472A" w:rsidRPr="00473F95">
        <w:rPr>
          <w:rFonts w:cstheme="minorHAnsi"/>
          <w:b/>
          <w:sz w:val="19"/>
          <w:szCs w:val="19"/>
        </w:rPr>
        <w:t xml:space="preserve"> </w:t>
      </w:r>
      <w:r w:rsidR="009740B5" w:rsidRPr="00473F95">
        <w:rPr>
          <w:rFonts w:cstheme="minorHAnsi"/>
          <w:sz w:val="19"/>
          <w:szCs w:val="19"/>
        </w:rPr>
        <w:t>Zamawiający dopuszcza, nie wymaga</w:t>
      </w:r>
      <w:r w:rsidR="00091D40" w:rsidRPr="00473F95">
        <w:rPr>
          <w:rFonts w:cstheme="minorHAnsi"/>
          <w:sz w:val="19"/>
          <w:szCs w:val="19"/>
        </w:rPr>
        <w:t xml:space="preserve"> ( dla pozycji 1 i 2).</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b/>
          <w:sz w:val="19"/>
          <w:szCs w:val="19"/>
          <w:highlight w:val="green"/>
        </w:rPr>
        <w:t>Pytanie 29</w:t>
      </w:r>
      <w:r w:rsidRPr="00473F95">
        <w:rPr>
          <w:rFonts w:cstheme="minorHAnsi"/>
          <w:sz w:val="19"/>
          <w:szCs w:val="19"/>
        </w:rPr>
        <w:t xml:space="preserve">  do zadania 2 poz. 1 </w:t>
      </w:r>
    </w:p>
    <w:p w:rsidR="00701A6F" w:rsidRPr="00473F95" w:rsidRDefault="00701A6F" w:rsidP="00473F95">
      <w:pPr>
        <w:autoSpaceDE w:val="0"/>
        <w:autoSpaceDN w:val="0"/>
        <w:adjustRightInd w:val="0"/>
        <w:spacing w:after="0" w:line="276" w:lineRule="auto"/>
        <w:rPr>
          <w:rFonts w:cstheme="minorHAnsi"/>
          <w:sz w:val="19"/>
          <w:szCs w:val="19"/>
        </w:rPr>
      </w:pP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Czy szkiełka nakrywkowe 24x50 mm mają być szkiełkami do nakładania ręcznego czy szkiełkami</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przeznaczonymi do używania w automatach?</w:t>
      </w:r>
    </w:p>
    <w:p w:rsidR="00701A6F" w:rsidRPr="00473F95" w:rsidRDefault="00701A6F"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65372E" w:rsidRPr="00473F95">
        <w:rPr>
          <w:rFonts w:cstheme="minorHAnsi"/>
          <w:b/>
          <w:sz w:val="19"/>
          <w:szCs w:val="19"/>
        </w:rPr>
        <w:t xml:space="preserve"> </w:t>
      </w:r>
      <w:r w:rsidR="0065372E" w:rsidRPr="00473F95">
        <w:rPr>
          <w:rFonts w:cstheme="minorHAnsi"/>
          <w:sz w:val="19"/>
          <w:szCs w:val="19"/>
        </w:rPr>
        <w:t>W automatach.</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b/>
          <w:sz w:val="19"/>
          <w:szCs w:val="19"/>
          <w:highlight w:val="green"/>
        </w:rPr>
        <w:t xml:space="preserve">Pytanie 30 </w:t>
      </w:r>
      <w:r w:rsidRPr="00473F95">
        <w:rPr>
          <w:rFonts w:cstheme="minorHAnsi"/>
          <w:sz w:val="19"/>
          <w:szCs w:val="19"/>
        </w:rPr>
        <w:t xml:space="preserve">do zadania 2 poz. 3 </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Czy Zamawiający dopuści do postępowania szkiełka podstawowe do IHC (immunohistochemii) jednego</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z niemieckich producentów w rozmiarze 76x26x1 mm w opakowaniach po 50 szt., produkowane zgodnie</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z normą</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ISO 8037/1, z zachowaniem pozostałych zapisów zawartych w wymaganiach opisu przedmiotu</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zamówienia – jako szkiełka równoważne dla szkiełek Super Frost Plus?</w:t>
      </w:r>
    </w:p>
    <w:p w:rsidR="00701A6F" w:rsidRPr="00473F95" w:rsidRDefault="00701A6F"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8F6DF2" w:rsidRPr="00473F95">
        <w:rPr>
          <w:rFonts w:cstheme="minorHAnsi"/>
          <w:b/>
          <w:sz w:val="19"/>
          <w:szCs w:val="19"/>
        </w:rPr>
        <w:t xml:space="preserve"> </w:t>
      </w:r>
      <w:r w:rsidR="004B6FD9" w:rsidRPr="00473F95">
        <w:rPr>
          <w:rFonts w:cstheme="minorHAnsi"/>
          <w:sz w:val="19"/>
          <w:szCs w:val="19"/>
        </w:rPr>
        <w:t>Zamawiający nie dopuszcza.</w:t>
      </w:r>
    </w:p>
    <w:p w:rsidR="00701A6F" w:rsidRPr="00473F95" w:rsidRDefault="00701A6F" w:rsidP="00473F95">
      <w:pPr>
        <w:tabs>
          <w:tab w:val="left" w:pos="1035"/>
        </w:tabs>
        <w:spacing w:line="276" w:lineRule="auto"/>
        <w:ind w:right="-2"/>
        <w:jc w:val="both"/>
        <w:rPr>
          <w:rFonts w:cstheme="minorHAnsi"/>
          <w:b/>
          <w:color w:val="FF0000"/>
          <w:sz w:val="19"/>
          <w:szCs w:val="19"/>
        </w:rPr>
      </w:pP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b/>
          <w:sz w:val="19"/>
          <w:szCs w:val="19"/>
          <w:highlight w:val="green"/>
        </w:rPr>
        <w:t>Pytanie 31</w:t>
      </w:r>
      <w:r w:rsidRPr="00473F95">
        <w:rPr>
          <w:rFonts w:cstheme="minorHAnsi"/>
          <w:b/>
          <w:sz w:val="19"/>
          <w:szCs w:val="19"/>
        </w:rPr>
        <w:t xml:space="preserve"> </w:t>
      </w:r>
      <w:r w:rsidRPr="00473F95">
        <w:rPr>
          <w:rFonts w:cstheme="minorHAnsi"/>
          <w:sz w:val="19"/>
          <w:szCs w:val="19"/>
        </w:rPr>
        <w:t>do zadania 2 poz. 4 i 6.</w:t>
      </w:r>
      <w:r w:rsidRPr="00473F95">
        <w:rPr>
          <w:rFonts w:cstheme="minorHAnsi"/>
          <w:b/>
          <w:color w:val="FF0000"/>
          <w:sz w:val="19"/>
          <w:szCs w:val="19"/>
        </w:rPr>
        <w:t xml:space="preserve"> </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Czy Zamawiający pisząc o używaniu szkiełek podstawowych podczas badań w aparacie LEICA,</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oczekuje od Wykonawców zaproponowania szkiełek podstawowych ze szkła białego sodowo-wapiennego</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o jakości odpowiadającej</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np. jakości szkiełek podstawowych firmy Menzel (gdzie Fe2O3 jest mniejsze lub równe 0,03% z całego</w:t>
      </w:r>
    </w:p>
    <w:p w:rsidR="00701A6F" w:rsidRPr="00473F95" w:rsidRDefault="00701A6F" w:rsidP="00473F95">
      <w:pPr>
        <w:autoSpaceDE w:val="0"/>
        <w:autoSpaceDN w:val="0"/>
        <w:adjustRightInd w:val="0"/>
        <w:spacing w:after="0" w:line="276" w:lineRule="auto"/>
        <w:rPr>
          <w:rFonts w:cstheme="minorHAnsi"/>
          <w:sz w:val="19"/>
          <w:szCs w:val="19"/>
        </w:rPr>
      </w:pPr>
      <w:r w:rsidRPr="00473F95">
        <w:rPr>
          <w:rFonts w:cstheme="minorHAnsi"/>
          <w:sz w:val="19"/>
          <w:szCs w:val="19"/>
        </w:rPr>
        <w:t>składu chemicznego szkła), z zachowaniem pozostałych zapisów w wymaganiach zawartych w</w:t>
      </w:r>
    </w:p>
    <w:p w:rsidR="008D6855" w:rsidRPr="00473F95" w:rsidRDefault="00701A6F" w:rsidP="00374D0F">
      <w:pPr>
        <w:autoSpaceDE w:val="0"/>
        <w:autoSpaceDN w:val="0"/>
        <w:adjustRightInd w:val="0"/>
        <w:spacing w:after="0" w:line="276" w:lineRule="auto"/>
        <w:rPr>
          <w:rFonts w:cstheme="minorHAnsi"/>
          <w:sz w:val="19"/>
          <w:szCs w:val="19"/>
        </w:rPr>
      </w:pPr>
      <w:r w:rsidRPr="00473F95">
        <w:rPr>
          <w:rFonts w:cstheme="minorHAnsi"/>
          <w:sz w:val="19"/>
          <w:szCs w:val="19"/>
        </w:rPr>
        <w:t>szczegółowym opisie przedmiotu zamówienia?</w:t>
      </w:r>
    </w:p>
    <w:p w:rsidR="00701A6F" w:rsidRPr="00473F95" w:rsidRDefault="00701A6F" w:rsidP="00473F95">
      <w:pPr>
        <w:tabs>
          <w:tab w:val="left" w:pos="1035"/>
        </w:tabs>
        <w:spacing w:line="276" w:lineRule="auto"/>
        <w:ind w:right="-2"/>
        <w:jc w:val="both"/>
        <w:rPr>
          <w:rFonts w:cstheme="minorHAnsi"/>
          <w:b/>
          <w:sz w:val="19"/>
          <w:szCs w:val="19"/>
        </w:rPr>
      </w:pPr>
      <w:r w:rsidRPr="00473F95">
        <w:rPr>
          <w:rFonts w:cstheme="minorHAnsi"/>
          <w:b/>
          <w:sz w:val="19"/>
          <w:szCs w:val="19"/>
        </w:rPr>
        <w:t>ODPOWIEDŹ:</w:t>
      </w:r>
      <w:r w:rsidR="00B1472A" w:rsidRPr="00473F95">
        <w:rPr>
          <w:rFonts w:cstheme="minorHAnsi"/>
          <w:b/>
          <w:sz w:val="19"/>
          <w:szCs w:val="19"/>
        </w:rPr>
        <w:t xml:space="preserve"> </w:t>
      </w:r>
      <w:r w:rsidR="00065483" w:rsidRPr="00473F95">
        <w:rPr>
          <w:rFonts w:cstheme="minorHAnsi"/>
          <w:sz w:val="19"/>
          <w:szCs w:val="19"/>
        </w:rPr>
        <w:t>Zamawiający wymaga zgodnie z SWZ.</w:t>
      </w:r>
    </w:p>
    <w:p w:rsidR="00701A6F" w:rsidRPr="00473F95" w:rsidRDefault="00701A6F" w:rsidP="00473F95">
      <w:pPr>
        <w:spacing w:line="276" w:lineRule="auto"/>
        <w:jc w:val="both"/>
        <w:rPr>
          <w:rFonts w:cstheme="minorHAnsi"/>
          <w:b/>
          <w:sz w:val="19"/>
          <w:szCs w:val="19"/>
        </w:rPr>
      </w:pPr>
    </w:p>
    <w:p w:rsidR="002E603F" w:rsidRPr="00473F95" w:rsidRDefault="006447DA" w:rsidP="00473F95">
      <w:pPr>
        <w:spacing w:line="276" w:lineRule="auto"/>
        <w:jc w:val="both"/>
        <w:rPr>
          <w:rFonts w:cstheme="minorHAnsi"/>
          <w:sz w:val="19"/>
          <w:szCs w:val="19"/>
          <w:lang w:eastAsia="pl-PL"/>
        </w:rPr>
      </w:pPr>
      <w:r w:rsidRPr="00473F95">
        <w:rPr>
          <w:rFonts w:cstheme="minorHAnsi"/>
          <w:sz w:val="19"/>
          <w:szCs w:val="19"/>
          <w:lang w:eastAsia="pl-PL"/>
        </w:rPr>
        <w:t>Wykonawcy są zobowiązani uwzględnić powyższe informacje podczas sporządzania i składania ofert.</w:t>
      </w:r>
    </w:p>
    <w:p w:rsidR="00305B6B" w:rsidRPr="00090EDD" w:rsidRDefault="00305B6B" w:rsidP="00305B6B">
      <w:pPr>
        <w:widowControl w:val="0"/>
        <w:spacing w:line="360" w:lineRule="auto"/>
        <w:jc w:val="both"/>
        <w:rPr>
          <w:rFonts w:cstheme="minorHAnsi"/>
          <w:b/>
          <w:sz w:val="19"/>
          <w:szCs w:val="19"/>
        </w:rPr>
      </w:pPr>
      <w:r w:rsidRPr="00090EDD">
        <w:rPr>
          <w:rFonts w:cstheme="minorHAnsi"/>
          <w:b/>
          <w:sz w:val="19"/>
          <w:szCs w:val="19"/>
        </w:rPr>
        <w:t xml:space="preserve">                                                                                                                        </w:t>
      </w:r>
      <w:r w:rsidR="006447DA" w:rsidRPr="00090EDD">
        <w:rPr>
          <w:rFonts w:cstheme="minorHAnsi"/>
          <w:b/>
          <w:sz w:val="19"/>
          <w:szCs w:val="19"/>
        </w:rPr>
        <w:t xml:space="preserve">               </w:t>
      </w:r>
      <w:r w:rsidRPr="00090EDD">
        <w:rPr>
          <w:rFonts w:cstheme="minorHAnsi"/>
          <w:b/>
          <w:sz w:val="19"/>
          <w:szCs w:val="19"/>
        </w:rPr>
        <w:t xml:space="preserve">  Z poważaniem</w:t>
      </w:r>
    </w:p>
    <w:p w:rsidR="00660E90" w:rsidRPr="00C76FFD" w:rsidRDefault="00660E90" w:rsidP="00660E90">
      <w:pPr>
        <w:widowControl w:val="0"/>
        <w:spacing w:line="360" w:lineRule="auto"/>
        <w:ind w:left="2832"/>
        <w:jc w:val="center"/>
        <w:rPr>
          <w:rFonts w:cstheme="minorHAnsi"/>
          <w:b/>
          <w:sz w:val="19"/>
          <w:szCs w:val="19"/>
        </w:rPr>
      </w:pPr>
      <w:r w:rsidRPr="00C76FFD">
        <w:rPr>
          <w:rFonts w:cstheme="minorHAnsi"/>
          <w:b/>
          <w:sz w:val="19"/>
          <w:szCs w:val="19"/>
        </w:rPr>
        <w:t>Dyrektor USK-2</w:t>
      </w:r>
    </w:p>
    <w:p w:rsidR="000864F8" w:rsidRDefault="00660E90" w:rsidP="00FA35CD">
      <w:pPr>
        <w:widowControl w:val="0"/>
        <w:spacing w:line="360" w:lineRule="auto"/>
        <w:ind w:left="2832"/>
        <w:jc w:val="center"/>
        <w:rPr>
          <w:rFonts w:cstheme="minorHAnsi"/>
          <w:sz w:val="19"/>
          <w:szCs w:val="19"/>
        </w:rPr>
      </w:pPr>
      <w:r>
        <w:rPr>
          <w:rFonts w:cstheme="minorHAnsi"/>
          <w:sz w:val="19"/>
          <w:szCs w:val="19"/>
        </w:rPr>
        <w:t>/podpis w oryginale/</w:t>
      </w:r>
    </w:p>
    <w:p w:rsidR="00D56B3B" w:rsidRPr="00C6555E" w:rsidRDefault="00D56B3B" w:rsidP="00D56B3B">
      <w:pPr>
        <w:widowControl w:val="0"/>
        <w:spacing w:line="240" w:lineRule="auto"/>
        <w:jc w:val="both"/>
        <w:rPr>
          <w:rFonts w:cstheme="minorHAnsi"/>
          <w:sz w:val="18"/>
          <w:szCs w:val="18"/>
        </w:rPr>
      </w:pPr>
      <w:r w:rsidRPr="00C6555E">
        <w:rPr>
          <w:rFonts w:cstheme="minorHAnsi"/>
          <w:sz w:val="18"/>
          <w:szCs w:val="18"/>
        </w:rPr>
        <w:t>Sprawę prowadzi Anna Skrzypiec,</w:t>
      </w:r>
    </w:p>
    <w:p w:rsidR="003E650F" w:rsidRPr="00C5687D" w:rsidRDefault="003E650F" w:rsidP="00D56B3B">
      <w:pPr>
        <w:widowControl w:val="0"/>
        <w:spacing w:line="240" w:lineRule="auto"/>
        <w:jc w:val="both"/>
        <w:rPr>
          <w:rFonts w:cstheme="minorHAnsi"/>
          <w:sz w:val="18"/>
          <w:szCs w:val="18"/>
          <w:lang w:val="en-US"/>
        </w:rPr>
      </w:pPr>
      <w:r>
        <w:rPr>
          <w:rFonts w:cstheme="minorHAnsi"/>
          <w:sz w:val="18"/>
          <w:szCs w:val="18"/>
        </w:rPr>
        <w:t xml:space="preserve"> </w:t>
      </w:r>
      <w:r w:rsidRPr="00C5687D">
        <w:rPr>
          <w:rFonts w:cstheme="minorHAnsi"/>
          <w:sz w:val="18"/>
          <w:szCs w:val="18"/>
          <w:lang w:val="en-US"/>
        </w:rPr>
        <w:t>tel. 91-466-1113</w:t>
      </w:r>
    </w:p>
    <w:p w:rsidR="00D56B3B" w:rsidRPr="00C5687D" w:rsidRDefault="00D56B3B" w:rsidP="00D56B3B">
      <w:pPr>
        <w:widowControl w:val="0"/>
        <w:spacing w:line="240" w:lineRule="auto"/>
        <w:jc w:val="both"/>
        <w:rPr>
          <w:rFonts w:cstheme="minorHAnsi"/>
          <w:sz w:val="18"/>
          <w:szCs w:val="18"/>
          <w:lang w:val="en-US"/>
        </w:rPr>
      </w:pPr>
      <w:r w:rsidRPr="00C5687D">
        <w:rPr>
          <w:rFonts w:cstheme="minorHAnsi"/>
          <w:sz w:val="18"/>
          <w:szCs w:val="18"/>
          <w:lang w:val="en-US"/>
        </w:rPr>
        <w:t>a.skrzypiec@usk2.szczecin.pl</w:t>
      </w:r>
    </w:p>
    <w:p w:rsidR="000864F8" w:rsidRPr="00C5687D" w:rsidRDefault="000864F8" w:rsidP="00305B6B">
      <w:pPr>
        <w:widowControl w:val="0"/>
        <w:spacing w:line="360" w:lineRule="auto"/>
        <w:ind w:left="4956"/>
        <w:jc w:val="both"/>
        <w:rPr>
          <w:rFonts w:cstheme="minorHAnsi"/>
          <w:sz w:val="19"/>
          <w:szCs w:val="19"/>
          <w:lang w:val="en-US"/>
        </w:rPr>
      </w:pPr>
    </w:p>
    <w:p w:rsidR="00305B6B" w:rsidRPr="00C5687D" w:rsidRDefault="00C6555E" w:rsidP="00305B6B">
      <w:pPr>
        <w:widowControl w:val="0"/>
        <w:spacing w:line="360" w:lineRule="auto"/>
        <w:ind w:left="4956"/>
        <w:jc w:val="both"/>
        <w:rPr>
          <w:rFonts w:cstheme="minorHAnsi"/>
          <w:sz w:val="19"/>
          <w:szCs w:val="19"/>
          <w:lang w:val="en-US"/>
        </w:rPr>
      </w:pPr>
      <w:r w:rsidRPr="00C5687D">
        <w:rPr>
          <w:rFonts w:cstheme="minorHAnsi"/>
          <w:sz w:val="19"/>
          <w:szCs w:val="19"/>
          <w:lang w:val="en-US"/>
        </w:rPr>
        <w:t xml:space="preserve">                   </w:t>
      </w:r>
      <w:r w:rsidR="00C61B1A" w:rsidRPr="00C5687D">
        <w:rPr>
          <w:rFonts w:cstheme="minorHAnsi"/>
          <w:sz w:val="19"/>
          <w:szCs w:val="19"/>
          <w:lang w:val="en-US"/>
        </w:rPr>
        <w:t xml:space="preserve">      </w:t>
      </w:r>
      <w:bookmarkEnd w:id="1"/>
    </w:p>
    <w:sectPr w:rsidR="00305B6B" w:rsidRPr="00C5687D"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A1D" w:rsidRDefault="00A13A1D" w:rsidP="00073102">
      <w:pPr>
        <w:spacing w:after="0" w:line="240" w:lineRule="auto"/>
      </w:pPr>
      <w:r>
        <w:separator/>
      </w:r>
    </w:p>
  </w:endnote>
  <w:endnote w:type="continuationSeparator" w:id="0">
    <w:p w:rsidR="00A13A1D" w:rsidRDefault="00A13A1D"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xima Nova">
    <w:altName w:val="MS Gothic"/>
    <w:panose1 w:val="00000000000000000000"/>
    <w:charset w:val="00"/>
    <w:family w:val="swiss"/>
    <w:notTrueType/>
    <w:pitch w:val="default"/>
    <w:sig w:usb0="00000000"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463221"/>
      <w:docPartObj>
        <w:docPartGallery w:val="Page Numbers (Bottom of Page)"/>
        <w:docPartUnique/>
      </w:docPartObj>
    </w:sdtPr>
    <w:sdtContent>
      <w:p w:rsidR="008A22EA" w:rsidRDefault="008A22EA">
        <w:pPr>
          <w:pStyle w:val="Stopka"/>
          <w:jc w:val="right"/>
        </w:pPr>
        <w:r>
          <w:fldChar w:fldCharType="begin"/>
        </w:r>
        <w:r>
          <w:instrText>PAGE   \* MERGEFORMAT</w:instrText>
        </w:r>
        <w:r>
          <w:fldChar w:fldCharType="separate"/>
        </w:r>
        <w:r w:rsidR="00276B14">
          <w:rPr>
            <w:noProof/>
          </w:rPr>
          <w:t>7</w:t>
        </w:r>
        <w:r>
          <w:fldChar w:fldCharType="end"/>
        </w:r>
      </w:p>
    </w:sdtContent>
  </w:sdt>
  <w:p w:rsidR="009C2AEB" w:rsidRDefault="009C2AEB"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AEB" w:rsidRDefault="009C2AEB"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9C2AEB" w:rsidRDefault="009C2AEB"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9C2AEB" w:rsidRDefault="009C2AEB"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9C2AEB" w:rsidRDefault="009C2AEB"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9C2AEB" w:rsidRPr="001B5AD0" w:rsidRDefault="009C2AEB"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9C2AEB" w:rsidRPr="00864A3E" w:rsidRDefault="009C2AEB"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9C2AEB" w:rsidRDefault="009C2AEB"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9C2AEB" w:rsidRDefault="009C2AEB"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9C2AEB" w:rsidRDefault="009C2AEB"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9C2AEB" w:rsidRPr="001B5AD0" w:rsidRDefault="009C2AEB"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9C2AEB" w:rsidRPr="00864A3E" w:rsidRDefault="009C2AEB"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9C2AEB" w:rsidRDefault="009C2AEB"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A1D" w:rsidRDefault="00A13A1D" w:rsidP="00073102">
      <w:pPr>
        <w:spacing w:after="0" w:line="240" w:lineRule="auto"/>
      </w:pPr>
      <w:r>
        <w:separator/>
      </w:r>
    </w:p>
  </w:footnote>
  <w:footnote w:type="continuationSeparator" w:id="0">
    <w:p w:rsidR="00A13A1D" w:rsidRDefault="00A13A1D"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AEB" w:rsidRPr="00417FAF" w:rsidRDefault="009C2AEB" w:rsidP="00B76106">
    <w:pPr>
      <w:pStyle w:val="Nagwek"/>
      <w:ind w:firstLine="7314"/>
      <w:rPr>
        <w:rFonts w:cstheme="minorHAnsi"/>
        <w:sz w:val="19"/>
        <w:szCs w:val="19"/>
      </w:rPr>
    </w:pPr>
    <w:r w:rsidRPr="00417FAF">
      <w:rPr>
        <w:noProof/>
        <w:sz w:val="19"/>
        <w:szCs w:val="19"/>
        <w:lang w:eastAsia="pl-PL"/>
      </w:rPr>
      <w:drawing>
        <wp:anchor distT="0" distB="0" distL="114300" distR="114300" simplePos="0" relativeHeight="251680768" behindDoc="1" locked="0" layoutInCell="1" allowOverlap="1" wp14:anchorId="224EDEE9" wp14:editId="46CA5B7F">
          <wp:simplePos x="0" y="0"/>
          <wp:positionH relativeFrom="page">
            <wp:posOffset>152400</wp:posOffset>
          </wp:positionH>
          <wp:positionV relativeFrom="page">
            <wp:posOffset>196850</wp:posOffset>
          </wp:positionV>
          <wp:extent cx="2854800" cy="1440000"/>
          <wp:effectExtent l="0" t="0" r="3175"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FAF">
      <w:rPr>
        <w:noProof/>
        <w:sz w:val="19"/>
        <w:szCs w:val="19"/>
        <w:lang w:eastAsia="pl-PL"/>
      </w:rPr>
      <mc:AlternateContent>
        <mc:Choice Requires="wps">
          <w:drawing>
            <wp:anchor distT="0" distB="0" distL="0" distR="0" simplePos="0" relativeHeight="251669504" behindDoc="1" locked="0" layoutInCell="1" allowOverlap="1">
              <wp:simplePos x="0" y="0"/>
              <wp:positionH relativeFrom="margin">
                <wp:align>left</wp:align>
              </wp:positionH>
              <wp:positionV relativeFrom="paragraph">
                <wp:posOffset>591184</wp:posOffset>
              </wp:positionV>
              <wp:extent cx="3528060" cy="715646"/>
              <wp:effectExtent l="0" t="0" r="0"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715646"/>
                      </a:xfrm>
                      <a:prstGeom prst="rect">
                        <a:avLst/>
                      </a:prstGeom>
                      <a:noFill/>
                      <a:ln w="9525">
                        <a:noFill/>
                        <a:miter lim="800000"/>
                        <a:headEnd/>
                        <a:tailEnd/>
                      </a:ln>
                    </wps:spPr>
                    <wps:txbx>
                      <w:txbxContent>
                        <w:p w:rsidR="009C2AEB" w:rsidRDefault="009C2AEB" w:rsidP="003A23C4">
                          <w:pPr>
                            <w:spacing w:after="0" w:line="252" w:lineRule="auto"/>
                            <w:rPr>
                              <w:b/>
                            </w:rPr>
                          </w:pPr>
                        </w:p>
                        <w:p w:rsidR="009C2AEB" w:rsidRDefault="009C2AEB" w:rsidP="003A23C4">
                          <w:pPr>
                            <w:spacing w:after="0" w:line="252" w:lineRule="auto"/>
                            <w:rPr>
                              <w:b/>
                            </w:rPr>
                          </w:pPr>
                        </w:p>
                        <w:p w:rsidR="009C2AEB" w:rsidRPr="001B5AD0" w:rsidRDefault="009C2AEB" w:rsidP="003A23C4">
                          <w:pPr>
                            <w:spacing w:after="0" w:line="252" w:lineRule="auto"/>
                            <w:rPr>
                              <w:b/>
                            </w:rPr>
                          </w:pPr>
                          <w:r w:rsidRPr="001B5AD0">
                            <w:rPr>
                              <w:b/>
                            </w:rPr>
                            <w:t xml:space="preserve">al. Powstańców Wielkopolskich 72 </w:t>
                          </w:r>
                        </w:p>
                        <w:p w:rsidR="009C2AEB" w:rsidRPr="004273D8" w:rsidRDefault="009C2AEB"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6.55pt;width:277.8pt;height:56.35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" filled="f" stroked="f">
              <v:textbox inset="0,0,0,0">
                <w:txbxContent>
                  <w:p w:rsidR="009C2AEB" w:rsidRDefault="009C2AEB" w:rsidP="003A23C4">
                    <w:pPr>
                      <w:spacing w:after="0" w:line="252" w:lineRule="auto"/>
                      <w:rPr>
                        <w:b/>
                      </w:rPr>
                    </w:pPr>
                  </w:p>
                  <w:p w:rsidR="009C2AEB" w:rsidRDefault="009C2AEB" w:rsidP="003A23C4">
                    <w:pPr>
                      <w:spacing w:after="0" w:line="252" w:lineRule="auto"/>
                      <w:rPr>
                        <w:b/>
                      </w:rPr>
                    </w:pPr>
                  </w:p>
                  <w:p w:rsidR="009C2AEB" w:rsidRPr="001B5AD0" w:rsidRDefault="009C2AEB" w:rsidP="003A23C4">
                    <w:pPr>
                      <w:spacing w:after="0" w:line="252" w:lineRule="auto"/>
                      <w:rPr>
                        <w:b/>
                      </w:rPr>
                    </w:pPr>
                    <w:r w:rsidRPr="001B5AD0">
                      <w:rPr>
                        <w:b/>
                      </w:rPr>
                      <w:t xml:space="preserve">al. Powstańców Wielkopolskich 72 </w:t>
                    </w:r>
                  </w:p>
                  <w:p w:rsidR="009C2AEB" w:rsidRPr="004273D8" w:rsidRDefault="009C2AEB" w:rsidP="003A23C4">
                    <w:pPr>
                      <w:spacing w:after="0" w:line="252" w:lineRule="auto"/>
                      <w:rPr>
                        <w:b/>
                      </w:rPr>
                    </w:pPr>
                    <w:r w:rsidRPr="001B5AD0">
                      <w:rPr>
                        <w:b/>
                      </w:rPr>
                      <w:t>70-111 Szczecin</w:t>
                    </w:r>
                  </w:p>
                </w:txbxContent>
              </v:textbox>
              <w10:wrap anchorx="margin"/>
            </v:shape>
          </w:pict>
        </mc:Fallback>
      </mc:AlternateContent>
    </w:r>
    <w:r w:rsidRPr="00417FAF">
      <w:rPr>
        <w:rFonts w:cstheme="minorHAnsi"/>
        <w:noProof/>
        <w:sz w:val="19"/>
        <w:szCs w:val="19"/>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FA9A108"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bookmarkStart w:id="0" w:name="_Hlk12606988"/>
    <w:r w:rsidRPr="00417FAF">
      <w:rPr>
        <w:rFonts w:cstheme="minorHAnsi"/>
        <w:sz w:val="19"/>
        <w:szCs w:val="19"/>
      </w:rPr>
      <w:t xml:space="preserve">           </w:t>
    </w:r>
    <w:r>
      <w:rPr>
        <w:rFonts w:cstheme="minorHAnsi"/>
        <w:sz w:val="19"/>
        <w:szCs w:val="19"/>
      </w:rPr>
      <w:t xml:space="preserve">           </w:t>
    </w:r>
    <w:r w:rsidRPr="00417FAF">
      <w:rPr>
        <w:rFonts w:cstheme="minorHAnsi"/>
        <w:sz w:val="19"/>
        <w:szCs w:val="19"/>
      </w:rPr>
      <w:t xml:space="preserve">  </w:t>
    </w:r>
    <w:r w:rsidRPr="00C27F96">
      <w:rPr>
        <w:rFonts w:cstheme="minorHAnsi"/>
        <w:sz w:val="19"/>
        <w:szCs w:val="19"/>
      </w:rPr>
      <w:t xml:space="preserve">Szczecin, </w:t>
    </w:r>
    <w:bookmarkEnd w:id="0"/>
    <w:r w:rsidR="00C27F96" w:rsidRPr="00C27F96">
      <w:rPr>
        <w:rFonts w:cstheme="minorHAnsi"/>
        <w:sz w:val="19"/>
        <w:szCs w:val="19"/>
      </w:rPr>
      <w:t>03.04.</w:t>
    </w:r>
    <w:r w:rsidRPr="00C27F96">
      <w:rPr>
        <w:rFonts w:cstheme="minorHAnsi"/>
        <w:sz w:val="19"/>
        <w:szCs w:val="19"/>
      </w:rPr>
      <w:t>2025r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BDE4765"/>
    <w:multiLevelType w:val="hybridMultilevel"/>
    <w:tmpl w:val="FBCEA3B0"/>
    <w:lvl w:ilvl="0" w:tplc="FC9238D6">
      <w:start w:val="1"/>
      <w:numFmt w:val="decimal"/>
      <w:lvlText w:val="%1."/>
      <w:lvlJc w:val="left"/>
      <w:pPr>
        <w:ind w:left="720" w:hanging="360"/>
      </w:pPr>
      <w:rPr>
        <w:rFonts w:asciiTheme="minorHAnsi" w:hAnsiTheme="minorHAnsi" w:cstheme="minorHAnsi" w:hint="default"/>
        <w:b/>
        <w:color w:val="FF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3F4EC2"/>
    <w:multiLevelType w:val="hybridMultilevel"/>
    <w:tmpl w:val="6180ED14"/>
    <w:lvl w:ilvl="0" w:tplc="FFFFFFFF">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9A7AD0"/>
    <w:multiLevelType w:val="hybridMultilevel"/>
    <w:tmpl w:val="88106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96701"/>
    <w:multiLevelType w:val="hybridMultilevel"/>
    <w:tmpl w:val="3DB821DA"/>
    <w:lvl w:ilvl="0" w:tplc="7D745DC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2083F2A"/>
    <w:multiLevelType w:val="hybridMultilevel"/>
    <w:tmpl w:val="B106A3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9C40072"/>
    <w:multiLevelType w:val="hybridMultilevel"/>
    <w:tmpl w:val="3DB821D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50796E"/>
    <w:multiLevelType w:val="hybridMultilevel"/>
    <w:tmpl w:val="87E02D94"/>
    <w:lvl w:ilvl="0" w:tplc="871493A2">
      <w:start w:val="1"/>
      <w:numFmt w:val="decimal"/>
      <w:lvlText w:val="%1."/>
      <w:lvlJc w:val="left"/>
      <w:pPr>
        <w:ind w:left="360"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694A7DD3"/>
    <w:multiLevelType w:val="hybridMultilevel"/>
    <w:tmpl w:val="5F56E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4"/>
  </w:num>
  <w:num w:numId="4">
    <w:abstractNumId w:val="2"/>
  </w:num>
  <w:num w:numId="5">
    <w:abstractNumId w:val="11"/>
  </w:num>
  <w:num w:numId="6">
    <w:abstractNumId w:val="17"/>
  </w:num>
  <w:num w:numId="7">
    <w:abstractNumId w:val="1"/>
  </w:num>
  <w:num w:numId="8">
    <w:abstractNumId w:val="13"/>
  </w:num>
  <w:num w:numId="9">
    <w:abstractNumId w:val="9"/>
  </w:num>
  <w:num w:numId="10">
    <w:abstractNumId w:val="16"/>
  </w:num>
  <w:num w:numId="11">
    <w:abstractNumId w:val="6"/>
  </w:num>
  <w:num w:numId="12">
    <w:abstractNumId w:val="0"/>
  </w:num>
  <w:num w:numId="13">
    <w:abstractNumId w:val="8"/>
  </w:num>
  <w:num w:numId="14">
    <w:abstractNumId w:val="10"/>
  </w:num>
  <w:num w:numId="15">
    <w:abstractNumId w:val="14"/>
  </w:num>
  <w:num w:numId="16">
    <w:abstractNumId w:val="7"/>
  </w:num>
  <w:num w:numId="17">
    <w:abstractNumId w:val="3"/>
  </w:num>
  <w:num w:numId="18">
    <w:abstractNumId w:val="18"/>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0F7"/>
    <w:rsid w:val="0001237C"/>
    <w:rsid w:val="0001268B"/>
    <w:rsid w:val="00022011"/>
    <w:rsid w:val="00035E6E"/>
    <w:rsid w:val="00042708"/>
    <w:rsid w:val="000430DE"/>
    <w:rsid w:val="00044FFB"/>
    <w:rsid w:val="00052A9F"/>
    <w:rsid w:val="000537FF"/>
    <w:rsid w:val="00053F24"/>
    <w:rsid w:val="000607BB"/>
    <w:rsid w:val="000623ED"/>
    <w:rsid w:val="00063CB0"/>
    <w:rsid w:val="00065483"/>
    <w:rsid w:val="000725B5"/>
    <w:rsid w:val="00072D24"/>
    <w:rsid w:val="00073102"/>
    <w:rsid w:val="00073895"/>
    <w:rsid w:val="00074EBB"/>
    <w:rsid w:val="00075301"/>
    <w:rsid w:val="00080743"/>
    <w:rsid w:val="000810F0"/>
    <w:rsid w:val="00081AEA"/>
    <w:rsid w:val="000836C5"/>
    <w:rsid w:val="000838FA"/>
    <w:rsid w:val="00085870"/>
    <w:rsid w:val="000864F8"/>
    <w:rsid w:val="00090EDD"/>
    <w:rsid w:val="00091281"/>
    <w:rsid w:val="00091D40"/>
    <w:rsid w:val="000962FF"/>
    <w:rsid w:val="000965B1"/>
    <w:rsid w:val="00097E4E"/>
    <w:rsid w:val="000A24B3"/>
    <w:rsid w:val="000B1F53"/>
    <w:rsid w:val="000B32DF"/>
    <w:rsid w:val="000B788D"/>
    <w:rsid w:val="000C2EF4"/>
    <w:rsid w:val="000C72B0"/>
    <w:rsid w:val="000C7EF7"/>
    <w:rsid w:val="000D0E50"/>
    <w:rsid w:val="000D2358"/>
    <w:rsid w:val="000D355C"/>
    <w:rsid w:val="000E1EAF"/>
    <w:rsid w:val="000E68F2"/>
    <w:rsid w:val="000E77E2"/>
    <w:rsid w:val="000F42E7"/>
    <w:rsid w:val="000F478C"/>
    <w:rsid w:val="001027B0"/>
    <w:rsid w:val="001033E0"/>
    <w:rsid w:val="00103642"/>
    <w:rsid w:val="00105924"/>
    <w:rsid w:val="0011182E"/>
    <w:rsid w:val="00114C61"/>
    <w:rsid w:val="001203AB"/>
    <w:rsid w:val="0012253F"/>
    <w:rsid w:val="00123314"/>
    <w:rsid w:val="0014056E"/>
    <w:rsid w:val="00142C56"/>
    <w:rsid w:val="00144052"/>
    <w:rsid w:val="001442DC"/>
    <w:rsid w:val="0015068F"/>
    <w:rsid w:val="00150990"/>
    <w:rsid w:val="00154E82"/>
    <w:rsid w:val="00155620"/>
    <w:rsid w:val="00157C2A"/>
    <w:rsid w:val="001663EE"/>
    <w:rsid w:val="0016786E"/>
    <w:rsid w:val="0017155D"/>
    <w:rsid w:val="00174542"/>
    <w:rsid w:val="001773E6"/>
    <w:rsid w:val="00180E72"/>
    <w:rsid w:val="00182086"/>
    <w:rsid w:val="0019094F"/>
    <w:rsid w:val="00191EE1"/>
    <w:rsid w:val="00193320"/>
    <w:rsid w:val="00194C31"/>
    <w:rsid w:val="00195AD6"/>
    <w:rsid w:val="00196DFD"/>
    <w:rsid w:val="001970FF"/>
    <w:rsid w:val="001A2505"/>
    <w:rsid w:val="001A4645"/>
    <w:rsid w:val="001B5AD0"/>
    <w:rsid w:val="001B5B18"/>
    <w:rsid w:val="001C099A"/>
    <w:rsid w:val="001C1337"/>
    <w:rsid w:val="001C3AD9"/>
    <w:rsid w:val="001D043C"/>
    <w:rsid w:val="001D1C72"/>
    <w:rsid w:val="001D4ED2"/>
    <w:rsid w:val="001E0053"/>
    <w:rsid w:val="001E4BB8"/>
    <w:rsid w:val="001F3020"/>
    <w:rsid w:val="0020327F"/>
    <w:rsid w:val="00206CD0"/>
    <w:rsid w:val="0022185D"/>
    <w:rsid w:val="00221BE5"/>
    <w:rsid w:val="00224F00"/>
    <w:rsid w:val="002271BA"/>
    <w:rsid w:val="00233855"/>
    <w:rsid w:val="00234D8E"/>
    <w:rsid w:val="00241547"/>
    <w:rsid w:val="00241836"/>
    <w:rsid w:val="00242E06"/>
    <w:rsid w:val="00244B93"/>
    <w:rsid w:val="00253567"/>
    <w:rsid w:val="00254013"/>
    <w:rsid w:val="00256CBF"/>
    <w:rsid w:val="00257720"/>
    <w:rsid w:val="00262F6B"/>
    <w:rsid w:val="0026308C"/>
    <w:rsid w:val="002641C1"/>
    <w:rsid w:val="00264E70"/>
    <w:rsid w:val="00271FCC"/>
    <w:rsid w:val="00275311"/>
    <w:rsid w:val="00276B14"/>
    <w:rsid w:val="00280B89"/>
    <w:rsid w:val="00281F3D"/>
    <w:rsid w:val="0028699F"/>
    <w:rsid w:val="00292DB6"/>
    <w:rsid w:val="00293B9B"/>
    <w:rsid w:val="002971E8"/>
    <w:rsid w:val="002A0440"/>
    <w:rsid w:val="002A2FFF"/>
    <w:rsid w:val="002A31C9"/>
    <w:rsid w:val="002A4700"/>
    <w:rsid w:val="002A6058"/>
    <w:rsid w:val="002A6428"/>
    <w:rsid w:val="002B27E7"/>
    <w:rsid w:val="002B629F"/>
    <w:rsid w:val="002B74FC"/>
    <w:rsid w:val="002C1395"/>
    <w:rsid w:val="002C3B00"/>
    <w:rsid w:val="002C447A"/>
    <w:rsid w:val="002C6300"/>
    <w:rsid w:val="002D134E"/>
    <w:rsid w:val="002D1CCD"/>
    <w:rsid w:val="002D1F11"/>
    <w:rsid w:val="002D3728"/>
    <w:rsid w:val="002D4184"/>
    <w:rsid w:val="002D6C8C"/>
    <w:rsid w:val="002D6FA8"/>
    <w:rsid w:val="002E296F"/>
    <w:rsid w:val="002E603F"/>
    <w:rsid w:val="002F497A"/>
    <w:rsid w:val="002F58A9"/>
    <w:rsid w:val="00304B9C"/>
    <w:rsid w:val="00305B6B"/>
    <w:rsid w:val="00306E71"/>
    <w:rsid w:val="00310B40"/>
    <w:rsid w:val="003175A9"/>
    <w:rsid w:val="0031785D"/>
    <w:rsid w:val="003224FA"/>
    <w:rsid w:val="003235A3"/>
    <w:rsid w:val="00324EAF"/>
    <w:rsid w:val="00340C62"/>
    <w:rsid w:val="00343B10"/>
    <w:rsid w:val="00347416"/>
    <w:rsid w:val="003524FF"/>
    <w:rsid w:val="0036340B"/>
    <w:rsid w:val="00364D1A"/>
    <w:rsid w:val="00366617"/>
    <w:rsid w:val="003707C3"/>
    <w:rsid w:val="00370891"/>
    <w:rsid w:val="00374D0F"/>
    <w:rsid w:val="00377305"/>
    <w:rsid w:val="0038083B"/>
    <w:rsid w:val="00391659"/>
    <w:rsid w:val="0039400A"/>
    <w:rsid w:val="003A23C4"/>
    <w:rsid w:val="003A6AEA"/>
    <w:rsid w:val="003B0D27"/>
    <w:rsid w:val="003B3B5B"/>
    <w:rsid w:val="003B5BFC"/>
    <w:rsid w:val="003B6B16"/>
    <w:rsid w:val="003C2981"/>
    <w:rsid w:val="003C5EB7"/>
    <w:rsid w:val="003D1EB4"/>
    <w:rsid w:val="003D3A7C"/>
    <w:rsid w:val="003D50B7"/>
    <w:rsid w:val="003D6811"/>
    <w:rsid w:val="003D6A25"/>
    <w:rsid w:val="003E650F"/>
    <w:rsid w:val="003E6F37"/>
    <w:rsid w:val="003E797C"/>
    <w:rsid w:val="003F3EDA"/>
    <w:rsid w:val="003F4389"/>
    <w:rsid w:val="003F588E"/>
    <w:rsid w:val="003F785A"/>
    <w:rsid w:val="00401776"/>
    <w:rsid w:val="00401DF4"/>
    <w:rsid w:val="00402C1B"/>
    <w:rsid w:val="00417FAF"/>
    <w:rsid w:val="00422291"/>
    <w:rsid w:val="0042518C"/>
    <w:rsid w:val="00431AA2"/>
    <w:rsid w:val="00433606"/>
    <w:rsid w:val="0043584D"/>
    <w:rsid w:val="00444C5C"/>
    <w:rsid w:val="004503FB"/>
    <w:rsid w:val="00450730"/>
    <w:rsid w:val="004536B3"/>
    <w:rsid w:val="004539E6"/>
    <w:rsid w:val="00454201"/>
    <w:rsid w:val="004546F9"/>
    <w:rsid w:val="004601DD"/>
    <w:rsid w:val="00461709"/>
    <w:rsid w:val="004632D4"/>
    <w:rsid w:val="004640AA"/>
    <w:rsid w:val="00473F95"/>
    <w:rsid w:val="0048066D"/>
    <w:rsid w:val="004806FC"/>
    <w:rsid w:val="00483ED3"/>
    <w:rsid w:val="004857CD"/>
    <w:rsid w:val="00490C26"/>
    <w:rsid w:val="0049442F"/>
    <w:rsid w:val="0049795C"/>
    <w:rsid w:val="004A3D3E"/>
    <w:rsid w:val="004A5C69"/>
    <w:rsid w:val="004B46ED"/>
    <w:rsid w:val="004B4891"/>
    <w:rsid w:val="004B5D8B"/>
    <w:rsid w:val="004B6FD9"/>
    <w:rsid w:val="004C6825"/>
    <w:rsid w:val="004C6EA0"/>
    <w:rsid w:val="004D20C9"/>
    <w:rsid w:val="004E3913"/>
    <w:rsid w:val="004E4DDE"/>
    <w:rsid w:val="004E5261"/>
    <w:rsid w:val="004F4020"/>
    <w:rsid w:val="0050324A"/>
    <w:rsid w:val="00510338"/>
    <w:rsid w:val="00510BCB"/>
    <w:rsid w:val="00514866"/>
    <w:rsid w:val="005169AC"/>
    <w:rsid w:val="00516A87"/>
    <w:rsid w:val="00522104"/>
    <w:rsid w:val="00522523"/>
    <w:rsid w:val="00532419"/>
    <w:rsid w:val="00533787"/>
    <w:rsid w:val="00534C86"/>
    <w:rsid w:val="00535726"/>
    <w:rsid w:val="00536538"/>
    <w:rsid w:val="00547609"/>
    <w:rsid w:val="0055259A"/>
    <w:rsid w:val="0055743D"/>
    <w:rsid w:val="00563CBE"/>
    <w:rsid w:val="0056440A"/>
    <w:rsid w:val="005648A4"/>
    <w:rsid w:val="005652AB"/>
    <w:rsid w:val="00573C81"/>
    <w:rsid w:val="00577ADC"/>
    <w:rsid w:val="00582213"/>
    <w:rsid w:val="00583B72"/>
    <w:rsid w:val="00584B2B"/>
    <w:rsid w:val="00586AF3"/>
    <w:rsid w:val="00592495"/>
    <w:rsid w:val="0059532E"/>
    <w:rsid w:val="005A0B65"/>
    <w:rsid w:val="005B009C"/>
    <w:rsid w:val="005B188D"/>
    <w:rsid w:val="005B24B0"/>
    <w:rsid w:val="005D1BC9"/>
    <w:rsid w:val="005D6489"/>
    <w:rsid w:val="005F6D22"/>
    <w:rsid w:val="00603000"/>
    <w:rsid w:val="00610735"/>
    <w:rsid w:val="006119FF"/>
    <w:rsid w:val="006143A1"/>
    <w:rsid w:val="00622EF3"/>
    <w:rsid w:val="00630EEF"/>
    <w:rsid w:val="00637070"/>
    <w:rsid w:val="00637182"/>
    <w:rsid w:val="00637424"/>
    <w:rsid w:val="00641A12"/>
    <w:rsid w:val="006447DA"/>
    <w:rsid w:val="0065372E"/>
    <w:rsid w:val="00660E90"/>
    <w:rsid w:val="006710F2"/>
    <w:rsid w:val="00672827"/>
    <w:rsid w:val="0068303C"/>
    <w:rsid w:val="00683069"/>
    <w:rsid w:val="0068381F"/>
    <w:rsid w:val="006845B2"/>
    <w:rsid w:val="0068581D"/>
    <w:rsid w:val="00685A44"/>
    <w:rsid w:val="00685A5C"/>
    <w:rsid w:val="006876AC"/>
    <w:rsid w:val="00690712"/>
    <w:rsid w:val="00691945"/>
    <w:rsid w:val="0069600C"/>
    <w:rsid w:val="006B266D"/>
    <w:rsid w:val="006B2997"/>
    <w:rsid w:val="006B40AD"/>
    <w:rsid w:val="006B4652"/>
    <w:rsid w:val="006B62DD"/>
    <w:rsid w:val="006B65F3"/>
    <w:rsid w:val="006B6B60"/>
    <w:rsid w:val="006B6E55"/>
    <w:rsid w:val="006B7726"/>
    <w:rsid w:val="006C1C76"/>
    <w:rsid w:val="006C1F92"/>
    <w:rsid w:val="006C2821"/>
    <w:rsid w:val="006D18B8"/>
    <w:rsid w:val="006D70F4"/>
    <w:rsid w:val="006D7CCA"/>
    <w:rsid w:val="006E2DB2"/>
    <w:rsid w:val="006E33F0"/>
    <w:rsid w:val="006E43DC"/>
    <w:rsid w:val="006E69D8"/>
    <w:rsid w:val="006E75FE"/>
    <w:rsid w:val="006F2E02"/>
    <w:rsid w:val="006F5F84"/>
    <w:rsid w:val="006F6061"/>
    <w:rsid w:val="006F7C28"/>
    <w:rsid w:val="006F7CEA"/>
    <w:rsid w:val="00701A6F"/>
    <w:rsid w:val="00702110"/>
    <w:rsid w:val="00702E2A"/>
    <w:rsid w:val="007035A2"/>
    <w:rsid w:val="007068D8"/>
    <w:rsid w:val="00706E54"/>
    <w:rsid w:val="007116F9"/>
    <w:rsid w:val="00711953"/>
    <w:rsid w:val="00711F02"/>
    <w:rsid w:val="00723F6B"/>
    <w:rsid w:val="00726E04"/>
    <w:rsid w:val="007356D2"/>
    <w:rsid w:val="00736EBC"/>
    <w:rsid w:val="007379EC"/>
    <w:rsid w:val="007606B5"/>
    <w:rsid w:val="00763E93"/>
    <w:rsid w:val="007724DC"/>
    <w:rsid w:val="0077349F"/>
    <w:rsid w:val="00773AA9"/>
    <w:rsid w:val="00775728"/>
    <w:rsid w:val="00776FAA"/>
    <w:rsid w:val="007774EA"/>
    <w:rsid w:val="007777BE"/>
    <w:rsid w:val="0078081C"/>
    <w:rsid w:val="00780E14"/>
    <w:rsid w:val="0078671C"/>
    <w:rsid w:val="00787A66"/>
    <w:rsid w:val="007A0B20"/>
    <w:rsid w:val="007A4D73"/>
    <w:rsid w:val="007B201B"/>
    <w:rsid w:val="007B334D"/>
    <w:rsid w:val="007B6FED"/>
    <w:rsid w:val="007B70AB"/>
    <w:rsid w:val="007C36D1"/>
    <w:rsid w:val="007C5F59"/>
    <w:rsid w:val="007C6823"/>
    <w:rsid w:val="007C7F96"/>
    <w:rsid w:val="007D0779"/>
    <w:rsid w:val="007D1E2B"/>
    <w:rsid w:val="007D2FC8"/>
    <w:rsid w:val="007D3991"/>
    <w:rsid w:val="007D5515"/>
    <w:rsid w:val="007E494D"/>
    <w:rsid w:val="007E4BB1"/>
    <w:rsid w:val="008003A5"/>
    <w:rsid w:val="00804D7F"/>
    <w:rsid w:val="0080759D"/>
    <w:rsid w:val="00811890"/>
    <w:rsid w:val="00821D02"/>
    <w:rsid w:val="00824CA9"/>
    <w:rsid w:val="00825ABF"/>
    <w:rsid w:val="0084031F"/>
    <w:rsid w:val="00843C8C"/>
    <w:rsid w:val="0085271F"/>
    <w:rsid w:val="00854A7C"/>
    <w:rsid w:val="0087056A"/>
    <w:rsid w:val="00871D3E"/>
    <w:rsid w:val="008720F6"/>
    <w:rsid w:val="008763EE"/>
    <w:rsid w:val="00876B37"/>
    <w:rsid w:val="00881491"/>
    <w:rsid w:val="00881F14"/>
    <w:rsid w:val="00883CDE"/>
    <w:rsid w:val="008913DF"/>
    <w:rsid w:val="00893FB0"/>
    <w:rsid w:val="008A1345"/>
    <w:rsid w:val="008A22EA"/>
    <w:rsid w:val="008A4BA6"/>
    <w:rsid w:val="008A5AD9"/>
    <w:rsid w:val="008A62D4"/>
    <w:rsid w:val="008B2FD1"/>
    <w:rsid w:val="008B6187"/>
    <w:rsid w:val="008C2E70"/>
    <w:rsid w:val="008D38EC"/>
    <w:rsid w:val="008D505D"/>
    <w:rsid w:val="008D5110"/>
    <w:rsid w:val="008D5233"/>
    <w:rsid w:val="008D6855"/>
    <w:rsid w:val="008E2654"/>
    <w:rsid w:val="008E5A89"/>
    <w:rsid w:val="008F33DB"/>
    <w:rsid w:val="008F66AB"/>
    <w:rsid w:val="008F6DF2"/>
    <w:rsid w:val="008F7C29"/>
    <w:rsid w:val="00901B1F"/>
    <w:rsid w:val="00903173"/>
    <w:rsid w:val="00920A34"/>
    <w:rsid w:val="00922FC8"/>
    <w:rsid w:val="00923FF5"/>
    <w:rsid w:val="009254EB"/>
    <w:rsid w:val="009276A1"/>
    <w:rsid w:val="00931547"/>
    <w:rsid w:val="00933CC6"/>
    <w:rsid w:val="009462B5"/>
    <w:rsid w:val="00946BCA"/>
    <w:rsid w:val="0095317D"/>
    <w:rsid w:val="0095368C"/>
    <w:rsid w:val="00954881"/>
    <w:rsid w:val="00954C99"/>
    <w:rsid w:val="00955857"/>
    <w:rsid w:val="00955CE4"/>
    <w:rsid w:val="00956BE7"/>
    <w:rsid w:val="00956DEF"/>
    <w:rsid w:val="00962800"/>
    <w:rsid w:val="00964DE6"/>
    <w:rsid w:val="00973D19"/>
    <w:rsid w:val="009740B5"/>
    <w:rsid w:val="0098153E"/>
    <w:rsid w:val="00982738"/>
    <w:rsid w:val="009827E7"/>
    <w:rsid w:val="00986917"/>
    <w:rsid w:val="009A3073"/>
    <w:rsid w:val="009A51C8"/>
    <w:rsid w:val="009B13C4"/>
    <w:rsid w:val="009B6797"/>
    <w:rsid w:val="009B7802"/>
    <w:rsid w:val="009B7F15"/>
    <w:rsid w:val="009C2AEB"/>
    <w:rsid w:val="009C3D29"/>
    <w:rsid w:val="009C6314"/>
    <w:rsid w:val="009D0545"/>
    <w:rsid w:val="009D0FB3"/>
    <w:rsid w:val="009D1BD4"/>
    <w:rsid w:val="009D2893"/>
    <w:rsid w:val="009D2E38"/>
    <w:rsid w:val="009D4D26"/>
    <w:rsid w:val="009D6732"/>
    <w:rsid w:val="009E072D"/>
    <w:rsid w:val="009E1723"/>
    <w:rsid w:val="009E5466"/>
    <w:rsid w:val="009F2C3C"/>
    <w:rsid w:val="009F709C"/>
    <w:rsid w:val="00A012B4"/>
    <w:rsid w:val="00A114DC"/>
    <w:rsid w:val="00A13828"/>
    <w:rsid w:val="00A13A1D"/>
    <w:rsid w:val="00A249E6"/>
    <w:rsid w:val="00A25AB1"/>
    <w:rsid w:val="00A3069E"/>
    <w:rsid w:val="00A322D5"/>
    <w:rsid w:val="00A345CB"/>
    <w:rsid w:val="00A40328"/>
    <w:rsid w:val="00A44F48"/>
    <w:rsid w:val="00A47410"/>
    <w:rsid w:val="00A52329"/>
    <w:rsid w:val="00A570B3"/>
    <w:rsid w:val="00A5737F"/>
    <w:rsid w:val="00A676DE"/>
    <w:rsid w:val="00A711D1"/>
    <w:rsid w:val="00A7239F"/>
    <w:rsid w:val="00A82071"/>
    <w:rsid w:val="00A85E5D"/>
    <w:rsid w:val="00A86842"/>
    <w:rsid w:val="00A8753E"/>
    <w:rsid w:val="00A90CB8"/>
    <w:rsid w:val="00A90D73"/>
    <w:rsid w:val="00A93939"/>
    <w:rsid w:val="00A9756E"/>
    <w:rsid w:val="00AA1139"/>
    <w:rsid w:val="00AA34D8"/>
    <w:rsid w:val="00AA6EE0"/>
    <w:rsid w:val="00AA70D6"/>
    <w:rsid w:val="00AB313D"/>
    <w:rsid w:val="00AB378C"/>
    <w:rsid w:val="00AB3F2C"/>
    <w:rsid w:val="00AB6439"/>
    <w:rsid w:val="00AC785C"/>
    <w:rsid w:val="00AD3B6F"/>
    <w:rsid w:val="00AD7847"/>
    <w:rsid w:val="00AE5ED8"/>
    <w:rsid w:val="00AF2477"/>
    <w:rsid w:val="00AF46AF"/>
    <w:rsid w:val="00AF4C09"/>
    <w:rsid w:val="00AF63EA"/>
    <w:rsid w:val="00AF6965"/>
    <w:rsid w:val="00B0080F"/>
    <w:rsid w:val="00B061AA"/>
    <w:rsid w:val="00B06C25"/>
    <w:rsid w:val="00B104CB"/>
    <w:rsid w:val="00B119A1"/>
    <w:rsid w:val="00B1472A"/>
    <w:rsid w:val="00B1552C"/>
    <w:rsid w:val="00B16EB7"/>
    <w:rsid w:val="00B20EBC"/>
    <w:rsid w:val="00B21623"/>
    <w:rsid w:val="00B24F26"/>
    <w:rsid w:val="00B30A39"/>
    <w:rsid w:val="00B31215"/>
    <w:rsid w:val="00B36766"/>
    <w:rsid w:val="00B41404"/>
    <w:rsid w:val="00B42434"/>
    <w:rsid w:val="00B53385"/>
    <w:rsid w:val="00B5430B"/>
    <w:rsid w:val="00B55F7E"/>
    <w:rsid w:val="00B561DD"/>
    <w:rsid w:val="00B64077"/>
    <w:rsid w:val="00B64545"/>
    <w:rsid w:val="00B66FCA"/>
    <w:rsid w:val="00B70D73"/>
    <w:rsid w:val="00B72B74"/>
    <w:rsid w:val="00B73354"/>
    <w:rsid w:val="00B74DA2"/>
    <w:rsid w:val="00B76106"/>
    <w:rsid w:val="00B80FBE"/>
    <w:rsid w:val="00B815EA"/>
    <w:rsid w:val="00B81A4F"/>
    <w:rsid w:val="00B829D1"/>
    <w:rsid w:val="00B845DE"/>
    <w:rsid w:val="00B85E93"/>
    <w:rsid w:val="00B9063E"/>
    <w:rsid w:val="00B91129"/>
    <w:rsid w:val="00BA1926"/>
    <w:rsid w:val="00BA70A7"/>
    <w:rsid w:val="00BB027A"/>
    <w:rsid w:val="00BB19A1"/>
    <w:rsid w:val="00BB2847"/>
    <w:rsid w:val="00BB518B"/>
    <w:rsid w:val="00BB588A"/>
    <w:rsid w:val="00BC0CD9"/>
    <w:rsid w:val="00BD38AE"/>
    <w:rsid w:val="00BD603A"/>
    <w:rsid w:val="00BE027A"/>
    <w:rsid w:val="00BF0010"/>
    <w:rsid w:val="00C02A8F"/>
    <w:rsid w:val="00C10665"/>
    <w:rsid w:val="00C11FEE"/>
    <w:rsid w:val="00C23A9F"/>
    <w:rsid w:val="00C27F96"/>
    <w:rsid w:val="00C302A1"/>
    <w:rsid w:val="00C332F6"/>
    <w:rsid w:val="00C33FF1"/>
    <w:rsid w:val="00C35A1D"/>
    <w:rsid w:val="00C3713A"/>
    <w:rsid w:val="00C41103"/>
    <w:rsid w:val="00C44710"/>
    <w:rsid w:val="00C456B2"/>
    <w:rsid w:val="00C52EBD"/>
    <w:rsid w:val="00C53510"/>
    <w:rsid w:val="00C55A28"/>
    <w:rsid w:val="00C5687D"/>
    <w:rsid w:val="00C56C5E"/>
    <w:rsid w:val="00C56CB3"/>
    <w:rsid w:val="00C61B1A"/>
    <w:rsid w:val="00C62D98"/>
    <w:rsid w:val="00C6555E"/>
    <w:rsid w:val="00C67CA6"/>
    <w:rsid w:val="00C72734"/>
    <w:rsid w:val="00C74E80"/>
    <w:rsid w:val="00C76FFD"/>
    <w:rsid w:val="00C80C09"/>
    <w:rsid w:val="00C86FB6"/>
    <w:rsid w:val="00C87B8A"/>
    <w:rsid w:val="00C91038"/>
    <w:rsid w:val="00C925E4"/>
    <w:rsid w:val="00C932F1"/>
    <w:rsid w:val="00CA5D89"/>
    <w:rsid w:val="00CA6119"/>
    <w:rsid w:val="00CB398B"/>
    <w:rsid w:val="00CB6719"/>
    <w:rsid w:val="00CB7275"/>
    <w:rsid w:val="00CC27DB"/>
    <w:rsid w:val="00CC2954"/>
    <w:rsid w:val="00CC2E4A"/>
    <w:rsid w:val="00CC7B7F"/>
    <w:rsid w:val="00CC7BB5"/>
    <w:rsid w:val="00CD446A"/>
    <w:rsid w:val="00CD6A2E"/>
    <w:rsid w:val="00CD7D2F"/>
    <w:rsid w:val="00CE358C"/>
    <w:rsid w:val="00CF0F91"/>
    <w:rsid w:val="00CF2985"/>
    <w:rsid w:val="00CF3900"/>
    <w:rsid w:val="00CF3914"/>
    <w:rsid w:val="00CF4A38"/>
    <w:rsid w:val="00CF7563"/>
    <w:rsid w:val="00D00303"/>
    <w:rsid w:val="00D04C8B"/>
    <w:rsid w:val="00D050F4"/>
    <w:rsid w:val="00D06154"/>
    <w:rsid w:val="00D10D88"/>
    <w:rsid w:val="00D11F40"/>
    <w:rsid w:val="00D20B3D"/>
    <w:rsid w:val="00D212C2"/>
    <w:rsid w:val="00D22C49"/>
    <w:rsid w:val="00D22FF5"/>
    <w:rsid w:val="00D25682"/>
    <w:rsid w:val="00D25CF6"/>
    <w:rsid w:val="00D276B8"/>
    <w:rsid w:val="00D333BB"/>
    <w:rsid w:val="00D36949"/>
    <w:rsid w:val="00D410F9"/>
    <w:rsid w:val="00D44F62"/>
    <w:rsid w:val="00D45D92"/>
    <w:rsid w:val="00D4623A"/>
    <w:rsid w:val="00D52FED"/>
    <w:rsid w:val="00D568FF"/>
    <w:rsid w:val="00D56B3B"/>
    <w:rsid w:val="00D64946"/>
    <w:rsid w:val="00D65ADC"/>
    <w:rsid w:val="00D65C1F"/>
    <w:rsid w:val="00D73922"/>
    <w:rsid w:val="00D81949"/>
    <w:rsid w:val="00D8247E"/>
    <w:rsid w:val="00D83501"/>
    <w:rsid w:val="00D86DD0"/>
    <w:rsid w:val="00D904F3"/>
    <w:rsid w:val="00D95A7E"/>
    <w:rsid w:val="00D95BE4"/>
    <w:rsid w:val="00DA6B1D"/>
    <w:rsid w:val="00DA7435"/>
    <w:rsid w:val="00DB1E61"/>
    <w:rsid w:val="00DB61AC"/>
    <w:rsid w:val="00DB78E7"/>
    <w:rsid w:val="00DC019F"/>
    <w:rsid w:val="00DC2114"/>
    <w:rsid w:val="00DC34CD"/>
    <w:rsid w:val="00DD4414"/>
    <w:rsid w:val="00DD4A71"/>
    <w:rsid w:val="00DD685C"/>
    <w:rsid w:val="00DE3A87"/>
    <w:rsid w:val="00DE5C10"/>
    <w:rsid w:val="00DE753F"/>
    <w:rsid w:val="00DF28FF"/>
    <w:rsid w:val="00DF463F"/>
    <w:rsid w:val="00DF676F"/>
    <w:rsid w:val="00DF6D5C"/>
    <w:rsid w:val="00DF7F3A"/>
    <w:rsid w:val="00E001A5"/>
    <w:rsid w:val="00E00321"/>
    <w:rsid w:val="00E019BB"/>
    <w:rsid w:val="00E052E9"/>
    <w:rsid w:val="00E129AB"/>
    <w:rsid w:val="00E1612B"/>
    <w:rsid w:val="00E2195C"/>
    <w:rsid w:val="00E2353D"/>
    <w:rsid w:val="00E26C5D"/>
    <w:rsid w:val="00E32D59"/>
    <w:rsid w:val="00E34844"/>
    <w:rsid w:val="00E3494C"/>
    <w:rsid w:val="00E427EC"/>
    <w:rsid w:val="00E55649"/>
    <w:rsid w:val="00E57712"/>
    <w:rsid w:val="00E614F7"/>
    <w:rsid w:val="00E661D0"/>
    <w:rsid w:val="00E67E28"/>
    <w:rsid w:val="00E80B66"/>
    <w:rsid w:val="00E8223A"/>
    <w:rsid w:val="00E824A7"/>
    <w:rsid w:val="00E82F8E"/>
    <w:rsid w:val="00E93CFD"/>
    <w:rsid w:val="00EA198E"/>
    <w:rsid w:val="00EA70A1"/>
    <w:rsid w:val="00EB04A0"/>
    <w:rsid w:val="00EC08E6"/>
    <w:rsid w:val="00EC1E08"/>
    <w:rsid w:val="00EC47C4"/>
    <w:rsid w:val="00EC4BF5"/>
    <w:rsid w:val="00ED2D88"/>
    <w:rsid w:val="00EE35B0"/>
    <w:rsid w:val="00EE509F"/>
    <w:rsid w:val="00EE5555"/>
    <w:rsid w:val="00EF7B72"/>
    <w:rsid w:val="00F01D55"/>
    <w:rsid w:val="00F0614C"/>
    <w:rsid w:val="00F079CB"/>
    <w:rsid w:val="00F1259A"/>
    <w:rsid w:val="00F12D8F"/>
    <w:rsid w:val="00F143F6"/>
    <w:rsid w:val="00F14D0F"/>
    <w:rsid w:val="00F202B8"/>
    <w:rsid w:val="00F22306"/>
    <w:rsid w:val="00F24139"/>
    <w:rsid w:val="00F24604"/>
    <w:rsid w:val="00F24F1A"/>
    <w:rsid w:val="00F26BE4"/>
    <w:rsid w:val="00F333A5"/>
    <w:rsid w:val="00F34E63"/>
    <w:rsid w:val="00F3699D"/>
    <w:rsid w:val="00F41A76"/>
    <w:rsid w:val="00F4585F"/>
    <w:rsid w:val="00F46C77"/>
    <w:rsid w:val="00F53777"/>
    <w:rsid w:val="00F549AE"/>
    <w:rsid w:val="00F57FAD"/>
    <w:rsid w:val="00F6157D"/>
    <w:rsid w:val="00F62F2B"/>
    <w:rsid w:val="00F63080"/>
    <w:rsid w:val="00F631EB"/>
    <w:rsid w:val="00F64162"/>
    <w:rsid w:val="00F66560"/>
    <w:rsid w:val="00F6731A"/>
    <w:rsid w:val="00F82BF3"/>
    <w:rsid w:val="00F84356"/>
    <w:rsid w:val="00F858BB"/>
    <w:rsid w:val="00F90D3A"/>
    <w:rsid w:val="00F90E6C"/>
    <w:rsid w:val="00F94421"/>
    <w:rsid w:val="00F957F1"/>
    <w:rsid w:val="00F96A28"/>
    <w:rsid w:val="00F9727E"/>
    <w:rsid w:val="00FA35CD"/>
    <w:rsid w:val="00FA486C"/>
    <w:rsid w:val="00FA598A"/>
    <w:rsid w:val="00FA69C3"/>
    <w:rsid w:val="00FB1A22"/>
    <w:rsid w:val="00FB374D"/>
    <w:rsid w:val="00FB470B"/>
    <w:rsid w:val="00FB4A84"/>
    <w:rsid w:val="00FC0831"/>
    <w:rsid w:val="00FC0D67"/>
    <w:rsid w:val="00FC36F4"/>
    <w:rsid w:val="00FC664D"/>
    <w:rsid w:val="00FD29BB"/>
    <w:rsid w:val="00FE02C7"/>
    <w:rsid w:val="00FE07C4"/>
    <w:rsid w:val="00FE43DE"/>
    <w:rsid w:val="00FF0107"/>
    <w:rsid w:val="00FF1AC9"/>
    <w:rsid w:val="00FF41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2110"/>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rzypisukocowego">
    <w:name w:val="endnote text"/>
    <w:basedOn w:val="Normalny"/>
    <w:link w:val="TekstprzypisukocowegoZnak"/>
    <w:uiPriority w:val="99"/>
    <w:semiHidden/>
    <w:unhideWhenUsed/>
    <w:rsid w:val="001506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68F"/>
    <w:rPr>
      <w:sz w:val="20"/>
      <w:szCs w:val="20"/>
    </w:rPr>
  </w:style>
  <w:style w:type="character" w:styleId="Odwoanieprzypisukocowego">
    <w:name w:val="endnote reference"/>
    <w:basedOn w:val="Domylnaczcionkaakapitu"/>
    <w:uiPriority w:val="99"/>
    <w:semiHidden/>
    <w:unhideWhenUsed/>
    <w:rsid w:val="0015068F"/>
    <w:rPr>
      <w:vertAlign w:val="superscript"/>
    </w:rPr>
  </w:style>
  <w:style w:type="character" w:customStyle="1" w:styleId="StopkaZnak1">
    <w:name w:val="Stopka Znak1"/>
    <w:aliases w:val="Stopka Znak Znak,Znak Znak Znak Znak Znak Znak1 Znak Znak,Znak Znak Znak Znak Znak2 Znak Znak,Znak Znak Znak Znak1 Znak Znak,Znak Znak Znak1 Znak Znak"/>
    <w:basedOn w:val="Domylnaczcionkaakapitu"/>
    <w:uiPriority w:val="99"/>
    <w:semiHidden/>
    <w:locked/>
    <w:rsid w:val="004B46ED"/>
    <w:rPr>
      <w:rFonts w:cs="Times New Roman"/>
    </w:rPr>
  </w:style>
  <w:style w:type="paragraph" w:customStyle="1" w:styleId="paragraph">
    <w:name w:val="paragraph"/>
    <w:basedOn w:val="Normalny"/>
    <w:rsid w:val="00920A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20A34"/>
  </w:style>
  <w:style w:type="character" w:customStyle="1" w:styleId="A4">
    <w:name w:val="A4"/>
    <w:uiPriority w:val="99"/>
    <w:rsid w:val="00DD4414"/>
    <w:rPr>
      <w:rFonts w:cs="Proxima Nova"/>
      <w:color w:val="000000"/>
      <w:sz w:val="16"/>
      <w:szCs w:val="16"/>
    </w:rPr>
  </w:style>
  <w:style w:type="character" w:customStyle="1" w:styleId="ui-provider">
    <w:name w:val="ui-provider"/>
    <w:basedOn w:val="Domylnaczcionkaakapitu"/>
    <w:rsid w:val="00DD4414"/>
  </w:style>
  <w:style w:type="paragraph" w:styleId="Tekstpodstawowywcity3">
    <w:name w:val="Body Text Indent 3"/>
    <w:basedOn w:val="Normalny"/>
    <w:link w:val="Tekstpodstawowywcity3Znak"/>
    <w:uiPriority w:val="99"/>
    <w:semiHidden/>
    <w:unhideWhenUsed/>
    <w:rsid w:val="00052A9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52A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3727">
      <w:bodyDiv w:val="1"/>
      <w:marLeft w:val="0"/>
      <w:marRight w:val="0"/>
      <w:marTop w:val="0"/>
      <w:marBottom w:val="0"/>
      <w:divBdr>
        <w:top w:val="none" w:sz="0" w:space="0" w:color="auto"/>
        <w:left w:val="none" w:sz="0" w:space="0" w:color="auto"/>
        <w:bottom w:val="none" w:sz="0" w:space="0" w:color="auto"/>
        <w:right w:val="none" w:sz="0" w:space="0" w:color="auto"/>
      </w:divBdr>
    </w:div>
    <w:div w:id="321548906">
      <w:bodyDiv w:val="1"/>
      <w:marLeft w:val="0"/>
      <w:marRight w:val="0"/>
      <w:marTop w:val="0"/>
      <w:marBottom w:val="0"/>
      <w:divBdr>
        <w:top w:val="none" w:sz="0" w:space="0" w:color="auto"/>
        <w:left w:val="none" w:sz="0" w:space="0" w:color="auto"/>
        <w:bottom w:val="none" w:sz="0" w:space="0" w:color="auto"/>
        <w:right w:val="none" w:sz="0" w:space="0" w:color="auto"/>
      </w:divBdr>
      <w:divsChild>
        <w:div w:id="1590843495">
          <w:marLeft w:val="0"/>
          <w:marRight w:val="0"/>
          <w:marTop w:val="0"/>
          <w:marBottom w:val="0"/>
          <w:divBdr>
            <w:top w:val="none" w:sz="0" w:space="0" w:color="auto"/>
            <w:left w:val="none" w:sz="0" w:space="0" w:color="auto"/>
            <w:bottom w:val="none" w:sz="0" w:space="0" w:color="auto"/>
            <w:right w:val="none" w:sz="0" w:space="0" w:color="auto"/>
          </w:divBdr>
        </w:div>
        <w:div w:id="2041978559">
          <w:marLeft w:val="0"/>
          <w:marRight w:val="0"/>
          <w:marTop w:val="0"/>
          <w:marBottom w:val="0"/>
          <w:divBdr>
            <w:top w:val="none" w:sz="0" w:space="0" w:color="auto"/>
            <w:left w:val="none" w:sz="0" w:space="0" w:color="auto"/>
            <w:bottom w:val="none" w:sz="0" w:space="0" w:color="auto"/>
            <w:right w:val="none" w:sz="0" w:space="0" w:color="auto"/>
          </w:divBdr>
        </w:div>
      </w:divsChild>
    </w:div>
    <w:div w:id="474833818">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30441456">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336424064">
      <w:bodyDiv w:val="1"/>
      <w:marLeft w:val="0"/>
      <w:marRight w:val="0"/>
      <w:marTop w:val="0"/>
      <w:marBottom w:val="0"/>
      <w:divBdr>
        <w:top w:val="none" w:sz="0" w:space="0" w:color="auto"/>
        <w:left w:val="none" w:sz="0" w:space="0" w:color="auto"/>
        <w:bottom w:val="none" w:sz="0" w:space="0" w:color="auto"/>
        <w:right w:val="none" w:sz="0" w:space="0" w:color="auto"/>
      </w:divBdr>
      <w:divsChild>
        <w:div w:id="1266227299">
          <w:marLeft w:val="0"/>
          <w:marRight w:val="0"/>
          <w:marTop w:val="0"/>
          <w:marBottom w:val="0"/>
          <w:divBdr>
            <w:top w:val="none" w:sz="0" w:space="0" w:color="auto"/>
            <w:left w:val="none" w:sz="0" w:space="0" w:color="auto"/>
            <w:bottom w:val="none" w:sz="0" w:space="0" w:color="auto"/>
            <w:right w:val="none" w:sz="0" w:space="0" w:color="auto"/>
          </w:divBdr>
        </w:div>
        <w:div w:id="390274892">
          <w:marLeft w:val="0"/>
          <w:marRight w:val="0"/>
          <w:marTop w:val="0"/>
          <w:marBottom w:val="0"/>
          <w:divBdr>
            <w:top w:val="none" w:sz="0" w:space="0" w:color="auto"/>
            <w:left w:val="none" w:sz="0" w:space="0" w:color="auto"/>
            <w:bottom w:val="none" w:sz="0" w:space="0" w:color="auto"/>
            <w:right w:val="none" w:sz="0" w:space="0" w:color="auto"/>
          </w:divBdr>
        </w:div>
        <w:div w:id="616445204">
          <w:marLeft w:val="0"/>
          <w:marRight w:val="0"/>
          <w:marTop w:val="0"/>
          <w:marBottom w:val="0"/>
          <w:divBdr>
            <w:top w:val="none" w:sz="0" w:space="0" w:color="auto"/>
            <w:left w:val="none" w:sz="0" w:space="0" w:color="auto"/>
            <w:bottom w:val="none" w:sz="0" w:space="0" w:color="auto"/>
            <w:right w:val="none" w:sz="0" w:space="0" w:color="auto"/>
          </w:divBdr>
        </w:div>
      </w:divsChild>
    </w:div>
    <w:div w:id="207002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6C6C6-7038-4F9A-91D1-5683F71F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2525</Words>
  <Characters>15154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26</cp:revision>
  <cp:lastPrinted>2024-08-09T09:56:00Z</cp:lastPrinted>
  <dcterms:created xsi:type="dcterms:W3CDTF">2025-04-02T07:33:00Z</dcterms:created>
  <dcterms:modified xsi:type="dcterms:W3CDTF">2025-04-03T10:08:00Z</dcterms:modified>
</cp:coreProperties>
</file>