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A68C" w14:textId="77777777" w:rsidR="00567512" w:rsidRDefault="00567512" w:rsidP="00567512">
      <w:pPr>
        <w:pStyle w:val="Tekstpodstawowywcity3"/>
        <w:numPr>
          <w:ilvl w:val="0"/>
          <w:numId w:val="1"/>
        </w:numPr>
        <w:rPr>
          <w:b/>
          <w:bCs/>
        </w:rPr>
      </w:pPr>
    </w:p>
    <w:p w14:paraId="32CC0960" w14:textId="77777777" w:rsidR="00567512" w:rsidRDefault="00567512" w:rsidP="00567512">
      <w:pPr>
        <w:pStyle w:val="Tekstpodstawowywcity3"/>
        <w:ind w:left="240"/>
        <w:rPr>
          <w:b/>
          <w:bCs/>
        </w:rPr>
      </w:pPr>
      <w:r>
        <w:rPr>
          <w:b/>
          <w:bCs/>
        </w:rPr>
        <w:t xml:space="preserve">    1.  Zakres robót</w:t>
      </w:r>
    </w:p>
    <w:p w14:paraId="58906A69" w14:textId="77777777" w:rsidR="00567512" w:rsidRDefault="00567512" w:rsidP="00567512">
      <w:pPr>
        <w:pStyle w:val="Tekstpodstawowywcity3"/>
        <w:ind w:left="0"/>
        <w:jc w:val="both"/>
        <w:rPr>
          <w:b/>
          <w:bCs/>
        </w:rPr>
      </w:pPr>
    </w:p>
    <w:p w14:paraId="374F2360" w14:textId="77777777" w:rsidR="00567512" w:rsidRDefault="00567512" w:rsidP="00567512">
      <w:pPr>
        <w:pStyle w:val="Tekstpodstawowywcity3"/>
        <w:ind w:left="240"/>
        <w:jc w:val="both"/>
      </w:pPr>
      <w:r>
        <w:t xml:space="preserve">        Ustalenia dotyczą  zasad prowadzenia robót związanych z wykonaniem i odbiorem </w:t>
      </w:r>
    </w:p>
    <w:p w14:paraId="720CDC8F" w14:textId="77777777" w:rsidR="00567512" w:rsidRDefault="00567512" w:rsidP="00567512">
      <w:pPr>
        <w:pStyle w:val="Tekstpodstawowywcity3"/>
        <w:ind w:left="240"/>
        <w:jc w:val="both"/>
      </w:pPr>
      <w:r>
        <w:t xml:space="preserve">        ustawienia krawężników betonowych i regulacją wysokościowa:</w:t>
      </w:r>
    </w:p>
    <w:p w14:paraId="72764D1C" w14:textId="77777777" w:rsidR="00567512" w:rsidRDefault="00567512" w:rsidP="00567512">
      <w:pPr>
        <w:pStyle w:val="Tekstpodstawowywcity3"/>
        <w:ind w:left="0"/>
        <w:jc w:val="both"/>
      </w:pPr>
      <w:r>
        <w:rPr>
          <w:b/>
          <w:bCs/>
        </w:rPr>
        <w:t xml:space="preserve">              - </w:t>
      </w:r>
      <w:r>
        <w:t xml:space="preserve">  podniesienie   istniejących   </w:t>
      </w:r>
      <w:r>
        <w:tab/>
        <w:t>krawężników betonowych 20x30 cm,</w:t>
      </w:r>
    </w:p>
    <w:p w14:paraId="3F79326B" w14:textId="77777777" w:rsidR="00567512" w:rsidRDefault="00567512" w:rsidP="00567512">
      <w:pPr>
        <w:pStyle w:val="Tekstpodstawowywcity3"/>
        <w:ind w:left="0"/>
        <w:jc w:val="both"/>
      </w:pPr>
      <w:r>
        <w:t xml:space="preserve">              -   wymiana uszkodzonych krawężników betonowych 20x30 cm na nowe wraz   z regulacją </w:t>
      </w:r>
    </w:p>
    <w:p w14:paraId="27900778" w14:textId="77777777" w:rsidR="00567512" w:rsidRDefault="00567512" w:rsidP="00567512">
      <w:pPr>
        <w:pStyle w:val="Tekstpodstawowywcity3"/>
        <w:ind w:left="0"/>
        <w:jc w:val="both"/>
      </w:pPr>
      <w:r>
        <w:t xml:space="preserve">                  wysokościową</w:t>
      </w:r>
    </w:p>
    <w:p w14:paraId="5B7B3CD7" w14:textId="77777777" w:rsidR="00567512" w:rsidRDefault="00567512" w:rsidP="00567512">
      <w:pPr>
        <w:pStyle w:val="Tekstpodstawowywcity3"/>
        <w:ind w:left="0"/>
        <w:jc w:val="both"/>
      </w:pPr>
    </w:p>
    <w:p w14:paraId="21D9F16E" w14:textId="77777777" w:rsidR="00567512" w:rsidRDefault="00567512" w:rsidP="00567512">
      <w:pPr>
        <w:pStyle w:val="Tekstpodstawowywcity3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Określenie podstawowe</w:t>
      </w:r>
    </w:p>
    <w:p w14:paraId="410FBCF6" w14:textId="77777777" w:rsidR="00567512" w:rsidRDefault="00567512" w:rsidP="00567512">
      <w:pPr>
        <w:pStyle w:val="Tekstpodstawowywcity3"/>
        <w:ind w:left="300"/>
        <w:jc w:val="both"/>
        <w:rPr>
          <w:b/>
          <w:bCs/>
        </w:rPr>
      </w:pPr>
    </w:p>
    <w:p w14:paraId="13D10575" w14:textId="77777777" w:rsidR="00567512" w:rsidRDefault="00567512" w:rsidP="00567512">
      <w:pPr>
        <w:pStyle w:val="Tekstpodstawowywcity3"/>
        <w:numPr>
          <w:ilvl w:val="0"/>
          <w:numId w:val="3"/>
        </w:numPr>
        <w:jc w:val="both"/>
      </w:pPr>
      <w:r>
        <w:t xml:space="preserve">krawężnik betonowy – prefabrykat betonowy, przeznaczony do oddzielenia powierzchni  </w:t>
      </w:r>
    </w:p>
    <w:p w14:paraId="54CB160C" w14:textId="77777777" w:rsidR="00567512" w:rsidRDefault="00567512" w:rsidP="00567512">
      <w:pPr>
        <w:pStyle w:val="Tekstpodstawowywcity3"/>
        <w:ind w:left="690"/>
        <w:jc w:val="both"/>
      </w:pPr>
      <w:r>
        <w:t xml:space="preserve">      znajdujący się na tym samym poziomie lub różnych poziomach stosowany:</w:t>
      </w:r>
    </w:p>
    <w:p w14:paraId="0E199B36" w14:textId="77777777" w:rsidR="00567512" w:rsidRDefault="007E60D4" w:rsidP="007E60D4">
      <w:pPr>
        <w:pStyle w:val="Tekstpodstawowywcity3"/>
        <w:jc w:val="both"/>
      </w:pPr>
      <w:r>
        <w:t xml:space="preserve">    -  </w:t>
      </w:r>
      <w:r w:rsidR="00567512">
        <w:t>w celu ograniczenia lub wyznaczenia granicy rzeczywistej lub wizualnej</w:t>
      </w:r>
    </w:p>
    <w:p w14:paraId="076419B9" w14:textId="77777777" w:rsidR="00567512" w:rsidRDefault="007E60D4" w:rsidP="007E60D4">
      <w:pPr>
        <w:pStyle w:val="Tekstpodstawowywcity3"/>
        <w:jc w:val="both"/>
      </w:pPr>
      <w:r>
        <w:t xml:space="preserve">        </w:t>
      </w:r>
      <w:r w:rsidR="00567512">
        <w:t>jako kanały odpływowe, oddzielnie lub w połączeniu z innymi krawężnikami</w:t>
      </w:r>
    </w:p>
    <w:p w14:paraId="263B7D0A" w14:textId="77777777" w:rsidR="00567512" w:rsidRDefault="007E60D4" w:rsidP="007E60D4">
      <w:pPr>
        <w:pStyle w:val="Tekstpodstawowywcity3"/>
        <w:jc w:val="both"/>
      </w:pPr>
      <w:r>
        <w:t xml:space="preserve">    -  </w:t>
      </w:r>
      <w:r w:rsidR="00567512">
        <w:t>jako oddzielenie pomiędzy powierzchniami poddanymi różnym rodzajom ruchu drogowego.</w:t>
      </w:r>
    </w:p>
    <w:p w14:paraId="5338B043" w14:textId="77777777" w:rsidR="00567512" w:rsidRDefault="00567512" w:rsidP="00567512">
      <w:pPr>
        <w:pStyle w:val="Tekstpodstawowywcity3"/>
      </w:pPr>
    </w:p>
    <w:p w14:paraId="40CEED0E" w14:textId="77777777" w:rsidR="00567512" w:rsidRDefault="00567512" w:rsidP="00567512">
      <w:pPr>
        <w:pStyle w:val="Tekstpodstawowywcity3"/>
      </w:pPr>
    </w:p>
    <w:p w14:paraId="5D690F72" w14:textId="77777777" w:rsidR="00567512" w:rsidRDefault="00567512" w:rsidP="00567512">
      <w:pPr>
        <w:pStyle w:val="Tekstpodstawowywcity3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Materiał do wykonania robót</w:t>
      </w:r>
    </w:p>
    <w:p w14:paraId="22826EB1" w14:textId="77777777" w:rsidR="00567512" w:rsidRDefault="00567512" w:rsidP="00567512">
      <w:pPr>
        <w:pStyle w:val="Tekstpodstawowywcity3"/>
        <w:ind w:left="300"/>
        <w:rPr>
          <w:b/>
          <w:bCs/>
        </w:rPr>
      </w:pPr>
      <w:r>
        <w:rPr>
          <w:b/>
          <w:bCs/>
        </w:rPr>
        <w:t xml:space="preserve">      </w:t>
      </w:r>
    </w:p>
    <w:p w14:paraId="00DD53D2" w14:textId="77777777" w:rsidR="00567512" w:rsidRDefault="00567512" w:rsidP="00567512">
      <w:pPr>
        <w:pStyle w:val="Tekstpodstawowywcity3"/>
        <w:ind w:left="300"/>
      </w:pPr>
      <w:r>
        <w:rPr>
          <w:b/>
          <w:bCs/>
        </w:rPr>
        <w:t xml:space="preserve">          </w:t>
      </w:r>
      <w:r>
        <w:t xml:space="preserve">Przy stawianiu krawężników betonowych na ławach można stosować następujące </w:t>
      </w:r>
    </w:p>
    <w:p w14:paraId="45E558C2" w14:textId="77777777" w:rsidR="00567512" w:rsidRDefault="00567512" w:rsidP="00567512">
      <w:pPr>
        <w:pStyle w:val="Tekstpodstawowywcity3"/>
        <w:ind w:left="300"/>
      </w:pPr>
      <w:r>
        <w:t xml:space="preserve">          materiały:</w:t>
      </w:r>
    </w:p>
    <w:p w14:paraId="0A8AF089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krawężniki betonowe</w:t>
      </w:r>
    </w:p>
    <w:p w14:paraId="0F3A5F7C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piasek na podsypkę i   do    zapraw,</w:t>
      </w:r>
    </w:p>
    <w:p w14:paraId="4D6DD5DD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cement do podsypki i do zapraw,</w:t>
      </w:r>
    </w:p>
    <w:p w14:paraId="09B25382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wodę,</w:t>
      </w:r>
    </w:p>
    <w:p w14:paraId="193A5C00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materiały do wykonania ławy.</w:t>
      </w:r>
    </w:p>
    <w:p w14:paraId="6EE82132" w14:textId="77777777" w:rsidR="00567512" w:rsidRDefault="00567512" w:rsidP="00567512">
      <w:pPr>
        <w:pStyle w:val="Tekstpodstawowywcity3"/>
        <w:jc w:val="both"/>
      </w:pPr>
      <w:r>
        <w:t xml:space="preserve">     Krawężniki betonowe mogą mieć następujące cechy charakterystyczne:</w:t>
      </w:r>
    </w:p>
    <w:p w14:paraId="5A4E7A04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krawężnik może być produkowany:</w:t>
      </w:r>
    </w:p>
    <w:p w14:paraId="0FABD93A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krawężnik może mieć profile funkcjonalne lub dekoracyjne,</w:t>
      </w:r>
    </w:p>
    <w:p w14:paraId="4EB93D84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powierzchnia krawężnika może być obrabiana, poddana dodatkowej obróbce lub obróbce chemicznej,</w:t>
      </w:r>
    </w:p>
    <w:p w14:paraId="3379DAAE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płaszczyzny czołowe krawężników mogą być proste lub ukształtowane w sposób ułatwiający układanie lub rygolowanie,</w:t>
      </w:r>
    </w:p>
    <w:p w14:paraId="64C70400" w14:textId="77777777" w:rsidR="00567512" w:rsidRDefault="00567512" w:rsidP="00567512">
      <w:pPr>
        <w:pStyle w:val="Tekstpodstawowywcity3"/>
        <w:numPr>
          <w:ilvl w:val="0"/>
          <w:numId w:val="1"/>
        </w:numPr>
      </w:pPr>
      <w:r>
        <w:t>krawężniki łukowe mogą być wykonane jako wypukłe lub wklęsłe.</w:t>
      </w:r>
    </w:p>
    <w:p w14:paraId="41F15615" w14:textId="77777777" w:rsidR="00567512" w:rsidRDefault="00567512" w:rsidP="00567512">
      <w:pPr>
        <w:pStyle w:val="Tekstpodstawowywcity3"/>
        <w:ind w:left="829"/>
      </w:pPr>
    </w:p>
    <w:p w14:paraId="6280348D" w14:textId="77777777" w:rsidR="00567512" w:rsidRDefault="00567512" w:rsidP="00567512">
      <w:pPr>
        <w:pStyle w:val="Tekstpodstawowywcity3"/>
        <w:rPr>
          <w:b/>
          <w:bCs/>
        </w:rPr>
      </w:pPr>
      <w:r>
        <w:rPr>
          <w:b/>
          <w:bCs/>
        </w:rPr>
        <w:t xml:space="preserve">      Materiały na podsypkę i do zapraw</w:t>
      </w:r>
    </w:p>
    <w:p w14:paraId="6B6CE5A7" w14:textId="77777777" w:rsidR="00567512" w:rsidRDefault="00567512" w:rsidP="00567512">
      <w:pPr>
        <w:pStyle w:val="Tekstpodstawowywcity3"/>
        <w:ind w:left="600"/>
        <w:jc w:val="both"/>
        <w:rPr>
          <w:b/>
          <w:bCs/>
        </w:rPr>
      </w:pPr>
    </w:p>
    <w:p w14:paraId="4BB32F1A" w14:textId="77777777" w:rsidR="00567512" w:rsidRDefault="00567512" w:rsidP="00567512">
      <w:pPr>
        <w:pStyle w:val="Tekstpodstawowywcity3"/>
        <w:ind w:left="600"/>
        <w:jc w:val="both"/>
      </w:pPr>
      <w:r>
        <w:rPr>
          <w:b/>
          <w:bCs/>
        </w:rPr>
        <w:t xml:space="preserve">       </w:t>
      </w:r>
      <w:r>
        <w:t>Należy wykonać podsypkę cementowo – piaskową i do zapraw  następujące materiały:</w:t>
      </w:r>
    </w:p>
    <w:p w14:paraId="3422E6F7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mieszankę cementu i piasku :  z piasku naturalnego spełniającego wymagania dla gatunku 1, cementu 32,5, wody odmiany 1,</w:t>
      </w:r>
    </w:p>
    <w:p w14:paraId="3A036880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do wykonania ław betonowych pod krawężnik należy stosować beton klasy C12/15</w:t>
      </w:r>
    </w:p>
    <w:p w14:paraId="2FCCB704" w14:textId="77777777" w:rsidR="00567512" w:rsidRPr="00567512" w:rsidRDefault="00567512" w:rsidP="00567512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 xml:space="preserve">masa zalewowa w szczelinach ławy betonowej i spoinach krawężników powinna być stosowana  zalewa asfaltowa z dodatkiem wypełniaczy i odpowiednich polimerów termoplastycznych, posiadające bardzo dobrą rozciągliwość w niskich temperaturach Zalewy na gorąco </w:t>
      </w:r>
      <w:r>
        <w:tab/>
        <w:t>są wbudowywane  po  uprzednim rozgrzaniu do stanu płynnego, który jest osiągany  w temp. 150 – 180 °C.</w:t>
      </w:r>
    </w:p>
    <w:p w14:paraId="5B95D6FD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</w:p>
    <w:p w14:paraId="1E658D24" w14:textId="77777777" w:rsidR="00567512" w:rsidRDefault="00567512" w:rsidP="00567512">
      <w:pPr>
        <w:pStyle w:val="Tekstpodstawowywcity3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WYKONANIE  ROBÓT</w:t>
      </w:r>
    </w:p>
    <w:p w14:paraId="38E460C4" w14:textId="77777777" w:rsidR="00567512" w:rsidRDefault="00567512" w:rsidP="00567512">
      <w:pPr>
        <w:pStyle w:val="Tekstpodstawowywcity3"/>
        <w:ind w:left="600"/>
        <w:rPr>
          <w:b/>
          <w:bCs/>
        </w:rPr>
      </w:pPr>
    </w:p>
    <w:p w14:paraId="2C610C02" w14:textId="77777777" w:rsidR="00567512" w:rsidRDefault="00567512" w:rsidP="00567512">
      <w:pPr>
        <w:pStyle w:val="Tekstpodstawowywcity3"/>
        <w:ind w:left="0"/>
      </w:pPr>
      <w:r>
        <w:t xml:space="preserve">               Sposób robót powinno być zgodne z dokumentacją przetargowa.  Podstawowe czynności </w:t>
      </w:r>
    </w:p>
    <w:p w14:paraId="2216632C" w14:textId="77777777" w:rsidR="00567512" w:rsidRDefault="00567512" w:rsidP="00567512">
      <w:pPr>
        <w:pStyle w:val="Tekstpodstawowywcity3"/>
        <w:ind w:left="0"/>
      </w:pPr>
      <w:r>
        <w:t xml:space="preserve">               przy wykonywaniu robót obejmują:</w:t>
      </w:r>
    </w:p>
    <w:p w14:paraId="4FE75C89" w14:textId="77777777" w:rsidR="00567512" w:rsidRDefault="00567512" w:rsidP="00567512">
      <w:pPr>
        <w:pStyle w:val="Tekstpodstawowywcity3"/>
      </w:pPr>
      <w:r>
        <w:t xml:space="preserve">     1.roboty przygotowawcze,</w:t>
      </w:r>
    </w:p>
    <w:p w14:paraId="79D5CD88" w14:textId="77777777" w:rsidR="00567512" w:rsidRDefault="00567512" w:rsidP="00567512">
      <w:pPr>
        <w:pStyle w:val="Tekstpodstawowywcity3"/>
      </w:pPr>
      <w:r>
        <w:t xml:space="preserve">     2.wykonanie ławy,</w:t>
      </w:r>
    </w:p>
    <w:p w14:paraId="1A3ACB7A" w14:textId="77777777" w:rsidR="00567512" w:rsidRDefault="00567512" w:rsidP="00567512">
      <w:pPr>
        <w:pStyle w:val="Tekstpodstawowywcity3"/>
      </w:pPr>
      <w:r>
        <w:t xml:space="preserve">     3.ustawienie krawężników,</w:t>
      </w:r>
    </w:p>
    <w:p w14:paraId="5C9CBE8B" w14:textId="77777777" w:rsidR="00567512" w:rsidRDefault="00567512" w:rsidP="00567512">
      <w:pPr>
        <w:pStyle w:val="Tekstpodstawowywcity3"/>
      </w:pPr>
      <w:r>
        <w:t xml:space="preserve">     4.wypełnienie spoin,</w:t>
      </w:r>
    </w:p>
    <w:p w14:paraId="0446AF52" w14:textId="77777777" w:rsidR="00567512" w:rsidRDefault="00567512" w:rsidP="00567512">
      <w:pPr>
        <w:pStyle w:val="Tekstpodstawowywcity3"/>
      </w:pPr>
      <w:r>
        <w:t xml:space="preserve">     5.roboty wykończeniowe.</w:t>
      </w:r>
    </w:p>
    <w:p w14:paraId="26C08195" w14:textId="77777777" w:rsidR="00567512" w:rsidRDefault="00567512" w:rsidP="00567512">
      <w:pPr>
        <w:pStyle w:val="Tekstpodstawowywcity3"/>
      </w:pPr>
    </w:p>
    <w:p w14:paraId="4237EBB9" w14:textId="77777777" w:rsidR="00567512" w:rsidRDefault="00567512" w:rsidP="00567512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4.1.    Roboty przygotowawcze:</w:t>
      </w:r>
    </w:p>
    <w:p w14:paraId="765AF3B1" w14:textId="77777777" w:rsidR="00567512" w:rsidRDefault="00567512" w:rsidP="00567512">
      <w:pPr>
        <w:pStyle w:val="Tekstpodstawowywcity3"/>
        <w:ind w:left="600"/>
      </w:pPr>
      <w:r>
        <w:rPr>
          <w:b/>
          <w:bCs/>
        </w:rPr>
        <w:t xml:space="preserve">   </w:t>
      </w:r>
      <w:r>
        <w:t>Przed przystąpieniem do robót należy:</w:t>
      </w:r>
    </w:p>
    <w:p w14:paraId="1A43C530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lastRenderedPageBreak/>
        <w:t>ustalić lokalizację robót,</w:t>
      </w:r>
    </w:p>
    <w:p w14:paraId="34F08DE4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ustalić dane niezbędne do szczegółowego wytyczenia robót oraz ustalenia danych wysokościowych,</w:t>
      </w:r>
    </w:p>
    <w:p w14:paraId="0B803A4D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usunąć przeszkody, np. słupki, pachołki, elementy dróg, ogrodzeń itp.,</w:t>
      </w:r>
    </w:p>
    <w:p w14:paraId="5149409D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 xml:space="preserve">ustalić materiały niezbędne do wykonania robót, </w:t>
      </w:r>
    </w:p>
    <w:p w14:paraId="02409A0F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określić kolejność, sposób i termin wykonania robót,</w:t>
      </w:r>
    </w:p>
    <w:p w14:paraId="0362EED2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demontaż istniejących krawężników ( ławy) w celu dokonania ich regulacji lub wymiany,</w:t>
      </w:r>
    </w:p>
    <w:p w14:paraId="057098B4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 xml:space="preserve">usunięcie gruzu z placu budowy – gruz staje się własnością Wykonawcy </w:t>
      </w:r>
    </w:p>
    <w:p w14:paraId="4B9EF484" w14:textId="77777777" w:rsidR="00567512" w:rsidRDefault="00567512" w:rsidP="00567512">
      <w:pPr>
        <w:pStyle w:val="Tekstpodstawowywcity3"/>
        <w:ind w:left="829"/>
        <w:jc w:val="both"/>
      </w:pPr>
      <w:r>
        <w:t>a).   Koryto pod ławę</w:t>
      </w:r>
    </w:p>
    <w:p w14:paraId="2C17534F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Wymiary wykopu, stanowiącego koryto pod ławę, powinny odpowiadać wymiarom ławy </w:t>
      </w:r>
    </w:p>
    <w:p w14:paraId="15E3CB1A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w planie z uwzględnieniem w szerokości dna ew. konstrukcji szalunku.</w:t>
      </w:r>
    </w:p>
    <w:p w14:paraId="5EF37045" w14:textId="77777777" w:rsidR="00567512" w:rsidRDefault="00567512" w:rsidP="00567512">
      <w:pPr>
        <w:pStyle w:val="Tekstpodstawowywcity3"/>
        <w:ind w:left="829"/>
      </w:pPr>
      <w:r>
        <w:t xml:space="preserve">       Wskaźnik zagęszczenia dna wykonanego koryta pod ławę powinien wynosić 0.97  </w:t>
      </w:r>
    </w:p>
    <w:p w14:paraId="3C270060" w14:textId="77777777" w:rsidR="00567512" w:rsidRDefault="00567512" w:rsidP="00567512">
      <w:pPr>
        <w:pStyle w:val="Tekstpodstawowywcity3"/>
        <w:ind w:left="829"/>
      </w:pPr>
      <w:r>
        <w:t xml:space="preserve">       według normalnej metody Proctora.</w:t>
      </w:r>
    </w:p>
    <w:p w14:paraId="3F463FA3" w14:textId="77777777" w:rsidR="00567512" w:rsidRDefault="00567512" w:rsidP="00567512">
      <w:pPr>
        <w:pStyle w:val="Tekstpodstawowywcity3"/>
        <w:ind w:left="829"/>
      </w:pPr>
      <w:r>
        <w:t>b).   Ława  betonowa</w:t>
      </w:r>
    </w:p>
    <w:p w14:paraId="0504251D" w14:textId="77777777" w:rsidR="00567512" w:rsidRDefault="00567512" w:rsidP="00567512">
      <w:pPr>
        <w:pStyle w:val="Tekstpodstawowywcity3"/>
        <w:ind w:left="829"/>
      </w:pPr>
      <w:r>
        <w:t xml:space="preserve">      Ławę  betonową zwykłą w gruntach spoistych wykonuje się bez szalowania, przy </w:t>
      </w:r>
    </w:p>
    <w:p w14:paraId="0B10754C" w14:textId="77777777" w:rsidR="00567512" w:rsidRDefault="00567512" w:rsidP="00567512">
      <w:pPr>
        <w:pStyle w:val="Tekstpodstawowywcity3"/>
        <w:ind w:left="829"/>
      </w:pPr>
      <w:r>
        <w:t xml:space="preserve">       gruntach sypkich należy stosować szalowanie.</w:t>
      </w:r>
    </w:p>
    <w:p w14:paraId="11709B16" w14:textId="77777777" w:rsidR="00567512" w:rsidRDefault="00567512" w:rsidP="00567512">
      <w:pPr>
        <w:pStyle w:val="Tekstpodstawowywcity3"/>
        <w:ind w:left="829"/>
      </w:pPr>
      <w:r>
        <w:t xml:space="preserve">       Ławę betonową z oporem wykonuje się w szalowaniu. Beton rozścielony w szalowaniu </w:t>
      </w:r>
    </w:p>
    <w:p w14:paraId="27FA507E" w14:textId="77777777" w:rsidR="00567512" w:rsidRDefault="00567512" w:rsidP="00567512">
      <w:pPr>
        <w:pStyle w:val="Tekstpodstawowywcity3"/>
        <w:ind w:left="829"/>
      </w:pPr>
      <w:r>
        <w:t xml:space="preserve">       lub bezpośrednio w korycie powinien być wyrównywany warstwami, należy stosować co</w:t>
      </w:r>
    </w:p>
    <w:p w14:paraId="48EEBFC6" w14:textId="77777777" w:rsidR="00567512" w:rsidRDefault="00567512" w:rsidP="00567512">
      <w:pPr>
        <w:pStyle w:val="Tekstpodstawowywcity3"/>
        <w:ind w:left="829"/>
      </w:pPr>
      <w:r>
        <w:t xml:space="preserve">       50 m szczeliny dylatacyjne wypełnione bitumiczną masa zalewową.</w:t>
      </w:r>
    </w:p>
    <w:p w14:paraId="0A3FEC25" w14:textId="77777777" w:rsidR="00567512" w:rsidRDefault="00567512" w:rsidP="00567512">
      <w:pPr>
        <w:pStyle w:val="Tekstpodstawowywcity3"/>
        <w:ind w:left="829"/>
      </w:pPr>
    </w:p>
    <w:p w14:paraId="5152F96B" w14:textId="77777777" w:rsidR="00567512" w:rsidRDefault="00567512" w:rsidP="00567512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4.2.  Ustawienie krawężników betonowych</w:t>
      </w:r>
    </w:p>
    <w:p w14:paraId="77375DA0" w14:textId="77777777" w:rsidR="00567512" w:rsidRDefault="00567512" w:rsidP="00567512">
      <w:pPr>
        <w:pStyle w:val="Tekstpodstawowywcity3"/>
        <w:ind w:left="829"/>
      </w:pPr>
    </w:p>
    <w:p w14:paraId="220FC893" w14:textId="77777777" w:rsidR="00567512" w:rsidRDefault="00567512" w:rsidP="00567512">
      <w:pPr>
        <w:pStyle w:val="Tekstpodstawowywcity3"/>
        <w:numPr>
          <w:ilvl w:val="0"/>
          <w:numId w:val="4"/>
        </w:numPr>
      </w:pPr>
      <w:r>
        <w:t>zasady ustawiania krawężników</w:t>
      </w:r>
    </w:p>
    <w:p w14:paraId="528E7635" w14:textId="77777777" w:rsidR="00567512" w:rsidRDefault="00567512" w:rsidP="00567512">
      <w:pPr>
        <w:pStyle w:val="Tekstpodstawowywcity3"/>
        <w:ind w:left="1189"/>
      </w:pPr>
      <w:r>
        <w:t>Światło ( odległość górnej powierzchni krawężnika od jezdni) powinno wynosić 12 cm, a w przypadkach wyjątkowych może być zmniejszone do 2 cm (np. zjazdy) lub zwiększone do 17 cm ( zatoki autobusowe).</w:t>
      </w:r>
    </w:p>
    <w:p w14:paraId="3E59C20B" w14:textId="77777777" w:rsidR="00567512" w:rsidRDefault="00567512" w:rsidP="00567512">
      <w:pPr>
        <w:pStyle w:val="Tekstpodstawowywcity3"/>
        <w:ind w:left="1189"/>
      </w:pPr>
      <w:r>
        <w:t>Zewnętrzna  ściana krawężnika winna mieć opór z betonu C12/15 .</w:t>
      </w:r>
    </w:p>
    <w:p w14:paraId="14760454" w14:textId="77777777" w:rsidR="00567512" w:rsidRDefault="00567512" w:rsidP="00567512">
      <w:pPr>
        <w:pStyle w:val="Tekstpodstawowywcity3"/>
        <w:numPr>
          <w:ilvl w:val="0"/>
          <w:numId w:val="4"/>
        </w:numPr>
        <w:jc w:val="both"/>
      </w:pPr>
      <w:r>
        <w:t>ustawienie krawężników na ławie betonowej</w:t>
      </w:r>
    </w:p>
    <w:p w14:paraId="0E90C650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Ustawienie krawężników betonowych na ławie betonowej wykonuje się na podsypce z </w:t>
      </w:r>
    </w:p>
    <w:p w14:paraId="63149C97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piasku lub podsypce cementowo-piaskowej o grubości 5 cm po zagęszczeniu</w:t>
      </w:r>
    </w:p>
    <w:p w14:paraId="28C8292B" w14:textId="77777777" w:rsidR="00567512" w:rsidRDefault="00567512" w:rsidP="00567512">
      <w:pPr>
        <w:pStyle w:val="Tekstpodstawowywcity3"/>
        <w:numPr>
          <w:ilvl w:val="0"/>
          <w:numId w:val="4"/>
        </w:numPr>
        <w:jc w:val="both"/>
      </w:pPr>
      <w:r>
        <w:t>wypełnienie spoin</w:t>
      </w:r>
    </w:p>
    <w:p w14:paraId="21E02812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Spoiny krawężników nie powinny przekraczać szerokości 1 cm. Spoiny należy wypełnić </w:t>
      </w:r>
    </w:p>
    <w:p w14:paraId="2F6DFF06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zaprawą cementowo-piaskową, przygotowaną w stosunku 1:2.</w:t>
      </w:r>
    </w:p>
    <w:p w14:paraId="29DD63C5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Spiny krawężników przed zalaniem zaprawą należy oczyścić i zmyć wodą. Dla </w:t>
      </w:r>
    </w:p>
    <w:p w14:paraId="2D494732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zabezpieczenia przed wpływami temperatury krawężniki ustawione na podsypce</w:t>
      </w:r>
    </w:p>
    <w:p w14:paraId="6F3D1FB4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cementowo-piaskowej i o spinach zalanych zaprawą należy zalewać co 50 m bitumiczną</w:t>
      </w:r>
    </w:p>
    <w:p w14:paraId="16F634BA" w14:textId="77777777" w:rsidR="00567512" w:rsidRDefault="00567512" w:rsidP="00567512">
      <w:pPr>
        <w:pStyle w:val="Tekstpodstawowywcity3"/>
        <w:ind w:left="829"/>
        <w:jc w:val="both"/>
      </w:pPr>
      <w:r>
        <w:t xml:space="preserve">       zalewą nad szczeliną dylatacyjną ławy.</w:t>
      </w:r>
    </w:p>
    <w:p w14:paraId="7E51929E" w14:textId="77777777" w:rsidR="00567512" w:rsidRDefault="00567512" w:rsidP="00567512">
      <w:pPr>
        <w:pStyle w:val="Tekstpodstawowywcity3"/>
        <w:ind w:left="829"/>
        <w:jc w:val="both"/>
      </w:pPr>
    </w:p>
    <w:p w14:paraId="1A72A971" w14:textId="77777777" w:rsidR="00567512" w:rsidRDefault="00567512" w:rsidP="00567512">
      <w:pPr>
        <w:pStyle w:val="Tekstpodstawowywcity3"/>
        <w:numPr>
          <w:ilvl w:val="1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   Roboty wykończeniowe</w:t>
      </w:r>
    </w:p>
    <w:p w14:paraId="3BDB1936" w14:textId="77777777" w:rsidR="00567512" w:rsidRDefault="00567512" w:rsidP="00567512">
      <w:pPr>
        <w:pStyle w:val="Tekstpodstawowywcity3"/>
        <w:ind w:left="600"/>
        <w:jc w:val="both"/>
        <w:rPr>
          <w:b/>
          <w:bCs/>
        </w:rPr>
      </w:pPr>
      <w:r>
        <w:rPr>
          <w:b/>
          <w:bCs/>
        </w:rPr>
        <w:t xml:space="preserve">              </w:t>
      </w:r>
    </w:p>
    <w:p w14:paraId="5F62F931" w14:textId="77777777" w:rsidR="00567512" w:rsidRDefault="00567512" w:rsidP="00567512">
      <w:pPr>
        <w:pStyle w:val="Tekstpodstawowywcity3"/>
        <w:ind w:left="0"/>
      </w:pPr>
      <w:r>
        <w:t xml:space="preserve">          Roboty wykończeniowe powinny być zgodne z dokumentacją. Do robót wykończeniowych </w:t>
      </w:r>
    </w:p>
    <w:p w14:paraId="72FEBF10" w14:textId="77777777" w:rsidR="00567512" w:rsidRDefault="00567512" w:rsidP="00567512">
      <w:pPr>
        <w:pStyle w:val="Tekstpodstawowywcity3"/>
        <w:ind w:left="0"/>
      </w:pPr>
      <w:r>
        <w:t xml:space="preserve">          należą prace związane z dostosowaniem wykonanych robót do istniejących warunków </w:t>
      </w:r>
    </w:p>
    <w:p w14:paraId="31F4C917" w14:textId="77777777" w:rsidR="00567512" w:rsidRDefault="00567512" w:rsidP="00567512">
      <w:pPr>
        <w:pStyle w:val="Tekstpodstawowywcity3"/>
        <w:ind w:left="0"/>
      </w:pPr>
      <w:r>
        <w:t xml:space="preserve">          terenowych, takie jak:</w:t>
      </w:r>
    </w:p>
    <w:p w14:paraId="16D35000" w14:textId="77777777" w:rsidR="00567512" w:rsidRDefault="00567512" w:rsidP="00567512">
      <w:pPr>
        <w:pStyle w:val="Tekstpodstawowywcity3"/>
        <w:ind w:left="829"/>
      </w:pPr>
      <w:r>
        <w:t>-     odtworzenie elementów czasowo usuniętych</w:t>
      </w:r>
    </w:p>
    <w:p w14:paraId="43B0BEE8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  <w:r>
        <w:t>Roboty porządkujące otoczenie terenu robót</w:t>
      </w:r>
    </w:p>
    <w:p w14:paraId="6E9898E1" w14:textId="77777777" w:rsidR="00567512" w:rsidRDefault="00567512" w:rsidP="00567512">
      <w:pPr>
        <w:pStyle w:val="Tekstpodstawowywcity3"/>
        <w:numPr>
          <w:ilvl w:val="0"/>
          <w:numId w:val="1"/>
        </w:numPr>
        <w:jc w:val="both"/>
      </w:pPr>
    </w:p>
    <w:p w14:paraId="6F2DDE54" w14:textId="77777777" w:rsidR="00567512" w:rsidRPr="00567512" w:rsidRDefault="00567512" w:rsidP="00567512">
      <w:pPr>
        <w:pStyle w:val="Tekstpodstawowywcity3"/>
        <w:numPr>
          <w:ilvl w:val="0"/>
          <w:numId w:val="9"/>
        </w:numPr>
        <w:jc w:val="both"/>
      </w:pPr>
      <w:r>
        <w:rPr>
          <w:b/>
          <w:bCs/>
        </w:rPr>
        <w:t xml:space="preserve"> </w:t>
      </w:r>
      <w:r w:rsidRPr="00567512">
        <w:rPr>
          <w:b/>
          <w:bCs/>
        </w:rPr>
        <w:t>Badania wykonanych robót</w:t>
      </w:r>
    </w:p>
    <w:p w14:paraId="4DB7409D" w14:textId="77777777" w:rsidR="00567512" w:rsidRPr="00567512" w:rsidRDefault="00567512" w:rsidP="00567512">
      <w:pPr>
        <w:pStyle w:val="Tekstpodstawowywcity3"/>
        <w:ind w:left="360"/>
        <w:jc w:val="both"/>
      </w:pPr>
    </w:p>
    <w:p w14:paraId="0A36A9DF" w14:textId="77777777" w:rsidR="00567512" w:rsidRDefault="00567512" w:rsidP="00567512">
      <w:pPr>
        <w:pStyle w:val="Tekstpodstawowywcity3"/>
        <w:numPr>
          <w:ilvl w:val="0"/>
          <w:numId w:val="6"/>
        </w:numPr>
        <w:jc w:val="both"/>
      </w:pPr>
      <w:r>
        <w:t>sprawdzić należy wymiary koryta oraz zagęszczenie podłoża na dnie wykopu. Tolerancja dla szerokości  wykopu wynosi ± 2 cm. Zagęszczenie podłoża powinno  wynosić nie mniej niż 0,97 według metody Proctora.</w:t>
      </w:r>
    </w:p>
    <w:p w14:paraId="6E1F7386" w14:textId="77777777" w:rsidR="00F9680C" w:rsidRDefault="00567512" w:rsidP="00F9680C">
      <w:pPr>
        <w:pStyle w:val="Tekstpodstawowywcity3"/>
        <w:numPr>
          <w:ilvl w:val="0"/>
          <w:numId w:val="6"/>
        </w:numPr>
        <w:jc w:val="both"/>
      </w:pPr>
      <w:r>
        <w:t>sprawdzenie ław – zgodność profilu podłużnego górnej powierzchni ław powinno być</w:t>
      </w:r>
      <w:r w:rsidR="00F9680C">
        <w:t xml:space="preserve">   </w:t>
      </w:r>
    </w:p>
    <w:p w14:paraId="479FDFA1" w14:textId="77777777" w:rsidR="00567512" w:rsidRDefault="00F9680C" w:rsidP="00F9680C">
      <w:pPr>
        <w:pStyle w:val="Tekstpodstawowywcity3"/>
        <w:ind w:left="0"/>
        <w:jc w:val="both"/>
        <w:rPr>
          <w:b/>
          <w:bCs/>
        </w:rPr>
      </w:pPr>
      <w:r>
        <w:t xml:space="preserve">                    </w:t>
      </w:r>
      <w:r w:rsidR="00567512">
        <w:t xml:space="preserve"> </w:t>
      </w:r>
      <w:r>
        <w:t xml:space="preserve"> </w:t>
      </w:r>
      <w:r w:rsidR="00567512">
        <w:t>z dokumentacją.</w:t>
      </w:r>
    </w:p>
    <w:p w14:paraId="5B52F861" w14:textId="77777777" w:rsidR="00567512" w:rsidRDefault="00567512" w:rsidP="00567512">
      <w:pPr>
        <w:pStyle w:val="Tekstpodstawowywcity3"/>
        <w:ind w:left="1189"/>
        <w:jc w:val="both"/>
      </w:pPr>
      <w:r>
        <w:t xml:space="preserve">Profil </w:t>
      </w:r>
      <w:r>
        <w:rPr>
          <w:b/>
          <w:bCs/>
        </w:rPr>
        <w:t>p</w:t>
      </w:r>
      <w:r>
        <w:t>odłużny górnej powierzchni ławy może  mieć odchylenia , które mogą wynosić</w:t>
      </w:r>
    </w:p>
    <w:p w14:paraId="190F99BA" w14:textId="77777777" w:rsidR="00567512" w:rsidRDefault="00567512" w:rsidP="00567512">
      <w:pPr>
        <w:pStyle w:val="Tekstpodstawowywcity3"/>
        <w:ind w:left="1189"/>
        <w:jc w:val="both"/>
      </w:pPr>
      <w:r>
        <w:t xml:space="preserve"> ± 1 cm na  każde 100 m ławy.</w:t>
      </w:r>
    </w:p>
    <w:p w14:paraId="06892B0C" w14:textId="77777777" w:rsidR="00567512" w:rsidRDefault="00567512" w:rsidP="00567512">
      <w:pPr>
        <w:pStyle w:val="Tekstpodstawowywcity3"/>
        <w:numPr>
          <w:ilvl w:val="0"/>
          <w:numId w:val="6"/>
        </w:numPr>
        <w:jc w:val="both"/>
      </w:pPr>
      <w:r>
        <w:t>wymiary ław.</w:t>
      </w:r>
    </w:p>
    <w:p w14:paraId="574520DB" w14:textId="77777777" w:rsidR="00567512" w:rsidRDefault="00567512" w:rsidP="00567512">
      <w:pPr>
        <w:pStyle w:val="Tekstpodstawowywcity3"/>
        <w:ind w:left="1189"/>
      </w:pPr>
      <w:r>
        <w:t>Wymiary łat należy sprawdzić w dwóch dowolnie  wybranych  punktach na ka</w:t>
      </w:r>
      <w:r w:rsidR="00F9680C">
        <w:t>ż</w:t>
      </w:r>
      <w:r>
        <w:t>de 100 m ławy. Tolerancje wymiarów wynoszą:</w:t>
      </w:r>
    </w:p>
    <w:p w14:paraId="120A65ED" w14:textId="77777777" w:rsidR="00567512" w:rsidRDefault="00567512" w:rsidP="00567512">
      <w:pPr>
        <w:pStyle w:val="Tekstpodstawowywcity3"/>
        <w:ind w:left="360"/>
      </w:pPr>
      <w:r>
        <w:t xml:space="preserve">        c)  </w:t>
      </w:r>
      <w:r w:rsidR="00F9680C">
        <w:t xml:space="preserve">  </w:t>
      </w:r>
      <w:r>
        <w:t>dla wysokości ±10% wysokości projektowanej</w:t>
      </w:r>
    </w:p>
    <w:p w14:paraId="33F4EBF2" w14:textId="77777777" w:rsidR="00567512" w:rsidRDefault="00567512" w:rsidP="00567512">
      <w:pPr>
        <w:pStyle w:val="Tekstpodstawowywcity3"/>
        <w:ind w:left="0"/>
        <w:jc w:val="both"/>
      </w:pPr>
      <w:r>
        <w:t xml:space="preserve">               d)  dla szerokości ±10% szerokości projektowanej,</w:t>
      </w:r>
    </w:p>
    <w:p w14:paraId="560C7B41" w14:textId="77777777" w:rsidR="00567512" w:rsidRDefault="00567512" w:rsidP="00567512">
      <w:pPr>
        <w:pStyle w:val="Tekstpodstawowywcity3"/>
        <w:numPr>
          <w:ilvl w:val="0"/>
          <w:numId w:val="10"/>
        </w:numPr>
        <w:jc w:val="both"/>
      </w:pPr>
      <w:r>
        <w:lastRenderedPageBreak/>
        <w:t>równość górnej powierzchni łaty sprawdza się przez przyłożenie w dwóch punktach t3 metrowej łaty. Prześwit pomiędzy górną powierzchnią łaty i przyłożoną łatą nie może przekraczać 1 cm.</w:t>
      </w:r>
    </w:p>
    <w:p w14:paraId="37E14C5F" w14:textId="77777777" w:rsidR="00567512" w:rsidRDefault="00567512" w:rsidP="00567512">
      <w:pPr>
        <w:pStyle w:val="Tekstpodstawowywcity3"/>
        <w:numPr>
          <w:ilvl w:val="0"/>
          <w:numId w:val="10"/>
        </w:numPr>
        <w:jc w:val="both"/>
      </w:pPr>
      <w:r>
        <w:t>Zagęszczenie ław z kruszyw bada się w dwóch przekrojach. Ławy ze żwiru lub piasku Ławy z tłucznia , badane próbą wyjęcia poszczególnych ziarn  tłucznia , nie powinny pozwalać na wyjęcie ziarna z ławy.</w:t>
      </w:r>
    </w:p>
    <w:p w14:paraId="593BB798" w14:textId="77777777" w:rsidR="00567512" w:rsidRDefault="00567512" w:rsidP="00567512">
      <w:pPr>
        <w:pStyle w:val="Tekstpodstawowywcity3"/>
        <w:numPr>
          <w:ilvl w:val="0"/>
          <w:numId w:val="10"/>
        </w:numPr>
        <w:jc w:val="both"/>
      </w:pPr>
      <w:r>
        <w:t>Odchylenie linii ław od projektowanego kierunku.</w:t>
      </w:r>
    </w:p>
    <w:p w14:paraId="62FF2F50" w14:textId="77777777" w:rsidR="00567512" w:rsidRDefault="00567512" w:rsidP="00567512">
      <w:pPr>
        <w:pStyle w:val="Tekstpodstawowywcity3"/>
        <w:ind w:left="1189"/>
        <w:jc w:val="both"/>
      </w:pPr>
      <w:r>
        <w:t>Dopuszczalne odchylenie linii ław nie może przekroczyć ± 2 cm na każde 100 m wykonanej ławy.</w:t>
      </w:r>
    </w:p>
    <w:p w14:paraId="72C6FBE2" w14:textId="77777777" w:rsidR="00567512" w:rsidRDefault="00567512" w:rsidP="00567512">
      <w:pPr>
        <w:pStyle w:val="Tekstpodstawowywcity3"/>
        <w:numPr>
          <w:ilvl w:val="0"/>
          <w:numId w:val="10"/>
        </w:numPr>
        <w:jc w:val="both"/>
      </w:pPr>
      <w:r>
        <w:t>sprawdzenie ustawienia krawężników:</w:t>
      </w:r>
    </w:p>
    <w:p w14:paraId="56B9F58D" w14:textId="77777777" w:rsidR="00567512" w:rsidRDefault="00567512" w:rsidP="00F9680C">
      <w:pPr>
        <w:pStyle w:val="Tekstpodstawowywcity3"/>
        <w:numPr>
          <w:ilvl w:val="0"/>
          <w:numId w:val="10"/>
        </w:numPr>
        <w:jc w:val="both"/>
      </w:pPr>
      <w:r>
        <w:t xml:space="preserve">sprawdzić dopuszczalne odchylenia linii krawężników w poziomie od linii projektowej, która </w:t>
      </w:r>
      <w:r w:rsidR="00F9680C">
        <w:t xml:space="preserve">  </w:t>
      </w:r>
      <w:r>
        <w:t>wynosi±1 cm na każde 100 m ustawienia krawężnika,</w:t>
      </w:r>
    </w:p>
    <w:p w14:paraId="370E0428" w14:textId="77777777" w:rsidR="00567512" w:rsidRDefault="00567512" w:rsidP="00567512">
      <w:pPr>
        <w:pStyle w:val="Tekstpodstawowywcity3"/>
        <w:jc w:val="both"/>
      </w:pPr>
      <w:r>
        <w:t xml:space="preserve">   </w:t>
      </w:r>
      <w:r w:rsidR="00F9680C">
        <w:t xml:space="preserve">  </w:t>
      </w:r>
      <w:r>
        <w:t xml:space="preserve"> -   dopuszczalne odchylenie niwelety górnej płaszczyzny krawężnika od niwelety projektowej   </w:t>
      </w:r>
    </w:p>
    <w:p w14:paraId="2FC23585" w14:textId="77777777" w:rsidR="00567512" w:rsidRDefault="00567512" w:rsidP="00567512">
      <w:pPr>
        <w:pStyle w:val="Tekstpodstawowywcity3"/>
        <w:jc w:val="both"/>
      </w:pPr>
      <w:r>
        <w:t xml:space="preserve">        </w:t>
      </w:r>
      <w:r w:rsidR="00F9680C">
        <w:t xml:space="preserve"> </w:t>
      </w:r>
      <w:r>
        <w:t xml:space="preserve"> która wynosi ± 1 cm na każde 100 m ustawionego krawężnika,</w:t>
      </w:r>
    </w:p>
    <w:p w14:paraId="488BF1A1" w14:textId="77777777" w:rsidR="00567512" w:rsidRDefault="00567512" w:rsidP="00F9680C">
      <w:pPr>
        <w:pStyle w:val="Tekstpodstawowywcity3"/>
        <w:numPr>
          <w:ilvl w:val="0"/>
          <w:numId w:val="10"/>
        </w:numPr>
        <w:jc w:val="both"/>
      </w:pPr>
      <w:r>
        <w:t>równość górnej powierzchni krawężników, sprawdzone przez przyłożenie w dwóch punktach na każde 100 m krawężnika, 3 metrowej łaty, przy czym prześwit pomiędzy górną powierzchnią krawężnika i przyłożoną łatą nie może przekraczać 1 cm,</w:t>
      </w:r>
    </w:p>
    <w:p w14:paraId="3BC17DD0" w14:textId="77777777" w:rsidR="00567512" w:rsidRDefault="00567512" w:rsidP="00F9680C">
      <w:pPr>
        <w:pStyle w:val="Tekstpodstawowywcity3"/>
        <w:numPr>
          <w:ilvl w:val="0"/>
          <w:numId w:val="10"/>
        </w:numPr>
        <w:jc w:val="both"/>
      </w:pPr>
      <w:r>
        <w:t>dokładność wypełnienia spoin bada się co 10 metrów. Spoiny musz</w:t>
      </w:r>
      <w:r w:rsidR="00F9680C">
        <w:t>ą</w:t>
      </w:r>
      <w:r>
        <w:t xml:space="preserve"> być wypełnione całkowicie na pełną głębokość.</w:t>
      </w:r>
    </w:p>
    <w:p w14:paraId="0904639E" w14:textId="77777777" w:rsidR="00567512" w:rsidRDefault="00567512" w:rsidP="00F9680C">
      <w:pPr>
        <w:pStyle w:val="Tekstpodstawowywcity3"/>
        <w:ind w:left="0"/>
      </w:pPr>
    </w:p>
    <w:p w14:paraId="086E49B7" w14:textId="77777777" w:rsidR="00A55AA3" w:rsidRDefault="00A55AA3"/>
    <w:sectPr w:rsidR="00A5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5585"/>
    <w:multiLevelType w:val="multilevel"/>
    <w:tmpl w:val="3780889A"/>
    <w:lvl w:ilvl="0">
      <w:start w:val="1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600"/>
      </w:pPr>
      <w:rPr>
        <w:rFonts w:ascii="Times New Roman" w:hAnsi="Times New Roman"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C202DB4"/>
    <w:multiLevelType w:val="multilevel"/>
    <w:tmpl w:val="36468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2CF625F6"/>
    <w:multiLevelType w:val="hybridMultilevel"/>
    <w:tmpl w:val="1492659C"/>
    <w:lvl w:ilvl="0" w:tplc="AD70389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6E6F2E"/>
    <w:multiLevelType w:val="hybridMultilevel"/>
    <w:tmpl w:val="87D8EB7E"/>
    <w:lvl w:ilvl="0" w:tplc="A8B6F9B0">
      <w:start w:val="5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C7DFA"/>
    <w:multiLevelType w:val="multilevel"/>
    <w:tmpl w:val="6CFEB94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5A0C4027"/>
    <w:multiLevelType w:val="hybridMultilevel"/>
    <w:tmpl w:val="D116F7CA"/>
    <w:lvl w:ilvl="0" w:tplc="4AE495C2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6117898"/>
    <w:multiLevelType w:val="hybridMultilevel"/>
    <w:tmpl w:val="20CC8692"/>
    <w:lvl w:ilvl="0" w:tplc="6986922C">
      <w:start w:val="1"/>
      <w:numFmt w:val="lowerLetter"/>
      <w:lvlText w:val="%1)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810728F"/>
    <w:multiLevelType w:val="multilevel"/>
    <w:tmpl w:val="2CE812A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3A6681F"/>
    <w:multiLevelType w:val="hybridMultilevel"/>
    <w:tmpl w:val="2A021C42"/>
    <w:lvl w:ilvl="0" w:tplc="3580E216">
      <w:start w:val="1"/>
      <w:numFmt w:val="lowerLetter"/>
      <w:lvlText w:val="%1)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  <w:rPr>
        <w:rFonts w:ascii="Times New Roman" w:hAnsi="Times New Roman" w:cs="Times New Roman"/>
      </w:rPr>
    </w:lvl>
  </w:abstractNum>
  <w:num w:numId="1" w16cid:durableId="968246207">
    <w:abstractNumId w:val="4"/>
  </w:num>
  <w:num w:numId="2" w16cid:durableId="1222403066">
    <w:abstractNumId w:val="8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26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737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278615">
    <w:abstractNumId w:val="0"/>
    <w:lvlOverride w:ilvl="0">
      <w:startOverride w:val="16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9378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1697788">
    <w:abstractNumId w:val="5"/>
  </w:num>
  <w:num w:numId="8" w16cid:durableId="1024327906">
    <w:abstractNumId w:val="2"/>
  </w:num>
  <w:num w:numId="9" w16cid:durableId="1595893610">
    <w:abstractNumId w:val="1"/>
  </w:num>
  <w:num w:numId="10" w16cid:durableId="127089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12"/>
    <w:rsid w:val="00123A18"/>
    <w:rsid w:val="00567512"/>
    <w:rsid w:val="00707DE3"/>
    <w:rsid w:val="007E60D4"/>
    <w:rsid w:val="00A55AA3"/>
    <w:rsid w:val="00D66B4B"/>
    <w:rsid w:val="00F9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BCA7"/>
  <w15:chartTrackingRefBased/>
  <w15:docId w15:val="{64263134-CB7A-40B1-A4A7-CF912B3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7512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7512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83CD761B-6D30-47C5-8285-20F2D43D7EA8}"/>
</file>

<file path=customXml/itemProps2.xml><?xml version="1.0" encoding="utf-8"?>
<ds:datastoreItem xmlns:ds="http://schemas.openxmlformats.org/officeDocument/2006/customXml" ds:itemID="{925697A5-329F-46E9-A3CB-FE5263870C31}"/>
</file>

<file path=customXml/itemProps3.xml><?xml version="1.0" encoding="utf-8"?>
<ds:datastoreItem xmlns:ds="http://schemas.openxmlformats.org/officeDocument/2006/customXml" ds:itemID="{39BCE422-148F-43CC-91C9-5618590EB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cp:lastPrinted>2019-01-17T11:15:00Z</cp:lastPrinted>
  <dcterms:created xsi:type="dcterms:W3CDTF">2025-02-05T14:00:00Z</dcterms:created>
  <dcterms:modified xsi:type="dcterms:W3CDTF">2025-02-05T14:00:00Z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