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930F" w14:textId="4493C8FF"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E51498">
        <w:rPr>
          <w:rFonts w:ascii="Calibri" w:eastAsia="Calibri" w:hAnsi="Calibri" w:cs="Calibri"/>
          <w:color w:val="000000"/>
          <w:sz w:val="20"/>
          <w:szCs w:val="20"/>
        </w:rPr>
        <w:t>10</w:t>
      </w:r>
      <w:r>
        <w:rPr>
          <w:rFonts w:ascii="Calibri" w:eastAsia="Calibri" w:hAnsi="Calibri" w:cs="Calibri"/>
          <w:color w:val="000000"/>
          <w:sz w:val="20"/>
          <w:szCs w:val="20"/>
        </w:rPr>
        <w:t>.202</w:t>
      </w:r>
      <w:r w:rsidR="00796742">
        <w:rPr>
          <w:rFonts w:ascii="Calibri" w:eastAsia="Calibri" w:hAnsi="Calibri" w:cs="Calibri"/>
          <w:color w:val="000000"/>
          <w:sz w:val="20"/>
          <w:szCs w:val="20"/>
        </w:rPr>
        <w:t>4</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r>
        <w:rPr>
          <w:rFonts w:ascii="Calibri" w:eastAsia="Calibri" w:hAnsi="Calibri" w:cs="Calibri"/>
          <w:b/>
          <w:color w:val="000000"/>
          <w:szCs w:val="22"/>
        </w:rPr>
        <w:t xml:space="preserve">SPECYFIKACJA  WARUNKÓW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094B057"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sidR="00C358C8">
        <w:rPr>
          <w:rFonts w:asciiTheme="minorHAnsi" w:eastAsiaTheme="minorHAnsi" w:hAnsiTheme="minorHAnsi" w:cstheme="minorHAnsi"/>
          <w:lang w:eastAsia="en-US"/>
        </w:rPr>
        <w:t xml:space="preserve"> ze zm</w:t>
      </w:r>
      <w:r w:rsidR="00C72A5E">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395CAFE4" w14:textId="14058ADF" w:rsidR="00C358C8" w:rsidRPr="002A3E7A" w:rsidRDefault="00DA3701" w:rsidP="002A3E7A">
      <w:pPr>
        <w:autoSpaceDE w:val="0"/>
        <w:autoSpaceDN w:val="0"/>
        <w:adjustRightInd w:val="0"/>
        <w:jc w:val="center"/>
        <w:rPr>
          <w:rFonts w:ascii="Calibri" w:eastAsiaTheme="minorHAnsi" w:hAnsi="Calibri" w:cs="Calibri"/>
          <w:b/>
          <w:bCs/>
          <w:sz w:val="22"/>
          <w:szCs w:val="22"/>
          <w:lang w:eastAsia="en-US"/>
          <w14:ligatures w14:val="standardContextual"/>
        </w:rPr>
      </w:pPr>
      <w:r w:rsidRPr="000F058C">
        <w:rPr>
          <w:rFonts w:asciiTheme="minorHAnsi" w:hAnsiTheme="minorHAnsi" w:cstheme="minorHAnsi"/>
          <w:b/>
          <w:bCs/>
        </w:rPr>
        <w:t>„</w:t>
      </w:r>
      <w:bookmarkStart w:id="0" w:name="_Hlk169250776"/>
      <w:r w:rsidR="00E51498">
        <w:rPr>
          <w:rFonts w:asciiTheme="minorHAnsi" w:hAnsiTheme="minorHAnsi" w:cstheme="minorHAnsi"/>
          <w:b/>
          <w:bCs/>
        </w:rPr>
        <w:t>Budowa Świetlicy wiejskiej w Sarnowach jako miejsca aktywności społeczności lokalnej</w:t>
      </w:r>
      <w:bookmarkEnd w:id="0"/>
      <w:r w:rsidR="00C358C8" w:rsidRPr="000F058C">
        <w:rPr>
          <w:rFonts w:asciiTheme="minorHAnsi" w:hAnsiTheme="minorHAnsi" w:cstheme="minorHAnsi"/>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6909BE6F"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E51498">
        <w:rPr>
          <w:rFonts w:asciiTheme="minorHAnsi" w:eastAsia="Calibri" w:hAnsiTheme="minorHAnsi" w:cstheme="minorHAnsi"/>
          <w:color w:val="000000" w:themeColor="text1"/>
          <w:sz w:val="22"/>
          <w:szCs w:val="22"/>
        </w:rPr>
        <w:t>Marcin Pepliński</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208603F0" w:rsidR="00D16643" w:rsidRDefault="00017A10" w:rsidP="00555C5F">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         </w:t>
      </w:r>
      <w:r w:rsidR="00D16643">
        <w:rPr>
          <w:rFonts w:ascii="Calibri" w:eastAsia="Calibri" w:hAnsi="Calibri" w:cs="Calibri"/>
          <w:b/>
          <w:color w:val="000000"/>
          <w:szCs w:val="22"/>
        </w:rPr>
        <w:t>Wójt Gminy Kościerzyna</w:t>
      </w:r>
    </w:p>
    <w:p w14:paraId="01EE779D" w14:textId="785D3009"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17A10">
        <w:rPr>
          <w:rFonts w:ascii="Calibri" w:eastAsia="Calibri" w:hAnsi="Calibri" w:cs="Calibri"/>
          <w:b/>
          <w:color w:val="000000"/>
          <w:szCs w:val="22"/>
        </w:rPr>
        <w:t>Piechowski</w:t>
      </w:r>
    </w:p>
    <w:p w14:paraId="749D806B" w14:textId="698A9A3B" w:rsidR="00FE3C43" w:rsidRPr="00502607" w:rsidRDefault="009B1714" w:rsidP="004B02C0">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r w:rsidR="00DA3701">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lastRenderedPageBreak/>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 </w:t>
      </w:r>
      <w:r>
        <w:rPr>
          <w:rFonts w:asciiTheme="minorHAnsi" w:hAnsiTheme="minorHAnsi" w:cstheme="minorHAnsi"/>
          <w:color w:val="000000"/>
          <w:sz w:val="22"/>
          <w:szCs w:val="22"/>
          <w:shd w:val="clear" w:color="auto" w:fill="FFFFFF"/>
        </w:rPr>
        <w:t>58) 686 59 80</w:t>
      </w:r>
    </w:p>
    <w:p w14:paraId="224D60B3" w14:textId="77777777" w:rsidR="00FE3C43" w:rsidRPr="00FC4CA7"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FC4CA7">
        <w:rPr>
          <w:rFonts w:asciiTheme="minorHAnsi" w:eastAsia="Calibri" w:hAnsiTheme="minorHAnsi" w:cstheme="minorHAnsi"/>
          <w:color w:val="000000"/>
          <w:sz w:val="22"/>
          <w:szCs w:val="22"/>
          <w:lang w:val="en-US"/>
        </w:rPr>
        <w:t xml:space="preserve">      </w:t>
      </w:r>
      <w:proofErr w:type="spellStart"/>
      <w:r w:rsidRPr="00FC4CA7">
        <w:rPr>
          <w:rFonts w:asciiTheme="minorHAnsi" w:eastAsia="Calibri" w:hAnsiTheme="minorHAnsi" w:cstheme="minorHAnsi"/>
          <w:color w:val="000000"/>
          <w:sz w:val="22"/>
          <w:szCs w:val="22"/>
          <w:lang w:val="en-US"/>
        </w:rPr>
        <w:t>adres</w:t>
      </w:r>
      <w:proofErr w:type="spellEnd"/>
      <w:r w:rsidRPr="00FC4CA7">
        <w:rPr>
          <w:rFonts w:asciiTheme="minorHAnsi" w:eastAsia="Calibri" w:hAnsiTheme="minorHAnsi" w:cstheme="minorHAnsi"/>
          <w:color w:val="000000"/>
          <w:sz w:val="22"/>
          <w:szCs w:val="22"/>
          <w:lang w:val="en-US"/>
        </w:rPr>
        <w:t xml:space="preserve"> e-mail: </w:t>
      </w:r>
      <w:hyperlink r:id="rId8">
        <w:r w:rsidRPr="00FC4CA7">
          <w:rPr>
            <w:rFonts w:asciiTheme="minorHAnsi" w:eastAsia="Calibri" w:hAnsiTheme="minorHAnsi" w:cstheme="minorHAnsi"/>
            <w:color w:val="0563C1" w:themeColor="hyperlink"/>
            <w:sz w:val="22"/>
            <w:szCs w:val="22"/>
            <w:u w:val="single"/>
            <w:lang w:val="en-US"/>
          </w:rPr>
          <w:t>z</w:t>
        </w:r>
      </w:hyperlink>
      <w:r w:rsidRPr="00FC4CA7">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FC4CA7">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zakupową,  na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0D442B72"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sidR="00C96FF8">
        <w:rPr>
          <w:rFonts w:asciiTheme="minorHAnsi" w:hAnsiTheme="minorHAnsi" w:cstheme="minorHAnsi"/>
          <w:color w:val="000000"/>
          <w:sz w:val="22"/>
          <w:szCs w:val="22"/>
        </w:rPr>
        <w:t xml:space="preserve"> ze zm.</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progi  unijne.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1B3DF4E7" w14:textId="77777777" w:rsidR="00E51498" w:rsidRPr="00E51498" w:rsidRDefault="00DA3701" w:rsidP="00E51498">
      <w:pPr>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color w:val="000000" w:themeColor="text1"/>
          <w:sz w:val="22"/>
          <w:szCs w:val="22"/>
          <w:lang w:eastAsia="en-US"/>
        </w:rPr>
        <w:t>Przedmiotem zamówienia</w:t>
      </w:r>
      <w:r w:rsidR="002A3E7A" w:rsidRPr="00E51498">
        <w:rPr>
          <w:rFonts w:asciiTheme="minorHAnsi" w:eastAsiaTheme="minorHAnsi" w:hAnsiTheme="minorHAnsi" w:cstheme="minorHAnsi"/>
          <w:sz w:val="22"/>
          <w:szCs w:val="22"/>
          <w:lang w:eastAsia="en-US"/>
        </w:rPr>
        <w:t xml:space="preserve"> </w:t>
      </w:r>
      <w:r w:rsidR="00E51498" w:rsidRPr="00E51498">
        <w:rPr>
          <w:rFonts w:asciiTheme="minorHAnsi" w:eastAsiaTheme="minorHAnsi" w:hAnsiTheme="minorHAnsi" w:cstheme="minorHAnsi"/>
          <w:kern w:val="2"/>
          <w:sz w:val="22"/>
          <w:szCs w:val="22"/>
          <w:lang w:eastAsia="en-US"/>
          <w14:ligatures w14:val="standardContextual"/>
        </w:rPr>
        <w:t>jest wybudowanie budynku świetlicy wiejskiej wraz ze zbiornikiem na ścieki bytowe o pojemności 10 m³, naziemnym zbiornikiem na gaz, a także instalacji gazowej z piecem gazowym w Sarnowach, na terenie działki nr 334/5, obręb Sarnowy, gmina Kościerzyna.</w:t>
      </w:r>
    </w:p>
    <w:p w14:paraId="32E8FA91" w14:textId="77777777" w:rsidR="00E51498" w:rsidRPr="00E51498" w:rsidRDefault="00E51498" w:rsidP="00E51498">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 xml:space="preserve">W ramach inwestycji zaprojektowano budynek świetlicy wiejskiej, parterowy, wolno stojący, niepodpiwniczony wraz z niezbędną infrastrukturą techniczną. Zakres obejmuje również infrastrukturę towarzyszącą w postaci zagospodarowania terenu w stopniu niezbędnym do prawidłowego </w:t>
      </w:r>
      <w:r w:rsidRPr="00E51498">
        <w:rPr>
          <w:rFonts w:asciiTheme="minorHAnsi" w:eastAsiaTheme="minorHAnsi" w:hAnsiTheme="minorHAnsi" w:cstheme="minorHAnsi"/>
          <w:kern w:val="2"/>
          <w:sz w:val="22"/>
          <w:szCs w:val="22"/>
          <w:lang w:eastAsia="en-US"/>
          <w14:ligatures w14:val="standardContextual"/>
        </w:rPr>
        <w:lastRenderedPageBreak/>
        <w:t>funkcjonowania obiektu. W budynku znajduje się jeden lokal użytkowy złożony z następujących pomieszczeń: sala główna, pomieszczenie gospodarcze, toaleta ogólnodostępna oraz toaleta dla osób niepełnosprawnych. Dostępność budynku dla osób NPS zapewniona jest dzięki pochylni o nachyleniu 8</w:t>
      </w:r>
      <w:r w:rsidRPr="00E51498">
        <w:rPr>
          <w:rFonts w:asciiTheme="minorHAnsi" w:eastAsiaTheme="minorHAnsi" w:hAnsiTheme="minorHAnsi" w:cstheme="minorHAnsi"/>
          <w:kern w:val="2"/>
          <w:sz w:val="22"/>
          <w:szCs w:val="22"/>
          <w:lang w:eastAsia="en-US"/>
          <w14:ligatures w14:val="standardContextual"/>
        </w:rPr>
        <w:sym w:font="Symbol" w:char="F0B0"/>
      </w:r>
      <w:r w:rsidRPr="00E51498">
        <w:rPr>
          <w:rFonts w:asciiTheme="minorHAnsi" w:eastAsiaTheme="minorHAnsi" w:hAnsiTheme="minorHAnsi" w:cstheme="minorHAnsi"/>
          <w:kern w:val="2"/>
          <w:sz w:val="22"/>
          <w:szCs w:val="22"/>
          <w:lang w:eastAsia="en-US"/>
          <w14:ligatures w14:val="standardContextual"/>
        </w:rPr>
        <w:t xml:space="preserve"> oraz drzwiom o świetle przejścia 90+30 cm.</w:t>
      </w:r>
    </w:p>
    <w:p w14:paraId="2EE14C71" w14:textId="2DC40804" w:rsidR="00E51498" w:rsidRPr="00E51498" w:rsidRDefault="00E51498" w:rsidP="00E51498">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Budynek zaprojektowany w technologii tradycyjnej, murowanej. Posadowiony na ławach żelbetowych, ściany murowane wzmacniane żelbetowymi filarkami ściennymi. Nad częścią pomieszczeń strop na belkach drewnianych. Dach dwuspadowy o konstrukcji krokwiowo-jętkowej o nachyleniu 40</w:t>
      </w:r>
      <w:r w:rsidRPr="00E51498">
        <w:rPr>
          <w:rFonts w:asciiTheme="minorHAnsi" w:eastAsiaTheme="minorHAnsi" w:hAnsiTheme="minorHAnsi" w:cstheme="minorHAnsi"/>
          <w:kern w:val="2"/>
          <w:sz w:val="22"/>
          <w:szCs w:val="22"/>
          <w:lang w:eastAsia="en-US"/>
          <w14:ligatures w14:val="standardContextual"/>
        </w:rPr>
        <w:sym w:font="Symbol" w:char="F0B0"/>
      </w:r>
      <w:r w:rsidRPr="00E51498">
        <w:rPr>
          <w:rFonts w:asciiTheme="minorHAnsi" w:eastAsiaTheme="minorHAnsi" w:hAnsiTheme="minorHAnsi" w:cstheme="minorHAnsi"/>
          <w:kern w:val="2"/>
          <w:sz w:val="22"/>
          <w:szCs w:val="22"/>
          <w:lang w:eastAsia="en-US"/>
          <w14:ligatures w14:val="standardContextual"/>
        </w:rPr>
        <w:t>, pokryty blachodachówką. Budynek wyposażony we wszystkie niezbędne instalacje wewnętrzne: ogrzewanie poprzez instalację C.O. z piecem gazowym z naziemnym zbiornikiem na gaz wraz z instalacją gazową, instalację ciepłej i zimnej wody, instalację kanalizacyjną, instalację elektryczną, instalację oświetlenia awaryjnego i ewakuacyjnego, instalację teletechniczną (LAN), instalację odgromową, instalację wentylacji grawitacyjnej. Prace instalacyjne przewidziane projektem zagospodarowania terenu: przyłącze do istniejącej sieci wodociągowej, wykonanie zbiornika na ścieki bytowe o pojemności 10 m3 (zlokalizowanego na działce) wraz z przyłączem, wykonanie naziemnego zbiornika na gaz wraz z instalacją gazową, przyłącze do istniejącej sieci energetycznej. Prace budowlane przewidziane w PZT: 14 miejsc parkingowych z płyt ażurowych</w:t>
      </w:r>
      <w:r w:rsidR="00FC68A2">
        <w:rPr>
          <w:rFonts w:asciiTheme="minorHAnsi" w:eastAsiaTheme="minorHAnsi" w:hAnsiTheme="minorHAnsi" w:cstheme="minorHAnsi"/>
          <w:kern w:val="2"/>
          <w:sz w:val="22"/>
          <w:szCs w:val="22"/>
          <w:lang w:eastAsia="en-US"/>
          <w14:ligatures w14:val="standardContextual"/>
        </w:rPr>
        <w:t xml:space="preserve">, </w:t>
      </w:r>
      <w:r w:rsidRPr="00E51498">
        <w:rPr>
          <w:rFonts w:asciiTheme="minorHAnsi" w:eastAsiaTheme="minorHAnsi" w:hAnsiTheme="minorHAnsi" w:cstheme="minorHAnsi"/>
          <w:kern w:val="2"/>
          <w:sz w:val="22"/>
          <w:szCs w:val="22"/>
          <w:lang w:eastAsia="en-US"/>
          <w14:ligatures w14:val="standardContextual"/>
        </w:rPr>
        <w:t>chodniki, dojazdy, opaska wokół budynku, schody terenowe, miejsce parkingowe dla osób niepełnosprawnych wraz z rampą dojazdową do budynku, ogrodzenie z dwiema bramami i jedną furtką, niwelacja terenu wokół inwestycji wraz z rekultywacją terenów zielonych i nasianiem trawy, zakup i dostawa pojemników na odpady.</w:t>
      </w:r>
    </w:p>
    <w:p w14:paraId="143E54A2" w14:textId="77777777" w:rsidR="00E51498" w:rsidRPr="00E51498" w:rsidRDefault="00E51498" w:rsidP="00E51498">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Szczegółowy opis przedmiotu zamówienia stanowi załączona do przetargu dokumentacja projektowa (w tym projekty techniczne) oraz specyfikacja techniczna wykonania i odbioru robót budowlanych (STWIORB) branży architektonicznej i konstrukcyjnej, sanitarnej oraz elektrycznej.</w:t>
      </w:r>
    </w:p>
    <w:p w14:paraId="36418C91" w14:textId="77777777" w:rsidR="00E51498" w:rsidRPr="00E51498" w:rsidRDefault="00E51498" w:rsidP="00E51498">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W ramach zadania należy wycenić również zakup i montaż wyposażenia budynku, które nie jest opisane w projekcie i STWIOR, obejmujące:</w:t>
      </w:r>
    </w:p>
    <w:p w14:paraId="0BBA559E" w14:textId="77777777" w:rsidR="00E51498" w:rsidRPr="00E51498" w:rsidRDefault="00E51498" w:rsidP="00E51498">
      <w:pPr>
        <w:numPr>
          <w:ilvl w:val="0"/>
          <w:numId w:val="50"/>
        </w:numPr>
        <w:suppressAutoHyphens w:val="0"/>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10 sztuk stołów konferencyjnych. Blat z płyty wiórowej laminowanej dwustronnie, wymiar 180x90 cm, grubość blatu 18 mm, nogi wykonane ze stali, które są wytrzymałe i zapewniają bezpieczeństwo całej konstrukcji stołu;</w:t>
      </w:r>
    </w:p>
    <w:p w14:paraId="0673580F" w14:textId="77777777" w:rsidR="00E51498" w:rsidRPr="00E51498" w:rsidRDefault="00E51498" w:rsidP="00E51498">
      <w:pPr>
        <w:numPr>
          <w:ilvl w:val="0"/>
          <w:numId w:val="50"/>
        </w:numPr>
        <w:suppressAutoHyphens w:val="0"/>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60 sztuk krzeseł konferencyjnych z tapicerowanym oparciem i siedziskiem. Kolor krzeseł czarny lub szary, z możliwością składania (jedno na drugie);</w:t>
      </w:r>
    </w:p>
    <w:p w14:paraId="1205D9C5" w14:textId="77777777" w:rsidR="00E51498" w:rsidRPr="00E51498" w:rsidRDefault="00E51498" w:rsidP="00E51498">
      <w:pPr>
        <w:numPr>
          <w:ilvl w:val="0"/>
          <w:numId w:val="50"/>
        </w:numPr>
        <w:suppressAutoHyphens w:val="0"/>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 xml:space="preserve">Meble kuchenne – zabudowa dolna – długość 388 cm, głębokość 60 cm, wysokość 81 cm. Zabudowa musi zawierać: szafkę do wbudowania zlewozmywaka 80 cm+ zlewozmywak dwukomorowy ze stali nierdzewnej z baterią i syfonem, szafkę do zabudowy zmywarki + zmywarka do zabudowy w szafce szerokości 60 cm. Korpusy i fronty w kolorze białym matowym , blaty w kolorze szarym. Korpusy z płyty laminowanej 18 mm, z obrzeżami PCV, front z płyty MDF 19 mm, blat grubości 35-40 mm. Zawiasy puszkowe z cichym </w:t>
      </w:r>
      <w:proofErr w:type="spellStart"/>
      <w:r w:rsidRPr="00E51498">
        <w:rPr>
          <w:rFonts w:asciiTheme="minorHAnsi" w:eastAsiaTheme="minorHAnsi" w:hAnsiTheme="minorHAnsi" w:cstheme="minorHAnsi"/>
          <w:kern w:val="2"/>
          <w:sz w:val="22"/>
          <w:szCs w:val="22"/>
          <w:lang w:eastAsia="en-US"/>
          <w14:ligatures w14:val="standardContextual"/>
        </w:rPr>
        <w:t>domykiem</w:t>
      </w:r>
      <w:proofErr w:type="spellEnd"/>
      <w:r w:rsidRPr="00E51498">
        <w:rPr>
          <w:rFonts w:asciiTheme="minorHAnsi" w:eastAsiaTheme="minorHAnsi" w:hAnsiTheme="minorHAnsi" w:cstheme="minorHAnsi"/>
          <w:kern w:val="2"/>
          <w:sz w:val="22"/>
          <w:szCs w:val="22"/>
          <w:lang w:eastAsia="en-US"/>
          <w14:ligatures w14:val="standardContextual"/>
        </w:rPr>
        <w:t xml:space="preserve">, prowadnice szuflad z cichym </w:t>
      </w:r>
      <w:proofErr w:type="spellStart"/>
      <w:r w:rsidRPr="00E51498">
        <w:rPr>
          <w:rFonts w:asciiTheme="minorHAnsi" w:eastAsiaTheme="minorHAnsi" w:hAnsiTheme="minorHAnsi" w:cstheme="minorHAnsi"/>
          <w:kern w:val="2"/>
          <w:sz w:val="22"/>
          <w:szCs w:val="22"/>
          <w:lang w:eastAsia="en-US"/>
          <w14:ligatures w14:val="standardContextual"/>
        </w:rPr>
        <w:t>domykiem</w:t>
      </w:r>
      <w:proofErr w:type="spellEnd"/>
      <w:r w:rsidRPr="00E51498">
        <w:rPr>
          <w:rFonts w:asciiTheme="minorHAnsi" w:eastAsiaTheme="minorHAnsi" w:hAnsiTheme="minorHAnsi" w:cstheme="minorHAnsi"/>
          <w:kern w:val="2"/>
          <w:sz w:val="22"/>
          <w:szCs w:val="22"/>
          <w:lang w:eastAsia="en-US"/>
          <w14:ligatures w14:val="standardContextual"/>
        </w:rPr>
        <w:t>.</w:t>
      </w:r>
    </w:p>
    <w:p w14:paraId="05801564" w14:textId="77777777" w:rsidR="00E51498" w:rsidRPr="00E51498" w:rsidRDefault="00E51498" w:rsidP="00E51498">
      <w:pPr>
        <w:numPr>
          <w:ilvl w:val="0"/>
          <w:numId w:val="50"/>
        </w:numPr>
        <w:suppressAutoHyphens w:val="0"/>
        <w:spacing w:after="160" w:line="259" w:lineRule="auto"/>
        <w:contextualSpacing/>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 xml:space="preserve">Meble kuchenne – zabudowa górna – długość 388 mm, głębokość 35 cm, wysokość 72 cm. Korpusy i fronty w kolorze białym matowym , blaty w kolorze szarym. Korpusy z płyty laminowanej 18 mm, z obrzeżami PCV, front z płyty MDF 19 mm, blat grubości 35-40 mm. Zawiasy puszkowe z cichym </w:t>
      </w:r>
      <w:proofErr w:type="spellStart"/>
      <w:r w:rsidRPr="00E51498">
        <w:rPr>
          <w:rFonts w:asciiTheme="minorHAnsi" w:eastAsiaTheme="minorHAnsi" w:hAnsiTheme="minorHAnsi" w:cstheme="minorHAnsi"/>
          <w:kern w:val="2"/>
          <w:sz w:val="22"/>
          <w:szCs w:val="22"/>
          <w:lang w:eastAsia="en-US"/>
          <w14:ligatures w14:val="standardContextual"/>
        </w:rPr>
        <w:t>domykiem</w:t>
      </w:r>
      <w:proofErr w:type="spellEnd"/>
      <w:r w:rsidRPr="00E51498">
        <w:rPr>
          <w:rFonts w:asciiTheme="minorHAnsi" w:eastAsiaTheme="minorHAnsi" w:hAnsiTheme="minorHAnsi" w:cstheme="minorHAnsi"/>
          <w:kern w:val="2"/>
          <w:sz w:val="22"/>
          <w:szCs w:val="22"/>
          <w:lang w:eastAsia="en-US"/>
          <w14:ligatures w14:val="standardContextual"/>
        </w:rPr>
        <w:t xml:space="preserve">, prowadnice szuflad z cichym </w:t>
      </w:r>
      <w:proofErr w:type="spellStart"/>
      <w:r w:rsidRPr="00E51498">
        <w:rPr>
          <w:rFonts w:asciiTheme="minorHAnsi" w:eastAsiaTheme="minorHAnsi" w:hAnsiTheme="minorHAnsi" w:cstheme="minorHAnsi"/>
          <w:kern w:val="2"/>
          <w:sz w:val="22"/>
          <w:szCs w:val="22"/>
          <w:lang w:eastAsia="en-US"/>
          <w14:ligatures w14:val="standardContextual"/>
        </w:rPr>
        <w:t>domykiem</w:t>
      </w:r>
      <w:proofErr w:type="spellEnd"/>
      <w:r w:rsidRPr="00E51498">
        <w:rPr>
          <w:rFonts w:asciiTheme="minorHAnsi" w:eastAsiaTheme="minorHAnsi" w:hAnsiTheme="minorHAnsi" w:cstheme="minorHAnsi"/>
          <w:kern w:val="2"/>
          <w:sz w:val="22"/>
          <w:szCs w:val="22"/>
          <w:lang w:eastAsia="en-US"/>
          <w14:ligatures w14:val="standardContextual"/>
        </w:rPr>
        <w:t>.</w:t>
      </w:r>
    </w:p>
    <w:p w14:paraId="1DC140FF" w14:textId="77805BFB" w:rsidR="00E51498" w:rsidRPr="00E51498" w:rsidRDefault="00E51498" w:rsidP="00E51498">
      <w:pPr>
        <w:suppressAutoHyphens w:val="0"/>
        <w:spacing w:after="160" w:line="259" w:lineRule="auto"/>
        <w:ind w:left="360"/>
        <w:jc w:val="both"/>
        <w:rPr>
          <w:rFonts w:asciiTheme="minorHAnsi" w:eastAsiaTheme="minorHAnsi" w:hAnsiTheme="minorHAnsi" w:cs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lastRenderedPageBreak/>
        <w:t>Na stronie internetowej Zamawiający umieszcza również przedmiary robót, lecz służą one tylko jako materiał informacyjny o charakterze pomocniczym, niebędący załącznikiem do SWZ i niebędący dokumentem obowiązującym w niniejszym postepowaniu. Wykonawca może z niego skorzystać na zasadzie dobrowolności i na własną odpowiedzialność.</w:t>
      </w:r>
    </w:p>
    <w:p w14:paraId="19E73BCC" w14:textId="77777777" w:rsidR="00E51498" w:rsidRPr="00E51498" w:rsidRDefault="00E51498" w:rsidP="00E51498">
      <w:pPr>
        <w:suppressAutoHyphens w:val="0"/>
        <w:spacing w:after="160" w:line="259" w:lineRule="auto"/>
        <w:ind w:left="360"/>
        <w:jc w:val="both"/>
        <w:rPr>
          <w:rFonts w:eastAsiaTheme="minorHAnsi"/>
          <w:kern w:val="2"/>
          <w:sz w:val="22"/>
          <w:szCs w:val="22"/>
          <w:lang w:eastAsia="en-US"/>
          <w14:ligatures w14:val="standardContextual"/>
        </w:rPr>
      </w:pPr>
      <w:r w:rsidRPr="00E51498">
        <w:rPr>
          <w:rFonts w:asciiTheme="minorHAnsi" w:eastAsiaTheme="minorHAnsi" w:hAnsiTheme="minorHAnsi" w:cstheme="minorHAnsi"/>
          <w:kern w:val="2"/>
          <w:sz w:val="22"/>
          <w:szCs w:val="22"/>
          <w:lang w:eastAsia="en-US"/>
          <w14:ligatures w14:val="standardContextual"/>
        </w:rPr>
        <w:t>Przedmiot zamówienia współfinansowany jest w ramach Rządowego Funduszu Polski Ład: Programu Inwestycji Strategicznych.</w:t>
      </w:r>
    </w:p>
    <w:p w14:paraId="1817F6CC" w14:textId="56EDCDAF" w:rsidR="002A3E7A" w:rsidRPr="00717D3C" w:rsidRDefault="002A3E7A" w:rsidP="00E51498">
      <w:pPr>
        <w:ind w:left="360"/>
        <w:jc w:val="both"/>
        <w:rPr>
          <w:rFonts w:asciiTheme="minorHAnsi" w:eastAsiaTheme="minorHAnsi" w:hAnsiTheme="minorHAnsi" w:cstheme="minorHAnsi"/>
          <w:color w:val="000000" w:themeColor="text1"/>
          <w:sz w:val="22"/>
          <w:szCs w:val="22"/>
          <w:lang w:eastAsia="en-US"/>
        </w:rPr>
      </w:pPr>
    </w:p>
    <w:p w14:paraId="09BE793A" w14:textId="02865BB2" w:rsidR="00FE3C43" w:rsidRPr="00717D3C" w:rsidRDefault="00A67B11"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717D3C">
        <w:rPr>
          <w:rFonts w:asciiTheme="minorHAnsi" w:hAnsiTheme="minorHAnsi" w:cstheme="minorHAnsi"/>
          <w:color w:val="000000" w:themeColor="text1"/>
          <w:sz w:val="22"/>
          <w:szCs w:val="22"/>
        </w:rPr>
        <w:t>Pzp</w:t>
      </w:r>
      <w:proofErr w:type="spellEnd"/>
      <w:r w:rsidRPr="00717D3C">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717D3C">
        <w:rPr>
          <w:rFonts w:asciiTheme="minorHAnsi" w:hAnsiTheme="minorHAnsi" w:cstheme="minorHAnsi"/>
          <w:color w:val="000000" w:themeColor="text1"/>
          <w:sz w:val="22"/>
          <w:szCs w:val="22"/>
        </w:rPr>
        <w:t>a</w:t>
      </w:r>
      <w:r w:rsidRPr="00717D3C">
        <w:rPr>
          <w:rFonts w:asciiTheme="minorHAnsi" w:hAnsiTheme="minorHAnsi" w:cstheme="minorHAnsi"/>
          <w:color w:val="000000" w:themeColor="text1"/>
          <w:sz w:val="22"/>
          <w:szCs w:val="22"/>
        </w:rPr>
        <w:t>łożonych w w/w dokumentach.</w:t>
      </w:r>
    </w:p>
    <w:p w14:paraId="3007DFE6"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dostarczane przez konkretnego wykonawcę, zgodnie z art. 99 ust. 5 oraz art. 101 ust. 4 ustawy </w:t>
      </w:r>
      <w:proofErr w:type="spellStart"/>
      <w:r w:rsidRPr="00717D3C">
        <w:rPr>
          <w:rFonts w:asciiTheme="minorHAnsi" w:hAnsiTheme="minorHAnsi" w:cstheme="minorHAnsi"/>
          <w:color w:val="000000" w:themeColor="text1"/>
          <w:sz w:val="22"/>
          <w:szCs w:val="22"/>
        </w:rPr>
        <w:t>Pzp</w:t>
      </w:r>
      <w:proofErr w:type="spellEnd"/>
      <w:r w:rsidRPr="00717D3C">
        <w:rPr>
          <w:rFonts w:asciiTheme="minorHAnsi" w:hAnsiTheme="minorHAnsi" w:cstheme="minorHAnsi"/>
          <w:color w:val="000000" w:themeColor="text1"/>
          <w:sz w:val="22"/>
          <w:szCs w:val="22"/>
        </w:rPr>
        <w:t xml:space="preserve">, Zamawiający dopuszcza rozwiązania równoważne opisywanym. </w:t>
      </w:r>
    </w:p>
    <w:p w14:paraId="39253E5E" w14:textId="77777777" w:rsidR="007B0975" w:rsidRPr="00717D3C" w:rsidRDefault="007B0975" w:rsidP="007B097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 xml:space="preserve">W przypadku, gdy w dokumentach, które stanowią opis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49CB526E" w14:textId="238639C4" w:rsidR="005B0A03" w:rsidRPr="00717D3C" w:rsidRDefault="007B0975" w:rsidP="00BD6735">
      <w:pPr>
        <w:spacing w:after="120"/>
        <w:jc w:val="both"/>
        <w:rPr>
          <w:rFonts w:asciiTheme="minorHAnsi" w:hAnsiTheme="minorHAnsi" w:cstheme="minorHAnsi"/>
          <w:color w:val="000000" w:themeColor="text1"/>
          <w:sz w:val="22"/>
          <w:szCs w:val="22"/>
        </w:rPr>
      </w:pPr>
      <w:r w:rsidRPr="00717D3C">
        <w:rPr>
          <w:rFonts w:asciiTheme="minorHAnsi" w:hAnsiTheme="minorHAnsi" w:cstheme="minorHAnsi"/>
          <w:color w:val="000000" w:themeColor="text1"/>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91B9579" w14:textId="7C93A187"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 xml:space="preserve">Zgodnie z zapisami art. 91 ust. 2 ustawy </w:t>
      </w:r>
      <w:proofErr w:type="spellStart"/>
      <w:r w:rsidRPr="00717D3C">
        <w:rPr>
          <w:rFonts w:asciiTheme="minorHAnsi" w:hAnsiTheme="minorHAnsi" w:cstheme="minorHAnsi"/>
          <w:sz w:val="22"/>
          <w:szCs w:val="22"/>
        </w:rPr>
        <w:t>Pzp</w:t>
      </w:r>
      <w:proofErr w:type="spellEnd"/>
      <w:r w:rsidRPr="00717D3C">
        <w:rPr>
          <w:rFonts w:asciiTheme="minorHAnsi" w:hAnsiTheme="minorHAnsi" w:cstheme="minorHAnsi"/>
          <w:sz w:val="22"/>
          <w:szCs w:val="22"/>
        </w:rPr>
        <w:t xml:space="preserve"> Zamawiający wskazuje, że nie dokonuje podziału zamówienia na części. </w:t>
      </w:r>
      <w:r w:rsidR="00F91C18" w:rsidRPr="00717D3C">
        <w:rPr>
          <w:rFonts w:asciiTheme="minorHAnsi" w:hAnsiTheme="minorHAnsi" w:cstheme="minorHAnsi"/>
          <w:sz w:val="22"/>
          <w:szCs w:val="22"/>
        </w:rPr>
        <w:t>R</w:t>
      </w:r>
      <w:r w:rsidR="00946C09" w:rsidRPr="00717D3C">
        <w:rPr>
          <w:rFonts w:asciiTheme="minorHAnsi" w:hAnsiTheme="minorHAnsi" w:cstheme="minorHAnsi"/>
          <w:sz w:val="22"/>
          <w:szCs w:val="22"/>
        </w:rPr>
        <w:t>oboty winny być wykonane przez jednego wykonawcę ze względu na technologiczną spójność</w:t>
      </w:r>
      <w:r w:rsidR="004E79BC" w:rsidRPr="00717D3C">
        <w:rPr>
          <w:rFonts w:asciiTheme="minorHAnsi" w:hAnsiTheme="minorHAnsi" w:cstheme="minorHAnsi"/>
          <w:sz w:val="22"/>
          <w:szCs w:val="22"/>
        </w:rPr>
        <w:t>.</w:t>
      </w:r>
    </w:p>
    <w:p w14:paraId="424222CA" w14:textId="3F289375" w:rsidR="002E5BC2" w:rsidRPr="00717D3C" w:rsidRDefault="002E5BC2" w:rsidP="002E5BC2">
      <w:pPr>
        <w:spacing w:after="120"/>
        <w:jc w:val="both"/>
        <w:rPr>
          <w:rFonts w:asciiTheme="minorHAnsi" w:hAnsiTheme="minorHAnsi" w:cstheme="minorHAnsi"/>
          <w:sz w:val="22"/>
          <w:szCs w:val="22"/>
        </w:rPr>
      </w:pPr>
      <w:r w:rsidRPr="00717D3C">
        <w:rPr>
          <w:rFonts w:asciiTheme="minorHAnsi" w:hAnsiTheme="minorHAnsi" w:cstheme="minorHAnsi"/>
          <w:sz w:val="22"/>
          <w:szCs w:val="22"/>
        </w:rPr>
        <w:t>Dokonanie wymuszonego podziału zamówienia na zbyt małe części m</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gł</w:t>
      </w:r>
      <w:r w:rsidR="00E66269" w:rsidRPr="00717D3C">
        <w:rPr>
          <w:rFonts w:asciiTheme="minorHAnsi" w:hAnsiTheme="minorHAnsi" w:cstheme="minorHAnsi"/>
          <w:sz w:val="22"/>
          <w:szCs w:val="22"/>
        </w:rPr>
        <w:t>o</w:t>
      </w:r>
      <w:r w:rsidRPr="00717D3C">
        <w:rPr>
          <w:rFonts w:asciiTheme="minorHAnsi" w:hAnsiTheme="minorHAnsi" w:cstheme="minorHAns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134BD4AF" w:rsidR="00FE3C43" w:rsidRPr="006E2045" w:rsidRDefault="00DA3701">
      <w:pPr>
        <w:pStyle w:val="Akapitzlist"/>
        <w:numPr>
          <w:ilvl w:val="0"/>
          <w:numId w:val="4"/>
        </w:numPr>
        <w:ind w:left="284" w:hanging="284"/>
        <w:jc w:val="both"/>
        <w:rPr>
          <w:rFonts w:asciiTheme="minorHAnsi" w:hAnsiTheme="minorHAnsi" w:cstheme="minorHAnsi"/>
          <w:sz w:val="22"/>
          <w:szCs w:val="22"/>
        </w:rPr>
      </w:pPr>
      <w:r>
        <w:rPr>
          <w:rFonts w:asciiTheme="minorHAnsi" w:eastAsiaTheme="minorHAnsi" w:hAnsiTheme="minorHAnsi" w:cstheme="minorHAnsi"/>
          <w:sz w:val="22"/>
          <w:szCs w:val="22"/>
          <w:lang w:eastAsia="en-US"/>
        </w:rPr>
        <w:t>Szczegółowy opis przedmiotu</w:t>
      </w:r>
      <w:r w:rsidR="00F227F8" w:rsidRPr="00F227F8">
        <w:rPr>
          <w:rFonts w:asciiTheme="minorHAnsi" w:hAnsiTheme="minorHAnsi" w:cstheme="minorHAnsi"/>
          <w:sz w:val="22"/>
          <w:szCs w:val="22"/>
        </w:rPr>
        <w:t xml:space="preserve"> </w:t>
      </w:r>
      <w:r w:rsidR="00F227F8" w:rsidRPr="00A52232">
        <w:rPr>
          <w:rFonts w:asciiTheme="minorHAnsi" w:hAnsiTheme="minorHAnsi" w:cstheme="minorHAnsi"/>
          <w:sz w:val="22"/>
          <w:szCs w:val="22"/>
        </w:rPr>
        <w:t xml:space="preserve">stanowi załączona </w:t>
      </w:r>
      <w:r w:rsidR="00EC61AA">
        <w:rPr>
          <w:rFonts w:asciiTheme="minorHAnsi" w:hAnsiTheme="minorHAnsi" w:cstheme="minorHAnsi"/>
          <w:sz w:val="22"/>
          <w:szCs w:val="22"/>
        </w:rPr>
        <w:t xml:space="preserve">dokumentacja </w:t>
      </w:r>
      <w:r w:rsidR="0041474F" w:rsidRPr="00717D3C">
        <w:rPr>
          <w:rFonts w:asciiTheme="minorHAnsi" w:eastAsiaTheme="minorHAnsi" w:hAnsiTheme="minorHAnsi" w:cstheme="minorHAnsi"/>
          <w:kern w:val="2"/>
          <w:sz w:val="22"/>
          <w:szCs w:val="22"/>
          <w:lang w:eastAsia="en-US"/>
          <w14:ligatures w14:val="standardContextual"/>
        </w:rPr>
        <w:t>projektowa (w tym projekty techniczne) oraz specyfikacja techniczna wykonania i odbioru robót budowlanych (STWIORB) branży architektonicznej i konstrukcyjnej, sanitarnej</w:t>
      </w:r>
      <w:r w:rsidR="00F175DA">
        <w:rPr>
          <w:rFonts w:asciiTheme="minorHAnsi" w:eastAsiaTheme="minorHAnsi" w:hAnsiTheme="minorHAnsi" w:cstheme="minorHAnsi"/>
          <w:kern w:val="2"/>
          <w:sz w:val="22"/>
          <w:szCs w:val="22"/>
          <w:lang w:eastAsia="en-US"/>
          <w14:ligatures w14:val="standardContextual"/>
        </w:rPr>
        <w:t xml:space="preserve"> oraz </w:t>
      </w:r>
      <w:r w:rsidR="0041474F" w:rsidRPr="00717D3C">
        <w:rPr>
          <w:rFonts w:asciiTheme="minorHAnsi" w:eastAsiaTheme="minorHAnsi" w:hAnsiTheme="minorHAnsi" w:cstheme="minorHAnsi"/>
          <w:kern w:val="2"/>
          <w:sz w:val="22"/>
          <w:szCs w:val="22"/>
          <w:lang w:eastAsia="en-US"/>
          <w14:ligatures w14:val="standardContextual"/>
        </w:rPr>
        <w:t xml:space="preserve">elektrycznej </w:t>
      </w:r>
      <w:r w:rsidRPr="006E2045">
        <w:rPr>
          <w:rFonts w:asciiTheme="minorHAnsi" w:eastAsiaTheme="minorHAnsi" w:hAnsiTheme="minorHAnsi" w:cstheme="minorHAnsi"/>
          <w:sz w:val="22"/>
          <w:szCs w:val="22"/>
          <w:lang w:eastAsia="en-US"/>
        </w:rPr>
        <w:t>jako załączniki do SWZ.</w:t>
      </w:r>
    </w:p>
    <w:p w14:paraId="0DC23646" w14:textId="77777777" w:rsidR="00FE3C43" w:rsidRPr="000D0921"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Nazwy i kody Wspólnego </w:t>
      </w:r>
      <w:r w:rsidRPr="00706623">
        <w:rPr>
          <w:rFonts w:asciiTheme="minorHAnsi" w:eastAsiaTheme="minorHAnsi" w:hAnsiTheme="minorHAnsi" w:cstheme="minorHAnsi"/>
          <w:sz w:val="22"/>
          <w:szCs w:val="22"/>
          <w:lang w:eastAsia="en-US"/>
        </w:rPr>
        <w:t>Słownika Zamówień (CPV):</w:t>
      </w:r>
    </w:p>
    <w:p w14:paraId="1DB45A96" w14:textId="77777777" w:rsidR="000D0921" w:rsidRDefault="000D0921" w:rsidP="000D0921">
      <w:pPr>
        <w:pStyle w:val="Akapitzlist"/>
        <w:ind w:left="284"/>
        <w:jc w:val="both"/>
        <w:rPr>
          <w:rFonts w:ascii="Calibri" w:hAnsi="Calibri"/>
          <w:sz w:val="22"/>
          <w:szCs w:val="22"/>
        </w:rPr>
      </w:pPr>
    </w:p>
    <w:p w14:paraId="4C2B62B7" w14:textId="6AF67B6A" w:rsidR="00EB3353" w:rsidRPr="00D24C29" w:rsidRDefault="00EB3353" w:rsidP="005C2636">
      <w:pPr>
        <w:jc w:val="both"/>
        <w:rPr>
          <w:rFonts w:asciiTheme="minorHAnsi" w:hAnsiTheme="minorHAnsi" w:cstheme="minorHAnsi"/>
          <w:bCs/>
          <w:color w:val="000000" w:themeColor="text1"/>
          <w:sz w:val="22"/>
          <w:szCs w:val="22"/>
        </w:rPr>
      </w:pPr>
      <w:r w:rsidRPr="00F175DA">
        <w:rPr>
          <w:rFonts w:asciiTheme="minorHAnsi" w:hAnsiTheme="minorHAnsi" w:cstheme="minorHAnsi"/>
          <w:bCs/>
          <w:color w:val="FF0000"/>
          <w:sz w:val="22"/>
          <w:szCs w:val="22"/>
        </w:rPr>
        <w:t xml:space="preserve">       </w:t>
      </w:r>
      <w:r w:rsidR="00DA3701" w:rsidRPr="00D24C29">
        <w:rPr>
          <w:rFonts w:asciiTheme="minorHAnsi" w:hAnsiTheme="minorHAnsi" w:cstheme="minorHAnsi"/>
          <w:bCs/>
          <w:color w:val="000000" w:themeColor="text1"/>
          <w:sz w:val="22"/>
          <w:szCs w:val="22"/>
        </w:rPr>
        <w:t>45000000-7 Roboty budowlane</w:t>
      </w:r>
    </w:p>
    <w:p w14:paraId="1CAAE5C0" w14:textId="7A2D2D77" w:rsidR="00411477" w:rsidRPr="00D24C29" w:rsidRDefault="00411477" w:rsidP="005C2636">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45100000 – 8 Przygotowanie terenu pod budowę</w:t>
      </w:r>
    </w:p>
    <w:p w14:paraId="6268D563" w14:textId="3BBA8F2F" w:rsidR="00933466" w:rsidRPr="00D24C29" w:rsidRDefault="00933466" w:rsidP="005C2636">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w:t>
      </w:r>
      <w:r w:rsidR="002B322D" w:rsidRPr="00D24C29">
        <w:rPr>
          <w:rFonts w:asciiTheme="minorHAnsi" w:hAnsiTheme="minorHAnsi" w:cstheme="minorHAnsi"/>
          <w:bCs/>
          <w:color w:val="000000" w:themeColor="text1"/>
          <w:sz w:val="22"/>
          <w:szCs w:val="22"/>
        </w:rPr>
        <w:t xml:space="preserve">  </w:t>
      </w:r>
      <w:r w:rsidRPr="00D24C29">
        <w:rPr>
          <w:rFonts w:asciiTheme="minorHAnsi" w:hAnsiTheme="minorHAnsi" w:cstheme="minorHAnsi"/>
          <w:bCs/>
          <w:color w:val="000000" w:themeColor="text1"/>
          <w:sz w:val="22"/>
          <w:szCs w:val="22"/>
        </w:rPr>
        <w:t xml:space="preserve"> </w:t>
      </w:r>
      <w:r w:rsidR="00E42C8F" w:rsidRPr="00D24C29">
        <w:rPr>
          <w:rFonts w:asciiTheme="minorHAnsi" w:hAnsiTheme="minorHAnsi" w:cstheme="minorHAnsi"/>
          <w:bCs/>
          <w:color w:val="000000" w:themeColor="text1"/>
          <w:sz w:val="22"/>
          <w:szCs w:val="22"/>
        </w:rPr>
        <w:t>45332300 - 6</w:t>
      </w:r>
      <w:r w:rsidR="002B322D" w:rsidRPr="00D24C29">
        <w:rPr>
          <w:rFonts w:asciiTheme="minorHAnsi" w:hAnsiTheme="minorHAnsi" w:cstheme="minorHAnsi"/>
          <w:bCs/>
          <w:color w:val="000000" w:themeColor="text1"/>
          <w:sz w:val="22"/>
          <w:szCs w:val="22"/>
        </w:rPr>
        <w:t xml:space="preserve"> Roboty instalacyjne kanalizacyjne </w:t>
      </w:r>
    </w:p>
    <w:p w14:paraId="1349537F" w14:textId="77777777" w:rsidR="008A2C26" w:rsidRPr="00D24C29" w:rsidRDefault="00E42C8F" w:rsidP="005C2636">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lastRenderedPageBreak/>
        <w:t xml:space="preserve">     </w:t>
      </w:r>
      <w:r w:rsidR="008A2C26" w:rsidRPr="00D24C29">
        <w:rPr>
          <w:rFonts w:asciiTheme="minorHAnsi" w:hAnsiTheme="minorHAnsi" w:cstheme="minorHAnsi"/>
          <w:bCs/>
          <w:color w:val="000000" w:themeColor="text1"/>
          <w:sz w:val="22"/>
          <w:szCs w:val="22"/>
        </w:rPr>
        <w:t xml:space="preserve"> </w:t>
      </w:r>
      <w:r w:rsidRPr="00D24C29">
        <w:rPr>
          <w:rFonts w:asciiTheme="minorHAnsi" w:hAnsiTheme="minorHAnsi" w:cstheme="minorHAnsi"/>
          <w:bCs/>
          <w:color w:val="000000" w:themeColor="text1"/>
          <w:sz w:val="22"/>
          <w:szCs w:val="22"/>
        </w:rPr>
        <w:t xml:space="preserve"> 453</w:t>
      </w:r>
      <w:r w:rsidR="008A2C26" w:rsidRPr="00D24C29">
        <w:rPr>
          <w:rFonts w:asciiTheme="minorHAnsi" w:hAnsiTheme="minorHAnsi" w:cstheme="minorHAnsi"/>
          <w:bCs/>
          <w:color w:val="000000" w:themeColor="text1"/>
          <w:sz w:val="22"/>
          <w:szCs w:val="22"/>
        </w:rPr>
        <w:t>32200 – 5 Roboty instalacyjne hydrauliczne</w:t>
      </w:r>
    </w:p>
    <w:p w14:paraId="7FD989A1" w14:textId="4CBC761E" w:rsidR="00933466" w:rsidRPr="00D24C29" w:rsidRDefault="00933466" w:rsidP="005C2636">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45311200 – 2 Roboty w zakresie instalacji elektrycznych</w:t>
      </w:r>
    </w:p>
    <w:p w14:paraId="4889B8D2" w14:textId="77777777" w:rsidR="00452880" w:rsidRPr="00D24C29" w:rsidRDefault="00452880" w:rsidP="00452880">
      <w:pPr>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45261100 – 5 Wykonywanie konstrukcji dachowych</w:t>
      </w:r>
    </w:p>
    <w:p w14:paraId="4CD300CF" w14:textId="7E5F001F" w:rsidR="00452880" w:rsidRPr="00D24C29" w:rsidRDefault="00452880"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45443000 – 4 Roboty elewacyjne</w:t>
      </w:r>
    </w:p>
    <w:p w14:paraId="3CF4AC30" w14:textId="24C5B624" w:rsidR="00FC4CA7" w:rsidRPr="00D24C29" w:rsidRDefault="00FC4CA7"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45223500 – 1 Konstrukcje z betonu zbrojnego</w:t>
      </w:r>
    </w:p>
    <w:p w14:paraId="4857B328" w14:textId="4FE94DC8" w:rsidR="00FC4CA7" w:rsidRPr="00D24C29" w:rsidRDefault="00FC4CA7"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45262522 – 6 Roboty murarskie</w:t>
      </w:r>
    </w:p>
    <w:p w14:paraId="03FAA11D" w14:textId="4459CF2B" w:rsidR="00FC4CA7" w:rsidRPr="00D24C29" w:rsidRDefault="00FC4CA7"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45400000 – 1 Roboty wykończeniowe w zakresie obiektów budowlanych</w:t>
      </w:r>
    </w:p>
    <w:p w14:paraId="23696CAB" w14:textId="446D7279" w:rsidR="00FC4CA7" w:rsidRPr="00D24C29" w:rsidRDefault="00FC4CA7"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45410000 – 4 Tynkowanie</w:t>
      </w:r>
    </w:p>
    <w:p w14:paraId="6B600F2E" w14:textId="70497E76" w:rsidR="00452880" w:rsidRPr="00D24C29" w:rsidRDefault="00CA7392" w:rsidP="00452880">
      <w:pPr>
        <w:ind w:firstLine="284"/>
        <w:jc w:val="both"/>
        <w:rPr>
          <w:rFonts w:asciiTheme="minorHAnsi" w:hAnsiTheme="minorHAnsi" w:cstheme="minorHAnsi"/>
          <w:bCs/>
          <w:color w:val="000000" w:themeColor="text1"/>
          <w:sz w:val="22"/>
          <w:szCs w:val="22"/>
        </w:rPr>
      </w:pPr>
      <w:r w:rsidRPr="00D24C29">
        <w:rPr>
          <w:rFonts w:asciiTheme="minorHAnsi" w:hAnsiTheme="minorHAnsi" w:cstheme="minorHAnsi"/>
          <w:bCs/>
          <w:color w:val="000000" w:themeColor="text1"/>
          <w:sz w:val="22"/>
          <w:szCs w:val="22"/>
        </w:rPr>
        <w:t xml:space="preserve"> </w:t>
      </w:r>
      <w:r w:rsidR="00452880" w:rsidRPr="00D24C29">
        <w:rPr>
          <w:rFonts w:asciiTheme="minorHAnsi" w:hAnsiTheme="minorHAnsi" w:cstheme="minorHAnsi"/>
          <w:bCs/>
          <w:color w:val="000000" w:themeColor="text1"/>
          <w:sz w:val="22"/>
          <w:szCs w:val="22"/>
        </w:rPr>
        <w:t xml:space="preserve">45421100 – 5 instalowanie </w:t>
      </w:r>
      <w:r w:rsidRPr="00D24C29">
        <w:rPr>
          <w:rFonts w:asciiTheme="minorHAnsi" w:hAnsiTheme="minorHAnsi" w:cstheme="minorHAnsi"/>
          <w:bCs/>
          <w:color w:val="000000" w:themeColor="text1"/>
          <w:sz w:val="22"/>
          <w:szCs w:val="22"/>
        </w:rPr>
        <w:t>drzwi i okien i podobnych elementów</w:t>
      </w:r>
    </w:p>
    <w:p w14:paraId="5C009B54" w14:textId="77777777" w:rsidR="00340FFA" w:rsidRPr="00F175DA" w:rsidRDefault="00340FFA" w:rsidP="00452880">
      <w:pPr>
        <w:ind w:firstLine="284"/>
        <w:jc w:val="both"/>
        <w:rPr>
          <w:rFonts w:asciiTheme="minorHAnsi" w:hAnsiTheme="minorHAnsi" w:cstheme="minorHAnsi"/>
          <w:bCs/>
          <w:color w:val="FF0000"/>
          <w:sz w:val="22"/>
          <w:szCs w:val="22"/>
        </w:rPr>
      </w:pP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874CCA1" w14:textId="055CF4B4" w:rsidR="00C358C8" w:rsidRPr="000D2954" w:rsidRDefault="00C358C8" w:rsidP="00C358C8">
      <w:pPr>
        <w:autoSpaceDE w:val="0"/>
        <w:ind w:left="284"/>
        <w:jc w:val="both"/>
        <w:rPr>
          <w:rFonts w:asciiTheme="minorHAnsi" w:hAnsiTheme="minorHAnsi" w:cstheme="minorHAnsi"/>
          <w:bCs/>
          <w:sz w:val="22"/>
          <w:szCs w:val="22"/>
        </w:rPr>
      </w:pPr>
      <w:r w:rsidRPr="000D2954">
        <w:rPr>
          <w:rFonts w:asciiTheme="minorHAnsi" w:hAnsiTheme="minorHAnsi" w:cstheme="minorHAnsi"/>
          <w:sz w:val="22"/>
          <w:szCs w:val="22"/>
        </w:rPr>
        <w:t>Wykonywanie</w:t>
      </w:r>
      <w:r w:rsidR="003D7242" w:rsidRPr="000D2954">
        <w:rPr>
          <w:rFonts w:asciiTheme="minorHAnsi" w:hAnsiTheme="minorHAnsi" w:cstheme="minorHAnsi"/>
          <w:sz w:val="22"/>
          <w:szCs w:val="22"/>
        </w:rPr>
        <w:t xml:space="preserve"> prac ziemnych,</w:t>
      </w:r>
      <w:r w:rsidR="0074418D" w:rsidRPr="000D2954">
        <w:rPr>
          <w:rFonts w:asciiTheme="minorHAnsi" w:hAnsiTheme="minorHAnsi" w:cstheme="minorHAnsi"/>
          <w:sz w:val="22"/>
          <w:szCs w:val="22"/>
        </w:rPr>
        <w:t xml:space="preserve"> </w:t>
      </w:r>
      <w:r w:rsidR="00FC4CA7" w:rsidRPr="000D2954">
        <w:rPr>
          <w:rFonts w:asciiTheme="minorHAnsi" w:hAnsiTheme="minorHAnsi" w:cstheme="minorHAnsi"/>
          <w:sz w:val="22"/>
          <w:szCs w:val="22"/>
        </w:rPr>
        <w:t xml:space="preserve">wykonywanie konstrukcji z betonu zbrojnego, </w:t>
      </w:r>
      <w:r w:rsidR="00725862" w:rsidRPr="000D2954">
        <w:rPr>
          <w:rFonts w:asciiTheme="minorHAnsi" w:hAnsiTheme="minorHAnsi" w:cstheme="minorHAnsi"/>
          <w:sz w:val="22"/>
          <w:szCs w:val="22"/>
        </w:rPr>
        <w:t xml:space="preserve">wykonywanie prac murarskich, dekarskich, wykonywanie instalacji sanitarnych, wykonywanie instalacji elektrycznych, </w:t>
      </w:r>
      <w:r w:rsidR="003F625B" w:rsidRPr="000D2954">
        <w:rPr>
          <w:rFonts w:asciiTheme="minorHAnsi" w:hAnsiTheme="minorHAnsi" w:cstheme="minorHAnsi"/>
          <w:sz w:val="22"/>
          <w:szCs w:val="22"/>
        </w:rPr>
        <w:t>montaż okien i drzwi</w:t>
      </w:r>
      <w:r w:rsidR="00FC4CA7" w:rsidRPr="000D2954">
        <w:rPr>
          <w:rFonts w:asciiTheme="minorHAnsi" w:hAnsiTheme="minorHAnsi" w:cstheme="minorHAnsi"/>
          <w:sz w:val="22"/>
          <w:szCs w:val="22"/>
        </w:rPr>
        <w:t>.</w:t>
      </w:r>
    </w:p>
    <w:p w14:paraId="665365C9" w14:textId="77777777" w:rsidR="00C358C8" w:rsidRPr="00F25087" w:rsidRDefault="00C358C8" w:rsidP="00DA3701">
      <w:pPr>
        <w:pStyle w:val="Akapitzlist"/>
        <w:ind w:left="1440"/>
        <w:jc w:val="both"/>
        <w:rPr>
          <w:rFonts w:asciiTheme="minorHAnsi" w:hAnsiTheme="minorHAnsi" w:cstheme="minorHAnsi"/>
          <w:sz w:val="22"/>
          <w:szCs w:val="22"/>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0FDED9C1"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AB2D8A">
        <w:rPr>
          <w:rFonts w:ascii="Calibri" w:hAnsi="Calibri" w:cstheme="minorHAnsi"/>
          <w:b/>
          <w:bCs/>
          <w:sz w:val="22"/>
          <w:szCs w:val="22"/>
        </w:rPr>
        <w:t>8</w:t>
      </w:r>
      <w:r w:rsidR="008F7D2E">
        <w:rPr>
          <w:rFonts w:ascii="Calibri" w:hAnsi="Calibri" w:cstheme="minorHAnsi"/>
          <w:b/>
          <w:bCs/>
          <w:sz w:val="22"/>
          <w:szCs w:val="22"/>
        </w:rPr>
        <w:t xml:space="preserve">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lastRenderedPageBreak/>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0D3B2E58"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AB2D8A">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3BDCD531"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sidR="0081710C" w:rsidRPr="00810C20">
        <w:rPr>
          <w:rFonts w:asciiTheme="minorHAnsi" w:eastAsiaTheme="majorEastAsia" w:hAnsiTheme="minorHAnsi" w:cstheme="minorHAnsi"/>
          <w:b/>
          <w:bCs/>
          <w:sz w:val="22"/>
          <w:szCs w:val="22"/>
          <w:lang w:eastAsia="en-US"/>
        </w:rPr>
        <w:t xml:space="preserve">nie </w:t>
      </w:r>
      <w:r>
        <w:rPr>
          <w:rFonts w:asciiTheme="minorHAnsi" w:eastAsiaTheme="majorEastAsia" w:hAnsiTheme="minorHAnsi" w:cstheme="minorHAnsi"/>
          <w:b/>
          <w:bCs/>
          <w:sz w:val="22"/>
          <w:szCs w:val="22"/>
          <w:lang w:eastAsia="en-US"/>
        </w:rPr>
        <w:t>przewiduje</w:t>
      </w:r>
      <w:r>
        <w:rPr>
          <w:rFonts w:asciiTheme="minorHAnsi" w:eastAsiaTheme="majorEastAsia" w:hAnsiTheme="minorHAnsi" w:cstheme="minorHAnsi"/>
          <w:sz w:val="22"/>
          <w:szCs w:val="22"/>
          <w:lang w:eastAsia="en-US"/>
        </w:rPr>
        <w:t xml:space="preserve"> udzieleni</w:t>
      </w:r>
      <w:r w:rsidR="003436C0">
        <w:rPr>
          <w:rFonts w:asciiTheme="minorHAnsi" w:eastAsiaTheme="majorEastAsia" w:hAnsiTheme="minorHAnsi" w:cstheme="minorHAnsi"/>
          <w:sz w:val="22"/>
          <w:szCs w:val="22"/>
          <w:lang w:eastAsia="en-US"/>
        </w:rPr>
        <w:t>a</w:t>
      </w:r>
      <w:r>
        <w:rPr>
          <w:rFonts w:asciiTheme="minorHAnsi" w:eastAsiaTheme="majorEastAsia" w:hAnsiTheme="minorHAnsi" w:cstheme="minorHAnsi"/>
          <w:sz w:val="22"/>
          <w:szCs w:val="22"/>
          <w:lang w:eastAsia="en-US"/>
        </w:rPr>
        <w:t xml:space="preserve"> zalicz</w:t>
      </w:r>
      <w:r w:rsidR="006725BD">
        <w:rPr>
          <w:rFonts w:asciiTheme="minorHAnsi" w:eastAsiaTheme="majorEastAsia" w:hAnsiTheme="minorHAnsi" w:cstheme="minorHAnsi"/>
          <w:sz w:val="22"/>
          <w:szCs w:val="22"/>
          <w:lang w:eastAsia="en-US"/>
        </w:rPr>
        <w:t>ki</w:t>
      </w:r>
      <w:r>
        <w:rPr>
          <w:rFonts w:asciiTheme="minorHAnsi" w:eastAsiaTheme="majorEastAsia" w:hAnsiTheme="minorHAnsi" w:cstheme="minorHAnsi"/>
          <w:sz w:val="22"/>
          <w:szCs w:val="22"/>
          <w:lang w:eastAsia="en-US"/>
        </w:rPr>
        <w:t xml:space="preserve">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2D33B2DE" w14:textId="0C93F90C" w:rsidR="00FE3C43" w:rsidRDefault="00DA3701" w:rsidP="001A132F">
      <w:pPr>
        <w:pStyle w:val="Akapitzlist"/>
        <w:numPr>
          <w:ilvl w:val="0"/>
          <w:numId w:val="30"/>
        </w:numPr>
        <w:tabs>
          <w:tab w:val="left" w:pos="142"/>
        </w:tabs>
        <w:ind w:left="284" w:hanging="284"/>
        <w:jc w:val="both"/>
        <w:rPr>
          <w:rFonts w:asciiTheme="minorHAnsi" w:eastAsiaTheme="minorHAnsi" w:hAnsiTheme="minorHAnsi" w:cstheme="minorHAnsi"/>
          <w:color w:val="FF0000"/>
          <w:sz w:val="22"/>
          <w:szCs w:val="22"/>
          <w:lang w:eastAsia="en-US"/>
        </w:rPr>
      </w:pPr>
      <w:r w:rsidRPr="006D711F">
        <w:rPr>
          <w:rFonts w:asciiTheme="minorHAnsi" w:eastAsiaTheme="minorHAnsi" w:hAnsiTheme="minorHAnsi" w:cstheme="minorHAnsi"/>
          <w:sz w:val="22"/>
          <w:szCs w:val="22"/>
          <w:lang w:eastAsia="en-US"/>
        </w:rPr>
        <w:t xml:space="preserve"> Wykonawca zobowiązany jest zrealizować przedmiot zamówienia w terminie</w:t>
      </w:r>
      <w:r w:rsidR="00600003" w:rsidRPr="006D711F">
        <w:rPr>
          <w:rFonts w:asciiTheme="minorHAnsi" w:eastAsiaTheme="minorHAnsi" w:hAnsiTheme="minorHAnsi" w:cstheme="minorHAnsi"/>
          <w:sz w:val="22"/>
          <w:szCs w:val="22"/>
          <w:lang w:eastAsia="en-US"/>
        </w:rPr>
        <w:t xml:space="preserve"> </w:t>
      </w:r>
      <w:r w:rsidR="00F343CB" w:rsidRPr="00F343CB">
        <w:rPr>
          <w:rFonts w:asciiTheme="minorHAnsi" w:eastAsiaTheme="minorHAnsi" w:hAnsiTheme="minorHAnsi" w:cstheme="minorHAnsi"/>
          <w:sz w:val="22"/>
          <w:szCs w:val="22"/>
          <w:lang w:eastAsia="en-US"/>
        </w:rPr>
        <w:t>:</w:t>
      </w:r>
    </w:p>
    <w:p w14:paraId="6BA42D92" w14:textId="5726E201" w:rsidR="00F343CB" w:rsidRPr="000D2954" w:rsidRDefault="00F343CB" w:rsidP="00F343CB">
      <w:pPr>
        <w:pStyle w:val="Akapitzlist"/>
        <w:tabs>
          <w:tab w:val="left" w:pos="142"/>
        </w:tabs>
        <w:ind w:left="284"/>
        <w:jc w:val="both"/>
        <w:rPr>
          <w:rFonts w:asciiTheme="minorHAnsi" w:eastAsiaTheme="minorHAnsi" w:hAnsiTheme="minorHAnsi" w:cstheme="minorHAnsi"/>
          <w:sz w:val="22"/>
          <w:szCs w:val="22"/>
          <w:lang w:eastAsia="en-US"/>
        </w:rPr>
      </w:pPr>
      <w:r w:rsidRPr="000D2954">
        <w:rPr>
          <w:rFonts w:asciiTheme="minorHAnsi" w:eastAsiaTheme="minorHAnsi" w:hAnsiTheme="minorHAnsi" w:cstheme="minorHAnsi"/>
          <w:sz w:val="22"/>
          <w:szCs w:val="22"/>
          <w:lang w:eastAsia="en-US"/>
        </w:rPr>
        <w:t xml:space="preserve">- </w:t>
      </w:r>
      <w:r w:rsidR="00AA03B1" w:rsidRPr="000D2954">
        <w:rPr>
          <w:rFonts w:asciiTheme="minorHAnsi" w:eastAsiaTheme="minorHAnsi" w:hAnsiTheme="minorHAnsi" w:cstheme="minorHAnsi"/>
          <w:sz w:val="22"/>
          <w:szCs w:val="22"/>
          <w:lang w:eastAsia="en-US"/>
        </w:rPr>
        <w:t>13</w:t>
      </w:r>
      <w:r w:rsidRPr="000D2954">
        <w:rPr>
          <w:rFonts w:asciiTheme="minorHAnsi" w:eastAsiaTheme="minorHAnsi" w:hAnsiTheme="minorHAnsi" w:cstheme="minorHAnsi"/>
          <w:sz w:val="22"/>
          <w:szCs w:val="22"/>
          <w:lang w:eastAsia="en-US"/>
        </w:rPr>
        <w:t xml:space="preserve"> miesięcy od daty podpisania umowy.</w:t>
      </w: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Zamawiający wykluczy wykonawcę z postępowania o udzielenie zamówienia, w stosunku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r>
        <w:rPr>
          <w:rStyle w:val="alb"/>
          <w:rFonts w:asciiTheme="minorHAnsi" w:hAnsiTheme="minorHAnsi" w:cstheme="minorHAnsi"/>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Jeżeli wykonawca polega na zdolnościach lub sytuacji podmiotów udostępniających zasoby zamawiający zbada, czy nie zachodzą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czynności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bookmarkStart w:id="2" w:name="_Hlk169250453"/>
      <w:r>
        <w:rPr>
          <w:rFonts w:asciiTheme="minorHAnsi" w:hAnsiTheme="minorHAnsi" w:cstheme="minorHAnsi"/>
          <w:iCs/>
          <w:sz w:val="22"/>
          <w:szCs w:val="22"/>
        </w:rPr>
        <w:t xml:space="preserve">            - zamawiający nie precyzuje szczegółowego warunku w tym zakresie;</w:t>
      </w:r>
    </w:p>
    <w:bookmarkEnd w:id="2"/>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Pr="00AF05A7" w:rsidRDefault="00DA3701">
      <w:pPr>
        <w:pStyle w:val="Akapitzlist"/>
        <w:numPr>
          <w:ilvl w:val="3"/>
          <w:numId w:val="16"/>
        </w:numPr>
        <w:ind w:left="567" w:hanging="283"/>
        <w:rPr>
          <w:rFonts w:asciiTheme="minorHAnsi" w:eastAsiaTheme="minorHAnsi" w:hAnsiTheme="minorHAnsi"/>
          <w:b/>
          <w:bCs/>
          <w:sz w:val="22"/>
          <w:szCs w:val="22"/>
          <w:lang w:eastAsia="en-US"/>
        </w:rPr>
      </w:pPr>
      <w:r w:rsidRPr="00AF05A7">
        <w:rPr>
          <w:rFonts w:asciiTheme="minorHAnsi" w:eastAsiaTheme="minorHAnsi" w:hAnsiTheme="minorHAnsi"/>
          <w:b/>
          <w:bCs/>
          <w:sz w:val="22"/>
          <w:szCs w:val="22"/>
          <w:lang w:eastAsia="en-US"/>
        </w:rPr>
        <w:t>sytuacji ekonomicznej lub finansowej</w:t>
      </w:r>
    </w:p>
    <w:p w14:paraId="684DD765" w14:textId="0EFC6940" w:rsidR="00B44213" w:rsidRPr="008D6CC7" w:rsidRDefault="008D6CC7" w:rsidP="008D6CC7">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w:t>
      </w:r>
      <w:r w:rsidRPr="008D6CC7">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Pr="008A389F" w:rsidRDefault="00DA3701">
      <w:pPr>
        <w:pStyle w:val="Akapitzlist"/>
        <w:numPr>
          <w:ilvl w:val="3"/>
          <w:numId w:val="16"/>
        </w:numPr>
        <w:ind w:left="567" w:hanging="283"/>
        <w:rPr>
          <w:rFonts w:asciiTheme="minorHAnsi" w:eastAsiaTheme="minorHAnsi" w:hAnsiTheme="minorHAnsi"/>
          <w:b/>
          <w:bCs/>
          <w:sz w:val="22"/>
          <w:szCs w:val="22"/>
          <w:lang w:eastAsia="en-US"/>
        </w:rPr>
      </w:pPr>
      <w:r w:rsidRPr="008A389F">
        <w:rPr>
          <w:rFonts w:asciiTheme="minorHAnsi" w:eastAsiaTheme="minorHAnsi" w:hAnsiTheme="minorHAnsi"/>
          <w:b/>
          <w:bCs/>
          <w:sz w:val="22"/>
          <w:szCs w:val="22"/>
          <w:lang w:eastAsia="en-US"/>
        </w:rPr>
        <w:t>zdolności technicznej lub zawodowej</w:t>
      </w:r>
    </w:p>
    <w:p w14:paraId="50319574" w14:textId="77777777" w:rsidR="00AF05A7" w:rsidRDefault="00AF05A7">
      <w:pPr>
        <w:rPr>
          <w:rFonts w:ascii="Calibri" w:hAnsi="Calibri" w:cstheme="minorHAnsi"/>
          <w:b/>
          <w:bCs/>
          <w:color w:val="000000" w:themeColor="text1"/>
          <w:sz w:val="22"/>
          <w:szCs w:val="22"/>
        </w:rPr>
      </w:pPr>
      <w:bookmarkStart w:id="3" w:name="_Hlk168315784"/>
    </w:p>
    <w:p w14:paraId="30C1C521" w14:textId="77777777" w:rsidR="00AF05A7" w:rsidRDefault="00AF05A7">
      <w:pPr>
        <w:rPr>
          <w:rFonts w:ascii="Calibri" w:hAnsi="Calibri" w:cstheme="minorHAnsi"/>
          <w:b/>
          <w:bCs/>
          <w:color w:val="000000" w:themeColor="text1"/>
          <w:sz w:val="22"/>
          <w:szCs w:val="22"/>
        </w:rPr>
      </w:pPr>
    </w:p>
    <w:p w14:paraId="1FD3BF1F" w14:textId="77777777" w:rsidR="009E6F9D" w:rsidRDefault="009E6F9D">
      <w:pPr>
        <w:rPr>
          <w:rFonts w:ascii="Calibri" w:hAnsi="Calibri" w:cstheme="minorHAnsi"/>
          <w:b/>
          <w:bCs/>
          <w:color w:val="000000" w:themeColor="text1"/>
          <w:sz w:val="22"/>
          <w:szCs w:val="22"/>
        </w:rPr>
      </w:pPr>
    </w:p>
    <w:p w14:paraId="5A5BFEB2" w14:textId="77777777" w:rsidR="009E6F9D" w:rsidRDefault="009E6F9D">
      <w:pPr>
        <w:rPr>
          <w:rFonts w:ascii="Calibri" w:hAnsi="Calibri" w:cstheme="minorHAnsi"/>
          <w:b/>
          <w:bCs/>
          <w:color w:val="000000" w:themeColor="text1"/>
          <w:sz w:val="22"/>
          <w:szCs w:val="22"/>
        </w:rPr>
      </w:pPr>
    </w:p>
    <w:p w14:paraId="74E747B0" w14:textId="193F6992" w:rsidR="00FE3C43" w:rsidRDefault="00DA3701">
      <w:pPr>
        <w:rPr>
          <w:rFonts w:ascii="Calibri" w:hAnsi="Calibri" w:cstheme="minorHAnsi"/>
          <w:b/>
          <w:bCs/>
          <w:color w:val="000000" w:themeColor="text1"/>
          <w:sz w:val="22"/>
          <w:szCs w:val="22"/>
        </w:rPr>
      </w:pPr>
      <w:r w:rsidRPr="00AF05A7">
        <w:rPr>
          <w:rFonts w:ascii="Calibri" w:hAnsi="Calibri" w:cstheme="minorHAnsi"/>
          <w:b/>
          <w:bCs/>
          <w:color w:val="000000" w:themeColor="text1"/>
          <w:sz w:val="22"/>
          <w:szCs w:val="22"/>
        </w:rPr>
        <w:t>Wykaz robót budowlanych</w:t>
      </w:r>
    </w:p>
    <w:p w14:paraId="4805A601" w14:textId="77777777" w:rsidR="007D411B" w:rsidRPr="00AF05A7" w:rsidRDefault="007D411B">
      <w:pPr>
        <w:rPr>
          <w:rFonts w:ascii="Calibri" w:hAnsi="Calibri"/>
          <w:color w:val="000000" w:themeColor="text1"/>
          <w:sz w:val="22"/>
          <w:szCs w:val="22"/>
        </w:rPr>
      </w:pPr>
    </w:p>
    <w:p w14:paraId="0266C621" w14:textId="0C89604C" w:rsidR="00BF0946" w:rsidRPr="00797EFF" w:rsidRDefault="00DA3701" w:rsidP="00E54610">
      <w:pPr>
        <w:jc w:val="both"/>
        <w:rPr>
          <w:rFonts w:asciiTheme="minorHAnsi" w:hAnsiTheme="minorHAnsi" w:cstheme="minorHAnsi"/>
          <w:sz w:val="22"/>
          <w:szCs w:val="22"/>
        </w:rPr>
      </w:pPr>
      <w:r w:rsidRPr="00797EFF">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797EFF">
        <w:rPr>
          <w:rFonts w:ascii="Calibri" w:hAnsi="Calibri"/>
          <w:b/>
          <w:sz w:val="22"/>
          <w:szCs w:val="22"/>
        </w:rPr>
        <w:t xml:space="preserve">co najmniej </w:t>
      </w:r>
      <w:r w:rsidR="007342C2" w:rsidRPr="00797EFF">
        <w:rPr>
          <w:rFonts w:asciiTheme="minorHAnsi" w:hAnsiTheme="minorHAnsi" w:cstheme="minorHAnsi"/>
          <w:sz w:val="22"/>
          <w:szCs w:val="22"/>
        </w:rPr>
        <w:t xml:space="preserve">jedną </w:t>
      </w:r>
      <w:r w:rsidR="00D839FC" w:rsidRPr="00797EFF">
        <w:rPr>
          <w:rFonts w:asciiTheme="minorHAnsi" w:hAnsiTheme="minorHAnsi" w:cstheme="minorHAnsi"/>
          <w:sz w:val="22"/>
          <w:szCs w:val="22"/>
        </w:rPr>
        <w:t>robot</w:t>
      </w:r>
      <w:r w:rsidR="007342C2" w:rsidRPr="00797EFF">
        <w:rPr>
          <w:rFonts w:asciiTheme="minorHAnsi" w:hAnsiTheme="minorHAnsi" w:cstheme="minorHAnsi"/>
          <w:sz w:val="22"/>
          <w:szCs w:val="22"/>
        </w:rPr>
        <w:t>ę</w:t>
      </w:r>
      <w:r w:rsidR="00D839FC" w:rsidRPr="00797EFF">
        <w:rPr>
          <w:rFonts w:asciiTheme="minorHAnsi" w:hAnsiTheme="minorHAnsi" w:cstheme="minorHAnsi"/>
          <w:sz w:val="22"/>
          <w:szCs w:val="22"/>
        </w:rPr>
        <w:t xml:space="preserve"> budowlan</w:t>
      </w:r>
      <w:r w:rsidR="007342C2" w:rsidRPr="00797EFF">
        <w:rPr>
          <w:rFonts w:asciiTheme="minorHAnsi" w:hAnsiTheme="minorHAnsi" w:cstheme="minorHAnsi"/>
          <w:sz w:val="22"/>
          <w:szCs w:val="22"/>
        </w:rPr>
        <w:t>ą</w:t>
      </w:r>
      <w:r w:rsidR="00707F2A" w:rsidRPr="00797EFF">
        <w:rPr>
          <w:rFonts w:asciiTheme="minorHAnsi" w:hAnsiTheme="minorHAnsi" w:cstheme="minorHAnsi"/>
          <w:sz w:val="22"/>
          <w:szCs w:val="22"/>
        </w:rPr>
        <w:t xml:space="preserve"> </w:t>
      </w:r>
      <w:r w:rsidR="005E68A4" w:rsidRPr="00797EFF">
        <w:rPr>
          <w:rFonts w:asciiTheme="minorHAnsi" w:hAnsiTheme="minorHAnsi" w:cstheme="minorHAnsi"/>
          <w:sz w:val="22"/>
          <w:szCs w:val="22"/>
        </w:rPr>
        <w:t>polegając</w:t>
      </w:r>
      <w:r w:rsidR="007342C2" w:rsidRPr="00797EFF">
        <w:rPr>
          <w:rFonts w:asciiTheme="minorHAnsi" w:hAnsiTheme="minorHAnsi" w:cstheme="minorHAnsi"/>
          <w:sz w:val="22"/>
          <w:szCs w:val="22"/>
        </w:rPr>
        <w:t>ą</w:t>
      </w:r>
      <w:r w:rsidR="005E68A4" w:rsidRPr="00797EFF">
        <w:rPr>
          <w:rFonts w:asciiTheme="minorHAnsi" w:hAnsiTheme="minorHAnsi" w:cstheme="minorHAnsi"/>
          <w:sz w:val="22"/>
          <w:szCs w:val="22"/>
        </w:rPr>
        <w:t xml:space="preserve"> na budowie lub przebudowie lub rozbudowie budynk</w:t>
      </w:r>
      <w:r w:rsidR="007342C2" w:rsidRPr="00797EFF">
        <w:rPr>
          <w:rFonts w:asciiTheme="minorHAnsi" w:hAnsiTheme="minorHAnsi" w:cstheme="minorHAnsi"/>
          <w:sz w:val="22"/>
          <w:szCs w:val="22"/>
        </w:rPr>
        <w:t>u</w:t>
      </w:r>
      <w:r w:rsidR="005E68A4" w:rsidRPr="00797EFF">
        <w:rPr>
          <w:rFonts w:asciiTheme="minorHAnsi" w:hAnsiTheme="minorHAnsi" w:cstheme="minorHAnsi"/>
          <w:sz w:val="22"/>
          <w:szCs w:val="22"/>
        </w:rPr>
        <w:t xml:space="preserve"> użyteczności publicznej</w:t>
      </w:r>
      <w:bookmarkEnd w:id="3"/>
      <w:r w:rsidR="00C82064" w:rsidRPr="00797EFF">
        <w:rPr>
          <w:rStyle w:val="Odwoanieprzypisudolnego"/>
          <w:rFonts w:asciiTheme="minorHAnsi" w:hAnsiTheme="minorHAnsi" w:cstheme="minorHAnsi"/>
          <w:sz w:val="22"/>
          <w:szCs w:val="22"/>
        </w:rPr>
        <w:footnoteReference w:id="1"/>
      </w:r>
      <w:r w:rsidR="00D349E2" w:rsidRPr="00797EFF">
        <w:rPr>
          <w:rFonts w:asciiTheme="minorHAnsi" w:hAnsiTheme="minorHAnsi" w:cstheme="minorHAnsi"/>
          <w:sz w:val="22"/>
          <w:szCs w:val="22"/>
        </w:rPr>
        <w:t xml:space="preserve"> o wartości nie mniejszej niż 800 000 złotych brutto.</w:t>
      </w:r>
    </w:p>
    <w:p w14:paraId="427C5DF2" w14:textId="77777777" w:rsidR="00315581" w:rsidRPr="004C6E52" w:rsidRDefault="00315581" w:rsidP="00E54610">
      <w:pPr>
        <w:jc w:val="both"/>
        <w:rPr>
          <w:rFonts w:asciiTheme="minorHAnsi" w:hAnsiTheme="minorHAnsi" w:cstheme="minorHAnsi"/>
          <w:sz w:val="22"/>
          <w:szCs w:val="22"/>
        </w:rPr>
      </w:pPr>
    </w:p>
    <w:p w14:paraId="08D48FE7" w14:textId="77777777" w:rsidR="00315581" w:rsidRPr="00391137" w:rsidRDefault="00315581" w:rsidP="00315581">
      <w:pPr>
        <w:jc w:val="both"/>
        <w:rPr>
          <w:rFonts w:ascii="Calibri" w:hAnsi="Calibri"/>
          <w:b/>
          <w:bCs/>
        </w:rPr>
      </w:pPr>
      <w:r w:rsidRPr="00391137">
        <w:rPr>
          <w:rFonts w:ascii="Calibri" w:hAnsi="Calibri"/>
          <w:b/>
          <w:bCs/>
        </w:rPr>
        <w:t>Wykaz osób</w:t>
      </w:r>
    </w:p>
    <w:p w14:paraId="5DA157F3" w14:textId="77777777" w:rsidR="00315581" w:rsidRDefault="00315581" w:rsidP="00315581">
      <w:pPr>
        <w:jc w:val="both"/>
        <w:rPr>
          <w:rFonts w:ascii="Calibri" w:hAnsi="Calibri" w:cstheme="minorHAns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14:paraId="3637FB46" w14:textId="77777777" w:rsidR="008328D0" w:rsidRPr="00BB74AF" w:rsidRDefault="008328D0" w:rsidP="00315581">
      <w:pPr>
        <w:jc w:val="both"/>
        <w:rPr>
          <w:rFonts w:ascii="Calibri" w:hAnsi="Calibri" w:cstheme="minorHAnsi"/>
          <w:color w:val="FF0000"/>
          <w:sz w:val="22"/>
          <w:szCs w:val="22"/>
        </w:rPr>
      </w:pPr>
    </w:p>
    <w:p w14:paraId="0321DA7A" w14:textId="1A4CF5FA" w:rsidR="00916821" w:rsidRDefault="00916821" w:rsidP="00916821">
      <w:pPr>
        <w:jc w:val="both"/>
        <w:rPr>
          <w:rFonts w:asciiTheme="minorHAnsi" w:hAnsiTheme="minorHAns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Kierownik budowy w </w:t>
      </w:r>
      <w:r w:rsidRPr="00797EFF">
        <w:rPr>
          <w:rFonts w:asciiTheme="minorHAnsi" w:hAnsiTheme="minorHAnsi" w:cstheme="minorHAnsi"/>
          <w:b/>
          <w:bCs/>
          <w:sz w:val="22"/>
          <w:szCs w:val="22"/>
          <w:u w:val="single"/>
        </w:rPr>
        <w:t xml:space="preserve">specjalności konstrukcyjno- budowlanej </w:t>
      </w:r>
      <w:r w:rsidRPr="00797EFF">
        <w:rPr>
          <w:rStyle w:val="Zakotwiczenieprzypisudolnego"/>
          <w:rFonts w:asciiTheme="minorHAnsi" w:hAnsiTheme="minorHAnsi" w:cstheme="minorHAnsi"/>
          <w:b/>
          <w:bCs/>
          <w:sz w:val="22"/>
          <w:szCs w:val="22"/>
          <w:u w:val="single"/>
        </w:rPr>
        <w:footnoteReference w:id="2"/>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Pr="00AF05A7">
        <w:rPr>
          <w:rFonts w:asciiTheme="minorHAnsi" w:hAnsiTheme="minorHAnsi" w:cstheme="minorHAnsi"/>
          <w:color w:val="000000" w:themeColor="text1"/>
          <w:sz w:val="22"/>
          <w:szCs w:val="22"/>
        </w:rPr>
        <w:t xml:space="preserve">minimum 1 osoba na stanowisku </w:t>
      </w:r>
      <w:r w:rsidRPr="005819BF">
        <w:rPr>
          <w:rFonts w:asciiTheme="minorHAnsi" w:hAnsiTheme="minorHAnsi" w:cstheme="minorHAnsi"/>
          <w:sz w:val="22"/>
          <w:szCs w:val="22"/>
        </w:rPr>
        <w:t>kierownika budowy posiadająca</w:t>
      </w:r>
      <w:r w:rsidR="00253BAA">
        <w:rPr>
          <w:rFonts w:asciiTheme="minorHAnsi" w:hAnsiTheme="minorHAnsi" w:cstheme="minorHAnsi"/>
          <w:sz w:val="22"/>
          <w:szCs w:val="22"/>
        </w:rPr>
        <w:t xml:space="preserve"> </w:t>
      </w:r>
      <w:r w:rsidRPr="005819BF">
        <w:rPr>
          <w:rFonts w:asciiTheme="minorHAnsi" w:hAnsiTheme="minorHAnsi" w:cstheme="minorHAnsi"/>
          <w:sz w:val="22"/>
          <w:szCs w:val="22"/>
        </w:rPr>
        <w:t xml:space="preserve">uprawnienia budowlane do kierowania robotami budowlanymi w specjalności </w:t>
      </w:r>
      <w:r>
        <w:rPr>
          <w:rFonts w:asciiTheme="minorHAnsi" w:hAnsiTheme="minorHAnsi" w:cstheme="minorHAnsi"/>
          <w:sz w:val="22"/>
          <w:szCs w:val="22"/>
        </w:rPr>
        <w:t xml:space="preserve">konstrukcyjno-budowlanej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Pr>
          <w:rFonts w:asciiTheme="minorHAnsi" w:hAnsiTheme="minorHAnsi" w:cstheme="minorHAnsi"/>
          <w:sz w:val="22"/>
          <w:szCs w:val="22"/>
        </w:rPr>
        <w:t>.</w:t>
      </w:r>
    </w:p>
    <w:p w14:paraId="44C7299A" w14:textId="77777777" w:rsidR="00916821" w:rsidRPr="00AF05A7" w:rsidRDefault="00916821" w:rsidP="00916821">
      <w:pPr>
        <w:jc w:val="both"/>
        <w:rPr>
          <w:rFonts w:cstheme="minorHAnsi"/>
          <w:b/>
          <w:bCs/>
          <w:color w:val="000000" w:themeColor="text1"/>
          <w:sz w:val="20"/>
          <w:szCs w:val="20"/>
        </w:rPr>
      </w:pPr>
    </w:p>
    <w:p w14:paraId="109466B9" w14:textId="77777777" w:rsidR="008328D0" w:rsidRPr="00391137" w:rsidRDefault="008328D0" w:rsidP="00315581">
      <w:pPr>
        <w:jc w:val="both"/>
        <w:rPr>
          <w:rFonts w:ascii="Calibri" w:hAnsi="Calibri"/>
          <w:sz w:val="22"/>
          <w:szCs w:val="22"/>
        </w:rPr>
      </w:pPr>
    </w:p>
    <w:p w14:paraId="11B7E69D" w14:textId="77777777" w:rsidR="00315581" w:rsidRDefault="00315581" w:rsidP="00315581">
      <w:pPr>
        <w:jc w:val="both"/>
        <w:rPr>
          <w:rFonts w:ascii="Calibri" w:hAnsi="Calibri" w:cstheme="minorHAnsi"/>
          <w:sz w:val="22"/>
          <w:szCs w:val="22"/>
        </w:rPr>
      </w:pPr>
    </w:p>
    <w:p w14:paraId="0D7A23B3" w14:textId="2521DA73" w:rsidR="00A8577D" w:rsidRDefault="00315581" w:rsidP="00A8577D">
      <w:pPr>
        <w:jc w:val="both"/>
        <w:rPr>
          <w:rFonts w:asciiTheme="minorHAnsi" w:hAnsiTheme="minorHAnsi" w:cstheme="minorHAnsi"/>
          <w:sz w:val="22"/>
          <w:szCs w:val="22"/>
        </w:rPr>
      </w:pPr>
      <w:r w:rsidRPr="00797EFF">
        <w:rPr>
          <w:rFonts w:asciiTheme="minorHAnsi" w:hAnsiTheme="minorHAnsi" w:cstheme="minorHAnsi"/>
          <w:sz w:val="22"/>
          <w:szCs w:val="22"/>
        </w:rPr>
        <w:t xml:space="preserve"> - </w:t>
      </w:r>
      <w:r w:rsidRPr="00797EFF">
        <w:rPr>
          <w:rFonts w:asciiTheme="minorHAnsi" w:hAnsiTheme="minorHAnsi" w:cstheme="minorHAnsi"/>
          <w:b/>
          <w:bCs/>
          <w:sz w:val="22"/>
          <w:szCs w:val="22"/>
        </w:rPr>
        <w:t xml:space="preserve">Kierownik </w:t>
      </w:r>
      <w:r w:rsidR="008328D0" w:rsidRPr="00797EFF">
        <w:rPr>
          <w:rFonts w:asciiTheme="minorHAnsi" w:hAnsiTheme="minorHAnsi" w:cstheme="minorHAnsi"/>
          <w:b/>
          <w:bCs/>
          <w:sz w:val="22"/>
          <w:szCs w:val="22"/>
        </w:rPr>
        <w:t xml:space="preserve">robót </w:t>
      </w:r>
      <w:r w:rsidRPr="00797EFF">
        <w:rPr>
          <w:rFonts w:asciiTheme="minorHAnsi" w:hAnsiTheme="minorHAnsi" w:cstheme="minorHAnsi"/>
          <w:b/>
          <w:bCs/>
          <w:sz w:val="22"/>
          <w:szCs w:val="22"/>
        </w:rPr>
        <w:t xml:space="preserve">w </w:t>
      </w:r>
      <w:r w:rsidRPr="00797EFF">
        <w:rPr>
          <w:rFonts w:asciiTheme="minorHAnsi" w:hAnsiTheme="minorHAnsi" w:cstheme="minorHAnsi"/>
          <w:b/>
          <w:bCs/>
          <w:sz w:val="22"/>
          <w:szCs w:val="22"/>
          <w:u w:val="single"/>
        </w:rPr>
        <w:t xml:space="preserve">specjalności </w:t>
      </w:r>
      <w:r w:rsidR="00724E51" w:rsidRPr="00797EFF">
        <w:rPr>
          <w:rFonts w:asciiTheme="minorHAnsi" w:hAnsiTheme="minorHAnsi" w:cstheme="minorHAnsi"/>
          <w:b/>
          <w:bCs/>
          <w:sz w:val="22"/>
          <w:szCs w:val="22"/>
          <w:u w:val="single"/>
        </w:rPr>
        <w:t>sanitarnej</w:t>
      </w:r>
      <w:r w:rsidRPr="00797EFF">
        <w:rPr>
          <w:rStyle w:val="Zakotwiczenieprzypisudolnego"/>
          <w:rFonts w:asciiTheme="minorHAnsi" w:hAnsiTheme="minorHAnsi" w:cstheme="minorHAnsi"/>
          <w:b/>
          <w:bCs/>
          <w:sz w:val="22"/>
          <w:szCs w:val="22"/>
          <w:u w:val="single"/>
        </w:rPr>
        <w:footnoteReference w:id="3"/>
      </w:r>
      <w:r w:rsidRPr="00797EFF">
        <w:rPr>
          <w:rFonts w:asciiTheme="minorHAnsi" w:hAnsiTheme="minorHAnsi" w:cstheme="minorHAnsi"/>
          <w:b/>
          <w:bCs/>
          <w:sz w:val="22"/>
          <w:szCs w:val="22"/>
          <w:u w:val="single"/>
        </w:rPr>
        <w:t xml:space="preserve"> </w:t>
      </w:r>
      <w:r w:rsidRPr="00797EFF">
        <w:rPr>
          <w:rFonts w:asciiTheme="minorHAnsi" w:hAnsiTheme="minorHAnsi" w:cstheme="minorHAnsi"/>
          <w:sz w:val="22"/>
          <w:szCs w:val="22"/>
          <w:u w:val="single"/>
        </w:rPr>
        <w:t xml:space="preserve"> </w:t>
      </w:r>
      <w:r w:rsidRPr="00797EFF">
        <w:rPr>
          <w:rFonts w:asciiTheme="minorHAnsi" w:hAnsiTheme="minorHAnsi" w:cstheme="minorHAnsi"/>
          <w:sz w:val="22"/>
          <w:szCs w:val="22"/>
        </w:rPr>
        <w:t xml:space="preserve">- </w:t>
      </w:r>
      <w:r w:rsidR="00A8577D" w:rsidRPr="00797EFF">
        <w:rPr>
          <w:rFonts w:asciiTheme="minorHAnsi" w:hAnsiTheme="minorHAnsi" w:cstheme="minorHAnsi"/>
          <w:sz w:val="22"/>
          <w:szCs w:val="22"/>
          <w:lang w:eastAsia="en-US"/>
        </w:rPr>
        <w:t xml:space="preserve">minimum jedną osobę posiadającą uprawnienia budowlane do kierowania </w:t>
      </w:r>
      <w:r w:rsidR="00A8577D" w:rsidRPr="00985CA8">
        <w:rPr>
          <w:rFonts w:asciiTheme="minorHAnsi" w:hAnsiTheme="minorHAnsi" w:cstheme="minorHAnsi"/>
          <w:sz w:val="22"/>
          <w:szCs w:val="22"/>
          <w:lang w:eastAsia="en-US"/>
        </w:rPr>
        <w:t xml:space="preserve">robotami budowlanymi </w:t>
      </w:r>
      <w:r w:rsidR="00A8577D" w:rsidRPr="00DE6D57">
        <w:rPr>
          <w:rFonts w:asciiTheme="minorHAnsi" w:hAnsiTheme="minorHAnsi" w:cstheme="minorHAnsi"/>
          <w:color w:val="000000" w:themeColor="text1"/>
          <w:sz w:val="22"/>
          <w:szCs w:val="22"/>
        </w:rPr>
        <w:t>w specjalności instalacyjnej w zakresie sieci, instalacji i urządzeń cieplnych, wentylacyjnych, gazowych, wodociągowych i kanalizacyjnych</w:t>
      </w:r>
      <w:r w:rsidR="00A8577D" w:rsidRPr="00985CA8">
        <w:rPr>
          <w:rFonts w:asciiTheme="minorHAnsi" w:hAnsiTheme="minorHAnsi" w:cstheme="minorHAnsi"/>
          <w:sz w:val="22"/>
          <w:szCs w:val="22"/>
          <w:lang w:eastAsia="en-US"/>
        </w:rPr>
        <w:t xml:space="preserve"> </w:t>
      </w:r>
      <w:r w:rsidR="00A8577D" w:rsidRPr="00985CA8">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00A8577D" w:rsidRPr="00985CA8">
        <w:rPr>
          <w:rStyle w:val="czeinternetowe"/>
          <w:rFonts w:asciiTheme="minorHAnsi" w:hAnsiTheme="minorHAnsi" w:cstheme="minorHAnsi"/>
          <w:color w:val="auto"/>
          <w:sz w:val="22"/>
          <w:szCs w:val="22"/>
        </w:rPr>
        <w:t xml:space="preserve">Dz. U. 2019 r. poz.1186 z </w:t>
      </w:r>
      <w:proofErr w:type="spellStart"/>
      <w:r w:rsidR="00A8577D" w:rsidRPr="00985CA8">
        <w:rPr>
          <w:rStyle w:val="czeinternetowe"/>
          <w:rFonts w:asciiTheme="minorHAnsi" w:hAnsiTheme="minorHAnsi" w:cstheme="minorHAnsi"/>
          <w:color w:val="auto"/>
          <w:sz w:val="22"/>
          <w:szCs w:val="22"/>
        </w:rPr>
        <w:t>późn</w:t>
      </w:r>
      <w:proofErr w:type="spellEnd"/>
      <w:r w:rsidR="00A8577D" w:rsidRPr="00985CA8">
        <w:rPr>
          <w:rStyle w:val="czeinternetowe"/>
          <w:rFonts w:asciiTheme="minorHAnsi" w:hAnsiTheme="minorHAnsi" w:cstheme="minorHAnsi"/>
          <w:color w:val="auto"/>
          <w:sz w:val="22"/>
          <w:szCs w:val="22"/>
        </w:rPr>
        <w:t xml:space="preserve">. </w:t>
      </w:r>
      <w:proofErr w:type="spellStart"/>
      <w:r w:rsidR="00A8577D" w:rsidRPr="00985CA8">
        <w:rPr>
          <w:rStyle w:val="czeinternetowe"/>
          <w:rFonts w:asciiTheme="minorHAnsi" w:hAnsiTheme="minorHAnsi" w:cstheme="minorHAnsi"/>
          <w:color w:val="auto"/>
          <w:sz w:val="22"/>
          <w:szCs w:val="22"/>
        </w:rPr>
        <w:t>zm</w:t>
      </w:r>
      <w:proofErr w:type="spellEnd"/>
      <w:r w:rsidR="00A8577D" w:rsidRPr="00985CA8">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21B8509D" w14:textId="77777777" w:rsidR="00A8577D" w:rsidRDefault="00A8577D" w:rsidP="00A8577D">
      <w:pPr>
        <w:jc w:val="both"/>
        <w:rPr>
          <w:rFonts w:asciiTheme="minorHAnsi" w:hAnsiTheme="minorHAnsi" w:cstheme="minorHAnsi"/>
          <w:sz w:val="22"/>
          <w:szCs w:val="22"/>
        </w:rPr>
      </w:pPr>
    </w:p>
    <w:p w14:paraId="1FCF3E7F" w14:textId="36F94E8F" w:rsidR="00315581" w:rsidRDefault="00315581" w:rsidP="00315581">
      <w:pPr>
        <w:jc w:val="both"/>
        <w:rPr>
          <w:rFonts w:asciiTheme="minorHAnsi" w:hAnsiTheme="minorHAnsi" w:cstheme="minorHAnsi"/>
          <w:sz w:val="22"/>
          <w:szCs w:val="22"/>
        </w:rPr>
      </w:pPr>
    </w:p>
    <w:p w14:paraId="6C9D5B76" w14:textId="77777777" w:rsidR="00315581" w:rsidRDefault="00315581" w:rsidP="00315581">
      <w:pPr>
        <w:jc w:val="both"/>
        <w:rPr>
          <w:rFonts w:ascii="Calibri" w:hAnsi="Calibri" w:cstheme="minorHAnsi"/>
          <w:sz w:val="22"/>
          <w:szCs w:val="22"/>
        </w:rPr>
      </w:pP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Kierownik robót</w:t>
      </w:r>
      <w:r w:rsidRPr="00797EFF">
        <w:rPr>
          <w:rFonts w:asciiTheme="minorHAnsi" w:hAnsiTheme="minorHAnsi" w:cstheme="minorHAnsi"/>
          <w:sz w:val="22"/>
          <w:szCs w:val="22"/>
        </w:rPr>
        <w:t xml:space="preserve"> </w:t>
      </w:r>
      <w:r w:rsidRPr="00797EFF">
        <w:rPr>
          <w:rFonts w:asciiTheme="minorHAnsi" w:hAnsiTheme="minorHAnsi" w:cstheme="minorHAnsi"/>
          <w:b/>
          <w:bCs/>
          <w:sz w:val="22"/>
          <w:szCs w:val="22"/>
        </w:rPr>
        <w:t xml:space="preserve">- </w:t>
      </w:r>
      <w:r w:rsidRPr="00797EFF">
        <w:rPr>
          <w:rFonts w:ascii="Calibri" w:hAnsi="Calibri" w:cstheme="minorHAnsi"/>
          <w:b/>
          <w:bCs/>
          <w:sz w:val="22"/>
          <w:szCs w:val="22"/>
          <w:u w:val="single"/>
        </w:rPr>
        <w:t>w specjalności instalacyjnej, w zakresie sieci, instalacji i urządzeń elektrycznych i elektroenergetycznych</w:t>
      </w:r>
      <w:r w:rsidRPr="00797EFF">
        <w:rPr>
          <w:rStyle w:val="Zakotwiczenieprzypisudolnego"/>
          <w:rFonts w:ascii="Calibri" w:hAnsi="Calibri" w:cstheme="minorHAnsi"/>
          <w:b/>
          <w:bCs/>
          <w:sz w:val="22"/>
          <w:szCs w:val="22"/>
          <w:u w:val="single"/>
        </w:rPr>
        <w:footnoteReference w:id="4"/>
      </w:r>
      <w:r w:rsidRPr="00797EFF">
        <w:rPr>
          <w:rFonts w:ascii="Calibri" w:hAnsi="Calibri" w:cstheme="minorHAnsi"/>
          <w:b/>
          <w:bCs/>
          <w:sz w:val="22"/>
          <w:szCs w:val="22"/>
        </w:rPr>
        <w:t xml:space="preserve"> </w:t>
      </w:r>
      <w:r w:rsidRPr="00797EFF">
        <w:rPr>
          <w:rFonts w:ascii="Calibri" w:hAnsi="Calibri" w:cstheme="minorHAnsi"/>
          <w:sz w:val="22"/>
          <w:szCs w:val="22"/>
        </w:rPr>
        <w:t xml:space="preserve"> - </w:t>
      </w:r>
      <w:r w:rsidRPr="005819BF">
        <w:rPr>
          <w:rFonts w:ascii="Calibri" w:hAnsi="Calibri" w:cstheme="minorHAnsi"/>
          <w:sz w:val="22"/>
          <w:szCs w:val="22"/>
        </w:rPr>
        <w:t xml:space="preserve">minimum 1 osoba na stanowisku kierownika robót elektrycznych, </w:t>
      </w:r>
      <w:r>
        <w:rPr>
          <w:rFonts w:ascii="Calibri" w:hAnsi="Calibri" w:cstheme="minorHAnsi"/>
          <w:sz w:val="22"/>
          <w:szCs w:val="22"/>
        </w:rPr>
        <w:t xml:space="preserve">posiadająca 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 xml:space="preserve">Dz. U. 2019 r. poz.1186 z </w:t>
      </w:r>
      <w:proofErr w:type="spellStart"/>
      <w:r>
        <w:rPr>
          <w:rStyle w:val="czeinternetowe"/>
          <w:rFonts w:ascii="Calibri" w:hAnsi="Calibri" w:cstheme="minorHAnsi"/>
          <w:color w:val="auto"/>
          <w:sz w:val="22"/>
          <w:szCs w:val="22"/>
        </w:rPr>
        <w:t>późn</w:t>
      </w:r>
      <w:proofErr w:type="spellEnd"/>
      <w:r>
        <w:rPr>
          <w:rStyle w:val="czeinternetowe"/>
          <w:rFonts w:ascii="Calibri" w:hAnsi="Calibri" w:cstheme="minorHAnsi"/>
          <w:color w:val="auto"/>
          <w:sz w:val="22"/>
          <w:szCs w:val="22"/>
        </w:rPr>
        <w:t xml:space="preserve">. </w:t>
      </w:r>
      <w:proofErr w:type="spellStart"/>
      <w:r>
        <w:rPr>
          <w:rStyle w:val="czeinternetowe"/>
          <w:rFonts w:ascii="Calibri" w:hAnsi="Calibri" w:cstheme="minorHAnsi"/>
          <w:color w:val="auto"/>
          <w:sz w:val="22"/>
          <w:szCs w:val="22"/>
        </w:rPr>
        <w:t>zm</w:t>
      </w:r>
      <w:proofErr w:type="spellEnd"/>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A0ACCA4" w14:textId="77777777" w:rsidR="00315581" w:rsidRDefault="00315581" w:rsidP="00315581">
      <w:pPr>
        <w:jc w:val="both"/>
        <w:rPr>
          <w:rFonts w:ascii="Calibri" w:hAnsi="Calibri" w:cstheme="minorHAnsi"/>
          <w:sz w:val="22"/>
          <w:szCs w:val="22"/>
        </w:rPr>
      </w:pPr>
    </w:p>
    <w:p w14:paraId="2B1968C1" w14:textId="4B599136" w:rsidR="00315581" w:rsidRPr="006A5BC3" w:rsidRDefault="00315581" w:rsidP="00315581">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w:t>
      </w:r>
      <w:r>
        <w:rPr>
          <w:rFonts w:asciiTheme="minorHAnsi" w:eastAsiaTheme="minorHAnsi" w:hAnsiTheme="minorHAnsi" w:cs="CIDFont+F2"/>
          <w:sz w:val="22"/>
          <w:szCs w:val="22"/>
          <w:lang w:eastAsia="en-US"/>
        </w:rPr>
        <w:t xml:space="preserve">  -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zachodzą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4"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4"/>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67595335" w14:textId="77777777" w:rsidR="004B682E" w:rsidRDefault="004B682E" w:rsidP="00D17447">
      <w:pPr>
        <w:pStyle w:val="Tekstpodstawowy"/>
        <w:spacing w:after="0"/>
        <w:ind w:right="20"/>
        <w:jc w:val="both"/>
        <w:rPr>
          <w:rFonts w:asciiTheme="minorHAnsi" w:hAnsiTheme="minorHAnsi" w:cstheme="minorHAnsi"/>
          <w:sz w:val="22"/>
          <w:szCs w:val="22"/>
        </w:rPr>
      </w:pP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cstheme="minorHAnsi"/>
          <w:b/>
          <w:bCs/>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1601B590" w14:textId="77777777" w:rsidR="00C254BA" w:rsidRDefault="00C254BA">
      <w:pPr>
        <w:pStyle w:val="Tekstpodstawowy"/>
        <w:spacing w:after="0"/>
        <w:ind w:right="20"/>
        <w:jc w:val="both"/>
        <w:rPr>
          <w:rFonts w:ascii="Calibri" w:hAnsi="Calibri" w:cstheme="minorHAnsi"/>
          <w:b/>
          <w:bCs/>
          <w:sz w:val="22"/>
          <w:szCs w:val="22"/>
        </w:rPr>
      </w:pPr>
    </w:p>
    <w:p w14:paraId="02093317" w14:textId="6F07398E" w:rsidR="00724E51" w:rsidRDefault="00724E51" w:rsidP="00724E5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t>
      </w:r>
      <w:r w:rsidRPr="007B646F">
        <w:rPr>
          <w:rFonts w:asciiTheme="minorHAnsi" w:hAnsiTheme="minorHAnsi" w:cstheme="minorHAnsi"/>
          <w:b/>
          <w:bCs/>
          <w:sz w:val="22"/>
          <w:szCs w:val="22"/>
          <w:u w:val="single"/>
        </w:rPr>
        <w:t xml:space="preserve">wykazu osób </w:t>
      </w:r>
      <w:bookmarkStart w:id="6"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6"/>
      <w:r>
        <w:rPr>
          <w:rFonts w:asciiTheme="minorHAnsi" w:hAnsiTheme="minorHAnsi" w:cstheme="minorHAnsi"/>
          <w:sz w:val="22"/>
          <w:szCs w:val="22"/>
        </w:rPr>
        <w:t xml:space="preserve"> </w:t>
      </w:r>
      <w:r>
        <w:rPr>
          <w:rFonts w:ascii="Calibri" w:hAnsi="Calibri" w:cstheme="minorHAnsi"/>
          <w:b/>
          <w:bCs/>
          <w:sz w:val="22"/>
          <w:szCs w:val="22"/>
        </w:rPr>
        <w:t>Załącznik nr 6 SWZ (wykaz osób, kwalifikacje).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7" w:name="_Hlk65057873"/>
      <w:bookmarkEnd w:id="7"/>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8" w:name="_Hlk62401408"/>
      <w:bookmarkEnd w:id="8"/>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SWZ </w:t>
      </w:r>
      <w:r w:rsidRPr="00504FC4">
        <w:rPr>
          <w:rFonts w:asciiTheme="minorHAnsi" w:hAnsiTheme="minorHAnsi"/>
          <w:sz w:val="22"/>
          <w:szCs w:val="22"/>
        </w:rPr>
        <w:t xml:space="preserve"> </w:t>
      </w:r>
      <w:r>
        <w:rPr>
          <w:rFonts w:asciiTheme="minorHAnsi" w:hAnsiTheme="minorHAnsi"/>
          <w:sz w:val="22"/>
          <w:szCs w:val="22"/>
        </w:rPr>
        <w:t xml:space="preserve">składa każdy z wykonawców wspólnie ubiegających się o zamówienie. </w:t>
      </w:r>
    </w:p>
    <w:p w14:paraId="6569C721" w14:textId="7D7B91AA"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r w:rsidR="00880A97">
        <w:rPr>
          <w:rFonts w:asciiTheme="minorHAnsi" w:hAnsiTheme="minorHAnsi"/>
          <w:sz w:val="22"/>
          <w:szCs w:val="22"/>
        </w:rPr>
        <w:t>.</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Oferta musi być sporządzona w języku polskim, w postaci elektronicznej oraz  opatrzona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9"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9"/>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także oświadczenie  podmiotu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10"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10"/>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oświadczenie, z którego wynika, które  roboty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34571D5" w:rsidR="003768EB" w:rsidRDefault="00DA3701" w:rsidP="00B66D95">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06FC23D4" w14:textId="77777777" w:rsidR="00B66D95" w:rsidRPr="00B66D95" w:rsidRDefault="00B66D95" w:rsidP="00B66D95">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1" w:name="_Hlk631545351"/>
      <w:r w:rsidRPr="00504FC4">
        <w:rPr>
          <w:rFonts w:ascii="Arial" w:hAnsi="Arial" w:cs="Arial"/>
          <w:b/>
          <w:bCs/>
          <w:sz w:val="20"/>
          <w:szCs w:val="20"/>
        </w:rPr>
        <w:t>platformazakupowa.pl/pn/ug_koscierzyna</w:t>
      </w:r>
      <w:bookmarkEnd w:id="11"/>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3DF3F00C"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3F2A67">
        <w:rPr>
          <w:rFonts w:asciiTheme="minorHAnsi" w:eastAsia="Arial" w:hAnsiTheme="minorHAnsi" w:cstheme="minorHAnsi"/>
          <w:b/>
          <w:bCs/>
          <w:color w:val="000000"/>
          <w:sz w:val="22"/>
        </w:rPr>
        <w:t xml:space="preserve"> </w:t>
      </w:r>
      <w:r w:rsidR="002B2B98">
        <w:rPr>
          <w:rFonts w:asciiTheme="minorHAnsi" w:eastAsia="Arial" w:hAnsiTheme="minorHAnsi" w:cstheme="minorHAnsi"/>
          <w:b/>
          <w:bCs/>
          <w:color w:val="000000"/>
          <w:sz w:val="22"/>
        </w:rPr>
        <w:t>4 lipca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202</w:t>
      </w:r>
      <w:r w:rsidR="00F458E9">
        <w:rPr>
          <w:rFonts w:asciiTheme="minorHAnsi" w:eastAsia="Arial" w:hAnsiTheme="minorHAnsi" w:cstheme="minorHAnsi"/>
          <w:b/>
          <w:bCs/>
          <w:color w:val="000000"/>
          <w:sz w:val="22"/>
        </w:rPr>
        <w:t>4</w:t>
      </w:r>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w:t>
      </w:r>
      <w:r w:rsidR="00F458E9">
        <w:rPr>
          <w:rFonts w:asciiTheme="minorHAnsi" w:eastAsia="Arial" w:hAnsiTheme="minorHAnsi" w:cstheme="minorHAnsi"/>
          <w:b/>
          <w:bCs/>
          <w:color w:val="000000"/>
          <w:sz w:val="22"/>
        </w:rPr>
        <w:t>2</w:t>
      </w:r>
      <w:r w:rsidR="004F1A02" w:rsidRPr="00504FC4">
        <w:rPr>
          <w:rFonts w:asciiTheme="minorHAnsi" w:eastAsia="Arial" w:hAnsiTheme="minorHAnsi" w:cstheme="minorHAnsi"/>
          <w:b/>
          <w:bCs/>
          <w:color w:val="000000"/>
          <w:sz w:val="22"/>
        </w:rPr>
        <w:t>.00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1104E7A0" w14:textId="77777777" w:rsidR="0017382F" w:rsidRDefault="0017382F" w:rsidP="001C5B6F">
      <w:pPr>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66A4DE0"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w:t>
      </w:r>
      <w:r w:rsidR="0033618A">
        <w:rPr>
          <w:rFonts w:asciiTheme="minorHAnsi" w:hAnsiTheme="minorHAnsi" w:cstheme="minorHAnsi"/>
          <w:b/>
          <w:sz w:val="22"/>
          <w:szCs w:val="22"/>
        </w:rPr>
        <w:t>gwarancji</w:t>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0033618A">
        <w:rPr>
          <w:rFonts w:asciiTheme="minorHAnsi" w:hAnsiTheme="minorHAnsi" w:cstheme="minorHAnsi"/>
          <w:b/>
          <w:sz w:val="22"/>
          <w:szCs w:val="22"/>
        </w:rPr>
        <w:tab/>
      </w:r>
      <w:r w:rsidRPr="0050776E">
        <w:rPr>
          <w:rFonts w:asciiTheme="minorHAnsi" w:hAnsiTheme="minorHAnsi" w:cstheme="minorHAnsi"/>
          <w:b/>
          <w:sz w:val="22"/>
          <w:szCs w:val="22"/>
        </w:rPr>
        <w:t xml:space="preserve">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0ABCB8F0"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w:t>
      </w:r>
      <w:r w:rsidR="005B45E7">
        <w:rPr>
          <w:rFonts w:asciiTheme="minorHAnsi" w:hAnsiTheme="minorHAnsi" w:cstheme="minorHAnsi"/>
          <w:sz w:val="22"/>
          <w:szCs w:val="22"/>
        </w:rPr>
        <w:t>gwarancji</w:t>
      </w:r>
      <w:r w:rsidRPr="0050776E">
        <w:rPr>
          <w:rFonts w:asciiTheme="minorHAnsi" w:hAnsiTheme="minorHAnsi" w:cstheme="minorHAnsi"/>
          <w:sz w:val="22"/>
          <w:szCs w:val="22"/>
        </w:rPr>
        <w:t>”</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CN – najniższa cena spośród ofert nie podlegających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7A5220C" w14:textId="77777777" w:rsidR="005B45E7" w:rsidRPr="0050776E" w:rsidRDefault="005B45E7" w:rsidP="005B45E7">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5517FD6D"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14621AFD"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12B20DF7"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53CE7D18"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3A1DCAF"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639BECAE" w14:textId="77777777" w:rsidR="005B45E7" w:rsidRPr="0050776E" w:rsidRDefault="005B45E7" w:rsidP="005B45E7">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6FD3B782" w14:textId="77777777" w:rsidR="005B45E7" w:rsidRPr="0050776E" w:rsidRDefault="005B45E7" w:rsidP="005B45E7">
      <w:pPr>
        <w:jc w:val="both"/>
        <w:rPr>
          <w:rFonts w:asciiTheme="minorHAnsi" w:hAnsiTheme="minorHAnsi" w:cstheme="minorHAnsi"/>
          <w:sz w:val="22"/>
          <w:szCs w:val="22"/>
        </w:rPr>
      </w:pPr>
    </w:p>
    <w:p w14:paraId="2833F070" w14:textId="77777777" w:rsidR="005B45E7" w:rsidRPr="0050776E" w:rsidRDefault="005B45E7" w:rsidP="005B45E7">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62AF6E71" w14:textId="77777777" w:rsidR="00DE3195" w:rsidRPr="006A5BC3" w:rsidRDefault="00DE3195" w:rsidP="00DE3195">
      <w:pPr>
        <w:jc w:val="both"/>
        <w:rPr>
          <w:rFonts w:asciiTheme="minorHAnsi" w:hAnsiTheme="minorHAnsi" w:cstheme="minorHAnsi"/>
          <w:sz w:val="22"/>
          <w:szCs w:val="22"/>
        </w:rPr>
      </w:pPr>
    </w:p>
    <w:p w14:paraId="7F2CD896" w14:textId="13CD54C7" w:rsidR="00DE3195" w:rsidRPr="006A5BC3" w:rsidRDefault="00DE3195" w:rsidP="00DE3195">
      <w:pPr>
        <w:jc w:val="both"/>
        <w:rPr>
          <w:rFonts w:ascii="Calibri" w:hAnsi="Calibri"/>
          <w:sz w:val="22"/>
          <w:szCs w:val="22"/>
        </w:rPr>
      </w:pPr>
      <w:r w:rsidRPr="006A5BC3">
        <w:rPr>
          <w:rFonts w:ascii="Calibri" w:hAnsi="Calibri"/>
          <w:sz w:val="22"/>
          <w:szCs w:val="22"/>
        </w:rPr>
        <w:t xml:space="preserve">Informacje dotyczące terminu </w:t>
      </w:r>
      <w:r w:rsidR="005B45E7">
        <w:rPr>
          <w:rFonts w:ascii="Calibri" w:hAnsi="Calibri"/>
          <w:sz w:val="22"/>
          <w:szCs w:val="22"/>
        </w:rPr>
        <w:t>gwarancji</w:t>
      </w:r>
      <w:r w:rsidRPr="006A5BC3">
        <w:rPr>
          <w:rFonts w:ascii="Calibri" w:hAnsi="Calibri"/>
          <w:sz w:val="22"/>
          <w:szCs w:val="22"/>
        </w:rPr>
        <w:t xml:space="preserve"> zamówienia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SWZ,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r>
        <w:rPr>
          <w:rFonts w:ascii="Calibri" w:hAnsi="Calibri"/>
          <w:sz w:val="22"/>
          <w:szCs w:val="22"/>
        </w:rPr>
        <w:t>Wykonawca  zobowiązany jest do zabezpieczenia swojej oferty wadium w wysokości:</w:t>
      </w:r>
    </w:p>
    <w:p w14:paraId="69EB3F41" w14:textId="6DA69830" w:rsidR="00FE3C43" w:rsidRDefault="00D65C0F">
      <w:pPr>
        <w:pStyle w:val="pkt"/>
        <w:spacing w:before="240" w:after="0" w:line="360" w:lineRule="auto"/>
        <w:ind w:left="780" w:firstLine="0"/>
        <w:rPr>
          <w:rFonts w:ascii="Calibri" w:hAnsi="Calibri"/>
          <w:sz w:val="22"/>
          <w:szCs w:val="22"/>
        </w:rPr>
      </w:pPr>
      <w:r>
        <w:rPr>
          <w:rFonts w:ascii="Calibri" w:hAnsi="Calibri"/>
          <w:sz w:val="22"/>
          <w:szCs w:val="22"/>
        </w:rPr>
        <w:t>12. 000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 (słownie:</w:t>
      </w:r>
      <w:r w:rsidR="00864734">
        <w:rPr>
          <w:rFonts w:ascii="Calibri" w:hAnsi="Calibri"/>
          <w:sz w:val="22"/>
          <w:szCs w:val="22"/>
        </w:rPr>
        <w:t xml:space="preserve"> </w:t>
      </w:r>
      <w:r>
        <w:rPr>
          <w:rFonts w:ascii="Calibri" w:hAnsi="Calibri"/>
          <w:sz w:val="22"/>
          <w:szCs w:val="22"/>
        </w:rPr>
        <w:t>dwanaście tysięcy</w:t>
      </w:r>
      <w:r w:rsidR="00880B67">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226498B5" w:rsidR="00FE3C43" w:rsidRPr="00136A45"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3E75F7" w:rsidRPr="00136A45">
        <w:rPr>
          <w:rFonts w:asciiTheme="minorHAnsi" w:hAnsiTheme="minorHAnsi" w:cstheme="minorHAnsi"/>
          <w:b/>
          <w:bCs/>
          <w:sz w:val="22"/>
          <w:szCs w:val="22"/>
        </w:rPr>
        <w:t>Budowa Świetlicy wiejskiej w Sarnowach jako miejsca aktywności społeczności lokalnej</w:t>
      </w:r>
      <w:r w:rsidR="00A5761C" w:rsidRPr="00136A45">
        <w:rPr>
          <w:rFonts w:asciiTheme="minorHAnsi" w:hAnsiTheme="minorHAnsi" w:cstheme="minorHAnsi"/>
          <w:sz w:val="22"/>
          <w:szCs w:val="22"/>
        </w:rPr>
        <w:t>”</w:t>
      </w:r>
      <w:r w:rsidR="0094698C" w:rsidRPr="00136A4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5.4.termin obowiązywania poręczenia lub gwarancji nie może być krótszy niż termin związania ofertą (zastrzeżeniem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zostanie odrzucona .</w:t>
      </w:r>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a wykonawcami odbywać się  będzie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2" w:name="_Hlk631545352"/>
      <w:r>
        <w:rPr>
          <w:rFonts w:ascii="Arial" w:hAnsi="Arial" w:cs="Arial"/>
          <w:b/>
          <w:bCs/>
          <w:sz w:val="20"/>
          <w:szCs w:val="20"/>
        </w:rPr>
        <w:t>platformazakupowa.pl/pn/ug_koscierzyna</w:t>
      </w:r>
      <w:bookmarkEnd w:id="12"/>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3" w:name="_Hlk631545353"/>
      <w:r w:rsidRPr="00504FC4">
        <w:rPr>
          <w:rFonts w:ascii="Arial" w:eastAsiaTheme="minorHAnsi" w:hAnsi="Arial" w:cs="Arial"/>
          <w:color w:val="000000"/>
          <w:sz w:val="20"/>
          <w:szCs w:val="20"/>
          <w:lang w:eastAsia="en-US"/>
        </w:rPr>
        <w:t>platformazakupowa.pl/pn/ug_koscierzyna</w:t>
      </w:r>
      <w:bookmarkEnd w:id="13"/>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0FD03E9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F227F8">
        <w:rPr>
          <w:rFonts w:asciiTheme="minorHAnsi" w:hAnsiTheme="minorHAnsi" w:cstheme="minorHAnsi"/>
          <w:sz w:val="22"/>
          <w:szCs w:val="22"/>
        </w:rPr>
        <w:t>i</w:t>
      </w:r>
      <w:r w:rsidR="008D3A5A">
        <w:rPr>
          <w:rFonts w:asciiTheme="minorHAnsi" w:hAnsiTheme="minorHAnsi" w:cstheme="minorHAnsi"/>
          <w:sz w:val="22"/>
          <w:szCs w:val="22"/>
        </w:rPr>
        <w:t xml:space="preserve"> </w:t>
      </w:r>
      <w:r w:rsidR="00F227F8">
        <w:rPr>
          <w:rFonts w:asciiTheme="minorHAnsi" w:hAnsiTheme="minorHAnsi" w:cstheme="minorHAnsi"/>
          <w:sz w:val="22"/>
          <w:szCs w:val="22"/>
        </w:rPr>
        <w:t xml:space="preserve">Weronika </w:t>
      </w:r>
      <w:proofErr w:type="spellStart"/>
      <w:r w:rsidR="00F227F8">
        <w:rPr>
          <w:rFonts w:asciiTheme="minorHAnsi" w:hAnsiTheme="minorHAnsi" w:cstheme="minorHAnsi"/>
          <w:sz w:val="22"/>
          <w:szCs w:val="22"/>
        </w:rPr>
        <w:t>Toruńczak</w:t>
      </w:r>
      <w:proofErr w:type="spellEnd"/>
      <w:r w:rsidR="002E3F5A">
        <w:rPr>
          <w:rFonts w:asciiTheme="minorHAnsi" w:hAnsiTheme="minorHAnsi" w:cstheme="minorHAnsi"/>
          <w:sz w:val="22"/>
          <w:szCs w:val="22"/>
        </w:rPr>
        <w:t xml:space="preserve"> i Pan Marcin Pepliński</w:t>
      </w:r>
      <w:r w:rsidRPr="00635FED">
        <w:rPr>
          <w:rFonts w:asciiTheme="minorHAnsi" w:hAnsiTheme="minorHAnsi" w:cstheme="minorHAnsi"/>
          <w:sz w:val="22"/>
          <w:szCs w:val="22"/>
        </w:rPr>
        <w:t xml:space="preserve"> pod względem proceduralnym </w:t>
      </w:r>
      <w:r w:rsidR="00F227F8">
        <w:rPr>
          <w:rFonts w:asciiTheme="minorHAnsi" w:hAnsiTheme="minorHAnsi" w:cstheme="minorHAnsi"/>
          <w:sz w:val="22"/>
          <w:szCs w:val="22"/>
        </w:rPr>
        <w:br/>
      </w:r>
      <w:r w:rsidRPr="00635FED">
        <w:rPr>
          <w:rFonts w:asciiTheme="minorHAnsi" w:hAnsiTheme="minorHAnsi" w:cstheme="minorHAnsi"/>
          <w:sz w:val="22"/>
          <w:szCs w:val="22"/>
        </w:rPr>
        <w:t>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Zamawiający będzie obowiązany udzielić wyjaśnień niezwłocznie, jednak nie później niż na 2 dni przed upływem terminu składania ofert, pod warunkiem że wniosek o wyjaśnienie treści SWZ  wpłynie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4" w:name="_Hlk631545354"/>
      <w:r>
        <w:rPr>
          <w:rFonts w:ascii="Arial" w:hAnsi="Arial" w:cs="Arial"/>
          <w:b/>
          <w:bCs/>
          <w:sz w:val="20"/>
          <w:szCs w:val="20"/>
        </w:rPr>
        <w:t>platformazakupowa.pl/pn/ug_koscierzyna</w:t>
      </w:r>
      <w:bookmarkEnd w:id="14"/>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6577C47A"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2B2B98">
        <w:rPr>
          <w:rFonts w:asciiTheme="minorHAnsi" w:eastAsiaTheme="minorHAnsi" w:hAnsiTheme="minorHAnsi" w:cstheme="minorHAnsi"/>
          <w:sz w:val="22"/>
          <w:szCs w:val="22"/>
          <w:lang w:eastAsia="en-US"/>
        </w:rPr>
        <w:t>2 sierpnia</w:t>
      </w:r>
      <w:r w:rsidR="00DB4027">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71EF5">
        <w:rPr>
          <w:rFonts w:asciiTheme="minorHAnsi" w:eastAsiaTheme="minorHAnsi" w:hAnsiTheme="minorHAnsi" w:cstheme="minorHAnsi"/>
          <w:sz w:val="22"/>
          <w:szCs w:val="22"/>
          <w:lang w:eastAsia="en-US"/>
        </w:rPr>
        <w:t>4</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29A18F4B"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700850">
        <w:rPr>
          <w:rFonts w:asciiTheme="minorHAnsi" w:hAnsiTheme="minorHAnsi" w:cstheme="minorHAnsi"/>
          <w:b/>
          <w:bCs/>
          <w:sz w:val="22"/>
          <w:szCs w:val="22"/>
        </w:rPr>
        <w:t xml:space="preserve"> </w:t>
      </w:r>
      <w:r w:rsidR="002B2B98">
        <w:rPr>
          <w:rFonts w:asciiTheme="minorHAnsi" w:hAnsiTheme="minorHAnsi" w:cstheme="minorHAnsi"/>
          <w:b/>
          <w:bCs/>
          <w:sz w:val="22"/>
          <w:szCs w:val="22"/>
        </w:rPr>
        <w:t xml:space="preserve">4 lipca </w:t>
      </w:r>
      <w:r w:rsidR="002B2B98">
        <w:rPr>
          <w:rFonts w:asciiTheme="minorHAnsi" w:hAnsiTheme="minorHAnsi" w:cstheme="minorHAnsi"/>
          <w:b/>
          <w:bCs/>
          <w:sz w:val="22"/>
          <w:szCs w:val="22"/>
        </w:rPr>
        <w:br/>
      </w:r>
      <w:r w:rsidR="00902B16">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02B16">
        <w:rPr>
          <w:rFonts w:asciiTheme="minorHAnsi" w:hAnsiTheme="minorHAnsi" w:cstheme="minorHAnsi"/>
          <w:b/>
          <w:bCs/>
          <w:sz w:val="22"/>
          <w:szCs w:val="22"/>
        </w:rPr>
        <w:t>4</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w:t>
      </w:r>
      <w:r w:rsidR="009E3348">
        <w:rPr>
          <w:rFonts w:asciiTheme="minorHAnsi" w:hAnsiTheme="minorHAnsi" w:cstheme="minorHAnsi"/>
          <w:b/>
          <w:bCs/>
          <w:sz w:val="22"/>
          <w:szCs w:val="22"/>
        </w:rPr>
        <w:t>2</w:t>
      </w:r>
      <w:r w:rsidR="004F1A02" w:rsidRPr="00504FC4">
        <w:rPr>
          <w:rFonts w:asciiTheme="minorHAnsi" w:hAnsiTheme="minorHAnsi" w:cstheme="minorHAnsi"/>
          <w:b/>
          <w:bCs/>
          <w:sz w:val="22"/>
          <w:szCs w:val="22"/>
        </w:rPr>
        <w:t>.30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w celu  zawarcia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5"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5"/>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poręczeniach bankowych lub poręczeniach spółdzielczej kasy oszczędnościowo-kredytowej, z tym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faktury.*</w:t>
      </w:r>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B5C1FE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które  zostaną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B2D8A">
        <w:rPr>
          <w:rFonts w:asciiTheme="minorHAnsi" w:eastAsiaTheme="minorHAnsi" w:hAnsiTheme="minorHAnsi" w:cstheme="minorHAnsi"/>
          <w:sz w:val="22"/>
          <w:szCs w:val="22"/>
          <w:lang w:eastAsia="en-US"/>
        </w:rPr>
        <w:t xml:space="preserve">8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przypadku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Default="003640E7" w:rsidP="00634A8B">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 5 </w:t>
      </w:r>
      <w:r w:rsidRPr="00C00E85">
        <w:rPr>
          <w:rFonts w:asciiTheme="minorHAnsi" w:hAnsiTheme="minorHAnsi" w:cstheme="minorHAnsi"/>
          <w:color w:val="000000"/>
          <w:spacing w:val="-4"/>
          <w:sz w:val="22"/>
          <w:szCs w:val="22"/>
        </w:rPr>
        <w:t>: Wykaz robót budowlanych</w:t>
      </w:r>
    </w:p>
    <w:p w14:paraId="698A0D1D" w14:textId="4820F4EE" w:rsidR="0094698C" w:rsidRPr="00C00E85" w:rsidRDefault="0094698C"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4"/>
          <w:sz w:val="22"/>
          <w:szCs w:val="22"/>
        </w:rPr>
        <w:t>Załącznik nr 6: wykaz osób</w:t>
      </w:r>
    </w:p>
    <w:p w14:paraId="74D4704A" w14:textId="1A0E30EB"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Załącznik </w:t>
      </w:r>
      <w:r w:rsidR="00DA5471">
        <w:rPr>
          <w:rFonts w:asciiTheme="minorHAnsi" w:hAnsiTheme="minorHAnsi" w:cstheme="minorHAnsi"/>
          <w:sz w:val="22"/>
          <w:szCs w:val="22"/>
        </w:rPr>
        <w:t xml:space="preserve">7 </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05EBCBC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5D471A">
        <w:rPr>
          <w:rFonts w:asciiTheme="minorHAnsi" w:hAnsiTheme="minorHAnsi" w:cstheme="minorHAnsi"/>
          <w:color w:val="000000"/>
          <w:spacing w:val="-4"/>
          <w:sz w:val="22"/>
          <w:szCs w:val="22"/>
        </w:rPr>
        <w:t xml:space="preserve"> </w:t>
      </w:r>
      <w:r w:rsidR="00DA5471">
        <w:rPr>
          <w:rFonts w:asciiTheme="minorHAnsi" w:hAnsiTheme="minorHAnsi" w:cstheme="minorHAnsi"/>
          <w:color w:val="000000"/>
          <w:spacing w:val="-4"/>
          <w:sz w:val="22"/>
          <w:szCs w:val="22"/>
        </w:rPr>
        <w:t xml:space="preserve">8 </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3AA4525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dokumentacja </w:t>
      </w:r>
      <w:r w:rsidR="00E148F8">
        <w:rPr>
          <w:rFonts w:asciiTheme="minorHAnsi" w:hAnsiTheme="minorHAnsi" w:cstheme="minorHAnsi"/>
          <w:color w:val="000000"/>
          <w:sz w:val="22"/>
          <w:szCs w:val="22"/>
        </w:rPr>
        <w:t>projektowa</w:t>
      </w:r>
    </w:p>
    <w:p w14:paraId="62A34CE8" w14:textId="57BB8A34" w:rsidR="00494272" w:rsidRDefault="00494272"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4698C">
        <w:rPr>
          <w:rFonts w:asciiTheme="minorHAnsi" w:hAnsiTheme="minorHAnsi" w:cstheme="minorHAnsi"/>
          <w:color w:val="000000"/>
          <w:sz w:val="22"/>
          <w:szCs w:val="22"/>
        </w:rPr>
        <w:t>pozwolenie na budowę</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STWiORB</w:t>
      </w:r>
      <w:proofErr w:type="spellEnd"/>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DF51A4B"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86A6575" w14:textId="77777777" w:rsidR="00E9434A" w:rsidRDefault="00E9434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35D6F9A"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7658DDD"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7416E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ABE8C5"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D1A4AA0"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3F75B42"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DFF9F50"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97D6B30"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68BAC5"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F5BFA1"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E96A347"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600E639"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983D38E"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2AD6CDF"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C9BAF2B"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362012E"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1DE3A22"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BF77956"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6A49B17"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2BD27D2"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03F33D9"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B3287CF"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41D7E7"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BAF490" w14:textId="77777777" w:rsidR="0076492B" w:rsidRDefault="0076492B"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E8FF05D" w14:textId="77777777" w:rsidR="0032749A" w:rsidRDefault="0032749A"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E4287C" w14:textId="77777777" w:rsidR="00F304C3" w:rsidRDefault="00F304C3" w:rsidP="007330C7">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111D0EC" w14:textId="77777777" w:rsidR="001220EA" w:rsidRDefault="001220E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17396CDB"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rsidP="004B02C0">
      <w:pPr>
        <w:pStyle w:val="Tekstpodstawowy"/>
        <w:tabs>
          <w:tab w:val="left" w:pos="426"/>
        </w:tabs>
        <w:spacing w:after="0"/>
        <w:ind w:left="284" w:right="20"/>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603AE1BD" w:rsidR="00FE3C43" w:rsidRPr="00EE40D9" w:rsidRDefault="00DA3701">
      <w:pPr>
        <w:rPr>
          <w:rFonts w:asciiTheme="minorHAnsi" w:hAnsiTheme="minorHAnsi" w:cstheme="minorHAnsi"/>
          <w:b/>
          <w:i/>
          <w:iCs/>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Gminę Kościerzyna</w:t>
      </w:r>
      <w:r>
        <w:rPr>
          <w:rFonts w:asciiTheme="minorHAnsi" w:hAnsiTheme="minorHAnsi" w:cstheme="minorHAnsi"/>
          <w:bCs/>
          <w:sz w:val="22"/>
          <w:szCs w:val="22"/>
        </w:rPr>
        <w:t xml:space="preserve">,  pn.: </w:t>
      </w:r>
      <w:r w:rsidR="004F1A02" w:rsidRPr="00EE40D9">
        <w:rPr>
          <w:rFonts w:asciiTheme="minorHAnsi" w:hAnsiTheme="minorHAnsi" w:cstheme="minorHAnsi"/>
          <w:b/>
          <w:sz w:val="22"/>
          <w:szCs w:val="22"/>
        </w:rPr>
        <w:t>„</w:t>
      </w:r>
      <w:bookmarkStart w:id="16" w:name="_Hlk151017185"/>
      <w:r w:rsidR="0076492B" w:rsidRPr="002B5EB8">
        <w:rPr>
          <w:rFonts w:asciiTheme="minorHAnsi" w:hAnsiTheme="minorHAnsi" w:cstheme="minorHAnsi"/>
          <w:b/>
          <w:bCs/>
          <w:sz w:val="22"/>
          <w:szCs w:val="22"/>
        </w:rPr>
        <w:t>Budowa Świetlicy wiejskiej w Sarnowach jako miejsca aktywności społeczności lokalnej</w:t>
      </w:r>
      <w:r w:rsidR="004F1A02" w:rsidRPr="00EE40D9">
        <w:rPr>
          <w:rFonts w:asciiTheme="minorHAnsi" w:hAnsiTheme="minorHAnsi" w:cstheme="minorHAnsi"/>
          <w:b/>
          <w:sz w:val="22"/>
          <w:szCs w:val="22"/>
        </w:rPr>
        <w:t>”</w:t>
      </w:r>
      <w:r w:rsidRPr="00EE40D9">
        <w:rPr>
          <w:rFonts w:asciiTheme="minorHAnsi" w:hAnsiTheme="minorHAnsi" w:cstheme="minorHAnsi"/>
          <w:b/>
          <w:sz w:val="22"/>
          <w:szCs w:val="22"/>
        </w:rPr>
        <w:t xml:space="preserve">, </w:t>
      </w:r>
      <w:bookmarkEnd w:id="16"/>
      <w:r w:rsidRPr="00EE40D9">
        <w:rPr>
          <w:rFonts w:asciiTheme="minorHAnsi" w:hAnsiTheme="minorHAnsi" w:cstheme="minorHAnsi"/>
          <w:b/>
          <w:sz w:val="22"/>
          <w:szCs w:val="22"/>
        </w:rPr>
        <w:t xml:space="preserve">znak sprawy </w:t>
      </w:r>
      <w:r w:rsidR="004F1A02" w:rsidRPr="00EE40D9">
        <w:rPr>
          <w:rFonts w:asciiTheme="minorHAnsi" w:hAnsiTheme="minorHAnsi" w:cstheme="minorHAnsi"/>
          <w:b/>
          <w:sz w:val="22"/>
          <w:szCs w:val="22"/>
        </w:rPr>
        <w:t>ZP.271</w:t>
      </w:r>
      <w:r w:rsidR="00A574BD" w:rsidRPr="00EE40D9">
        <w:rPr>
          <w:rFonts w:asciiTheme="minorHAnsi" w:hAnsiTheme="minorHAnsi" w:cstheme="minorHAnsi"/>
          <w:b/>
          <w:sz w:val="22"/>
          <w:szCs w:val="22"/>
        </w:rPr>
        <w:t>.</w:t>
      </w:r>
      <w:r w:rsidR="0076492B">
        <w:rPr>
          <w:rFonts w:asciiTheme="minorHAnsi" w:hAnsiTheme="minorHAnsi" w:cstheme="minorHAnsi"/>
          <w:b/>
          <w:sz w:val="22"/>
          <w:szCs w:val="22"/>
        </w:rPr>
        <w:t>10</w:t>
      </w:r>
      <w:r w:rsidR="004F1A02" w:rsidRPr="00EE40D9">
        <w:rPr>
          <w:rFonts w:asciiTheme="minorHAnsi" w:hAnsiTheme="minorHAnsi" w:cstheme="minorHAnsi"/>
          <w:b/>
          <w:i/>
          <w:iCs/>
          <w:sz w:val="22"/>
          <w:szCs w:val="22"/>
        </w:rPr>
        <w:t>.</w:t>
      </w:r>
      <w:r w:rsidR="004F1A02" w:rsidRPr="00EE40D9">
        <w:rPr>
          <w:rFonts w:asciiTheme="minorHAnsi" w:hAnsiTheme="minorHAnsi" w:cstheme="minorHAnsi"/>
          <w:b/>
          <w:sz w:val="22"/>
          <w:szCs w:val="22"/>
        </w:rPr>
        <w:t>202</w:t>
      </w:r>
      <w:r w:rsidR="00F80D1F" w:rsidRPr="00EE40D9">
        <w:rPr>
          <w:rFonts w:asciiTheme="minorHAnsi" w:hAnsiTheme="minorHAnsi" w:cstheme="minorHAnsi"/>
          <w:b/>
          <w:sz w:val="22"/>
          <w:szCs w:val="22"/>
        </w:rPr>
        <w:t>4</w:t>
      </w:r>
    </w:p>
    <w:p w14:paraId="7678FD92" w14:textId="77777777" w:rsidR="00FE3C43" w:rsidRPr="00F80D1F" w:rsidRDefault="00FE3C43">
      <w:pPr>
        <w:widowControl w:val="0"/>
        <w:spacing w:line="360" w:lineRule="atLeast"/>
        <w:jc w:val="both"/>
        <w:rPr>
          <w:rFonts w:asciiTheme="minorHAnsi" w:hAnsiTheme="minorHAnsi" w:cstheme="minorHAnsi"/>
          <w:b/>
          <w:i/>
          <w:iCs/>
          <w:sz w:val="22"/>
          <w:szCs w:val="22"/>
        </w:rPr>
      </w:pPr>
    </w:p>
    <w:p w14:paraId="1AA4B93D" w14:textId="77777777" w:rsidR="00FE3C43" w:rsidRPr="00F80D1F" w:rsidRDefault="00DA3701">
      <w:pPr>
        <w:widowControl w:val="0"/>
        <w:numPr>
          <w:ilvl w:val="1"/>
          <w:numId w:val="35"/>
        </w:numPr>
        <w:tabs>
          <w:tab w:val="left" w:pos="360"/>
        </w:tabs>
        <w:spacing w:line="360" w:lineRule="atLeast"/>
        <w:ind w:hanging="1080"/>
        <w:jc w:val="both"/>
        <w:rPr>
          <w:rFonts w:asciiTheme="minorHAnsi" w:hAnsiTheme="minorHAnsi" w:cstheme="minorHAnsi"/>
          <w:b/>
          <w:i/>
          <w:iCs/>
          <w:sz w:val="22"/>
          <w:szCs w:val="22"/>
        </w:rPr>
      </w:pPr>
      <w:r w:rsidRPr="00F80D1F">
        <w:rPr>
          <w:rFonts w:asciiTheme="minorHAnsi" w:hAnsiTheme="minorHAnsi" w:cstheme="minorHAnsi"/>
          <w:b/>
          <w:bCs/>
          <w:i/>
          <w:i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 Fax:............................................................................</w:t>
      </w:r>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r>
        <w:rPr>
          <w:rFonts w:asciiTheme="minorHAnsi" w:hAnsiTheme="minorHAnsi" w:cstheme="minorHAnsi"/>
          <w:sz w:val="22"/>
          <w:szCs w:val="22"/>
          <w:lang w:val="de-DE"/>
        </w:rPr>
        <w:t>e-mail:.................................................................................................................................</w:t>
      </w:r>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5"/>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7" w:name="_Hlk490814682"/>
      <w:bookmarkStart w:id="18" w:name="_Hlk43112817"/>
      <w:r>
        <w:rPr>
          <w:rFonts w:ascii="Calibri" w:hAnsi="Calibri" w:cs="Arial"/>
          <w:sz w:val="22"/>
          <w:szCs w:val="22"/>
        </w:rPr>
        <w:t>cena netto: ……………………………………………..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 …..%: ………………………………….. zł,</w:t>
      </w:r>
    </w:p>
    <w:p w14:paraId="7E44D35D" w14:textId="77777777" w:rsidR="00FE3C43" w:rsidRDefault="00DA3701">
      <w:pPr>
        <w:spacing w:line="480" w:lineRule="auto"/>
        <w:jc w:val="both"/>
        <w:rPr>
          <w:rFonts w:ascii="Calibri" w:hAnsi="Calibri" w:cs="Calibri"/>
          <w:sz w:val="22"/>
          <w:szCs w:val="22"/>
        </w:rPr>
      </w:pPr>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7"/>
    </w:p>
    <w:p w14:paraId="6B00AAFA" w14:textId="35448600" w:rsidR="0094698C" w:rsidRDefault="0094698C">
      <w:pPr>
        <w:spacing w:line="480" w:lineRule="auto"/>
        <w:jc w:val="both"/>
        <w:rPr>
          <w:rFonts w:ascii="Calibri" w:hAnsi="Calibri"/>
          <w:sz w:val="22"/>
          <w:szCs w:val="22"/>
        </w:rPr>
      </w:pPr>
      <w:r>
        <w:rPr>
          <w:rFonts w:ascii="Calibri" w:hAnsi="Calibri"/>
          <w:sz w:val="22"/>
          <w:szCs w:val="22"/>
          <w:lang w:eastAsia="en-US"/>
        </w:rPr>
        <w:t xml:space="preserve">Ustala się  termin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Pr="00F2337E">
        <w:rPr>
          <w:rFonts w:ascii="Calibri" w:hAnsi="Calibri"/>
          <w:b/>
          <w:color w:val="000000" w:themeColor="text1"/>
          <w:sz w:val="22"/>
          <w:szCs w:val="22"/>
          <w:u w:val="single"/>
          <w:lang w:eastAsia="en-US"/>
        </w:rPr>
        <w:t>w terminie</w:t>
      </w:r>
      <w:r w:rsidR="00873F95" w:rsidRPr="00F2337E">
        <w:rPr>
          <w:rFonts w:ascii="Calibri" w:hAnsi="Calibri"/>
          <w:b/>
          <w:color w:val="000000" w:themeColor="text1"/>
          <w:sz w:val="22"/>
          <w:szCs w:val="22"/>
          <w:u w:val="single"/>
          <w:lang w:eastAsia="en-US"/>
        </w:rPr>
        <w:t xml:space="preserve"> </w:t>
      </w:r>
      <w:r w:rsidR="001B50F4">
        <w:rPr>
          <w:rFonts w:ascii="Calibri" w:hAnsi="Calibri"/>
          <w:b/>
          <w:color w:val="000000" w:themeColor="text1"/>
          <w:sz w:val="22"/>
          <w:szCs w:val="22"/>
          <w:u w:val="single"/>
          <w:lang w:eastAsia="en-US"/>
        </w:rPr>
        <w:t xml:space="preserve">13 </w:t>
      </w:r>
      <w:r w:rsidR="005F598F" w:rsidRPr="00F2337E">
        <w:rPr>
          <w:rFonts w:ascii="Calibri" w:hAnsi="Calibri"/>
          <w:b/>
          <w:color w:val="000000" w:themeColor="text1"/>
          <w:sz w:val="22"/>
          <w:szCs w:val="22"/>
          <w:u w:val="single"/>
          <w:lang w:eastAsia="en-US"/>
        </w:rPr>
        <w:t xml:space="preserve">miesięcy od daty </w:t>
      </w:r>
      <w:r w:rsidR="00702610">
        <w:rPr>
          <w:rFonts w:ascii="Calibri" w:hAnsi="Calibri"/>
          <w:b/>
          <w:color w:val="000000" w:themeColor="text1"/>
          <w:sz w:val="22"/>
          <w:szCs w:val="22"/>
          <w:u w:val="single"/>
          <w:lang w:eastAsia="en-US"/>
        </w:rPr>
        <w:t>podpisania</w:t>
      </w:r>
      <w:r w:rsidR="005F598F" w:rsidRPr="00F2337E">
        <w:rPr>
          <w:rFonts w:ascii="Calibri" w:hAnsi="Calibri"/>
          <w:b/>
          <w:color w:val="000000" w:themeColor="text1"/>
          <w:sz w:val="22"/>
          <w:szCs w:val="22"/>
          <w:u w:val="single"/>
          <w:lang w:eastAsia="en-US"/>
        </w:rPr>
        <w:t xml:space="preserve"> umowy. </w:t>
      </w:r>
    </w:p>
    <w:bookmarkEnd w:id="18"/>
    <w:p w14:paraId="7F73E7F0" w14:textId="77777777" w:rsidR="0094698C" w:rsidRDefault="0094698C" w:rsidP="0094698C">
      <w:pPr>
        <w:spacing w:line="480" w:lineRule="auto"/>
        <w:jc w:val="both"/>
        <w:rPr>
          <w:rFonts w:ascii="Calibri" w:hAnsi="Calibri"/>
          <w:sz w:val="22"/>
          <w:szCs w:val="22"/>
        </w:rPr>
      </w:pPr>
      <w:r>
        <w:rPr>
          <w:rFonts w:ascii="Calibri" w:hAnsi="Calibri"/>
          <w:b/>
          <w:color w:val="000000"/>
          <w:sz w:val="22"/>
          <w:szCs w:val="22"/>
        </w:rPr>
        <w:t>- termin gwarancji (okres rękojmi zrównany z okresem gwarancji) 40%:</w:t>
      </w:r>
    </w:p>
    <w:p w14:paraId="1C95EA2F"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3 lata gwarancji – </w:t>
      </w:r>
      <w:bookmarkStart w:id="19" w:name="_Hlk43112916"/>
      <w:r>
        <w:rPr>
          <w:rFonts w:ascii="Calibri" w:hAnsi="Calibri"/>
          <w:sz w:val="22"/>
          <w:szCs w:val="22"/>
          <w:lang w:eastAsia="en-US"/>
        </w:rPr>
        <w:t xml:space="preserve"> </w:t>
      </w:r>
      <w:bookmarkStart w:id="20" w:name="_Hlk43112678"/>
      <w:r>
        <w:rPr>
          <w:rFonts w:ascii="Calibri" w:hAnsi="Calibri"/>
          <w:b/>
          <w:color w:val="000000"/>
          <w:sz w:val="22"/>
          <w:szCs w:val="22"/>
        </w:rPr>
        <w:t>□</w:t>
      </w:r>
      <w:bookmarkEnd w:id="19"/>
      <w:bookmarkEnd w:id="20"/>
    </w:p>
    <w:p w14:paraId="3E45DAA0"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4 lata gwarancji – </w:t>
      </w:r>
      <w:r>
        <w:rPr>
          <w:rFonts w:ascii="Calibri" w:hAnsi="Calibri"/>
          <w:sz w:val="22"/>
          <w:szCs w:val="22"/>
          <w:lang w:eastAsia="en-US"/>
        </w:rPr>
        <w:t xml:space="preserve"> </w:t>
      </w:r>
      <w:r>
        <w:rPr>
          <w:rFonts w:ascii="Calibri" w:hAnsi="Calibri"/>
          <w:b/>
          <w:color w:val="000000"/>
          <w:sz w:val="22"/>
          <w:szCs w:val="22"/>
        </w:rPr>
        <w:t>□</w:t>
      </w:r>
    </w:p>
    <w:p w14:paraId="18E105E4"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5 lat gwarancji – </w:t>
      </w:r>
      <w:r>
        <w:rPr>
          <w:rFonts w:ascii="Calibri" w:hAnsi="Calibri"/>
          <w:sz w:val="22"/>
          <w:szCs w:val="22"/>
          <w:lang w:eastAsia="en-US"/>
        </w:rPr>
        <w:t xml:space="preserve"> </w:t>
      </w:r>
      <w:r>
        <w:rPr>
          <w:rFonts w:ascii="Calibri" w:hAnsi="Calibri"/>
          <w:b/>
          <w:color w:val="000000"/>
          <w:sz w:val="22"/>
          <w:szCs w:val="22"/>
        </w:rPr>
        <w:t>□</w:t>
      </w:r>
    </w:p>
    <w:p w14:paraId="0BABC689"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6 lat gwarancji – </w:t>
      </w:r>
      <w:r>
        <w:rPr>
          <w:rFonts w:ascii="Calibri" w:hAnsi="Calibri"/>
          <w:sz w:val="22"/>
          <w:szCs w:val="22"/>
          <w:lang w:eastAsia="en-US"/>
        </w:rPr>
        <w:t xml:space="preserve"> </w:t>
      </w:r>
      <w:r>
        <w:rPr>
          <w:rFonts w:ascii="Calibri" w:hAnsi="Calibri"/>
          <w:b/>
          <w:color w:val="000000"/>
          <w:sz w:val="22"/>
          <w:szCs w:val="22"/>
        </w:rPr>
        <w:t>□</w:t>
      </w:r>
    </w:p>
    <w:p w14:paraId="57EC2CEA" w14:textId="77777777" w:rsidR="0094698C" w:rsidRDefault="0094698C" w:rsidP="0094698C">
      <w:pPr>
        <w:spacing w:line="480" w:lineRule="auto"/>
        <w:jc w:val="both"/>
        <w:rPr>
          <w:rFonts w:ascii="Calibri" w:hAnsi="Calibri"/>
          <w:sz w:val="22"/>
          <w:szCs w:val="22"/>
        </w:rPr>
      </w:pPr>
      <w:r>
        <w:rPr>
          <w:rFonts w:ascii="Calibri" w:hAnsi="Calibri"/>
          <w:bCs/>
          <w:color w:val="000000"/>
          <w:sz w:val="22"/>
          <w:szCs w:val="22"/>
        </w:rPr>
        <w:t xml:space="preserve">7 lat gwarancji - </w:t>
      </w:r>
      <w:r>
        <w:rPr>
          <w:rFonts w:ascii="Calibri" w:hAnsi="Calibri"/>
          <w:sz w:val="22"/>
          <w:szCs w:val="22"/>
          <w:lang w:eastAsia="en-US"/>
        </w:rPr>
        <w:t xml:space="preserve"> </w:t>
      </w:r>
      <w:r>
        <w:rPr>
          <w:rFonts w:ascii="Calibri" w:hAnsi="Calibri"/>
          <w:b/>
          <w:color w:val="000000"/>
          <w:sz w:val="22"/>
          <w:szCs w:val="22"/>
        </w:rPr>
        <w:t>□</w:t>
      </w:r>
    </w:p>
    <w:p w14:paraId="15AAD0C2" w14:textId="1404126D" w:rsidR="00C66A78" w:rsidRPr="0094698C" w:rsidRDefault="0094698C" w:rsidP="0094698C">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się  zrealizować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6"/>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spellStart"/>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1AB44670" w14:textId="77777777" w:rsidR="001C5B6F" w:rsidRDefault="001C5B6F">
      <w:pPr>
        <w:pStyle w:val="Tekstpodstawowy"/>
        <w:tabs>
          <w:tab w:val="left" w:pos="426"/>
        </w:tabs>
        <w:spacing w:after="0"/>
        <w:ind w:right="20"/>
        <w:rPr>
          <w:rFonts w:asciiTheme="minorHAnsi" w:eastAsiaTheme="minorHAnsi" w:hAnsiTheme="minorHAnsi" w:cstheme="minorHAnsi"/>
          <w:sz w:val="22"/>
          <w:szCs w:val="22"/>
          <w:lang w:eastAsia="en-US"/>
        </w:rPr>
      </w:pPr>
    </w:p>
    <w:p w14:paraId="1B47E34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FFE8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B1A858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0BAF3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12B8E9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4E99FA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B15F46"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0F36E9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695151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4629C0E"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E7B29B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E3ABCB2"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19A7475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8496E0"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4A4711F"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5598CE9"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54551D8"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B9D4C95"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4C1DED"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AF0EE14"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37D777D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77393BE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7576FA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D1D092C"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68D6D2A"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6FC27762"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9E43C6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D1D5C1A" w14:textId="77777777" w:rsidR="00F304C3" w:rsidRDefault="00F304C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469576B"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016D947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9950113" w14:textId="77777777" w:rsidR="004D18D1" w:rsidRDefault="004D18D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15976D7" w14:textId="77777777" w:rsidR="004D18D1" w:rsidRDefault="004D18D1" w:rsidP="0094698C">
      <w:pPr>
        <w:pStyle w:val="Tekstpodstawowy"/>
        <w:tabs>
          <w:tab w:val="left" w:pos="426"/>
        </w:tabs>
        <w:spacing w:after="0"/>
        <w:ind w:right="20"/>
        <w:rPr>
          <w:rFonts w:asciiTheme="minorHAnsi" w:eastAsiaTheme="minorHAnsi" w:hAnsiTheme="minorHAnsi" w:cstheme="minorHAnsi"/>
          <w:bCs/>
          <w:sz w:val="22"/>
          <w:szCs w:val="22"/>
          <w:lang w:eastAsia="en-US"/>
        </w:rPr>
      </w:pPr>
    </w:p>
    <w:p w14:paraId="5F3E5A0F" w14:textId="7D47AA34"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1" w:name="_Hlk63260361"/>
      <w:r>
        <w:rPr>
          <w:rFonts w:asciiTheme="minorHAnsi" w:hAnsiTheme="minorHAnsi" w:cstheme="minorHAnsi"/>
          <w:bCs/>
          <w:sz w:val="22"/>
          <w:szCs w:val="22"/>
        </w:rPr>
        <w:t xml:space="preserve">OŚWIADCZENIE DOTYCZĄCE </w:t>
      </w:r>
      <w:bookmarkEnd w:id="21"/>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0BE9DBF"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94698C">
        <w:rPr>
          <w:rFonts w:asciiTheme="minorHAnsi" w:hAnsiTheme="minorHAnsi" w:cstheme="minorHAnsi"/>
          <w:b/>
          <w:bCs/>
          <w:sz w:val="22"/>
          <w:szCs w:val="22"/>
        </w:rPr>
        <w:t>„</w:t>
      </w:r>
      <w:r w:rsidR="0076492B" w:rsidRPr="002B5EB8">
        <w:rPr>
          <w:rFonts w:asciiTheme="minorHAnsi" w:hAnsiTheme="minorHAnsi" w:cstheme="minorHAnsi"/>
          <w:b/>
          <w:bCs/>
          <w:sz w:val="22"/>
          <w:szCs w:val="22"/>
        </w:rPr>
        <w:t>Budowa Świetlicy wiejskiej w Sarnowach jako miejsca aktywności społeczności lokalnej</w:t>
      </w:r>
      <w:r w:rsidR="00F07BCC" w:rsidRPr="0094698C">
        <w:rPr>
          <w:rFonts w:asciiTheme="minorHAnsi" w:hAnsiTheme="minorHAnsi" w:cstheme="minorHAnsi"/>
          <w:b/>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76492B">
        <w:rPr>
          <w:rFonts w:asciiTheme="minorHAnsi" w:hAnsiTheme="minorHAnsi" w:cstheme="minorHAnsi"/>
          <w:b/>
          <w:spacing w:val="1"/>
          <w:sz w:val="22"/>
          <w:szCs w:val="22"/>
        </w:rPr>
        <w:t>10</w:t>
      </w:r>
      <w:r w:rsidRPr="00EA3004">
        <w:rPr>
          <w:rFonts w:asciiTheme="minorHAnsi" w:hAnsiTheme="minorHAnsi" w:cstheme="minorHAnsi"/>
          <w:b/>
          <w:spacing w:val="1"/>
          <w:sz w:val="22"/>
          <w:szCs w:val="22"/>
        </w:rPr>
        <w:t>.202</w:t>
      </w:r>
      <w:r w:rsidR="00F80D1F">
        <w:rPr>
          <w:rFonts w:asciiTheme="minorHAnsi" w:hAnsiTheme="minorHAnsi" w:cstheme="minorHAnsi"/>
          <w:b/>
          <w:spacing w:val="1"/>
          <w:sz w:val="22"/>
          <w:szCs w:val="22"/>
        </w:rPr>
        <w:t>4</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1  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 .</w:t>
      </w:r>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F8BF2EF"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4733EB1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366E78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E198068"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66B147CE"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663EDF1"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5469D419"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7F902B4B" w14:textId="77777777" w:rsidR="004D18D1" w:rsidRDefault="004D18D1">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2" w:name="_Toc459195142"/>
      <w:r>
        <w:rPr>
          <w:rFonts w:asciiTheme="minorHAnsi" w:hAnsiTheme="minorHAnsi" w:cstheme="minorHAnsi"/>
          <w:bCs/>
          <w:sz w:val="22"/>
          <w:szCs w:val="22"/>
        </w:rPr>
        <w:t xml:space="preserve">Załącznik nr </w:t>
      </w:r>
      <w:bookmarkEnd w:id="22"/>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3" w:name="_Hlk65757815"/>
      <w:bookmarkEnd w:id="23"/>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50810093"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07BCC">
        <w:rPr>
          <w:rFonts w:asciiTheme="minorHAnsi" w:hAnsiTheme="minorHAnsi" w:cstheme="minorHAnsi"/>
          <w:sz w:val="22"/>
          <w:szCs w:val="22"/>
        </w:rPr>
        <w:t xml:space="preserve"> ze zm.</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7DB424C6"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76492B">
        <w:rPr>
          <w:rFonts w:asciiTheme="minorHAnsi" w:hAnsiTheme="minorHAnsi" w:cstheme="minorHAnsi"/>
          <w:b/>
          <w:bCs/>
          <w:sz w:val="22"/>
          <w:szCs w:val="22"/>
        </w:rPr>
        <w:t>„</w:t>
      </w:r>
      <w:r w:rsidR="0076492B" w:rsidRPr="0076492B">
        <w:rPr>
          <w:rFonts w:asciiTheme="minorHAnsi" w:hAnsiTheme="minorHAnsi" w:cstheme="minorHAnsi"/>
          <w:b/>
          <w:bCs/>
          <w:sz w:val="22"/>
          <w:szCs w:val="22"/>
        </w:rPr>
        <w:t>Budowa Świetlicy wiejskiej w Sarnowach jako miejsca aktywności społeczności lokalnej</w:t>
      </w:r>
      <w:r w:rsidR="00115AC4" w:rsidRPr="0076492B">
        <w:rPr>
          <w:rFonts w:asciiTheme="minorHAnsi" w:hAnsiTheme="minorHAnsi" w:cstheme="minorHAnsi"/>
          <w:b/>
          <w:bCs/>
          <w:sz w:val="22"/>
          <w:szCs w:val="22"/>
        </w:rPr>
        <w:t>”</w:t>
      </w:r>
      <w:r w:rsidRPr="0094698C">
        <w:rPr>
          <w:rFonts w:asciiTheme="minorHAnsi" w:hAnsiTheme="minorHAnsi" w:cstheme="minorHAnsi"/>
          <w:spacing w:val="1"/>
          <w:sz w:val="22"/>
          <w:szCs w:val="22"/>
        </w:rPr>
        <w:t>, nr</w:t>
      </w:r>
      <w:r w:rsidRPr="00EA3004">
        <w:rPr>
          <w:rFonts w:asciiTheme="minorHAnsi" w:hAnsiTheme="minorHAnsi" w:cstheme="minorHAnsi"/>
          <w:spacing w:val="1"/>
          <w:sz w:val="22"/>
          <w:szCs w:val="22"/>
        </w:rPr>
        <w:t xml:space="preserve">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76492B">
        <w:rPr>
          <w:rFonts w:asciiTheme="minorHAnsi" w:hAnsiTheme="minorHAnsi" w:cstheme="minorHAnsi"/>
          <w:spacing w:val="1"/>
          <w:sz w:val="22"/>
          <w:szCs w:val="22"/>
        </w:rPr>
        <w:t>10</w:t>
      </w:r>
      <w:r w:rsidR="004F1A02" w:rsidRPr="00EA3004">
        <w:rPr>
          <w:rFonts w:asciiTheme="minorHAnsi" w:hAnsiTheme="minorHAnsi" w:cstheme="minorHAnsi"/>
          <w:spacing w:val="1"/>
          <w:sz w:val="22"/>
          <w:szCs w:val="22"/>
        </w:rPr>
        <w:t>.202</w:t>
      </w:r>
      <w:r w:rsidR="00F80D1F">
        <w:rPr>
          <w:rFonts w:asciiTheme="minorHAnsi" w:hAnsiTheme="minorHAnsi" w:cstheme="minorHAnsi"/>
          <w:spacing w:val="1"/>
          <w:sz w:val="22"/>
          <w:szCs w:val="22"/>
        </w:rPr>
        <w:t>4</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3918F775" w14:textId="77777777" w:rsidR="004D18D1" w:rsidRDefault="004D18D1">
      <w:pPr>
        <w:ind w:right="12"/>
        <w:rPr>
          <w:rFonts w:asciiTheme="minorHAnsi" w:hAnsiTheme="minorHAnsi" w:cstheme="minorHAnsi"/>
          <w:sz w:val="22"/>
          <w:szCs w:val="22"/>
        </w:rPr>
      </w:pPr>
    </w:p>
    <w:p w14:paraId="007CCEFC" w14:textId="77777777" w:rsidR="004D18D1" w:rsidRDefault="004D18D1">
      <w:pPr>
        <w:ind w:right="12"/>
        <w:rPr>
          <w:rFonts w:asciiTheme="minorHAnsi" w:hAnsiTheme="minorHAnsi" w:cstheme="minorHAnsi"/>
          <w:sz w:val="22"/>
          <w:szCs w:val="22"/>
        </w:rPr>
      </w:pPr>
    </w:p>
    <w:p w14:paraId="33208558" w14:textId="77777777" w:rsidR="004D18D1" w:rsidRDefault="004D18D1">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(imię, nazwisko, stanowisko/podstawa do  reprezentacji)</w:t>
      </w:r>
    </w:p>
    <w:p w14:paraId="3722D4CA" w14:textId="01777AC3"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76492B">
        <w:rPr>
          <w:rFonts w:ascii="Calibri" w:hAnsi="Calibri" w:cs="Calibri"/>
          <w:sz w:val="22"/>
          <w:szCs w:val="22"/>
        </w:rPr>
        <w:t>10</w:t>
      </w:r>
      <w:r w:rsidR="007630B2">
        <w:rPr>
          <w:rFonts w:ascii="Calibri" w:hAnsi="Calibri" w:cs="Calibri"/>
          <w:sz w:val="22"/>
          <w:szCs w:val="22"/>
        </w:rPr>
        <w:t>.202</w:t>
      </w:r>
      <w:r w:rsidR="00F80D1F">
        <w:rPr>
          <w:rFonts w:ascii="Calibri" w:hAnsi="Calibri" w:cs="Calibri"/>
          <w:sz w:val="22"/>
          <w:szCs w:val="22"/>
        </w:rPr>
        <w:t>4</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(imię, nazwisko, stanowisko/podstawa do  reprezentacji)</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7"/>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0D01DD2"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76492B" w:rsidRPr="002B5EB8">
        <w:rPr>
          <w:rFonts w:asciiTheme="minorHAnsi" w:hAnsiTheme="minorHAnsi" w:cstheme="minorHAnsi"/>
          <w:b/>
          <w:bCs/>
          <w:sz w:val="22"/>
          <w:szCs w:val="22"/>
        </w:rPr>
        <w:t>Budowa Świetlicy wiejskiej w Sarnowach jako miejsca aktywności społeczności lokalnej</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4F57B192" w14:textId="77777777" w:rsidR="00DF0E54" w:rsidRDefault="00DF0E54">
      <w:pPr>
        <w:ind w:right="11"/>
        <w:rPr>
          <w:rFonts w:asciiTheme="minorHAnsi" w:hAnsiTheme="minorHAnsi" w:cstheme="minorHAnsi"/>
          <w:sz w:val="22"/>
          <w:szCs w:val="22"/>
        </w:rPr>
      </w:pPr>
    </w:p>
    <w:p w14:paraId="396777F6" w14:textId="77777777" w:rsidR="00DF0E54" w:rsidRDefault="00DF0E54">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OŚWIADCZENIE SKŁADANE  NA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robót  budowlanych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16EC4D0C"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76492B">
        <w:rPr>
          <w:rFonts w:ascii="Calibri" w:hAnsi="Calibri" w:cs="Calibri"/>
          <w:sz w:val="22"/>
          <w:szCs w:val="22"/>
        </w:rPr>
        <w:t>10</w:t>
      </w:r>
      <w:r w:rsidR="0050205F">
        <w:rPr>
          <w:rFonts w:ascii="Calibri" w:hAnsi="Calibri" w:cs="Calibri"/>
          <w:sz w:val="22"/>
          <w:szCs w:val="22"/>
        </w:rPr>
        <w:t>.202</w:t>
      </w:r>
      <w:r w:rsidR="0071314D">
        <w:rPr>
          <w:rFonts w:ascii="Calibri" w:hAnsi="Calibri" w:cs="Calibri"/>
          <w:sz w:val="22"/>
          <w:szCs w:val="22"/>
        </w:rPr>
        <w:t>4</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(imię, nazwisko, stanowisko/podstawa do  reprezentacji)</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155349B6"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sidR="00F07BCC">
        <w:rPr>
          <w:rFonts w:ascii="Calibri" w:hAnsi="Calibri" w:cs="Calibri"/>
          <w:sz w:val="20"/>
          <w:szCs w:val="20"/>
        </w:rPr>
        <w:t xml:space="preserve"> ze zm.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2FA7C888"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76492B">
        <w:rPr>
          <w:rFonts w:asciiTheme="minorHAnsi" w:hAnsiTheme="minorHAnsi" w:cstheme="minorHAnsi"/>
          <w:b/>
          <w:bCs/>
          <w:color w:val="000000"/>
          <w:sz w:val="22"/>
          <w:szCs w:val="22"/>
        </w:rPr>
        <w:t>„</w:t>
      </w:r>
      <w:r w:rsidR="0076492B" w:rsidRPr="0076492B">
        <w:rPr>
          <w:rFonts w:asciiTheme="minorHAnsi" w:hAnsiTheme="minorHAnsi" w:cstheme="minorHAnsi"/>
          <w:b/>
          <w:bCs/>
          <w:sz w:val="22"/>
          <w:szCs w:val="22"/>
        </w:rPr>
        <w:t>Budowa Świetlicy wiejskiej w Sarnowach jako miejsca aktywności społeczności lokalnej</w:t>
      </w:r>
      <w:r w:rsidR="00F07BCC" w:rsidRPr="0076492B">
        <w:rPr>
          <w:rFonts w:asciiTheme="minorHAnsi" w:hAnsiTheme="minorHAnsi" w:cstheme="minorHAnsi"/>
          <w:b/>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Pr="00566E80" w:rsidRDefault="00FE3C43">
            <w:pPr>
              <w:widowControl w:val="0"/>
              <w:jc w:val="center"/>
              <w:rPr>
                <w:rFonts w:ascii="Calibri" w:hAnsi="Calibri" w:cs="Calibri"/>
                <w:bCs/>
                <w:strike/>
                <w:color w:val="FF0000"/>
                <w:sz w:val="16"/>
                <w:szCs w:val="16"/>
              </w:rPr>
            </w:pPr>
          </w:p>
          <w:p w14:paraId="4831B047" w14:textId="5E1F4015" w:rsidR="0071314D" w:rsidRPr="00EE2A8C" w:rsidRDefault="001220EA" w:rsidP="0071314D">
            <w:pPr>
              <w:widowControl w:val="0"/>
              <w:jc w:val="center"/>
              <w:rPr>
                <w:rFonts w:ascii="Calibri" w:hAnsi="Calibri" w:cs="Calibri"/>
                <w:bCs/>
                <w:color w:val="000000" w:themeColor="text1"/>
                <w:sz w:val="16"/>
                <w:szCs w:val="16"/>
              </w:rPr>
            </w:pPr>
            <w:r w:rsidRPr="00EE2A8C">
              <w:rPr>
                <w:rFonts w:ascii="Calibri" w:hAnsi="Calibri" w:cs="Calibri"/>
                <w:bCs/>
                <w:color w:val="000000" w:themeColor="text1"/>
                <w:sz w:val="16"/>
                <w:szCs w:val="16"/>
              </w:rPr>
              <w:t>Wartość brutto</w:t>
            </w:r>
          </w:p>
          <w:p w14:paraId="3CB801DF" w14:textId="32C7B8CF" w:rsidR="00FC4864" w:rsidRPr="00566E80" w:rsidRDefault="00FC4864" w:rsidP="00B13D85">
            <w:pPr>
              <w:widowControl w:val="0"/>
              <w:jc w:val="center"/>
              <w:rPr>
                <w:color w:val="FF0000"/>
              </w:rPr>
            </w:pPr>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r w:rsidR="001B6671" w14:paraId="30EAE290"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E8168B0" w14:textId="7E6DFD08" w:rsidR="001B6671" w:rsidRDefault="001B667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2.</w:t>
            </w:r>
          </w:p>
        </w:tc>
        <w:tc>
          <w:tcPr>
            <w:tcW w:w="1546" w:type="dxa"/>
            <w:tcBorders>
              <w:top w:val="single" w:sz="4" w:space="0" w:color="000000"/>
              <w:left w:val="single" w:sz="4" w:space="0" w:color="000000"/>
              <w:bottom w:val="single" w:sz="4" w:space="0" w:color="000000"/>
              <w:right w:val="single" w:sz="4" w:space="0" w:color="000000"/>
            </w:tcBorders>
            <w:vAlign w:val="center"/>
          </w:tcPr>
          <w:p w14:paraId="459A1CFA" w14:textId="77777777" w:rsidR="001B6671" w:rsidRDefault="001B6671">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4456722B" w14:textId="77777777" w:rsidR="001B6671" w:rsidRDefault="001B6671">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4366C32C" w14:textId="77777777" w:rsidR="001B6671" w:rsidRDefault="001B6671">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85A49DF" w14:textId="77777777" w:rsidR="001B6671" w:rsidRDefault="001B6671">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AD0D684" w14:textId="77777777" w:rsidR="001B6671" w:rsidRDefault="001B6671">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8C24C03" w14:textId="77777777" w:rsidR="001B6671" w:rsidRDefault="001B6671">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0F24FF4B" w14:textId="778B0F9D" w:rsidR="00FE3C43" w:rsidRPr="004B02C0" w:rsidRDefault="00DA3701" w:rsidP="004B02C0">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9629167" w14:textId="1742AEF7" w:rsidR="00FE3C43" w:rsidRDefault="00DA3701" w:rsidP="004B02C0">
      <w:pPr>
        <w:spacing w:line="260" w:lineRule="atLeast"/>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2E1C1043" w14:textId="77777777" w:rsidR="00BF7214" w:rsidRDefault="00BF7214" w:rsidP="002F7B59">
      <w:pPr>
        <w:spacing w:before="120"/>
        <w:rPr>
          <w:rFonts w:asciiTheme="minorHAnsi" w:hAnsiTheme="minorHAnsi" w:cstheme="minorHAnsi"/>
          <w:b/>
          <w:color w:val="C00000"/>
          <w:sz w:val="22"/>
          <w:szCs w:val="22"/>
        </w:rPr>
      </w:pPr>
    </w:p>
    <w:p w14:paraId="2F9FEDBA" w14:textId="77777777" w:rsidR="00BF7214" w:rsidRDefault="00BF7214" w:rsidP="002F7B59">
      <w:pPr>
        <w:spacing w:before="120"/>
        <w:rPr>
          <w:rFonts w:asciiTheme="minorHAnsi" w:hAnsiTheme="minorHAnsi" w:cstheme="minorHAnsi"/>
          <w:b/>
          <w:color w:val="C00000"/>
          <w:sz w:val="22"/>
          <w:szCs w:val="22"/>
        </w:rPr>
      </w:pPr>
    </w:p>
    <w:p w14:paraId="724BD4A7" w14:textId="77777777" w:rsidR="00BF7214" w:rsidRDefault="00BF7214" w:rsidP="00BF7214">
      <w:pPr>
        <w:jc w:val="both"/>
        <w:rPr>
          <w:rFonts w:ascii="Tahoma" w:hAnsi="Tahoma" w:cs="Tahoma"/>
          <w:sz w:val="18"/>
          <w:szCs w:val="18"/>
        </w:rPr>
      </w:pPr>
      <w:r>
        <w:rPr>
          <w:rFonts w:ascii="Tahoma" w:hAnsi="Tahoma" w:cs="Tahoma"/>
          <w:b/>
          <w:sz w:val="20"/>
          <w:szCs w:val="20"/>
          <w:u w:val="single"/>
        </w:rPr>
        <w:t>OŚWIADCZENIE SKŁADANE  NA WEZWANIE</w:t>
      </w:r>
    </w:p>
    <w:p w14:paraId="622A0A45" w14:textId="77777777" w:rsidR="00BF7214" w:rsidRDefault="00BF7214" w:rsidP="00BF7214">
      <w:pPr>
        <w:jc w:val="both"/>
        <w:rPr>
          <w:rFonts w:ascii="Tahoma" w:hAnsi="Tahoma" w:cs="Tahoma"/>
          <w:sz w:val="18"/>
          <w:szCs w:val="18"/>
        </w:rPr>
      </w:pPr>
    </w:p>
    <w:p w14:paraId="01D8DFCC" w14:textId="77777777" w:rsidR="00BF7214" w:rsidRDefault="00BF7214" w:rsidP="00BF7214">
      <w:pPr>
        <w:rPr>
          <w:rFonts w:asciiTheme="minorHAnsi" w:hAnsiTheme="minorHAnsi" w:cstheme="minorHAnsi"/>
          <w:sz w:val="22"/>
          <w:szCs w:val="22"/>
        </w:rPr>
      </w:pPr>
    </w:p>
    <w:p w14:paraId="780E49B5" w14:textId="77777777" w:rsidR="00BF7214" w:rsidRDefault="00BF7214" w:rsidP="00BF721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Załącznik nr 6 do SWZ</w:t>
      </w:r>
    </w:p>
    <w:p w14:paraId="572E923A" w14:textId="77777777" w:rsidR="00BF7214" w:rsidRDefault="00BF7214" w:rsidP="00BF7214">
      <w:pPr>
        <w:jc w:val="center"/>
        <w:rPr>
          <w:b/>
          <w:bCs/>
        </w:rPr>
      </w:pPr>
      <w:r>
        <w:rPr>
          <w:rFonts w:asciiTheme="minorHAnsi" w:hAnsiTheme="minorHAnsi" w:cstheme="minorHAnsi"/>
          <w:b/>
          <w:bCs/>
          <w:sz w:val="22"/>
          <w:szCs w:val="22"/>
        </w:rPr>
        <w:t>WYKAZ OSÓB</w:t>
      </w:r>
    </w:p>
    <w:p w14:paraId="30AC9403" w14:textId="77777777" w:rsidR="00BF7214" w:rsidRDefault="00BF7214" w:rsidP="00BF7214">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67B701DE" w14:textId="77777777" w:rsidR="00BF7214" w:rsidRDefault="00BF7214" w:rsidP="00BF7214">
      <w:pPr>
        <w:ind w:left="5580"/>
        <w:jc w:val="right"/>
      </w:pPr>
      <w:r>
        <w:rPr>
          <w:rFonts w:ascii="Calibri" w:hAnsi="Calibri" w:cs="Calibri"/>
          <w:sz w:val="22"/>
          <w:szCs w:val="22"/>
        </w:rPr>
        <w:t>Gmina Kościerzyna</w:t>
      </w:r>
    </w:p>
    <w:p w14:paraId="72CF8620" w14:textId="77777777" w:rsidR="00BF7214"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1E5969B8" w14:textId="77777777" w:rsidR="00BF7214" w:rsidRPr="00F135D0" w:rsidRDefault="00BF7214" w:rsidP="00BF7214">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739877E" w14:textId="77777777" w:rsidR="00BF7214" w:rsidRDefault="00BF7214" w:rsidP="00BF7214">
      <w:pPr>
        <w:ind w:left="5580"/>
        <w:jc w:val="right"/>
        <w:rPr>
          <w:rFonts w:ascii="Calibri" w:hAnsi="Calibri" w:cs="Calibri"/>
          <w:sz w:val="22"/>
          <w:szCs w:val="22"/>
        </w:rPr>
      </w:pPr>
    </w:p>
    <w:p w14:paraId="250FC9D6" w14:textId="6333FE86" w:rsidR="00BF7214" w:rsidRDefault="00BF7214" w:rsidP="00BF7214">
      <w:r>
        <w:rPr>
          <w:rFonts w:ascii="Calibri" w:hAnsi="Calibri" w:cs="Calibri"/>
          <w:sz w:val="22"/>
          <w:szCs w:val="22"/>
        </w:rPr>
        <w:t>Nr postępowania - oznaczenie zamawiającego: ZP.271.</w:t>
      </w:r>
      <w:r w:rsidR="0076492B">
        <w:rPr>
          <w:rFonts w:ascii="Calibri" w:hAnsi="Calibri" w:cs="Calibri"/>
          <w:sz w:val="22"/>
          <w:szCs w:val="22"/>
        </w:rPr>
        <w:t>10</w:t>
      </w:r>
      <w:r>
        <w:rPr>
          <w:rFonts w:ascii="Calibri" w:hAnsi="Calibri" w:cs="Calibri"/>
          <w:sz w:val="22"/>
          <w:szCs w:val="22"/>
        </w:rPr>
        <w:t>.2024</w:t>
      </w:r>
    </w:p>
    <w:p w14:paraId="69BEE125" w14:textId="77777777" w:rsidR="00BF7214" w:rsidRDefault="00BF7214" w:rsidP="00BF7214">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5AD03071" w14:textId="77777777" w:rsidR="00BF7214" w:rsidRDefault="00BF7214" w:rsidP="00BF7214">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7FDF3D62" w14:textId="77777777" w:rsidR="00BF7214" w:rsidRDefault="00BF7214" w:rsidP="00BF7214">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3242CCBE" w14:textId="77777777" w:rsidR="00BF7214" w:rsidRDefault="00BF7214" w:rsidP="00BF7214">
      <w:pPr>
        <w:jc w:val="right"/>
      </w:pPr>
      <w:r>
        <w:rPr>
          <w:rFonts w:ascii="Calibri" w:hAnsi="Calibri" w:cs="Calibri"/>
          <w:i/>
          <w:iCs/>
          <w:sz w:val="18"/>
          <w:szCs w:val="18"/>
        </w:rPr>
        <w:t>(imię, nazwisko, stanowisko/podstawa do  reprezentacji)</w:t>
      </w:r>
    </w:p>
    <w:p w14:paraId="47B55D7B" w14:textId="77777777" w:rsidR="00BF7214" w:rsidRDefault="00BF7214" w:rsidP="00BF7214">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13D003F7" w14:textId="21EDCA9F" w:rsidR="00BF7214" w:rsidRPr="004B2F84" w:rsidRDefault="00BF7214" w:rsidP="00BF7214">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Pr>
          <w:rFonts w:ascii="Calibri" w:hAnsi="Calibri" w:cs="Calibri"/>
          <w:sz w:val="22"/>
          <w:szCs w:val="22"/>
        </w:rPr>
        <w:t>23</w:t>
      </w:r>
      <w:r w:rsidRPr="004B2F84">
        <w:rPr>
          <w:rFonts w:ascii="Calibri" w:hAnsi="Calibri" w:cs="Calibri"/>
          <w:sz w:val="22"/>
          <w:szCs w:val="22"/>
        </w:rPr>
        <w:t xml:space="preserve"> r., </w:t>
      </w:r>
      <w:r>
        <w:rPr>
          <w:rFonts w:ascii="Calibri" w:hAnsi="Calibri" w:cs="Calibri"/>
          <w:sz w:val="22"/>
          <w:szCs w:val="22"/>
        </w:rPr>
        <w:br/>
      </w:r>
      <w:r w:rsidRPr="004B2F84">
        <w:rPr>
          <w:rFonts w:ascii="Calibri" w:hAnsi="Calibri" w:cs="Calibri"/>
          <w:sz w:val="22"/>
          <w:szCs w:val="22"/>
        </w:rPr>
        <w:t>poz. </w:t>
      </w:r>
      <w:r>
        <w:rPr>
          <w:rFonts w:ascii="Calibri" w:hAnsi="Calibri" w:cs="Calibri"/>
          <w:sz w:val="22"/>
          <w:szCs w:val="22"/>
        </w:rPr>
        <w:t xml:space="preserve">1605 ze zm.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2E34CAC3" w14:textId="5FF0F6FD" w:rsidR="00BF7214" w:rsidRPr="00E76957" w:rsidRDefault="00BF7214" w:rsidP="00BF7214">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76492B" w:rsidRPr="00B64535">
        <w:rPr>
          <w:rFonts w:asciiTheme="minorHAnsi" w:hAnsiTheme="minorHAnsi" w:cstheme="minorHAnsi"/>
          <w:b/>
          <w:bCs/>
          <w:sz w:val="22"/>
          <w:szCs w:val="22"/>
        </w:rPr>
        <w:t>Budowa Świetlicy wiejskiej w Sarnowach jako miejsca aktywności społeczności lokalnej</w:t>
      </w:r>
      <w:r w:rsidRPr="00E76957">
        <w:rPr>
          <w:rFonts w:asciiTheme="minorHAnsi" w:hAnsiTheme="minorHAnsi" w:cstheme="minorHAnsi"/>
          <w:sz w:val="22"/>
          <w:szCs w:val="22"/>
        </w:rPr>
        <w:t>”</w:t>
      </w:r>
    </w:p>
    <w:tbl>
      <w:tblPr>
        <w:tblStyle w:val="Tabela-Siatka"/>
        <w:tblW w:w="9170" w:type="dxa"/>
        <w:tblLook w:val="04A0" w:firstRow="1" w:lastRow="0" w:firstColumn="1" w:lastColumn="0" w:noHBand="0" w:noVBand="1"/>
      </w:tblPr>
      <w:tblGrid>
        <w:gridCol w:w="1268"/>
        <w:gridCol w:w="2838"/>
        <w:gridCol w:w="2857"/>
        <w:gridCol w:w="2207"/>
      </w:tblGrid>
      <w:tr w:rsidR="00223AEB" w14:paraId="0A96604B" w14:textId="77777777" w:rsidTr="00223AEB">
        <w:tc>
          <w:tcPr>
            <w:tcW w:w="1268" w:type="dxa"/>
            <w:vAlign w:val="center"/>
          </w:tcPr>
          <w:p w14:paraId="3A535EE0" w14:textId="309CC57A"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Funkcja w realizacji zamówienia</w:t>
            </w:r>
          </w:p>
        </w:tc>
        <w:tc>
          <w:tcPr>
            <w:tcW w:w="2838" w:type="dxa"/>
            <w:vAlign w:val="center"/>
          </w:tcPr>
          <w:p w14:paraId="7E63CCA7"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380DD709"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4745A96D" w14:textId="55AF1036"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r>
              <w:rPr>
                <w:rFonts w:ascii="Calibri" w:hAnsi="Calibri" w:cs="Calibri"/>
                <w:b/>
                <w:sz w:val="16"/>
                <w:szCs w:val="16"/>
              </w:rPr>
              <w:t>IMIĘ I NAZWISKO,</w:t>
            </w:r>
          </w:p>
          <w:p w14:paraId="3843941E" w14:textId="77777777" w:rsidR="00223AEB"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p w14:paraId="2B6B8E85" w14:textId="369036BF" w:rsidR="00223AEB" w:rsidRPr="009608BD" w:rsidRDefault="00223AEB" w:rsidP="009608BD">
            <w:pPr>
              <w:pStyle w:val="Tekstpodstawowy"/>
              <w:tabs>
                <w:tab w:val="left" w:pos="553"/>
                <w:tab w:val="left" w:pos="949"/>
                <w:tab w:val="left" w:pos="1295"/>
                <w:tab w:val="left" w:pos="2438"/>
              </w:tabs>
              <w:jc w:val="center"/>
              <w:rPr>
                <w:rFonts w:ascii="Calibri" w:hAnsi="Calibri" w:cs="Calibri"/>
                <w:b/>
                <w:sz w:val="16"/>
                <w:szCs w:val="16"/>
              </w:rPr>
            </w:pPr>
          </w:p>
        </w:tc>
        <w:tc>
          <w:tcPr>
            <w:tcW w:w="2857" w:type="dxa"/>
          </w:tcPr>
          <w:p w14:paraId="68E45DE4" w14:textId="77777777" w:rsidR="00223AEB" w:rsidRDefault="00223AEB" w:rsidP="00223AEB">
            <w:pPr>
              <w:pStyle w:val="Zawartoramki"/>
              <w:widowControl w:val="0"/>
              <w:ind w:right="-112"/>
              <w:jc w:val="center"/>
              <w:rPr>
                <w:rFonts w:ascii="Calibri" w:hAnsi="Calibri" w:cs="Calibri"/>
                <w:b/>
                <w:sz w:val="16"/>
                <w:szCs w:val="16"/>
              </w:rPr>
            </w:pPr>
          </w:p>
          <w:p w14:paraId="5157F649" w14:textId="77777777" w:rsidR="00223AEB" w:rsidRDefault="00223AEB" w:rsidP="00223AEB">
            <w:pPr>
              <w:pStyle w:val="Zawartoramki"/>
              <w:widowControl w:val="0"/>
              <w:ind w:right="-112"/>
              <w:jc w:val="center"/>
              <w:rPr>
                <w:rFonts w:ascii="Calibri" w:hAnsi="Calibri" w:cs="Calibri"/>
                <w:b/>
                <w:sz w:val="16"/>
                <w:szCs w:val="16"/>
              </w:rPr>
            </w:pPr>
          </w:p>
          <w:p w14:paraId="23048AEA" w14:textId="1BF2EC17" w:rsidR="00223AEB" w:rsidRDefault="00223AEB" w:rsidP="00223AEB">
            <w:pPr>
              <w:pStyle w:val="Zawartoramki"/>
              <w:widowControl w:val="0"/>
              <w:ind w:right="-112"/>
              <w:jc w:val="center"/>
              <w:rPr>
                <w:rFonts w:ascii="Calibri" w:hAnsi="Calibri" w:cs="Calibri"/>
                <w:b/>
                <w:sz w:val="16"/>
                <w:szCs w:val="16"/>
              </w:rPr>
            </w:pPr>
            <w:r>
              <w:rPr>
                <w:rFonts w:ascii="Calibri" w:hAnsi="Calibri" w:cs="Calibri"/>
                <w:b/>
                <w:sz w:val="16"/>
                <w:szCs w:val="16"/>
              </w:rPr>
              <w:t>Posiadane kwalifikacje zawodowe, uprawnienia (nr i zakres uprawnień)</w:t>
            </w:r>
          </w:p>
        </w:tc>
        <w:tc>
          <w:tcPr>
            <w:tcW w:w="2207" w:type="dxa"/>
            <w:vAlign w:val="center"/>
          </w:tcPr>
          <w:p w14:paraId="0653C261" w14:textId="6EB4A400" w:rsidR="00223AEB" w:rsidRDefault="00223AEB" w:rsidP="00AB287B">
            <w:pPr>
              <w:pStyle w:val="Zawartoramki"/>
              <w:widowControl w:val="0"/>
              <w:ind w:right="-112"/>
              <w:jc w:val="center"/>
            </w:pPr>
            <w:r>
              <w:rPr>
                <w:rFonts w:ascii="Calibri" w:hAnsi="Calibri" w:cs="Calibri"/>
                <w:b/>
                <w:sz w:val="16"/>
                <w:szCs w:val="16"/>
              </w:rPr>
              <w:t>PODSTAWA DO DYSPONOWANIA (SPOSÓB POWIĄZANIA: np.</w:t>
            </w:r>
          </w:p>
          <w:p w14:paraId="5654B451" w14:textId="77777777" w:rsidR="00223AEB" w:rsidRDefault="00223AEB" w:rsidP="00AB287B">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223AEB" w14:paraId="4A166FC5" w14:textId="77777777" w:rsidTr="00223AEB">
        <w:tc>
          <w:tcPr>
            <w:tcW w:w="1268" w:type="dxa"/>
            <w:vAlign w:val="center"/>
          </w:tcPr>
          <w:p w14:paraId="748F6FA9" w14:textId="5EB75E28"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budowy w specjalności</w:t>
            </w:r>
          </w:p>
          <w:p w14:paraId="45F8E10E" w14:textId="492BAD9A"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konstrukcyjno-budowlanej</w:t>
            </w:r>
          </w:p>
        </w:tc>
        <w:tc>
          <w:tcPr>
            <w:tcW w:w="2838" w:type="dxa"/>
            <w:vAlign w:val="center"/>
          </w:tcPr>
          <w:p w14:paraId="77DEBEAF" w14:textId="297424EC" w:rsidR="00223AEB" w:rsidRDefault="00223AEB" w:rsidP="008A389F">
            <w:pPr>
              <w:pStyle w:val="Tekstpodstawowy"/>
              <w:tabs>
                <w:tab w:val="left" w:pos="553"/>
                <w:tab w:val="left" w:pos="949"/>
                <w:tab w:val="left" w:pos="1295"/>
                <w:tab w:val="left" w:pos="2438"/>
              </w:tabs>
              <w:jc w:val="center"/>
            </w:pPr>
          </w:p>
        </w:tc>
        <w:tc>
          <w:tcPr>
            <w:tcW w:w="2857" w:type="dxa"/>
          </w:tcPr>
          <w:p w14:paraId="628AE321"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4D0B6B0B" w14:textId="0051F0AE" w:rsidR="00223AEB" w:rsidRDefault="00223AEB" w:rsidP="008A389F">
            <w:pPr>
              <w:pStyle w:val="Tekstpodstawowy"/>
              <w:tabs>
                <w:tab w:val="left" w:pos="553"/>
                <w:tab w:val="left" w:pos="949"/>
                <w:tab w:val="left" w:pos="1295"/>
                <w:tab w:val="left" w:pos="2438"/>
              </w:tabs>
              <w:jc w:val="center"/>
            </w:pPr>
          </w:p>
        </w:tc>
      </w:tr>
      <w:tr w:rsidR="00223AEB" w14:paraId="0A8FCE0E" w14:textId="77777777" w:rsidTr="00223AEB">
        <w:tc>
          <w:tcPr>
            <w:tcW w:w="1268" w:type="dxa"/>
            <w:vAlign w:val="center"/>
          </w:tcPr>
          <w:p w14:paraId="59CAAC2F" w14:textId="23C9572D"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sanitarnych</w:t>
            </w:r>
          </w:p>
        </w:tc>
        <w:tc>
          <w:tcPr>
            <w:tcW w:w="2838" w:type="dxa"/>
            <w:vAlign w:val="center"/>
          </w:tcPr>
          <w:p w14:paraId="4F3C7C30" w14:textId="77777777" w:rsidR="00223AEB" w:rsidRDefault="00223AEB" w:rsidP="008A389F">
            <w:pPr>
              <w:pStyle w:val="Tekstpodstawowy"/>
              <w:tabs>
                <w:tab w:val="left" w:pos="553"/>
                <w:tab w:val="left" w:pos="949"/>
                <w:tab w:val="left" w:pos="1295"/>
                <w:tab w:val="left" w:pos="2438"/>
              </w:tabs>
              <w:jc w:val="center"/>
            </w:pPr>
          </w:p>
        </w:tc>
        <w:tc>
          <w:tcPr>
            <w:tcW w:w="2857" w:type="dxa"/>
          </w:tcPr>
          <w:p w14:paraId="5C9645FC"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1771F9FB" w14:textId="0538515E" w:rsidR="00223AEB" w:rsidRDefault="00223AEB" w:rsidP="008A389F">
            <w:pPr>
              <w:pStyle w:val="Tekstpodstawowy"/>
              <w:tabs>
                <w:tab w:val="left" w:pos="553"/>
                <w:tab w:val="left" w:pos="949"/>
                <w:tab w:val="left" w:pos="1295"/>
                <w:tab w:val="left" w:pos="2438"/>
              </w:tabs>
              <w:jc w:val="center"/>
            </w:pPr>
          </w:p>
        </w:tc>
      </w:tr>
      <w:tr w:rsidR="00223AEB" w14:paraId="3B767F6C" w14:textId="77777777" w:rsidTr="00223AEB">
        <w:tc>
          <w:tcPr>
            <w:tcW w:w="1268" w:type="dxa"/>
            <w:vAlign w:val="center"/>
          </w:tcPr>
          <w:p w14:paraId="7EA580E4" w14:textId="2A846A79" w:rsidR="00223AEB" w:rsidRPr="00B13D85" w:rsidRDefault="00223AEB" w:rsidP="00AB287B">
            <w:pPr>
              <w:pStyle w:val="Tekstpodstawowy"/>
              <w:tabs>
                <w:tab w:val="left" w:pos="553"/>
                <w:tab w:val="left" w:pos="949"/>
                <w:tab w:val="left" w:pos="1295"/>
                <w:tab w:val="left" w:pos="2438"/>
              </w:tabs>
              <w:rPr>
                <w:rFonts w:asciiTheme="minorHAnsi" w:hAnsiTheme="minorHAnsi" w:cstheme="minorHAnsi"/>
                <w:sz w:val="16"/>
                <w:szCs w:val="16"/>
              </w:rPr>
            </w:pPr>
            <w:r w:rsidRPr="00B13D85">
              <w:rPr>
                <w:rFonts w:asciiTheme="minorHAnsi" w:hAnsiTheme="minorHAnsi" w:cstheme="minorHAnsi"/>
                <w:sz w:val="16"/>
                <w:szCs w:val="16"/>
              </w:rPr>
              <w:t>Kierownik robót elektrycznych</w:t>
            </w:r>
          </w:p>
        </w:tc>
        <w:tc>
          <w:tcPr>
            <w:tcW w:w="2838" w:type="dxa"/>
            <w:vAlign w:val="center"/>
          </w:tcPr>
          <w:p w14:paraId="2E4E954D" w14:textId="77777777" w:rsidR="00223AEB" w:rsidRDefault="00223AEB" w:rsidP="008A389F">
            <w:pPr>
              <w:pStyle w:val="Tekstpodstawowy"/>
              <w:tabs>
                <w:tab w:val="left" w:pos="553"/>
                <w:tab w:val="left" w:pos="949"/>
                <w:tab w:val="left" w:pos="1295"/>
                <w:tab w:val="left" w:pos="2438"/>
              </w:tabs>
              <w:jc w:val="center"/>
            </w:pPr>
          </w:p>
        </w:tc>
        <w:tc>
          <w:tcPr>
            <w:tcW w:w="2857" w:type="dxa"/>
          </w:tcPr>
          <w:p w14:paraId="1DDC5C16" w14:textId="77777777" w:rsidR="00223AEB" w:rsidRDefault="00223AEB" w:rsidP="008A389F">
            <w:pPr>
              <w:pStyle w:val="Tekstpodstawowy"/>
              <w:tabs>
                <w:tab w:val="left" w:pos="553"/>
                <w:tab w:val="left" w:pos="949"/>
                <w:tab w:val="left" w:pos="1295"/>
                <w:tab w:val="left" w:pos="2438"/>
              </w:tabs>
              <w:jc w:val="center"/>
            </w:pPr>
          </w:p>
        </w:tc>
        <w:tc>
          <w:tcPr>
            <w:tcW w:w="2207" w:type="dxa"/>
            <w:vAlign w:val="center"/>
          </w:tcPr>
          <w:p w14:paraId="3CC061D8" w14:textId="0C07AF4A" w:rsidR="00223AEB" w:rsidRDefault="00223AEB" w:rsidP="008A389F">
            <w:pPr>
              <w:pStyle w:val="Tekstpodstawowy"/>
              <w:tabs>
                <w:tab w:val="left" w:pos="553"/>
                <w:tab w:val="left" w:pos="949"/>
                <w:tab w:val="left" w:pos="1295"/>
                <w:tab w:val="left" w:pos="2438"/>
              </w:tabs>
              <w:jc w:val="center"/>
            </w:pPr>
          </w:p>
        </w:tc>
      </w:tr>
    </w:tbl>
    <w:p w14:paraId="2516369D" w14:textId="77777777" w:rsidR="00BF7214" w:rsidRDefault="00BF7214" w:rsidP="00BF7214">
      <w:pPr>
        <w:widowControl w:val="0"/>
        <w:jc w:val="both"/>
        <w:rPr>
          <w:rFonts w:ascii="Calibri" w:hAnsi="Calibri" w:cs="Calibri"/>
          <w:sz w:val="22"/>
          <w:szCs w:val="22"/>
        </w:rPr>
      </w:pPr>
    </w:p>
    <w:p w14:paraId="283953FC" w14:textId="77777777" w:rsidR="00BF7214" w:rsidRDefault="00BF7214" w:rsidP="00BF7214">
      <w:pPr>
        <w:widowControl w:val="0"/>
        <w:rPr>
          <w:rFonts w:ascii="Calibri" w:hAnsi="Calibri" w:cs="Calibri"/>
          <w:sz w:val="22"/>
          <w:szCs w:val="22"/>
        </w:rPr>
      </w:pPr>
    </w:p>
    <w:p w14:paraId="3A57B70D" w14:textId="77777777" w:rsidR="00BF7214" w:rsidRDefault="00BF7214" w:rsidP="00BF7214">
      <w:pPr>
        <w:spacing w:line="260" w:lineRule="atLeast"/>
        <w:ind w:firstLine="5220"/>
        <w:jc w:val="center"/>
        <w:rPr>
          <w:rFonts w:ascii="Calibri" w:hAnsi="Calibri" w:cs="Calibri"/>
          <w:b/>
          <w:bCs/>
          <w:i/>
          <w:sz w:val="22"/>
          <w:szCs w:val="22"/>
        </w:rPr>
      </w:pPr>
    </w:p>
    <w:p w14:paraId="521632A8" w14:textId="77777777" w:rsidR="00BF7214" w:rsidRDefault="00BF7214" w:rsidP="00BF7214">
      <w:pPr>
        <w:spacing w:line="260" w:lineRule="atLeast"/>
        <w:ind w:firstLine="5220"/>
        <w:jc w:val="center"/>
      </w:pPr>
      <w:r>
        <w:rPr>
          <w:rFonts w:ascii="Calibri" w:hAnsi="Calibri" w:cs="Calibri"/>
          <w:i/>
          <w:sz w:val="22"/>
          <w:szCs w:val="22"/>
        </w:rPr>
        <w:t>……………………………………. dnia ………………………. roku</w:t>
      </w:r>
    </w:p>
    <w:p w14:paraId="38A23511" w14:textId="77777777" w:rsidR="00BF7214" w:rsidRDefault="00BF7214" w:rsidP="00BF7214">
      <w:pPr>
        <w:spacing w:line="260" w:lineRule="atLeast"/>
        <w:ind w:firstLine="3828"/>
        <w:jc w:val="center"/>
      </w:pPr>
      <w:r>
        <w:rPr>
          <w:rFonts w:ascii="Calibri" w:hAnsi="Calibri" w:cs="Calibri"/>
          <w:i/>
          <w:sz w:val="22"/>
          <w:szCs w:val="22"/>
        </w:rPr>
        <w:t>________________________________________________</w:t>
      </w:r>
    </w:p>
    <w:p w14:paraId="41DAA571" w14:textId="77777777" w:rsidR="00BF7214" w:rsidRDefault="00BF7214" w:rsidP="00BF7214">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 Pełnomocnika)</w:t>
      </w:r>
      <w:r>
        <w:br w:type="page"/>
      </w:r>
    </w:p>
    <w:p w14:paraId="7C09B8D6" w14:textId="77777777" w:rsidR="00BF7214" w:rsidRDefault="00BF7214" w:rsidP="00BF7214">
      <w:pPr>
        <w:spacing w:line="260" w:lineRule="atLeast"/>
        <w:ind w:firstLine="3402"/>
        <w:jc w:val="center"/>
        <w:rPr>
          <w:rFonts w:ascii="Calibri" w:hAnsi="Calibri" w:cs="Calibri"/>
          <w:i/>
          <w:sz w:val="18"/>
          <w:szCs w:val="18"/>
        </w:rPr>
      </w:pPr>
    </w:p>
    <w:p w14:paraId="1C04F350" w14:textId="77777777" w:rsidR="00BF7214" w:rsidRDefault="00BF7214" w:rsidP="00BF7214">
      <w:pPr>
        <w:pBdr>
          <w:top w:val="single" w:sz="4" w:space="1" w:color="000000"/>
        </w:pBdr>
        <w:jc w:val="both"/>
        <w:rPr>
          <w:rFonts w:ascii="Calibri" w:hAnsi="Calibri" w:cs="Calibri"/>
          <w:i/>
          <w:iCs/>
          <w:sz w:val="22"/>
          <w:szCs w:val="22"/>
        </w:rPr>
      </w:pPr>
    </w:p>
    <w:p w14:paraId="04F70A6D" w14:textId="77777777" w:rsidR="00BF7214" w:rsidRDefault="00BF7214" w:rsidP="00BF7214">
      <w:pPr>
        <w:shd w:val="clear" w:color="auto" w:fill="BFBFBF"/>
        <w:jc w:val="center"/>
      </w:pPr>
      <w:r>
        <w:rPr>
          <w:rFonts w:ascii="Calibri" w:hAnsi="Calibri" w:cs="Calibri"/>
          <w:b/>
          <w:bCs/>
          <w:sz w:val="22"/>
          <w:szCs w:val="22"/>
        </w:rPr>
        <w:t>OŚWIADCZENIE DOTYCZĄCE PODANYCH INFORMACJI:</w:t>
      </w:r>
    </w:p>
    <w:p w14:paraId="14579A38" w14:textId="77777777" w:rsidR="00BF7214" w:rsidRDefault="00BF7214" w:rsidP="00BF7214">
      <w:pPr>
        <w:jc w:val="both"/>
        <w:rPr>
          <w:rFonts w:ascii="Calibri" w:hAnsi="Calibri" w:cs="Calibri"/>
          <w:b/>
          <w:bCs/>
          <w:sz w:val="22"/>
          <w:szCs w:val="22"/>
        </w:rPr>
      </w:pPr>
    </w:p>
    <w:p w14:paraId="7FC406AB" w14:textId="77777777" w:rsidR="00BF7214" w:rsidRDefault="00BF7214" w:rsidP="00BF7214">
      <w:pPr>
        <w:jc w:val="both"/>
        <w:rPr>
          <w:rFonts w:ascii="Calibri" w:hAnsi="Calibri" w:cs="Calibri"/>
          <w:sz w:val="22"/>
          <w:szCs w:val="22"/>
        </w:rPr>
      </w:pPr>
    </w:p>
    <w:p w14:paraId="1E40D465" w14:textId="77777777" w:rsidR="00BF7214" w:rsidRDefault="00BF7214" w:rsidP="00BF7214">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820ED59" w14:textId="77777777" w:rsidR="00BF7214" w:rsidRDefault="00BF7214" w:rsidP="00BF7214">
      <w:pPr>
        <w:rPr>
          <w:rFonts w:ascii="Calibri" w:hAnsi="Calibri" w:cs="Calibri"/>
          <w:sz w:val="22"/>
          <w:szCs w:val="22"/>
        </w:rPr>
      </w:pPr>
    </w:p>
    <w:p w14:paraId="623E542F" w14:textId="77777777" w:rsidR="00BF7214" w:rsidRDefault="00BF7214" w:rsidP="00BF7214">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0C307BA6" w14:textId="77777777" w:rsidR="00BF7214" w:rsidRDefault="00BF7214" w:rsidP="00BF7214">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3B044A59" w14:textId="77777777" w:rsidR="00BF7214" w:rsidRDefault="00BF7214" w:rsidP="00BF7214">
      <w:pPr>
        <w:jc w:val="both"/>
        <w:rPr>
          <w:rFonts w:ascii="Calibri" w:hAnsi="Calibri" w:cs="Calibri"/>
          <w:sz w:val="22"/>
          <w:szCs w:val="22"/>
        </w:rPr>
      </w:pPr>
    </w:p>
    <w:p w14:paraId="2EA51744" w14:textId="77777777" w:rsidR="00BF7214" w:rsidRDefault="00BF7214" w:rsidP="00BF7214">
      <w:pPr>
        <w:jc w:val="both"/>
        <w:rPr>
          <w:rFonts w:ascii="Calibri" w:hAnsi="Calibri" w:cs="Calibri"/>
          <w:sz w:val="22"/>
          <w:szCs w:val="22"/>
        </w:rPr>
      </w:pPr>
    </w:p>
    <w:p w14:paraId="0E7A6ADE" w14:textId="77777777" w:rsidR="00BF7214" w:rsidRDefault="00BF7214" w:rsidP="00BF7214">
      <w:pPr>
        <w:jc w:val="both"/>
        <w:rPr>
          <w:rFonts w:ascii="Calibri" w:hAnsi="Calibri" w:cs="Calibri"/>
          <w:sz w:val="22"/>
          <w:szCs w:val="22"/>
        </w:rPr>
      </w:pPr>
    </w:p>
    <w:p w14:paraId="09626DFD" w14:textId="77777777" w:rsidR="00BF7214" w:rsidRDefault="00BF7214" w:rsidP="00BF7214">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 xml:space="preserve">dnia …………………….……. r. </w:t>
      </w:r>
      <w:r>
        <w:rPr>
          <w:rFonts w:ascii="Calibri" w:hAnsi="Calibri" w:cstheme="minorHAnsi"/>
          <w:sz w:val="22"/>
          <w:szCs w:val="22"/>
        </w:rPr>
        <w:tab/>
      </w:r>
    </w:p>
    <w:p w14:paraId="20224440" w14:textId="77777777" w:rsidR="00BF7214" w:rsidRDefault="00BF7214" w:rsidP="00BF7214">
      <w:pPr>
        <w:rPr>
          <w:rFonts w:asciiTheme="minorHAnsi" w:hAnsiTheme="minorHAnsi" w:cstheme="minorHAnsi"/>
          <w:sz w:val="22"/>
          <w:szCs w:val="22"/>
        </w:rPr>
      </w:pPr>
    </w:p>
    <w:p w14:paraId="5DA10DB6" w14:textId="77777777" w:rsidR="00BF7214" w:rsidRDefault="00BF7214" w:rsidP="00BF7214">
      <w:pPr>
        <w:rPr>
          <w:rFonts w:asciiTheme="minorHAnsi" w:hAnsiTheme="minorHAnsi" w:cstheme="minorHAnsi"/>
          <w:color w:val="C00000"/>
          <w:sz w:val="22"/>
          <w:szCs w:val="22"/>
        </w:rPr>
      </w:pPr>
    </w:p>
    <w:p w14:paraId="0697DD61" w14:textId="77777777" w:rsidR="00BF7214" w:rsidRDefault="00BF7214" w:rsidP="00BF7214">
      <w:pPr>
        <w:rPr>
          <w:rFonts w:asciiTheme="minorHAnsi" w:hAnsiTheme="minorHAnsi" w:cstheme="minorHAnsi"/>
          <w:color w:val="C00000"/>
          <w:sz w:val="22"/>
          <w:szCs w:val="22"/>
        </w:rPr>
      </w:pPr>
    </w:p>
    <w:p w14:paraId="0B14990D" w14:textId="77777777" w:rsidR="00BF7214" w:rsidRDefault="00BF7214" w:rsidP="00BF7214">
      <w:pPr>
        <w:rPr>
          <w:rFonts w:asciiTheme="minorHAnsi" w:hAnsiTheme="minorHAnsi" w:cstheme="minorHAnsi"/>
          <w:color w:val="C00000"/>
          <w:sz w:val="22"/>
          <w:szCs w:val="22"/>
        </w:rPr>
      </w:pPr>
    </w:p>
    <w:p w14:paraId="30402DCA" w14:textId="77777777" w:rsidR="00BF7214" w:rsidRDefault="00BF7214" w:rsidP="00BF7214">
      <w:pPr>
        <w:rPr>
          <w:rFonts w:asciiTheme="minorHAnsi" w:hAnsiTheme="minorHAnsi" w:cstheme="minorHAnsi"/>
          <w:color w:val="C00000"/>
          <w:sz w:val="22"/>
          <w:szCs w:val="22"/>
        </w:rPr>
      </w:pPr>
    </w:p>
    <w:p w14:paraId="29295C5A" w14:textId="77777777" w:rsidR="00BF7214" w:rsidRDefault="00BF7214" w:rsidP="00BF7214">
      <w:pPr>
        <w:rPr>
          <w:rFonts w:asciiTheme="minorHAnsi" w:hAnsiTheme="minorHAnsi" w:cstheme="minorHAnsi"/>
          <w:color w:val="C00000"/>
          <w:sz w:val="22"/>
          <w:szCs w:val="22"/>
        </w:rPr>
      </w:pPr>
    </w:p>
    <w:p w14:paraId="32C8A47D" w14:textId="77777777" w:rsidR="00BF7214" w:rsidRDefault="00BF7214" w:rsidP="00BF7214">
      <w:pPr>
        <w:rPr>
          <w:rFonts w:asciiTheme="minorHAnsi" w:hAnsiTheme="minorHAnsi" w:cstheme="minorHAnsi"/>
          <w:color w:val="C00000"/>
          <w:sz w:val="22"/>
          <w:szCs w:val="22"/>
        </w:rPr>
      </w:pPr>
    </w:p>
    <w:p w14:paraId="565B274D" w14:textId="77777777" w:rsidR="00BF7214" w:rsidRDefault="00BF7214" w:rsidP="00BF7214">
      <w:pPr>
        <w:rPr>
          <w:rFonts w:asciiTheme="minorHAnsi" w:hAnsiTheme="minorHAnsi" w:cstheme="minorHAnsi"/>
          <w:color w:val="C00000"/>
          <w:sz w:val="22"/>
          <w:szCs w:val="22"/>
        </w:rPr>
      </w:pPr>
    </w:p>
    <w:p w14:paraId="01FF914A" w14:textId="77777777" w:rsidR="00BF7214" w:rsidRDefault="00BF7214" w:rsidP="00BF7214">
      <w:pPr>
        <w:rPr>
          <w:rFonts w:asciiTheme="minorHAnsi" w:hAnsiTheme="minorHAnsi" w:cstheme="minorHAnsi"/>
          <w:color w:val="C00000"/>
          <w:sz w:val="22"/>
          <w:szCs w:val="22"/>
        </w:rPr>
      </w:pPr>
    </w:p>
    <w:p w14:paraId="44756EF7" w14:textId="77777777" w:rsidR="00BF7214" w:rsidRDefault="00BF7214" w:rsidP="00BF7214">
      <w:pPr>
        <w:rPr>
          <w:rFonts w:asciiTheme="minorHAnsi" w:hAnsiTheme="minorHAnsi" w:cstheme="minorHAnsi"/>
          <w:color w:val="C00000"/>
          <w:sz w:val="22"/>
          <w:szCs w:val="22"/>
        </w:rPr>
      </w:pPr>
    </w:p>
    <w:p w14:paraId="682EE494" w14:textId="77777777" w:rsidR="00BF7214" w:rsidRDefault="00BF7214" w:rsidP="00BF7214">
      <w:pPr>
        <w:rPr>
          <w:rFonts w:asciiTheme="minorHAnsi" w:hAnsiTheme="minorHAnsi" w:cstheme="minorHAnsi"/>
          <w:color w:val="C00000"/>
          <w:sz w:val="22"/>
          <w:szCs w:val="22"/>
        </w:rPr>
      </w:pPr>
    </w:p>
    <w:p w14:paraId="6A03F35B" w14:textId="77777777" w:rsidR="00BF7214" w:rsidRDefault="00BF7214" w:rsidP="00BF7214">
      <w:pPr>
        <w:rPr>
          <w:rFonts w:asciiTheme="minorHAnsi" w:hAnsiTheme="minorHAnsi" w:cstheme="minorHAnsi"/>
          <w:color w:val="C00000"/>
          <w:sz w:val="22"/>
          <w:szCs w:val="22"/>
        </w:rPr>
      </w:pPr>
    </w:p>
    <w:p w14:paraId="349BD1FC" w14:textId="77777777" w:rsidR="00BF7214" w:rsidRDefault="00BF7214" w:rsidP="00BF7214">
      <w:pPr>
        <w:rPr>
          <w:rFonts w:asciiTheme="minorHAnsi" w:hAnsiTheme="minorHAnsi" w:cstheme="minorHAnsi"/>
          <w:color w:val="C00000"/>
          <w:sz w:val="22"/>
          <w:szCs w:val="22"/>
        </w:rPr>
      </w:pPr>
    </w:p>
    <w:p w14:paraId="58D387E9" w14:textId="77777777" w:rsidR="00BF7214" w:rsidRDefault="00BF7214" w:rsidP="00BF7214">
      <w:pPr>
        <w:rPr>
          <w:rFonts w:asciiTheme="minorHAnsi" w:hAnsiTheme="minorHAnsi" w:cstheme="minorHAnsi"/>
          <w:color w:val="C00000"/>
          <w:sz w:val="22"/>
          <w:szCs w:val="22"/>
        </w:rPr>
      </w:pPr>
    </w:p>
    <w:p w14:paraId="4611EDE8" w14:textId="77777777" w:rsidR="00BF7214" w:rsidRDefault="00BF7214" w:rsidP="00BF7214">
      <w:pPr>
        <w:rPr>
          <w:rFonts w:asciiTheme="minorHAnsi" w:hAnsiTheme="minorHAnsi" w:cstheme="minorHAnsi"/>
          <w:color w:val="C00000"/>
          <w:sz w:val="22"/>
          <w:szCs w:val="22"/>
        </w:rPr>
      </w:pPr>
    </w:p>
    <w:p w14:paraId="38E0A537" w14:textId="77777777" w:rsidR="00BF7214" w:rsidRDefault="00BF7214" w:rsidP="00BF7214">
      <w:pPr>
        <w:rPr>
          <w:rFonts w:asciiTheme="minorHAnsi" w:hAnsiTheme="minorHAnsi" w:cstheme="minorHAnsi"/>
          <w:color w:val="C00000"/>
          <w:sz w:val="22"/>
          <w:szCs w:val="22"/>
        </w:rPr>
      </w:pPr>
    </w:p>
    <w:p w14:paraId="1D2EF0D8" w14:textId="77777777" w:rsidR="00BF7214" w:rsidRDefault="00BF7214" w:rsidP="00BF7214">
      <w:pPr>
        <w:rPr>
          <w:rFonts w:asciiTheme="minorHAnsi" w:hAnsiTheme="minorHAnsi" w:cstheme="minorHAnsi"/>
          <w:color w:val="C00000"/>
          <w:sz w:val="22"/>
          <w:szCs w:val="22"/>
        </w:rPr>
      </w:pPr>
    </w:p>
    <w:p w14:paraId="2CDA5B59" w14:textId="77777777" w:rsidR="00BF7214" w:rsidRDefault="00BF7214" w:rsidP="00BF7214">
      <w:pPr>
        <w:rPr>
          <w:rFonts w:asciiTheme="minorHAnsi" w:hAnsiTheme="minorHAnsi" w:cstheme="minorHAnsi"/>
          <w:color w:val="C00000"/>
          <w:sz w:val="22"/>
          <w:szCs w:val="22"/>
        </w:rPr>
      </w:pPr>
    </w:p>
    <w:p w14:paraId="4FEF26BE" w14:textId="77777777" w:rsidR="00BF7214" w:rsidRDefault="00BF7214" w:rsidP="00BF7214">
      <w:pPr>
        <w:rPr>
          <w:rFonts w:asciiTheme="minorHAnsi" w:hAnsiTheme="minorHAnsi" w:cstheme="minorHAnsi"/>
          <w:color w:val="C00000"/>
          <w:sz w:val="22"/>
          <w:szCs w:val="22"/>
        </w:rPr>
      </w:pPr>
    </w:p>
    <w:p w14:paraId="24AE36D2" w14:textId="77777777" w:rsidR="00BF7214" w:rsidRDefault="00BF7214" w:rsidP="00BF7214">
      <w:pPr>
        <w:rPr>
          <w:rFonts w:asciiTheme="minorHAnsi" w:hAnsiTheme="minorHAnsi" w:cstheme="minorHAnsi"/>
          <w:color w:val="C00000"/>
          <w:sz w:val="22"/>
          <w:szCs w:val="22"/>
        </w:rPr>
      </w:pPr>
    </w:p>
    <w:p w14:paraId="4A79CA10" w14:textId="77777777" w:rsidR="00BF7214" w:rsidRDefault="00BF7214" w:rsidP="00BF7214">
      <w:pPr>
        <w:rPr>
          <w:rFonts w:asciiTheme="minorHAnsi" w:hAnsiTheme="minorHAnsi" w:cstheme="minorHAnsi"/>
          <w:color w:val="C00000"/>
          <w:sz w:val="22"/>
          <w:szCs w:val="22"/>
        </w:rPr>
      </w:pPr>
    </w:p>
    <w:p w14:paraId="3D49B55C" w14:textId="77777777" w:rsidR="00BF7214" w:rsidRDefault="00BF7214" w:rsidP="00BF7214">
      <w:pPr>
        <w:rPr>
          <w:rFonts w:asciiTheme="minorHAnsi" w:hAnsiTheme="minorHAnsi" w:cstheme="minorHAnsi"/>
          <w:color w:val="C00000"/>
          <w:sz w:val="22"/>
          <w:szCs w:val="22"/>
        </w:rPr>
      </w:pPr>
    </w:p>
    <w:p w14:paraId="4FBF5354" w14:textId="77777777" w:rsidR="00BF7214" w:rsidRDefault="00BF7214" w:rsidP="00BF7214">
      <w:pPr>
        <w:rPr>
          <w:rFonts w:asciiTheme="minorHAnsi" w:hAnsiTheme="minorHAnsi" w:cstheme="minorHAnsi"/>
          <w:color w:val="C00000"/>
          <w:sz w:val="22"/>
          <w:szCs w:val="22"/>
        </w:rPr>
      </w:pPr>
    </w:p>
    <w:p w14:paraId="79EC8D3C" w14:textId="77777777" w:rsidR="00BF7214" w:rsidRDefault="00BF7214" w:rsidP="00BF7214">
      <w:pPr>
        <w:rPr>
          <w:rFonts w:asciiTheme="minorHAnsi" w:hAnsiTheme="minorHAnsi" w:cstheme="minorHAnsi"/>
          <w:color w:val="C00000"/>
          <w:sz w:val="22"/>
          <w:szCs w:val="22"/>
        </w:rPr>
      </w:pPr>
    </w:p>
    <w:p w14:paraId="02F34132" w14:textId="77777777" w:rsidR="00BF7214" w:rsidRDefault="00BF7214" w:rsidP="00BF7214">
      <w:pPr>
        <w:rPr>
          <w:rFonts w:asciiTheme="minorHAnsi" w:hAnsiTheme="minorHAnsi" w:cstheme="minorHAnsi"/>
          <w:color w:val="C00000"/>
          <w:sz w:val="22"/>
          <w:szCs w:val="22"/>
        </w:rPr>
      </w:pPr>
    </w:p>
    <w:p w14:paraId="4918BB29" w14:textId="77777777" w:rsidR="00BF7214" w:rsidRDefault="00BF7214" w:rsidP="00BF7214">
      <w:pPr>
        <w:rPr>
          <w:rFonts w:asciiTheme="minorHAnsi" w:hAnsiTheme="minorHAnsi" w:cstheme="minorHAnsi"/>
          <w:color w:val="C00000"/>
          <w:sz w:val="22"/>
          <w:szCs w:val="22"/>
        </w:rPr>
      </w:pPr>
    </w:p>
    <w:p w14:paraId="5D0F9832" w14:textId="77777777" w:rsidR="00F304C3" w:rsidRDefault="00F304C3" w:rsidP="00491D12">
      <w:pPr>
        <w:suppressAutoHyphens w:val="0"/>
        <w:ind w:left="284" w:hanging="284"/>
        <w:rPr>
          <w:rFonts w:asciiTheme="minorHAnsi" w:hAnsiTheme="minorHAnsi" w:cstheme="minorHAnsi"/>
          <w:color w:val="C00000"/>
          <w:sz w:val="22"/>
          <w:szCs w:val="22"/>
        </w:rPr>
      </w:pPr>
    </w:p>
    <w:p w14:paraId="72986C4D" w14:textId="77777777" w:rsidR="00F304C3" w:rsidRDefault="00F304C3" w:rsidP="00491D12">
      <w:pPr>
        <w:suppressAutoHyphens w:val="0"/>
        <w:ind w:left="284" w:hanging="284"/>
        <w:rPr>
          <w:rFonts w:asciiTheme="minorHAnsi" w:hAnsiTheme="minorHAnsi" w:cstheme="minorHAnsi"/>
          <w:color w:val="C00000"/>
          <w:sz w:val="22"/>
          <w:szCs w:val="22"/>
        </w:rPr>
      </w:pPr>
    </w:p>
    <w:p w14:paraId="2A337CEE" w14:textId="77777777" w:rsidR="00F304C3" w:rsidRDefault="00F304C3" w:rsidP="00491D12">
      <w:pPr>
        <w:suppressAutoHyphens w:val="0"/>
        <w:ind w:left="284" w:hanging="284"/>
        <w:rPr>
          <w:rFonts w:asciiTheme="minorHAnsi" w:hAnsiTheme="minorHAnsi" w:cstheme="minorHAnsi"/>
          <w:color w:val="C00000"/>
          <w:sz w:val="22"/>
          <w:szCs w:val="22"/>
        </w:rPr>
      </w:pPr>
    </w:p>
    <w:p w14:paraId="5480744D" w14:textId="5C7FB444"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t xml:space="preserve">Załącznik nr </w:t>
      </w:r>
      <w:r w:rsidR="00DA4304">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 xml:space="preserve">Wykonawca/podwykonawca :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(imię, nazwisko, stanowisko/podstawa do  reprezentacji)</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Wykonawcy/podwykonawcy)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 xml:space="preserve">dnia …………………….…….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headerReference w:type="default" r:id="rId27"/>
      <w:footerReference w:type="default" r:id="rId28"/>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D614" w14:textId="77777777" w:rsidR="002A3E7A" w:rsidRPr="002A3E7A" w:rsidRDefault="002A3E7A" w:rsidP="002A3E7A">
    <w:pPr>
      <w:suppressAutoHyphens w:val="0"/>
      <w:spacing w:before="100" w:beforeAutospacing="1" w:after="100" w:afterAutospacing="1"/>
      <w:outlineLvl w:val="1"/>
      <w:rPr>
        <w:b/>
        <w:bCs/>
        <w:sz w:val="28"/>
        <w:szCs w:val="28"/>
      </w:rPr>
    </w:pPr>
    <w:r w:rsidRPr="002A3E7A">
      <w:rPr>
        <w:b/>
        <w:bCs/>
        <w:sz w:val="28"/>
        <w:szCs w:val="28"/>
      </w:rPr>
      <w:t>Rządowy Fundusz Polski Ład: Program Inwestycji Strategicznych</w:t>
    </w:r>
  </w:p>
  <w:p w14:paraId="1C8B09BA" w14:textId="77777777" w:rsidR="002A3E7A" w:rsidRDefault="002A3E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0F4B1A67" w14:textId="783AF502" w:rsidR="00C82064" w:rsidRPr="00C82064" w:rsidRDefault="00C82064" w:rsidP="00C82064">
      <w:pPr>
        <w:pStyle w:val="Default"/>
        <w:ind w:left="360"/>
        <w:jc w:val="both"/>
        <w:rPr>
          <w:rStyle w:val="Znakiprzypiswdolnych"/>
        </w:rPr>
      </w:pPr>
      <w:r w:rsidRPr="00797EFF">
        <w:rPr>
          <w:rStyle w:val="Znakiprzypiswdolnych"/>
          <w:color w:val="auto"/>
        </w:rPr>
        <w:footnoteRef/>
      </w:r>
      <w:r w:rsidRPr="00797EFF">
        <w:rPr>
          <w:rStyle w:val="Znakiprzypiswdolnych"/>
          <w:color w:val="auto"/>
        </w:rPr>
        <w:t xml:space="preserve"> </w:t>
      </w:r>
      <w:r w:rsidRPr="00797EFF">
        <w:rPr>
          <w:i/>
          <w:iCs/>
          <w:color w:val="auto"/>
          <w:sz w:val="18"/>
          <w:szCs w:val="18"/>
        </w:rPr>
        <w:t xml:space="preserve">Budynkiem użyteczności publicznej </w:t>
      </w:r>
      <w:r w:rsidRPr="00C82064">
        <w:rPr>
          <w:i/>
          <w:iCs/>
          <w:color w:val="auto"/>
          <w:sz w:val="18"/>
          <w:szCs w:val="18"/>
        </w:rPr>
        <w:t>w rozumieniu § 3 pkt 6 rozporządzenia Ministra Infrastruktury z dnia 12 kwietnia 2002 r. w sprawie warunków technicznych, jakim powinny odpowiadać budynki i ich usytuowanie - jest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Pr="00C82064">
        <w:rPr>
          <w:rStyle w:val="Znakiprzypiswdolnych"/>
        </w:rPr>
        <w:t xml:space="preserve">  </w:t>
      </w:r>
    </w:p>
  </w:footnote>
  <w:footnote w:id="2">
    <w:p w14:paraId="2793C407" w14:textId="77777777" w:rsidR="00916821" w:rsidRDefault="00916821" w:rsidP="0091682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6AD40B2B" w14:textId="77777777" w:rsidR="00916821" w:rsidRDefault="00916821" w:rsidP="00916821">
      <w:pPr>
        <w:pStyle w:val="Tekstprzypisudolnego"/>
      </w:pPr>
    </w:p>
  </w:footnote>
  <w:footnote w:id="3">
    <w:p w14:paraId="58C5AE7F"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32C42191" w14:textId="77777777" w:rsidR="00315581" w:rsidRDefault="00315581" w:rsidP="00315581">
      <w:pPr>
        <w:pStyle w:val="Tekstprzypisudolnego"/>
      </w:pPr>
    </w:p>
  </w:footnote>
  <w:footnote w:id="4">
    <w:p w14:paraId="294892F1" w14:textId="77777777" w:rsidR="00315581" w:rsidRDefault="00315581" w:rsidP="00315581">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6039E42B" w14:textId="77777777" w:rsidR="00315581" w:rsidRDefault="00315581" w:rsidP="00315581">
      <w:pPr>
        <w:pStyle w:val="Default"/>
        <w:jc w:val="both"/>
        <w:rPr>
          <w:i/>
          <w:iCs/>
          <w:color w:val="auto"/>
          <w:sz w:val="18"/>
          <w:szCs w:val="18"/>
        </w:rPr>
      </w:pPr>
    </w:p>
    <w:p w14:paraId="27F31D70" w14:textId="77777777" w:rsidR="00315581" w:rsidRDefault="00315581" w:rsidP="00315581">
      <w:pPr>
        <w:pStyle w:val="Tekstprzypisudolnego"/>
      </w:pPr>
    </w:p>
  </w:footnote>
  <w:footnote w:id="5">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6">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7">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E21" w14:textId="1FB889C6" w:rsidR="004B02C0" w:rsidRDefault="004B02C0">
    <w:pPr>
      <w:pStyle w:val="Nagwek"/>
      <w:rPr>
        <w:rFonts w:hint="eastAsia"/>
      </w:rPr>
    </w:pPr>
    <w:r>
      <w:rPr>
        <w:noProof/>
      </w:rPr>
      <w:drawing>
        <wp:inline distT="0" distB="0" distL="0" distR="0" wp14:anchorId="20E08909" wp14:editId="60F5F2F9">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99781446"/>
    <w:lvl w:ilvl="0">
      <w:start w:val="1"/>
      <w:numFmt w:val="decimal"/>
      <w:lvlText w:val="%1."/>
      <w:lvlJc w:val="left"/>
      <w:pPr>
        <w:tabs>
          <w:tab w:val="num" w:pos="-300"/>
        </w:tabs>
        <w:ind w:left="360" w:hanging="360"/>
      </w:pPr>
      <w:rPr>
        <w:color w:val="auto"/>
      </w:rPr>
    </w:lvl>
    <w:lvl w:ilvl="1">
      <w:start w:val="1"/>
      <w:numFmt w:val="lowerLetter"/>
      <w:lvlText w:val="%2."/>
      <w:lvlJc w:val="left"/>
      <w:pPr>
        <w:tabs>
          <w:tab w:val="num" w:pos="-300"/>
        </w:tabs>
        <w:ind w:left="1080" w:hanging="360"/>
      </w:pPr>
    </w:lvl>
    <w:lvl w:ilvl="2">
      <w:start w:val="1"/>
      <w:numFmt w:val="lowerRoman"/>
      <w:lvlText w:val="%3."/>
      <w:lvlJc w:val="right"/>
      <w:pPr>
        <w:tabs>
          <w:tab w:val="num" w:pos="-300"/>
        </w:tabs>
        <w:ind w:left="1800" w:hanging="180"/>
      </w:pPr>
    </w:lvl>
    <w:lvl w:ilvl="3">
      <w:start w:val="1"/>
      <w:numFmt w:val="decimal"/>
      <w:lvlText w:val="%4."/>
      <w:lvlJc w:val="left"/>
      <w:pPr>
        <w:tabs>
          <w:tab w:val="num" w:pos="-300"/>
        </w:tabs>
        <w:ind w:left="2520" w:hanging="360"/>
      </w:pPr>
    </w:lvl>
    <w:lvl w:ilvl="4">
      <w:start w:val="1"/>
      <w:numFmt w:val="lowerLetter"/>
      <w:lvlText w:val="%5."/>
      <w:lvlJc w:val="left"/>
      <w:pPr>
        <w:tabs>
          <w:tab w:val="num" w:pos="-300"/>
        </w:tabs>
        <w:ind w:left="3240" w:hanging="360"/>
      </w:pPr>
    </w:lvl>
    <w:lvl w:ilvl="5">
      <w:start w:val="1"/>
      <w:numFmt w:val="lowerRoman"/>
      <w:lvlText w:val="%6."/>
      <w:lvlJc w:val="right"/>
      <w:pPr>
        <w:tabs>
          <w:tab w:val="num" w:pos="-300"/>
        </w:tabs>
        <w:ind w:left="3960" w:hanging="180"/>
      </w:pPr>
    </w:lvl>
    <w:lvl w:ilvl="6">
      <w:start w:val="1"/>
      <w:numFmt w:val="decimal"/>
      <w:lvlText w:val="%7."/>
      <w:lvlJc w:val="left"/>
      <w:pPr>
        <w:tabs>
          <w:tab w:val="num" w:pos="-300"/>
        </w:tabs>
        <w:ind w:left="4680" w:hanging="360"/>
      </w:pPr>
    </w:lvl>
    <w:lvl w:ilvl="7">
      <w:start w:val="1"/>
      <w:numFmt w:val="lowerLetter"/>
      <w:lvlText w:val="%8."/>
      <w:lvlJc w:val="left"/>
      <w:pPr>
        <w:tabs>
          <w:tab w:val="num" w:pos="-300"/>
        </w:tabs>
        <w:ind w:left="5400" w:hanging="360"/>
      </w:pPr>
    </w:lvl>
    <w:lvl w:ilvl="8">
      <w:start w:val="1"/>
      <w:numFmt w:val="lowerRoman"/>
      <w:lvlText w:val="%9."/>
      <w:lvlJc w:val="right"/>
      <w:pPr>
        <w:tabs>
          <w:tab w:val="num" w:pos="-300"/>
        </w:tabs>
        <w:ind w:left="61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F0DF2"/>
    <w:multiLevelType w:val="hybridMultilevel"/>
    <w:tmpl w:val="679402A2"/>
    <w:lvl w:ilvl="0" w:tplc="5EA20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7EFE7B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color w:val="000000" w:themeColor="text1"/>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5CF6AFB"/>
    <w:multiLevelType w:val="hybridMultilevel"/>
    <w:tmpl w:val="04185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D2BC7"/>
    <w:multiLevelType w:val="hybridMultilevel"/>
    <w:tmpl w:val="2D264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1"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7"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4"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5"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6"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8"/>
  </w:num>
  <w:num w:numId="3" w16cid:durableId="133984644">
    <w:abstractNumId w:val="34"/>
  </w:num>
  <w:num w:numId="4" w16cid:durableId="389961667">
    <w:abstractNumId w:val="12"/>
  </w:num>
  <w:num w:numId="5" w16cid:durableId="1670476290">
    <w:abstractNumId w:val="0"/>
  </w:num>
  <w:num w:numId="6" w16cid:durableId="1158381001">
    <w:abstractNumId w:val="43"/>
  </w:num>
  <w:num w:numId="7" w16cid:durableId="1797291109">
    <w:abstractNumId w:val="13"/>
  </w:num>
  <w:num w:numId="8" w16cid:durableId="233442587">
    <w:abstractNumId w:val="44"/>
  </w:num>
  <w:num w:numId="9" w16cid:durableId="525757094">
    <w:abstractNumId w:val="17"/>
  </w:num>
  <w:num w:numId="10" w16cid:durableId="585769176">
    <w:abstractNumId w:val="42"/>
  </w:num>
  <w:num w:numId="11" w16cid:durableId="920716083">
    <w:abstractNumId w:val="8"/>
  </w:num>
  <w:num w:numId="12" w16cid:durableId="6371529">
    <w:abstractNumId w:val="14"/>
  </w:num>
  <w:num w:numId="13" w16cid:durableId="1893299691">
    <w:abstractNumId w:val="33"/>
  </w:num>
  <w:num w:numId="14" w16cid:durableId="176773976">
    <w:abstractNumId w:val="41"/>
  </w:num>
  <w:num w:numId="15" w16cid:durableId="2087878294">
    <w:abstractNumId w:val="31"/>
  </w:num>
  <w:num w:numId="16" w16cid:durableId="1692954100">
    <w:abstractNumId w:val="16"/>
  </w:num>
  <w:num w:numId="17" w16cid:durableId="2067798577">
    <w:abstractNumId w:val="2"/>
  </w:num>
  <w:num w:numId="18" w16cid:durableId="495802725">
    <w:abstractNumId w:val="18"/>
  </w:num>
  <w:num w:numId="19" w16cid:durableId="1577399473">
    <w:abstractNumId w:val="25"/>
  </w:num>
  <w:num w:numId="20" w16cid:durableId="931282850">
    <w:abstractNumId w:val="45"/>
  </w:num>
  <w:num w:numId="21" w16cid:durableId="1127429533">
    <w:abstractNumId w:val="5"/>
  </w:num>
  <w:num w:numId="22" w16cid:durableId="163060375">
    <w:abstractNumId w:val="6"/>
  </w:num>
  <w:num w:numId="23" w16cid:durableId="1466192046">
    <w:abstractNumId w:val="35"/>
  </w:num>
  <w:num w:numId="24" w16cid:durableId="1001010287">
    <w:abstractNumId w:val="15"/>
  </w:num>
  <w:num w:numId="25" w16cid:durableId="1367440043">
    <w:abstractNumId w:val="26"/>
  </w:num>
  <w:num w:numId="26" w16cid:durableId="158545715">
    <w:abstractNumId w:val="46"/>
  </w:num>
  <w:num w:numId="27" w16cid:durableId="1665355766">
    <w:abstractNumId w:val="36"/>
  </w:num>
  <w:num w:numId="28" w16cid:durableId="2081949806">
    <w:abstractNumId w:val="40"/>
  </w:num>
  <w:num w:numId="29" w16cid:durableId="1862234687">
    <w:abstractNumId w:val="49"/>
  </w:num>
  <w:num w:numId="30" w16cid:durableId="722096500">
    <w:abstractNumId w:val="1"/>
  </w:num>
  <w:num w:numId="31" w16cid:durableId="1900703130">
    <w:abstractNumId w:val="23"/>
  </w:num>
  <w:num w:numId="32" w16cid:durableId="1381636621">
    <w:abstractNumId w:val="7"/>
  </w:num>
  <w:num w:numId="33" w16cid:durableId="1098411242">
    <w:abstractNumId w:val="19"/>
  </w:num>
  <w:num w:numId="34" w16cid:durableId="1240095859">
    <w:abstractNumId w:val="21"/>
  </w:num>
  <w:num w:numId="35" w16cid:durableId="1548375928">
    <w:abstractNumId w:val="47"/>
  </w:num>
  <w:num w:numId="36" w16cid:durableId="79639191">
    <w:abstractNumId w:val="39"/>
  </w:num>
  <w:num w:numId="37" w16cid:durableId="338776307">
    <w:abstractNumId w:val="10"/>
  </w:num>
  <w:num w:numId="38" w16cid:durableId="104809805">
    <w:abstractNumId w:val="32"/>
  </w:num>
  <w:num w:numId="39" w16cid:durableId="1473715716">
    <w:abstractNumId w:val="30"/>
  </w:num>
  <w:num w:numId="40" w16cid:durableId="1366517230">
    <w:abstractNumId w:val="27"/>
  </w:num>
  <w:num w:numId="41" w16cid:durableId="1753429113">
    <w:abstractNumId w:val="37"/>
  </w:num>
  <w:num w:numId="42" w16cid:durableId="1880434061">
    <w:abstractNumId w:val="20"/>
  </w:num>
  <w:num w:numId="43" w16cid:durableId="280453967">
    <w:abstractNumId w:val="11"/>
  </w:num>
  <w:num w:numId="44" w16cid:durableId="1656105252">
    <w:abstractNumId w:val="4"/>
  </w:num>
  <w:num w:numId="45" w16cid:durableId="182981969">
    <w:abstractNumId w:val="38"/>
  </w:num>
  <w:num w:numId="46" w16cid:durableId="3359334">
    <w:abstractNumId w:val="22"/>
  </w:num>
  <w:num w:numId="47" w16cid:durableId="121966346">
    <w:abstractNumId w:val="29"/>
  </w:num>
  <w:num w:numId="48" w16cid:durableId="342434451">
    <w:abstractNumId w:val="9"/>
  </w:num>
  <w:num w:numId="49" w16cid:durableId="1105803192">
    <w:abstractNumId w:val="24"/>
  </w:num>
  <w:num w:numId="50" w16cid:durableId="5311939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573"/>
    <w:rsid w:val="00010BC2"/>
    <w:rsid w:val="000125A9"/>
    <w:rsid w:val="00017A10"/>
    <w:rsid w:val="000334CB"/>
    <w:rsid w:val="00037A93"/>
    <w:rsid w:val="00043C08"/>
    <w:rsid w:val="000471EC"/>
    <w:rsid w:val="00053333"/>
    <w:rsid w:val="00062204"/>
    <w:rsid w:val="000653B9"/>
    <w:rsid w:val="00066847"/>
    <w:rsid w:val="00072230"/>
    <w:rsid w:val="00086803"/>
    <w:rsid w:val="00086A5F"/>
    <w:rsid w:val="00090FC5"/>
    <w:rsid w:val="00096C1C"/>
    <w:rsid w:val="00096C73"/>
    <w:rsid w:val="000B451D"/>
    <w:rsid w:val="000B4A59"/>
    <w:rsid w:val="000C0E3D"/>
    <w:rsid w:val="000D0921"/>
    <w:rsid w:val="000D2954"/>
    <w:rsid w:val="000D3105"/>
    <w:rsid w:val="000D3609"/>
    <w:rsid w:val="000D4313"/>
    <w:rsid w:val="000D7BF3"/>
    <w:rsid w:val="000E1A13"/>
    <w:rsid w:val="000E46AA"/>
    <w:rsid w:val="000E48D4"/>
    <w:rsid w:val="000E4976"/>
    <w:rsid w:val="000E4C39"/>
    <w:rsid w:val="000E6892"/>
    <w:rsid w:val="000F058C"/>
    <w:rsid w:val="000F3019"/>
    <w:rsid w:val="000F6A5A"/>
    <w:rsid w:val="00110B2E"/>
    <w:rsid w:val="001147F2"/>
    <w:rsid w:val="00115AC4"/>
    <w:rsid w:val="001220EA"/>
    <w:rsid w:val="00123AB3"/>
    <w:rsid w:val="00126A44"/>
    <w:rsid w:val="00127ADF"/>
    <w:rsid w:val="00130EE7"/>
    <w:rsid w:val="00133403"/>
    <w:rsid w:val="00136A45"/>
    <w:rsid w:val="0013748B"/>
    <w:rsid w:val="00141A89"/>
    <w:rsid w:val="0014367E"/>
    <w:rsid w:val="001472C9"/>
    <w:rsid w:val="00150125"/>
    <w:rsid w:val="001504F3"/>
    <w:rsid w:val="00150CFA"/>
    <w:rsid w:val="0015249F"/>
    <w:rsid w:val="001527A2"/>
    <w:rsid w:val="001572C5"/>
    <w:rsid w:val="001611C5"/>
    <w:rsid w:val="00161283"/>
    <w:rsid w:val="00161B15"/>
    <w:rsid w:val="00165860"/>
    <w:rsid w:val="0017382F"/>
    <w:rsid w:val="00174474"/>
    <w:rsid w:val="00181BD2"/>
    <w:rsid w:val="00184136"/>
    <w:rsid w:val="00184848"/>
    <w:rsid w:val="001A0465"/>
    <w:rsid w:val="001A132F"/>
    <w:rsid w:val="001A1CDD"/>
    <w:rsid w:val="001A5AE6"/>
    <w:rsid w:val="001A6791"/>
    <w:rsid w:val="001B1D70"/>
    <w:rsid w:val="001B2959"/>
    <w:rsid w:val="001B31B1"/>
    <w:rsid w:val="001B4AF9"/>
    <w:rsid w:val="001B50F4"/>
    <w:rsid w:val="001B653E"/>
    <w:rsid w:val="001B6671"/>
    <w:rsid w:val="001B7661"/>
    <w:rsid w:val="001C2267"/>
    <w:rsid w:val="001C306F"/>
    <w:rsid w:val="001C5B6F"/>
    <w:rsid w:val="001C7844"/>
    <w:rsid w:val="001D0AFA"/>
    <w:rsid w:val="001D1873"/>
    <w:rsid w:val="001D31F5"/>
    <w:rsid w:val="001D32B8"/>
    <w:rsid w:val="001D3652"/>
    <w:rsid w:val="001D6E3A"/>
    <w:rsid w:val="001E06A1"/>
    <w:rsid w:val="001E2AE8"/>
    <w:rsid w:val="001E462F"/>
    <w:rsid w:val="001E6D4B"/>
    <w:rsid w:val="001E7140"/>
    <w:rsid w:val="001F5323"/>
    <w:rsid w:val="001F5D05"/>
    <w:rsid w:val="00200D14"/>
    <w:rsid w:val="00203DAC"/>
    <w:rsid w:val="002060A2"/>
    <w:rsid w:val="00213AB9"/>
    <w:rsid w:val="0021480A"/>
    <w:rsid w:val="00223AEB"/>
    <w:rsid w:val="00223E24"/>
    <w:rsid w:val="0023643D"/>
    <w:rsid w:val="002414CD"/>
    <w:rsid w:val="0024695B"/>
    <w:rsid w:val="0025353F"/>
    <w:rsid w:val="00253BAA"/>
    <w:rsid w:val="002801BD"/>
    <w:rsid w:val="00281C1F"/>
    <w:rsid w:val="00281E3C"/>
    <w:rsid w:val="00281FE2"/>
    <w:rsid w:val="00286C26"/>
    <w:rsid w:val="002901D4"/>
    <w:rsid w:val="002907DD"/>
    <w:rsid w:val="00293F5A"/>
    <w:rsid w:val="00294BD3"/>
    <w:rsid w:val="002A3E7A"/>
    <w:rsid w:val="002A4B5F"/>
    <w:rsid w:val="002B1720"/>
    <w:rsid w:val="002B2B98"/>
    <w:rsid w:val="002B322D"/>
    <w:rsid w:val="002B5EB8"/>
    <w:rsid w:val="002D66B6"/>
    <w:rsid w:val="002E1712"/>
    <w:rsid w:val="002E1D14"/>
    <w:rsid w:val="002E3F5A"/>
    <w:rsid w:val="002E5BC2"/>
    <w:rsid w:val="002E68A0"/>
    <w:rsid w:val="002E6D0E"/>
    <w:rsid w:val="002E788A"/>
    <w:rsid w:val="002F3B2B"/>
    <w:rsid w:val="002F41B3"/>
    <w:rsid w:val="002F5B36"/>
    <w:rsid w:val="002F7B59"/>
    <w:rsid w:val="00306AD5"/>
    <w:rsid w:val="00310DA6"/>
    <w:rsid w:val="003116B5"/>
    <w:rsid w:val="003140BC"/>
    <w:rsid w:val="00315581"/>
    <w:rsid w:val="00317454"/>
    <w:rsid w:val="00317EA4"/>
    <w:rsid w:val="00321EC0"/>
    <w:rsid w:val="00323097"/>
    <w:rsid w:val="00326154"/>
    <w:rsid w:val="0032652B"/>
    <w:rsid w:val="0032749A"/>
    <w:rsid w:val="00331F87"/>
    <w:rsid w:val="003323EF"/>
    <w:rsid w:val="0033618A"/>
    <w:rsid w:val="00340FFA"/>
    <w:rsid w:val="0034323B"/>
    <w:rsid w:val="003436C0"/>
    <w:rsid w:val="00355539"/>
    <w:rsid w:val="003564C2"/>
    <w:rsid w:val="00356F04"/>
    <w:rsid w:val="00357C33"/>
    <w:rsid w:val="003624D9"/>
    <w:rsid w:val="00363689"/>
    <w:rsid w:val="003640E7"/>
    <w:rsid w:val="00366C62"/>
    <w:rsid w:val="00370CB9"/>
    <w:rsid w:val="00373B3A"/>
    <w:rsid w:val="003768EB"/>
    <w:rsid w:val="00381AB1"/>
    <w:rsid w:val="00386F40"/>
    <w:rsid w:val="00386FAC"/>
    <w:rsid w:val="00391137"/>
    <w:rsid w:val="003B098E"/>
    <w:rsid w:val="003B3A98"/>
    <w:rsid w:val="003B578D"/>
    <w:rsid w:val="003B5E14"/>
    <w:rsid w:val="003C3472"/>
    <w:rsid w:val="003C47B7"/>
    <w:rsid w:val="003D24AA"/>
    <w:rsid w:val="003D5DBF"/>
    <w:rsid w:val="003D7242"/>
    <w:rsid w:val="003E5438"/>
    <w:rsid w:val="003E5D1A"/>
    <w:rsid w:val="003E7490"/>
    <w:rsid w:val="003E75F7"/>
    <w:rsid w:val="003F0711"/>
    <w:rsid w:val="003F2A67"/>
    <w:rsid w:val="003F625B"/>
    <w:rsid w:val="00401989"/>
    <w:rsid w:val="0041016A"/>
    <w:rsid w:val="00411477"/>
    <w:rsid w:val="0041474F"/>
    <w:rsid w:val="00417346"/>
    <w:rsid w:val="0042010C"/>
    <w:rsid w:val="00421057"/>
    <w:rsid w:val="00422599"/>
    <w:rsid w:val="00425B3F"/>
    <w:rsid w:val="00427EA0"/>
    <w:rsid w:val="00443D9D"/>
    <w:rsid w:val="00444F41"/>
    <w:rsid w:val="00451F48"/>
    <w:rsid w:val="00452880"/>
    <w:rsid w:val="004546BD"/>
    <w:rsid w:val="004561CA"/>
    <w:rsid w:val="004568D5"/>
    <w:rsid w:val="00457533"/>
    <w:rsid w:val="00457710"/>
    <w:rsid w:val="0046071E"/>
    <w:rsid w:val="00462414"/>
    <w:rsid w:val="004707F6"/>
    <w:rsid w:val="00476FCA"/>
    <w:rsid w:val="00486F0B"/>
    <w:rsid w:val="00491D12"/>
    <w:rsid w:val="00492498"/>
    <w:rsid w:val="00494272"/>
    <w:rsid w:val="00494CA0"/>
    <w:rsid w:val="00495429"/>
    <w:rsid w:val="004961BD"/>
    <w:rsid w:val="004A2A02"/>
    <w:rsid w:val="004A6A7F"/>
    <w:rsid w:val="004A7415"/>
    <w:rsid w:val="004B02C0"/>
    <w:rsid w:val="004B1374"/>
    <w:rsid w:val="004B2F84"/>
    <w:rsid w:val="004B682E"/>
    <w:rsid w:val="004B7C58"/>
    <w:rsid w:val="004C0A5F"/>
    <w:rsid w:val="004C1705"/>
    <w:rsid w:val="004C5BEF"/>
    <w:rsid w:val="004C6E52"/>
    <w:rsid w:val="004C75CE"/>
    <w:rsid w:val="004D18D1"/>
    <w:rsid w:val="004D6C1D"/>
    <w:rsid w:val="004E2484"/>
    <w:rsid w:val="004E79BC"/>
    <w:rsid w:val="004F1297"/>
    <w:rsid w:val="004F1A02"/>
    <w:rsid w:val="004F27DF"/>
    <w:rsid w:val="004F3865"/>
    <w:rsid w:val="00500EA1"/>
    <w:rsid w:val="0050205F"/>
    <w:rsid w:val="00502607"/>
    <w:rsid w:val="00503559"/>
    <w:rsid w:val="00503D5B"/>
    <w:rsid w:val="00504FC4"/>
    <w:rsid w:val="00506ABF"/>
    <w:rsid w:val="0050776E"/>
    <w:rsid w:val="00516183"/>
    <w:rsid w:val="00520F2E"/>
    <w:rsid w:val="0052225E"/>
    <w:rsid w:val="005226A2"/>
    <w:rsid w:val="005237E2"/>
    <w:rsid w:val="00531360"/>
    <w:rsid w:val="005349F3"/>
    <w:rsid w:val="00535113"/>
    <w:rsid w:val="00536988"/>
    <w:rsid w:val="00537455"/>
    <w:rsid w:val="00551319"/>
    <w:rsid w:val="00555C5F"/>
    <w:rsid w:val="005579E5"/>
    <w:rsid w:val="0056248F"/>
    <w:rsid w:val="0056343F"/>
    <w:rsid w:val="00566E80"/>
    <w:rsid w:val="00573646"/>
    <w:rsid w:val="0057718B"/>
    <w:rsid w:val="005819BF"/>
    <w:rsid w:val="005838B3"/>
    <w:rsid w:val="00585EDF"/>
    <w:rsid w:val="0058719D"/>
    <w:rsid w:val="005916EE"/>
    <w:rsid w:val="00595F79"/>
    <w:rsid w:val="005A08D0"/>
    <w:rsid w:val="005B0A03"/>
    <w:rsid w:val="005B18B1"/>
    <w:rsid w:val="005B39CA"/>
    <w:rsid w:val="005B45E7"/>
    <w:rsid w:val="005B6310"/>
    <w:rsid w:val="005B67D4"/>
    <w:rsid w:val="005B7343"/>
    <w:rsid w:val="005B7E43"/>
    <w:rsid w:val="005C0992"/>
    <w:rsid w:val="005C24C7"/>
    <w:rsid w:val="005C2636"/>
    <w:rsid w:val="005C5762"/>
    <w:rsid w:val="005C645E"/>
    <w:rsid w:val="005D471A"/>
    <w:rsid w:val="005E282C"/>
    <w:rsid w:val="005E68A4"/>
    <w:rsid w:val="005E6CAC"/>
    <w:rsid w:val="005F598F"/>
    <w:rsid w:val="005F7632"/>
    <w:rsid w:val="00600003"/>
    <w:rsid w:val="00600BC4"/>
    <w:rsid w:val="0060127E"/>
    <w:rsid w:val="006037B3"/>
    <w:rsid w:val="00606E75"/>
    <w:rsid w:val="00606EE8"/>
    <w:rsid w:val="006154B0"/>
    <w:rsid w:val="00626601"/>
    <w:rsid w:val="00626A60"/>
    <w:rsid w:val="00634A8B"/>
    <w:rsid w:val="00635647"/>
    <w:rsid w:val="00635FED"/>
    <w:rsid w:val="00636009"/>
    <w:rsid w:val="00643C9C"/>
    <w:rsid w:val="00644CF3"/>
    <w:rsid w:val="006466B0"/>
    <w:rsid w:val="00656B3A"/>
    <w:rsid w:val="00657CCA"/>
    <w:rsid w:val="00671615"/>
    <w:rsid w:val="006725BD"/>
    <w:rsid w:val="00674D1D"/>
    <w:rsid w:val="00676A25"/>
    <w:rsid w:val="0068517F"/>
    <w:rsid w:val="00685414"/>
    <w:rsid w:val="006867C9"/>
    <w:rsid w:val="00687350"/>
    <w:rsid w:val="00690250"/>
    <w:rsid w:val="006910E3"/>
    <w:rsid w:val="00691443"/>
    <w:rsid w:val="0069593D"/>
    <w:rsid w:val="00695E43"/>
    <w:rsid w:val="00697AC7"/>
    <w:rsid w:val="006A53E3"/>
    <w:rsid w:val="006A5BC3"/>
    <w:rsid w:val="006B2448"/>
    <w:rsid w:val="006B2E1C"/>
    <w:rsid w:val="006B57EA"/>
    <w:rsid w:val="006B5F83"/>
    <w:rsid w:val="006B6A13"/>
    <w:rsid w:val="006C0F78"/>
    <w:rsid w:val="006C593D"/>
    <w:rsid w:val="006C5A8E"/>
    <w:rsid w:val="006C7228"/>
    <w:rsid w:val="006D711F"/>
    <w:rsid w:val="006E1F01"/>
    <w:rsid w:val="006E2045"/>
    <w:rsid w:val="006E2853"/>
    <w:rsid w:val="006E372A"/>
    <w:rsid w:val="006E7F1B"/>
    <w:rsid w:val="006F22FA"/>
    <w:rsid w:val="006F298F"/>
    <w:rsid w:val="00700850"/>
    <w:rsid w:val="00702610"/>
    <w:rsid w:val="00704EE1"/>
    <w:rsid w:val="00705FA5"/>
    <w:rsid w:val="00706623"/>
    <w:rsid w:val="00707F2A"/>
    <w:rsid w:val="00710811"/>
    <w:rsid w:val="00711605"/>
    <w:rsid w:val="00712354"/>
    <w:rsid w:val="0071314D"/>
    <w:rsid w:val="00717D3C"/>
    <w:rsid w:val="0072068D"/>
    <w:rsid w:val="00722EE4"/>
    <w:rsid w:val="00724E51"/>
    <w:rsid w:val="00725862"/>
    <w:rsid w:val="00727281"/>
    <w:rsid w:val="00732435"/>
    <w:rsid w:val="007330C7"/>
    <w:rsid w:val="007342C2"/>
    <w:rsid w:val="0074418D"/>
    <w:rsid w:val="00745BAA"/>
    <w:rsid w:val="00761DAB"/>
    <w:rsid w:val="007630B2"/>
    <w:rsid w:val="0076356D"/>
    <w:rsid w:val="0076492B"/>
    <w:rsid w:val="007663A4"/>
    <w:rsid w:val="007679FF"/>
    <w:rsid w:val="007805E3"/>
    <w:rsid w:val="00780DBF"/>
    <w:rsid w:val="00780E54"/>
    <w:rsid w:val="007816B4"/>
    <w:rsid w:val="00782BBF"/>
    <w:rsid w:val="00782D65"/>
    <w:rsid w:val="007837CB"/>
    <w:rsid w:val="0078673C"/>
    <w:rsid w:val="0079436F"/>
    <w:rsid w:val="00796742"/>
    <w:rsid w:val="00797EFF"/>
    <w:rsid w:val="007A0C56"/>
    <w:rsid w:val="007A76BC"/>
    <w:rsid w:val="007B0975"/>
    <w:rsid w:val="007B2768"/>
    <w:rsid w:val="007B4C0A"/>
    <w:rsid w:val="007B5ABF"/>
    <w:rsid w:val="007B646F"/>
    <w:rsid w:val="007C2BB9"/>
    <w:rsid w:val="007C2F22"/>
    <w:rsid w:val="007D411B"/>
    <w:rsid w:val="007E2DA7"/>
    <w:rsid w:val="007E4D82"/>
    <w:rsid w:val="007E7BE4"/>
    <w:rsid w:val="007F5DA1"/>
    <w:rsid w:val="00806FC5"/>
    <w:rsid w:val="0081064B"/>
    <w:rsid w:val="00810C20"/>
    <w:rsid w:val="0081710C"/>
    <w:rsid w:val="00817369"/>
    <w:rsid w:val="00820072"/>
    <w:rsid w:val="00820AB3"/>
    <w:rsid w:val="008328D0"/>
    <w:rsid w:val="00846301"/>
    <w:rsid w:val="008503B8"/>
    <w:rsid w:val="00852F4D"/>
    <w:rsid w:val="00855554"/>
    <w:rsid w:val="0086420E"/>
    <w:rsid w:val="00864734"/>
    <w:rsid w:val="008679FF"/>
    <w:rsid w:val="00873F95"/>
    <w:rsid w:val="00874D23"/>
    <w:rsid w:val="008751D9"/>
    <w:rsid w:val="00880A97"/>
    <w:rsid w:val="00880B67"/>
    <w:rsid w:val="00884C61"/>
    <w:rsid w:val="00886755"/>
    <w:rsid w:val="008A1E09"/>
    <w:rsid w:val="008A2C26"/>
    <w:rsid w:val="008A389F"/>
    <w:rsid w:val="008A39D4"/>
    <w:rsid w:val="008A4279"/>
    <w:rsid w:val="008A73AA"/>
    <w:rsid w:val="008A78E1"/>
    <w:rsid w:val="008A7D60"/>
    <w:rsid w:val="008B455E"/>
    <w:rsid w:val="008B59EF"/>
    <w:rsid w:val="008C1CD2"/>
    <w:rsid w:val="008C3623"/>
    <w:rsid w:val="008C5E93"/>
    <w:rsid w:val="008C6D3D"/>
    <w:rsid w:val="008C7BE5"/>
    <w:rsid w:val="008D1967"/>
    <w:rsid w:val="008D23B5"/>
    <w:rsid w:val="008D3A5A"/>
    <w:rsid w:val="008D6CC7"/>
    <w:rsid w:val="008E0E02"/>
    <w:rsid w:val="008E1A12"/>
    <w:rsid w:val="008E1A1E"/>
    <w:rsid w:val="008F565E"/>
    <w:rsid w:val="008F7D2E"/>
    <w:rsid w:val="0090059B"/>
    <w:rsid w:val="00902B16"/>
    <w:rsid w:val="00907F39"/>
    <w:rsid w:val="00912355"/>
    <w:rsid w:val="00913B18"/>
    <w:rsid w:val="00916821"/>
    <w:rsid w:val="009221A6"/>
    <w:rsid w:val="00926FDA"/>
    <w:rsid w:val="00933466"/>
    <w:rsid w:val="00937902"/>
    <w:rsid w:val="009416E7"/>
    <w:rsid w:val="009417F9"/>
    <w:rsid w:val="00942373"/>
    <w:rsid w:val="00942989"/>
    <w:rsid w:val="00945AA5"/>
    <w:rsid w:val="00945E37"/>
    <w:rsid w:val="0094698C"/>
    <w:rsid w:val="00946C09"/>
    <w:rsid w:val="009608BD"/>
    <w:rsid w:val="00962C08"/>
    <w:rsid w:val="0096393F"/>
    <w:rsid w:val="00963A72"/>
    <w:rsid w:val="00966DBE"/>
    <w:rsid w:val="0096738A"/>
    <w:rsid w:val="00971EF5"/>
    <w:rsid w:val="0097205A"/>
    <w:rsid w:val="00975D93"/>
    <w:rsid w:val="00990DBC"/>
    <w:rsid w:val="00992FDB"/>
    <w:rsid w:val="0099400E"/>
    <w:rsid w:val="009A15BB"/>
    <w:rsid w:val="009A1C73"/>
    <w:rsid w:val="009A5EF7"/>
    <w:rsid w:val="009B1714"/>
    <w:rsid w:val="009B29DD"/>
    <w:rsid w:val="009C7A90"/>
    <w:rsid w:val="009D0434"/>
    <w:rsid w:val="009D1631"/>
    <w:rsid w:val="009D3684"/>
    <w:rsid w:val="009D4533"/>
    <w:rsid w:val="009E3348"/>
    <w:rsid w:val="009E372A"/>
    <w:rsid w:val="009E383D"/>
    <w:rsid w:val="009E564D"/>
    <w:rsid w:val="009E6F9D"/>
    <w:rsid w:val="009F23CE"/>
    <w:rsid w:val="009F392D"/>
    <w:rsid w:val="009F4EE2"/>
    <w:rsid w:val="009F6372"/>
    <w:rsid w:val="009F6D84"/>
    <w:rsid w:val="00A00430"/>
    <w:rsid w:val="00A02C79"/>
    <w:rsid w:val="00A11D1E"/>
    <w:rsid w:val="00A17DC3"/>
    <w:rsid w:val="00A203AE"/>
    <w:rsid w:val="00A316DE"/>
    <w:rsid w:val="00A31E6B"/>
    <w:rsid w:val="00A400F1"/>
    <w:rsid w:val="00A44C1C"/>
    <w:rsid w:val="00A50080"/>
    <w:rsid w:val="00A52232"/>
    <w:rsid w:val="00A548E0"/>
    <w:rsid w:val="00A55949"/>
    <w:rsid w:val="00A574BD"/>
    <w:rsid w:val="00A5761C"/>
    <w:rsid w:val="00A578FD"/>
    <w:rsid w:val="00A63ED4"/>
    <w:rsid w:val="00A65FB8"/>
    <w:rsid w:val="00A67B11"/>
    <w:rsid w:val="00A7258D"/>
    <w:rsid w:val="00A736E1"/>
    <w:rsid w:val="00A808C3"/>
    <w:rsid w:val="00A8308F"/>
    <w:rsid w:val="00A8577D"/>
    <w:rsid w:val="00A90516"/>
    <w:rsid w:val="00A9197E"/>
    <w:rsid w:val="00A935D8"/>
    <w:rsid w:val="00A94065"/>
    <w:rsid w:val="00A9422C"/>
    <w:rsid w:val="00A94459"/>
    <w:rsid w:val="00AA03B1"/>
    <w:rsid w:val="00AB1352"/>
    <w:rsid w:val="00AB2D8A"/>
    <w:rsid w:val="00AB53EA"/>
    <w:rsid w:val="00AB5741"/>
    <w:rsid w:val="00AB64A0"/>
    <w:rsid w:val="00AB7E08"/>
    <w:rsid w:val="00AC2752"/>
    <w:rsid w:val="00AD3F01"/>
    <w:rsid w:val="00AD54F5"/>
    <w:rsid w:val="00AD6B19"/>
    <w:rsid w:val="00AE73C0"/>
    <w:rsid w:val="00AE7DBD"/>
    <w:rsid w:val="00AF05A7"/>
    <w:rsid w:val="00AF2F21"/>
    <w:rsid w:val="00AF3A6B"/>
    <w:rsid w:val="00AF4103"/>
    <w:rsid w:val="00AF61B4"/>
    <w:rsid w:val="00AF6CBF"/>
    <w:rsid w:val="00B05ED2"/>
    <w:rsid w:val="00B13D85"/>
    <w:rsid w:val="00B206BE"/>
    <w:rsid w:val="00B23C54"/>
    <w:rsid w:val="00B23E8A"/>
    <w:rsid w:val="00B2769F"/>
    <w:rsid w:val="00B328CA"/>
    <w:rsid w:val="00B43081"/>
    <w:rsid w:val="00B44213"/>
    <w:rsid w:val="00B52A12"/>
    <w:rsid w:val="00B536F7"/>
    <w:rsid w:val="00B61DD4"/>
    <w:rsid w:val="00B64535"/>
    <w:rsid w:val="00B66D95"/>
    <w:rsid w:val="00B708FD"/>
    <w:rsid w:val="00B70A53"/>
    <w:rsid w:val="00B713B1"/>
    <w:rsid w:val="00B754A3"/>
    <w:rsid w:val="00B8035C"/>
    <w:rsid w:val="00B8091E"/>
    <w:rsid w:val="00B80BAF"/>
    <w:rsid w:val="00B81B31"/>
    <w:rsid w:val="00B84554"/>
    <w:rsid w:val="00B902BF"/>
    <w:rsid w:val="00B905C5"/>
    <w:rsid w:val="00B93909"/>
    <w:rsid w:val="00B9610F"/>
    <w:rsid w:val="00BA6EFD"/>
    <w:rsid w:val="00BA79F1"/>
    <w:rsid w:val="00BB6122"/>
    <w:rsid w:val="00BB74AF"/>
    <w:rsid w:val="00BD6735"/>
    <w:rsid w:val="00BD7AFB"/>
    <w:rsid w:val="00BE118C"/>
    <w:rsid w:val="00BF0946"/>
    <w:rsid w:val="00BF0F65"/>
    <w:rsid w:val="00BF142D"/>
    <w:rsid w:val="00BF7214"/>
    <w:rsid w:val="00C00E85"/>
    <w:rsid w:val="00C036A0"/>
    <w:rsid w:val="00C040EE"/>
    <w:rsid w:val="00C04FDD"/>
    <w:rsid w:val="00C06CD0"/>
    <w:rsid w:val="00C07624"/>
    <w:rsid w:val="00C14156"/>
    <w:rsid w:val="00C16FFF"/>
    <w:rsid w:val="00C254BA"/>
    <w:rsid w:val="00C32EDE"/>
    <w:rsid w:val="00C358C8"/>
    <w:rsid w:val="00C358FA"/>
    <w:rsid w:val="00C35DA3"/>
    <w:rsid w:val="00C43805"/>
    <w:rsid w:val="00C45A2A"/>
    <w:rsid w:val="00C4732B"/>
    <w:rsid w:val="00C5148C"/>
    <w:rsid w:val="00C524FE"/>
    <w:rsid w:val="00C650F8"/>
    <w:rsid w:val="00C66A78"/>
    <w:rsid w:val="00C7026D"/>
    <w:rsid w:val="00C726C1"/>
    <w:rsid w:val="00C72A5E"/>
    <w:rsid w:val="00C80A4A"/>
    <w:rsid w:val="00C82064"/>
    <w:rsid w:val="00C9222F"/>
    <w:rsid w:val="00C92C98"/>
    <w:rsid w:val="00C96FF8"/>
    <w:rsid w:val="00CA052D"/>
    <w:rsid w:val="00CA2E63"/>
    <w:rsid w:val="00CA3415"/>
    <w:rsid w:val="00CA7392"/>
    <w:rsid w:val="00CC0079"/>
    <w:rsid w:val="00CC4E98"/>
    <w:rsid w:val="00CD66C4"/>
    <w:rsid w:val="00CD6B39"/>
    <w:rsid w:val="00CE3969"/>
    <w:rsid w:val="00CF1F4C"/>
    <w:rsid w:val="00CF3A49"/>
    <w:rsid w:val="00CF3D23"/>
    <w:rsid w:val="00D01582"/>
    <w:rsid w:val="00D104C9"/>
    <w:rsid w:val="00D11FED"/>
    <w:rsid w:val="00D16643"/>
    <w:rsid w:val="00D16CF9"/>
    <w:rsid w:val="00D17447"/>
    <w:rsid w:val="00D20386"/>
    <w:rsid w:val="00D203D9"/>
    <w:rsid w:val="00D24C29"/>
    <w:rsid w:val="00D27BC4"/>
    <w:rsid w:val="00D34062"/>
    <w:rsid w:val="00D3497C"/>
    <w:rsid w:val="00D349E2"/>
    <w:rsid w:val="00D41714"/>
    <w:rsid w:val="00D447A8"/>
    <w:rsid w:val="00D5135A"/>
    <w:rsid w:val="00D533A5"/>
    <w:rsid w:val="00D567D8"/>
    <w:rsid w:val="00D604D1"/>
    <w:rsid w:val="00D616C5"/>
    <w:rsid w:val="00D64DB3"/>
    <w:rsid w:val="00D658B7"/>
    <w:rsid w:val="00D65C0F"/>
    <w:rsid w:val="00D70C15"/>
    <w:rsid w:val="00D71049"/>
    <w:rsid w:val="00D75670"/>
    <w:rsid w:val="00D80E77"/>
    <w:rsid w:val="00D81F0B"/>
    <w:rsid w:val="00D839FC"/>
    <w:rsid w:val="00D83B22"/>
    <w:rsid w:val="00D83E76"/>
    <w:rsid w:val="00D849A9"/>
    <w:rsid w:val="00D8612B"/>
    <w:rsid w:val="00D91D6C"/>
    <w:rsid w:val="00D9613A"/>
    <w:rsid w:val="00D96C1F"/>
    <w:rsid w:val="00DA3701"/>
    <w:rsid w:val="00DA4304"/>
    <w:rsid w:val="00DA5471"/>
    <w:rsid w:val="00DA5D39"/>
    <w:rsid w:val="00DA6477"/>
    <w:rsid w:val="00DB0E59"/>
    <w:rsid w:val="00DB1474"/>
    <w:rsid w:val="00DB24BD"/>
    <w:rsid w:val="00DB4027"/>
    <w:rsid w:val="00DC0B90"/>
    <w:rsid w:val="00DC1B69"/>
    <w:rsid w:val="00DC217D"/>
    <w:rsid w:val="00DC336D"/>
    <w:rsid w:val="00DD1D37"/>
    <w:rsid w:val="00DD1F65"/>
    <w:rsid w:val="00DD2B33"/>
    <w:rsid w:val="00DD64EF"/>
    <w:rsid w:val="00DD6777"/>
    <w:rsid w:val="00DD7950"/>
    <w:rsid w:val="00DE22D0"/>
    <w:rsid w:val="00DE2BF0"/>
    <w:rsid w:val="00DE3195"/>
    <w:rsid w:val="00DE5264"/>
    <w:rsid w:val="00DE5E5F"/>
    <w:rsid w:val="00DE781D"/>
    <w:rsid w:val="00DE7B00"/>
    <w:rsid w:val="00DF0E54"/>
    <w:rsid w:val="00DF1947"/>
    <w:rsid w:val="00DF3AA0"/>
    <w:rsid w:val="00E00F20"/>
    <w:rsid w:val="00E0370F"/>
    <w:rsid w:val="00E12318"/>
    <w:rsid w:val="00E12839"/>
    <w:rsid w:val="00E13320"/>
    <w:rsid w:val="00E13951"/>
    <w:rsid w:val="00E148F8"/>
    <w:rsid w:val="00E15B83"/>
    <w:rsid w:val="00E23A5E"/>
    <w:rsid w:val="00E259AC"/>
    <w:rsid w:val="00E30CAF"/>
    <w:rsid w:val="00E31191"/>
    <w:rsid w:val="00E3469C"/>
    <w:rsid w:val="00E37A60"/>
    <w:rsid w:val="00E40A6A"/>
    <w:rsid w:val="00E41C92"/>
    <w:rsid w:val="00E41FB8"/>
    <w:rsid w:val="00E42C8F"/>
    <w:rsid w:val="00E51498"/>
    <w:rsid w:val="00E54610"/>
    <w:rsid w:val="00E5519F"/>
    <w:rsid w:val="00E60488"/>
    <w:rsid w:val="00E63EDC"/>
    <w:rsid w:val="00E66269"/>
    <w:rsid w:val="00E67F1E"/>
    <w:rsid w:val="00E71B26"/>
    <w:rsid w:val="00E72877"/>
    <w:rsid w:val="00E7321F"/>
    <w:rsid w:val="00E75263"/>
    <w:rsid w:val="00E75423"/>
    <w:rsid w:val="00E76957"/>
    <w:rsid w:val="00E8637D"/>
    <w:rsid w:val="00E924CB"/>
    <w:rsid w:val="00E9434A"/>
    <w:rsid w:val="00E95A13"/>
    <w:rsid w:val="00EA0B10"/>
    <w:rsid w:val="00EA3004"/>
    <w:rsid w:val="00EA487B"/>
    <w:rsid w:val="00EA4DE7"/>
    <w:rsid w:val="00EA688A"/>
    <w:rsid w:val="00EB2FE9"/>
    <w:rsid w:val="00EB3353"/>
    <w:rsid w:val="00EB6D67"/>
    <w:rsid w:val="00EB7BF1"/>
    <w:rsid w:val="00EC48C9"/>
    <w:rsid w:val="00EC61AA"/>
    <w:rsid w:val="00ED2172"/>
    <w:rsid w:val="00ED25AB"/>
    <w:rsid w:val="00ED354D"/>
    <w:rsid w:val="00ED4CDC"/>
    <w:rsid w:val="00ED5EEE"/>
    <w:rsid w:val="00EE1968"/>
    <w:rsid w:val="00EE1BFE"/>
    <w:rsid w:val="00EE2A8C"/>
    <w:rsid w:val="00EE40D9"/>
    <w:rsid w:val="00EE5EAA"/>
    <w:rsid w:val="00EE737E"/>
    <w:rsid w:val="00EF47E1"/>
    <w:rsid w:val="00F045F8"/>
    <w:rsid w:val="00F07BCC"/>
    <w:rsid w:val="00F10E0E"/>
    <w:rsid w:val="00F10E27"/>
    <w:rsid w:val="00F13134"/>
    <w:rsid w:val="00F135D0"/>
    <w:rsid w:val="00F1624B"/>
    <w:rsid w:val="00F175DA"/>
    <w:rsid w:val="00F227F8"/>
    <w:rsid w:val="00F229C6"/>
    <w:rsid w:val="00F2337E"/>
    <w:rsid w:val="00F2358A"/>
    <w:rsid w:val="00F2433B"/>
    <w:rsid w:val="00F25087"/>
    <w:rsid w:val="00F253FD"/>
    <w:rsid w:val="00F304C3"/>
    <w:rsid w:val="00F31642"/>
    <w:rsid w:val="00F343CB"/>
    <w:rsid w:val="00F35955"/>
    <w:rsid w:val="00F458E9"/>
    <w:rsid w:val="00F47859"/>
    <w:rsid w:val="00F507A2"/>
    <w:rsid w:val="00F52110"/>
    <w:rsid w:val="00F74544"/>
    <w:rsid w:val="00F74823"/>
    <w:rsid w:val="00F75069"/>
    <w:rsid w:val="00F769E1"/>
    <w:rsid w:val="00F77357"/>
    <w:rsid w:val="00F80D1F"/>
    <w:rsid w:val="00F847B8"/>
    <w:rsid w:val="00F84812"/>
    <w:rsid w:val="00F85FC0"/>
    <w:rsid w:val="00F86AEF"/>
    <w:rsid w:val="00F86CA5"/>
    <w:rsid w:val="00F86D67"/>
    <w:rsid w:val="00F9038C"/>
    <w:rsid w:val="00F91C18"/>
    <w:rsid w:val="00F966DD"/>
    <w:rsid w:val="00FA721A"/>
    <w:rsid w:val="00FB2136"/>
    <w:rsid w:val="00FB244F"/>
    <w:rsid w:val="00FB289C"/>
    <w:rsid w:val="00FB519C"/>
    <w:rsid w:val="00FB55DE"/>
    <w:rsid w:val="00FB780D"/>
    <w:rsid w:val="00FC4419"/>
    <w:rsid w:val="00FC4864"/>
    <w:rsid w:val="00FC4CA7"/>
    <w:rsid w:val="00FC68A2"/>
    <w:rsid w:val="00FD004B"/>
    <w:rsid w:val="00FD1B74"/>
    <w:rsid w:val="00FD4225"/>
    <w:rsid w:val="00FD6583"/>
    <w:rsid w:val="00FE360D"/>
    <w:rsid w:val="00FE3C43"/>
    <w:rsid w:val="00FF0A1B"/>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DE3195"/>
    <w:pPr>
      <w:spacing w:after="120"/>
    </w:pPr>
    <w:rPr>
      <w:sz w:val="16"/>
      <w:szCs w:val="16"/>
    </w:rPr>
  </w:style>
  <w:style w:type="character" w:customStyle="1" w:styleId="Tekstpodstawowy3Znak">
    <w:name w:val="Tekst podstawowy 3 Znak"/>
    <w:basedOn w:val="Domylnaczcionkaakapitu"/>
    <w:link w:val="Tekstpodstawowy3"/>
    <w:uiPriority w:val="99"/>
    <w:rsid w:val="00DE3195"/>
    <w:rPr>
      <w:rFonts w:ascii="Times New Roman" w:eastAsia="Times New Roman" w:hAnsi="Times New Roman" w:cs="Times New Roman"/>
      <w:sz w:val="16"/>
      <w:szCs w:val="16"/>
      <w:lang w:eastAsia="pl-PL"/>
    </w:rPr>
  </w:style>
  <w:style w:type="paragraph" w:customStyle="1" w:styleId="ydp1b612b5cmsonormal">
    <w:name w:val="ydp1b612b5cmsonormal"/>
    <w:basedOn w:val="Normalny"/>
    <w:rsid w:val="00B84554"/>
    <w:pPr>
      <w:suppressAutoHyphens w:val="0"/>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9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oter" Target="footer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4103</TotalTime>
  <Pages>41</Pages>
  <Words>12699</Words>
  <Characters>76198</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529</cp:revision>
  <cp:lastPrinted>2024-06-18T12:12:00Z</cp:lastPrinted>
  <dcterms:created xsi:type="dcterms:W3CDTF">2023-01-24T13:43:00Z</dcterms:created>
  <dcterms:modified xsi:type="dcterms:W3CDTF">2024-06-19T06:22:00Z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