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48C3" w14:textId="77777777" w:rsidR="00742B7E" w:rsidRPr="00BB4F4D" w:rsidRDefault="00742B7E" w:rsidP="00742B7E">
      <w:pPr>
        <w:widowControl/>
        <w:autoSpaceDE/>
        <w:autoSpaceDN/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b/>
          <w:sz w:val="24"/>
          <w:szCs w:val="24"/>
        </w:rPr>
        <w:t>OPIS PRZEDMIOTU ZAMÓWIENIA</w:t>
      </w:r>
    </w:p>
    <w:p w14:paraId="748B1031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F92037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b/>
          <w:sz w:val="24"/>
          <w:szCs w:val="24"/>
        </w:rPr>
        <w:t>I. Przedmiot zamówienia</w:t>
      </w:r>
    </w:p>
    <w:p w14:paraId="11558D90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najem opisanych w ust. III urządzeń, sukcesywna dostawa materiałów eksploatacyjnych oraz zapewnienie systemu monitorującego drukarki na potrzeby Narodowego Instytutu Kultury i Dziedzictwa Wsi (dalej: </w:t>
      </w:r>
      <w:proofErr w:type="spellStart"/>
      <w:r w:rsidRPr="00BB4F4D">
        <w:rPr>
          <w:rFonts w:ascii="Times New Roman" w:eastAsia="Times New Roman" w:hAnsi="Times New Roman" w:cs="Times New Roman"/>
          <w:sz w:val="24"/>
          <w:szCs w:val="24"/>
        </w:rPr>
        <w:t>NIKiDW</w:t>
      </w:r>
      <w:proofErr w:type="spellEnd"/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) o parametrach technicznych i funkcjonalnych nie gorszych niż wyspecyfikowane wraz z obsługą serwisową. Przedmiot zamówienia musi pochodzić z legalnego źródła i być przeznaczony do użytkowania w Polsce. </w:t>
      </w:r>
    </w:p>
    <w:p w14:paraId="1A248DE7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b/>
          <w:sz w:val="24"/>
          <w:szCs w:val="24"/>
        </w:rPr>
        <w:t>II. Termin realizacji przedmiotu zamówienia (Umowa)</w:t>
      </w:r>
    </w:p>
    <w:p w14:paraId="0764A06D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Umowa zostanie zawarta na czas oznaczony i obowiązywać będzie od dnia podpisania umowy przez okres 24 miesięcy.</w:t>
      </w:r>
    </w:p>
    <w:p w14:paraId="3A6B3058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D2A6308" w14:textId="77777777" w:rsidR="00742B7E" w:rsidRPr="00BB4F4D" w:rsidRDefault="00742B7E" w:rsidP="00742B7E">
      <w:pPr>
        <w:widowControl/>
        <w:autoSpaceDE/>
        <w:autoSpaceDN/>
        <w:spacing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b/>
          <w:sz w:val="24"/>
          <w:szCs w:val="24"/>
        </w:rPr>
        <w:t>III. Szczegóły dotyczące przedmiotu zamówienia</w:t>
      </w:r>
    </w:p>
    <w:p w14:paraId="1E25F330" w14:textId="77777777" w:rsidR="00742B7E" w:rsidRPr="00BB4F4D" w:rsidRDefault="00742B7E" w:rsidP="00742B7E">
      <w:pPr>
        <w:widowControl/>
        <w:numPr>
          <w:ilvl w:val="0"/>
          <w:numId w:val="1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bCs/>
          <w:sz w:val="24"/>
          <w:szCs w:val="24"/>
        </w:rPr>
        <w:t xml:space="preserve">Opis wymagań drukarka mała – np. Drukarka </w:t>
      </w:r>
      <w:proofErr w:type="spellStart"/>
      <w:r w:rsidRPr="00BB4F4D">
        <w:rPr>
          <w:rFonts w:ascii="Times New Roman" w:eastAsia="Times New Roman" w:hAnsi="Times New Roman" w:cs="Times New Roman"/>
          <w:bCs/>
          <w:sz w:val="24"/>
          <w:szCs w:val="24"/>
        </w:rPr>
        <w:t>Brother</w:t>
      </w:r>
      <w:proofErr w:type="spellEnd"/>
      <w:r w:rsidRPr="00BB4F4D">
        <w:rPr>
          <w:rFonts w:ascii="Times New Roman" w:eastAsia="Times New Roman" w:hAnsi="Times New Roman" w:cs="Times New Roman"/>
          <w:bCs/>
          <w:sz w:val="24"/>
          <w:szCs w:val="24"/>
        </w:rPr>
        <w:t xml:space="preserve"> MFC-L9570</w:t>
      </w:r>
    </w:p>
    <w:p w14:paraId="30EF44A4" w14:textId="77777777" w:rsidR="00742B7E" w:rsidRPr="00BB4F4D" w:rsidRDefault="00742B7E" w:rsidP="00742B7E">
      <w:pPr>
        <w:widowControl/>
        <w:numPr>
          <w:ilvl w:val="0"/>
          <w:numId w:val="2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drukowanie, kopiowanie oraz skanowanie (monochromatyczne oraz w kolorze);</w:t>
      </w:r>
    </w:p>
    <w:p w14:paraId="66291700" w14:textId="77777777" w:rsidR="00742B7E" w:rsidRPr="00BB4F4D" w:rsidRDefault="00742B7E" w:rsidP="00742B7E">
      <w:pPr>
        <w:widowControl/>
        <w:numPr>
          <w:ilvl w:val="0"/>
          <w:numId w:val="2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rozmiar wydruku A4;</w:t>
      </w:r>
    </w:p>
    <w:p w14:paraId="51644985" w14:textId="77777777" w:rsidR="00742B7E" w:rsidRPr="00BB4F4D" w:rsidRDefault="00742B7E" w:rsidP="00742B7E">
      <w:pPr>
        <w:widowControl/>
        <w:numPr>
          <w:ilvl w:val="0"/>
          <w:numId w:val="2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wydruk dwustronny – DUPLEX automatyczny (bez przekładania kartek ręcznie);</w:t>
      </w:r>
    </w:p>
    <w:p w14:paraId="0F654A16" w14:textId="77777777" w:rsidR="00742B7E" w:rsidRPr="00BB4F4D" w:rsidRDefault="00742B7E" w:rsidP="00742B7E">
      <w:pPr>
        <w:widowControl/>
        <w:numPr>
          <w:ilvl w:val="0"/>
          <w:numId w:val="2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skanowanie sieciowe na maila lub dysk sieciowy;</w:t>
      </w:r>
    </w:p>
    <w:p w14:paraId="3BD7EE82" w14:textId="77777777" w:rsidR="00742B7E" w:rsidRPr="00BB4F4D" w:rsidRDefault="00742B7E" w:rsidP="00742B7E">
      <w:pPr>
        <w:widowControl/>
        <w:numPr>
          <w:ilvl w:val="0"/>
          <w:numId w:val="2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złącza: USB, Wi-Fi, Ethernet;</w:t>
      </w:r>
    </w:p>
    <w:p w14:paraId="65E5B3C3" w14:textId="77777777" w:rsidR="00742B7E" w:rsidRPr="00BB4F4D" w:rsidRDefault="00742B7E" w:rsidP="00742B7E">
      <w:pPr>
        <w:widowControl/>
        <w:numPr>
          <w:ilvl w:val="0"/>
          <w:numId w:val="2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prędkość druku 25 stron lub więcej na minutę.</w:t>
      </w:r>
    </w:p>
    <w:p w14:paraId="382E2512" w14:textId="77777777" w:rsidR="00742B7E" w:rsidRPr="00BB4F4D" w:rsidRDefault="00742B7E" w:rsidP="00742B7E">
      <w:pPr>
        <w:widowControl/>
        <w:numPr>
          <w:ilvl w:val="3"/>
          <w:numId w:val="3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Opis wymagań drukarka duża – np. Drukarka Xerox </w:t>
      </w:r>
      <w:proofErr w:type="spellStart"/>
      <w:r w:rsidRPr="00BB4F4D">
        <w:rPr>
          <w:rFonts w:ascii="Times New Roman" w:eastAsia="Times New Roman" w:hAnsi="Times New Roman" w:cs="Times New Roman"/>
          <w:sz w:val="24"/>
          <w:szCs w:val="24"/>
        </w:rPr>
        <w:t>VersaLink</w:t>
      </w:r>
      <w:proofErr w:type="spellEnd"/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 C7030</w:t>
      </w:r>
    </w:p>
    <w:p w14:paraId="5D50E639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drukowanie, kopiowanie oraz skanowanie (monochromatyczne oraz w kolorze);</w:t>
      </w:r>
    </w:p>
    <w:p w14:paraId="039D0BE0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rozmiar wydruku A3 oraz A4;</w:t>
      </w:r>
    </w:p>
    <w:p w14:paraId="3ADD4AD2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wydruk dwustronny – DUPLEX automatyczny (bez przekładania kartek ręcznie);</w:t>
      </w:r>
    </w:p>
    <w:p w14:paraId="568C27D7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skanowanie sieciowe na maila lub dysk sieciowy;</w:t>
      </w:r>
    </w:p>
    <w:p w14:paraId="59E13CDE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prędkość druku do 25 stron lub więcej na minutę;</w:t>
      </w:r>
    </w:p>
    <w:p w14:paraId="30E901B7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złącza</w:t>
      </w:r>
      <w:proofErr w:type="spellEnd"/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USB, Ethernet, Wi-Fi;</w:t>
      </w:r>
    </w:p>
    <w:p w14:paraId="75F3A6FD" w14:textId="77777777" w:rsidR="00742B7E" w:rsidRPr="00BB4F4D" w:rsidRDefault="00742B7E" w:rsidP="00742B7E">
      <w:pPr>
        <w:widowControl/>
        <w:numPr>
          <w:ilvl w:val="0"/>
          <w:numId w:val="4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color w:val="000000"/>
          <w:sz w:val="24"/>
          <w:szCs w:val="24"/>
        </w:rPr>
        <w:t>funkcja OCR (rozpoznawanie tekstu).</w:t>
      </w:r>
    </w:p>
    <w:p w14:paraId="1F5A2C20" w14:textId="129A33E8" w:rsidR="00742B7E" w:rsidRPr="00742B7E" w:rsidRDefault="00742B7E" w:rsidP="00742B7E">
      <w:pPr>
        <w:pStyle w:val="Akapitzlist"/>
        <w:widowControl/>
        <w:numPr>
          <w:ilvl w:val="0"/>
          <w:numId w:val="10"/>
        </w:numPr>
        <w:autoSpaceDE/>
        <w:autoSpaceDN/>
        <w:spacing w:line="23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Oprogramowanie do monitorowania drukarek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6FA1">
        <w:rPr>
          <w:rFonts w:ascii="Times New Roman" w:hAnsi="Times New Roman" w:cs="Times New Roman"/>
          <w:sz w:val="24"/>
          <w:szCs w:val="24"/>
          <w:highlight w:val="yellow"/>
        </w:rPr>
        <w:t>(najmowanych oraz własnościowych)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7E">
        <w:rPr>
          <w:rFonts w:ascii="Times New Roman" w:hAnsi="Times New Roman" w:cs="Times New Roman"/>
          <w:sz w:val="24"/>
          <w:szCs w:val="24"/>
          <w:highlight w:val="yellow"/>
        </w:rPr>
        <w:t xml:space="preserve">musi spełniać </w:t>
      </w:r>
      <w:r w:rsidR="00223310" w:rsidRPr="00742B7E">
        <w:rPr>
          <w:rFonts w:ascii="Times New Roman" w:hAnsi="Times New Roman" w:cs="Times New Roman"/>
          <w:sz w:val="24"/>
          <w:szCs w:val="24"/>
          <w:highlight w:val="yellow"/>
        </w:rPr>
        <w:t>następujące</w:t>
      </w:r>
      <w:r w:rsidRPr="00742B7E">
        <w:rPr>
          <w:rFonts w:ascii="Times New Roman" w:hAnsi="Times New Roman" w:cs="Times New Roman"/>
          <w:sz w:val="24"/>
          <w:szCs w:val="24"/>
          <w:highlight w:val="yellow"/>
        </w:rPr>
        <w:t xml:space="preserve"> minimalne wymagania:</w:t>
      </w:r>
    </w:p>
    <w:p w14:paraId="615B96F9" w14:textId="2D2FECCA" w:rsidR="00742B7E" w:rsidRPr="00BB4F4D" w:rsidRDefault="00742B7E" w:rsidP="00742B7E">
      <w:pPr>
        <w:widowControl/>
        <w:numPr>
          <w:ilvl w:val="0"/>
          <w:numId w:val="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BB4F4D">
        <w:rPr>
          <w:rFonts w:ascii="Times New Roman" w:eastAsia="Times New Roman" w:hAnsi="Times New Roman" w:cs="Times New Roman"/>
          <w:sz w:val="24"/>
          <w:szCs w:val="24"/>
        </w:rPr>
        <w:t>onitorowanie wszystkich użytkowanych drukarek oraz poziomy tonera;</w:t>
      </w:r>
    </w:p>
    <w:p w14:paraId="11BBB603" w14:textId="77777777" w:rsidR="00742B7E" w:rsidRPr="00BB4F4D" w:rsidRDefault="00742B7E" w:rsidP="00742B7E">
      <w:pPr>
        <w:widowControl/>
        <w:numPr>
          <w:ilvl w:val="0"/>
          <w:numId w:val="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monitorowanie w czasie rzeczywistym oraz rejestracja dla lokalnych, wirtualnych i sieciowych drukarek;</w:t>
      </w:r>
    </w:p>
    <w:p w14:paraId="6942459D" w14:textId="77777777" w:rsidR="00742B7E" w:rsidRPr="00BB4F4D" w:rsidRDefault="00742B7E" w:rsidP="00742B7E">
      <w:pPr>
        <w:widowControl/>
        <w:numPr>
          <w:ilvl w:val="0"/>
          <w:numId w:val="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zbieranie danych na temat stanu wszystkich urządzeń drukujących w </w:t>
      </w:r>
      <w:proofErr w:type="spellStart"/>
      <w:r w:rsidRPr="00BB4F4D">
        <w:rPr>
          <w:rFonts w:ascii="Times New Roman" w:eastAsia="Times New Roman" w:hAnsi="Times New Roman" w:cs="Times New Roman"/>
          <w:sz w:val="24"/>
          <w:szCs w:val="24"/>
        </w:rPr>
        <w:t>NIKiDW</w:t>
      </w:r>
      <w:proofErr w:type="spellEnd"/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4F4D">
        <w:rPr>
          <w:rFonts w:ascii="Times New Roman" w:eastAsia="Times New Roman" w:hAnsi="Times New Roman" w:cs="Times New Roman"/>
          <w:sz w:val="24"/>
          <w:szCs w:val="24"/>
        </w:rPr>
        <w:br/>
        <w:t>w tym poziomu tonera i wyświetlanie ich zarówno w panelu internetowym;</w:t>
      </w:r>
    </w:p>
    <w:p w14:paraId="215E8774" w14:textId="436C0CEF" w:rsidR="00F26B24" w:rsidRPr="00F411A0" w:rsidRDefault="00831D24" w:rsidP="00F411A0">
      <w:pPr>
        <w:widowControl/>
        <w:numPr>
          <w:ilvl w:val="0"/>
          <w:numId w:val="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>zapewni</w:t>
      </w:r>
      <w:r w:rsidR="00F26B24"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>enie</w:t>
      </w:r>
      <w:r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dan</w:t>
      </w:r>
      <w:r w:rsidR="00F26B24"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>ych</w:t>
      </w:r>
      <w:r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na temat statusu drukarek, możliwych błędów, bieżącej kolejki wydruku, liczby wydrukowanych stron z podziałem na urządzeni</w:t>
      </w:r>
      <w:r w:rsidR="00F26B24"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>a</w:t>
      </w:r>
      <w:r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>, statystyk ilościowych i kosztowych (w postaci ceny wydruku)</w:t>
      </w:r>
      <w:r w:rsidR="00742B7E" w:rsidRPr="00F411A0">
        <w:rPr>
          <w:rFonts w:ascii="Times New Roman" w:eastAsia="Times New Roman" w:hAnsi="Times New Roman" w:cs="Times New Roman"/>
          <w:sz w:val="24"/>
          <w:szCs w:val="24"/>
          <w:highlight w:val="yellow"/>
        </w:rPr>
        <w:t>;</w:t>
      </w:r>
    </w:p>
    <w:p w14:paraId="6C843A30" w14:textId="77777777" w:rsidR="00742B7E" w:rsidRPr="00BB4F4D" w:rsidRDefault="00742B7E" w:rsidP="00742B7E">
      <w:pPr>
        <w:widowControl/>
        <w:numPr>
          <w:ilvl w:val="0"/>
          <w:numId w:val="6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zapewnienie Zamawiającemu dostępu do oprogramowania monitorującego drukarki w panelu internetowym.</w:t>
      </w:r>
    </w:p>
    <w:p w14:paraId="27B93D46" w14:textId="77777777" w:rsidR="00742B7E" w:rsidRPr="00BB4F4D" w:rsidRDefault="00742B7E" w:rsidP="00742B7E">
      <w:pPr>
        <w:widowControl/>
        <w:numPr>
          <w:ilvl w:val="0"/>
          <w:numId w:val="5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Zamawiający wymaga obsługi serwisowej obejmującej:</w:t>
      </w:r>
    </w:p>
    <w:p w14:paraId="08706765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Szkolenie z obsługi urządzeń minimum 7 pracowników Zamawiającego.</w:t>
      </w:r>
    </w:p>
    <w:p w14:paraId="5B3B53AC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Przeglądy i konserwacje podczas całego trwania umowy.</w:t>
      </w:r>
    </w:p>
    <w:p w14:paraId="0E05E05A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W przypadku awarii dojazd specjalisty serwisu na miejsce instalacji:</w:t>
      </w:r>
    </w:p>
    <w:p w14:paraId="127CA1A2" w14:textId="77777777" w:rsidR="00742B7E" w:rsidRPr="00BB4F4D" w:rsidRDefault="00742B7E" w:rsidP="00742B7E">
      <w:pPr>
        <w:widowControl/>
        <w:numPr>
          <w:ilvl w:val="0"/>
          <w:numId w:val="8"/>
        </w:numPr>
        <w:autoSpaceDE/>
        <w:autoSpaceDN/>
        <w:spacing w:line="23" w:lineRule="atLeast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w dniu zgłoszenia jeżeli awaria została zgłoszona do godz. 10:00;</w:t>
      </w:r>
    </w:p>
    <w:p w14:paraId="52517B86" w14:textId="77777777" w:rsidR="00742B7E" w:rsidRPr="00BB4F4D" w:rsidRDefault="00742B7E" w:rsidP="00742B7E">
      <w:pPr>
        <w:widowControl/>
        <w:numPr>
          <w:ilvl w:val="0"/>
          <w:numId w:val="8"/>
        </w:numPr>
        <w:autoSpaceDE/>
        <w:autoSpaceDN/>
        <w:spacing w:line="23" w:lineRule="atLeast"/>
        <w:ind w:left="170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w następnym dniu roboczym od zgłoszenia jeżeli awaria została zgłoszona </w:t>
      </w:r>
      <w:r w:rsidRPr="00BB4F4D">
        <w:rPr>
          <w:rFonts w:ascii="Times New Roman" w:eastAsia="Times New Roman" w:hAnsi="Times New Roman" w:cs="Times New Roman"/>
          <w:sz w:val="24"/>
          <w:szCs w:val="24"/>
        </w:rPr>
        <w:br/>
        <w:t>po godz. 10:00.</w:t>
      </w:r>
    </w:p>
    <w:p w14:paraId="1AFC9BF3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W przypadku braku możliwości naprawy urządzenia w terminie 3 dni, dostarczenia urządzenia zastępczego na koszt Wykonawcy.</w:t>
      </w:r>
    </w:p>
    <w:p w14:paraId="67F76BB4" w14:textId="34B8CFC1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lastRenderedPageBreak/>
        <w:t>Dostarczenie części zamiennych i materiałów eksploatacyjnych oraz ich instalacja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42B7E">
        <w:rPr>
          <w:rFonts w:ascii="Times New Roman" w:eastAsia="Times New Roman" w:hAnsi="Times New Roman" w:cs="Times New Roman"/>
          <w:sz w:val="24"/>
          <w:szCs w:val="24"/>
          <w:highlight w:val="yellow"/>
        </w:rPr>
        <w:t>przy czym rozliczenie za dostarczenie i instalację części zamiennych dla drukarek będących własnością Instytutu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Pr="00742B7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będzie odbywać się oddzielnie poza kwotą zawartą w umowie.</w:t>
      </w:r>
    </w:p>
    <w:p w14:paraId="19EBBB99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Aktualizacja software i </w:t>
      </w:r>
      <w:proofErr w:type="spellStart"/>
      <w:r w:rsidRPr="00BB4F4D">
        <w:rPr>
          <w:rFonts w:ascii="Times New Roman" w:eastAsia="Times New Roman" w:hAnsi="Times New Roman" w:cs="Times New Roman"/>
          <w:sz w:val="24"/>
          <w:szCs w:val="24"/>
        </w:rPr>
        <w:t>firmware</w:t>
      </w:r>
      <w:proofErr w:type="spellEnd"/>
      <w:r w:rsidRPr="00BB4F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8A2F2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Odbiór zużytych części i materiałów eksploatacyjnych.</w:t>
      </w:r>
    </w:p>
    <w:p w14:paraId="2BDFC088" w14:textId="77777777" w:rsidR="00742B7E" w:rsidRPr="00BB4F4D" w:rsidRDefault="00742B7E" w:rsidP="00742B7E">
      <w:pPr>
        <w:widowControl/>
        <w:numPr>
          <w:ilvl w:val="0"/>
          <w:numId w:val="7"/>
        </w:numPr>
        <w:autoSpaceDE/>
        <w:autoSpaceDN/>
        <w:spacing w:line="23" w:lineRule="atLeast"/>
        <w:ind w:left="127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Monitorowanie urządzeń drukujących za pomocą oprogramowania oraz wysyłka tonerów, bębnów oraz wszystkich potrzebnych materiałów eksploatacyjnych gdy poziom zużycia przekroczy 85%.</w:t>
      </w:r>
    </w:p>
    <w:p w14:paraId="41E9F819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Dostawa wynajętych drukarek oraz wszelkich materiałów eksploatacyjnych realizowana będzie do lokalizacji wskazanych w poniższej tabeli:</w:t>
      </w:r>
    </w:p>
    <w:p w14:paraId="47DFB6FD" w14:textId="77777777" w:rsidR="00742B7E" w:rsidRPr="00BB4F4D" w:rsidRDefault="00742B7E" w:rsidP="00742B7E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69" w:type="dxa"/>
        <w:tblInd w:w="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381"/>
        <w:gridCol w:w="1985"/>
        <w:gridCol w:w="2409"/>
      </w:tblGrid>
      <w:tr w:rsidR="00742B7E" w:rsidRPr="00BB4F4D" w14:paraId="1EB00ED8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F4EE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3350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70C8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 oraz ilość drukarek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9801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odpowiedzialna</w:t>
            </w:r>
          </w:p>
        </w:tc>
      </w:tr>
      <w:tr w:rsidR="00742B7E" w:rsidRPr="00BB4F4D" w14:paraId="38115C99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3BF3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6BE0F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Krakowskie Przedmieście 66</w:t>
            </w:r>
          </w:p>
          <w:p w14:paraId="41D604B0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00-322 Warszawa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B977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6 sztuk – mała</w:t>
            </w:r>
          </w:p>
          <w:p w14:paraId="7A9DE8C9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7 sztuk – duża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7011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Daniel Staroń</w:t>
            </w:r>
          </w:p>
          <w:p w14:paraId="53EFF831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Łukasz Hołubowicz</w:t>
            </w:r>
          </w:p>
        </w:tc>
      </w:tr>
      <w:tr w:rsidR="00742B7E" w:rsidRPr="00BB4F4D" w14:paraId="50DF8F6A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2989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818FA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ul. Czartoryskich 8</w:t>
            </w:r>
          </w:p>
          <w:p w14:paraId="14A30F1B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24-100 Puławy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41F2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2 sztuki – mała</w:t>
            </w:r>
          </w:p>
          <w:p w14:paraId="35F9B12A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1 sztuka – duża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6057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Dariusz Suszyński</w:t>
            </w:r>
          </w:p>
          <w:p w14:paraId="0D92B968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Krzysztof Makijewski</w:t>
            </w:r>
          </w:p>
        </w:tc>
      </w:tr>
      <w:tr w:rsidR="00742B7E" w:rsidRPr="00BB4F4D" w14:paraId="605C49F3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BE09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21A7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ul. Toruńska 10</w:t>
            </w:r>
          </w:p>
          <w:p w14:paraId="20D80153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87-148 Łysomice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9829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1 sztuka – mała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098E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Aleksander Peszka</w:t>
            </w:r>
          </w:p>
        </w:tc>
      </w:tr>
      <w:tr w:rsidR="00742B7E" w:rsidRPr="00BB4F4D" w14:paraId="07E55E33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E66A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4302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ul. Szkolna 11</w:t>
            </w:r>
          </w:p>
          <w:p w14:paraId="0A9056AE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06-100 Pułtusk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1877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1 sztuka – mała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8378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Janusz Pawlak</w:t>
            </w:r>
          </w:p>
        </w:tc>
      </w:tr>
    </w:tbl>
    <w:p w14:paraId="055B8892" w14:textId="77777777" w:rsidR="00742B7E" w:rsidRPr="00BB4F4D" w:rsidRDefault="00742B7E" w:rsidP="00742B7E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930BCD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Dostawa wszelkich materiałów eksploatacyjnych do drukarek własnościowych </w:t>
      </w:r>
      <w:proofErr w:type="spellStart"/>
      <w:r w:rsidRPr="00BB4F4D">
        <w:rPr>
          <w:rFonts w:ascii="Times New Roman" w:eastAsia="Times New Roman" w:hAnsi="Times New Roman" w:cs="Times New Roman"/>
          <w:sz w:val="24"/>
          <w:szCs w:val="24"/>
        </w:rPr>
        <w:t>NIKiDW</w:t>
      </w:r>
      <w:proofErr w:type="spellEnd"/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 realizowana będzie do lokalizacji wskazanych w poniższej tabeli:</w:t>
      </w:r>
    </w:p>
    <w:p w14:paraId="5B388B3E" w14:textId="77777777" w:rsidR="00742B7E" w:rsidRPr="00BB4F4D" w:rsidRDefault="00742B7E" w:rsidP="00742B7E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269" w:type="dxa"/>
        <w:tblInd w:w="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239"/>
        <w:gridCol w:w="2410"/>
        <w:gridCol w:w="2126"/>
      </w:tblGrid>
      <w:tr w:rsidR="00742B7E" w:rsidRPr="00BB4F4D" w14:paraId="077610A6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A636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F338B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Lokalizacja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31BD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 oraz ilość drukarek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FC20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Osoba odpowiedzialna</w:t>
            </w:r>
          </w:p>
        </w:tc>
      </w:tr>
      <w:tr w:rsidR="00742B7E" w:rsidRPr="00BB4F4D" w14:paraId="6B5DFD32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6C8C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61233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ul. Krakowskie Przedmieście 66</w:t>
            </w:r>
          </w:p>
          <w:p w14:paraId="06A4F21E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00-322 Warszawa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163D" w14:textId="77777777" w:rsidR="00742B7E" w:rsidRPr="006A785B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7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HP Color Laser Jet Pro MFP M479fdw – 3 </w:t>
            </w:r>
            <w:proofErr w:type="spellStart"/>
            <w:r w:rsidRPr="006A7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szt</w:t>
            </w:r>
            <w:proofErr w:type="spellEnd"/>
            <w:r w:rsidRPr="006A7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906C226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M6235 – 1 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E587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Daniel Staroń</w:t>
            </w:r>
          </w:p>
          <w:p w14:paraId="7E3C538B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Łukasz Hołubowicz</w:t>
            </w:r>
          </w:p>
        </w:tc>
      </w:tr>
      <w:tr w:rsidR="00742B7E" w:rsidRPr="00BB4F4D" w14:paraId="35B3FDDF" w14:textId="77777777" w:rsidTr="000414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5131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2792C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ul. Tkacka 5</w:t>
            </w:r>
          </w:p>
          <w:p w14:paraId="646F8BE9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42-200 Częstochowa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E76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Kyocera ECOSYS M6235 – 1 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F2A" w14:textId="77777777" w:rsidR="00742B7E" w:rsidRPr="00BB4F4D" w:rsidRDefault="00742B7E" w:rsidP="00041458">
            <w:pPr>
              <w:widowControl/>
              <w:autoSpaceDE/>
              <w:autoSpaceDN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F4D">
              <w:rPr>
                <w:rFonts w:ascii="Times New Roman" w:eastAsia="Times New Roman" w:hAnsi="Times New Roman" w:cs="Times New Roman"/>
                <w:sz w:val="24"/>
                <w:szCs w:val="24"/>
              </w:rPr>
              <w:t>Kamil Pawłowski</w:t>
            </w:r>
          </w:p>
        </w:tc>
      </w:tr>
    </w:tbl>
    <w:p w14:paraId="551F3605" w14:textId="77777777" w:rsidR="00742B7E" w:rsidRPr="00BB4F4D" w:rsidRDefault="00742B7E" w:rsidP="00742B7E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968333D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Wszystkie oferowane urządzenia oraz materiały eksploatacyjne muszą być fabrycznie nowe, wolne od wad fizycznych oraz prawnych, a także roszczeń osób trzecich. </w:t>
      </w:r>
      <w:r w:rsidRPr="00BB4F4D">
        <w:rPr>
          <w:rFonts w:ascii="Times New Roman" w:eastAsia="Times New Roman" w:hAnsi="Times New Roman" w:cs="Times New Roman"/>
          <w:sz w:val="24"/>
          <w:szCs w:val="24"/>
        </w:rPr>
        <w:br/>
        <w:t xml:space="preserve">Nie mogą nosić znamion użytkowania oraz muszą być pełnowartościowe </w:t>
      </w:r>
      <w:r w:rsidRPr="00BB4F4D">
        <w:rPr>
          <w:rFonts w:ascii="Times New Roman" w:eastAsia="Times New Roman" w:hAnsi="Times New Roman" w:cs="Times New Roman"/>
          <w:sz w:val="24"/>
          <w:szCs w:val="24"/>
        </w:rPr>
        <w:br/>
        <w:t>w pierwszym gatunku, w tym bez odkształceń, nie uszkodzone mechanicznie, kompletne. Urządzenia oraz materiały eksploatacyjne muszą być opakowane oryginalnie, opakowania muszą być nienaruszone, posiadać zabezpieczenia zastosowane przez producenta oraz znaki identyfikujące produkt.</w:t>
      </w:r>
    </w:p>
    <w:p w14:paraId="293E4CD7" w14:textId="0EE41017" w:rsidR="00A376F9" w:rsidRDefault="00A376F9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6F9">
        <w:rPr>
          <w:rFonts w:ascii="Times New Roman" w:eastAsia="Times New Roman" w:hAnsi="Times New Roman" w:cs="Times New Roman"/>
          <w:sz w:val="24"/>
          <w:szCs w:val="24"/>
        </w:rPr>
        <w:t>W ramach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826156" w14:textId="7FE30739" w:rsidR="00742B7E" w:rsidRDefault="00A376F9" w:rsidP="00A376F9">
      <w:pPr>
        <w:pStyle w:val="Akapitzlist"/>
        <w:widowControl/>
        <w:numPr>
          <w:ilvl w:val="0"/>
          <w:numId w:val="13"/>
        </w:numPr>
        <w:autoSpaceDE/>
        <w:autoSpaceDN/>
        <w:spacing w:line="23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czynszu 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>najmu drukarek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,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o których mowa w </w:t>
      </w:r>
      <w:r w:rsidR="00567DD4">
        <w:rPr>
          <w:rFonts w:ascii="Times New Roman" w:eastAsia="Times New Roman" w:hAnsi="Times New Roman" w:cs="Times New Roman"/>
          <w:sz w:val="24"/>
          <w:szCs w:val="24"/>
          <w:highlight w:val="yellow"/>
        </w:rPr>
        <w:t>pkt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567DD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1 i </w:t>
      </w:r>
      <w:r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>2</w:t>
      </w:r>
      <w:r w:rsidRPr="00A37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</w:rPr>
        <w:t xml:space="preserve">Wykonawca zapewni pakiet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000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</w:rPr>
        <w:t xml:space="preserve"> wydruków czarnobiałych i </w:t>
      </w:r>
      <w:r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>1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000</w:t>
      </w:r>
      <w:r w:rsidR="00742B7E" w:rsidRPr="00A376F9">
        <w:rPr>
          <w:rFonts w:ascii="Times New Roman" w:eastAsia="Times New Roman" w:hAnsi="Times New Roman" w:cs="Times New Roman"/>
          <w:sz w:val="24"/>
          <w:szCs w:val="24"/>
        </w:rPr>
        <w:t xml:space="preserve"> wydruków kolorowych formatu A4. Jeśli liczba wydruków w danym miesiącu przekroczy wskazane wartości, koszt każdego następnego wydruku wykonanego w danym miesiącu rozliczeniowym będzie płatny dodatkowo zgodnie z cennikiem zawartym w ofercie, przy czym jeden wydruk formatu A3 jest rozumiany jako dwa wydruki formatu A4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2FDAA5" w14:textId="29C75521" w:rsidR="00A376F9" w:rsidRPr="000E175F" w:rsidRDefault="00A376F9" w:rsidP="000E175F">
      <w:pPr>
        <w:pStyle w:val="Akapitzlist"/>
        <w:widowControl/>
        <w:numPr>
          <w:ilvl w:val="0"/>
          <w:numId w:val="13"/>
        </w:numPr>
        <w:autoSpaceDE/>
        <w:autoSpaceDN/>
        <w:spacing w:line="23" w:lineRule="atLeast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75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abonamentu w zakresie dostarczania materiałów </w:t>
      </w:r>
      <w:r w:rsidR="00223310" w:rsidRPr="000E175F">
        <w:rPr>
          <w:rFonts w:ascii="Times New Roman" w:eastAsia="Times New Roman" w:hAnsi="Times New Roman" w:cs="Times New Roman"/>
          <w:sz w:val="24"/>
          <w:szCs w:val="24"/>
          <w:highlight w:val="yellow"/>
        </w:rPr>
        <w:t>eksploatacyjnych</w:t>
      </w:r>
      <w:r w:rsidRPr="000E175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 drukarek własnościowych, o których mowa w </w:t>
      </w:r>
      <w:r w:rsidR="00567DD4">
        <w:rPr>
          <w:rFonts w:ascii="Times New Roman" w:eastAsia="Times New Roman" w:hAnsi="Times New Roman" w:cs="Times New Roman"/>
          <w:sz w:val="24"/>
          <w:szCs w:val="24"/>
          <w:highlight w:val="yellow"/>
        </w:rPr>
        <w:t>pkt</w:t>
      </w:r>
      <w:r w:rsidR="000E175F" w:rsidRPr="000E175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6 Wykonawca zapewni pakiet </w:t>
      </w:r>
      <w:r w:rsidR="000E175F" w:rsidRPr="000E175F"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 w:rsidR="000E175F" w:rsidRPr="000E175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1 000 wydruków czarnobiałych i 1 000 wydruków kolorowych formatu A4. Jeśli liczba wydruków w danym miesiącu przekroczy wskazane wartości, koszt każdego następnego wydruku wykonanego w danym miesiącu rozliczeniowym będzie płatny dodatkowo zgodnie z cennikiem zawartym w ofercie, przy czym jeden wydruk formatu A3 jest rozumiany jako dwa wydruki formatu A4;</w:t>
      </w:r>
    </w:p>
    <w:p w14:paraId="2DDCE03B" w14:textId="77777777" w:rsidR="00742B7E" w:rsidRPr="00BB4F4D" w:rsidRDefault="00742B7E" w:rsidP="00742B7E">
      <w:pPr>
        <w:widowControl/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Strony testowe wykonane w czasie wizyty serwisowej będą odliczane od ogólnej liczby wykonanych stron.</w:t>
      </w:r>
    </w:p>
    <w:p w14:paraId="0D9315EC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Wykonawca zobowiązuje się do wykonania przedmiotu umowy przy zachowaniu należytej staranności z uwzględnieniem profesjonalnego charakteru prowadzonej przez Wykonawcę działalności.</w:t>
      </w:r>
    </w:p>
    <w:p w14:paraId="5EBCB415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Wykonawca gwarantuje wykonanie dostaw oraz instalacji urządzeń do wszystkich lokalizacji wskazanych w ust. III pkt 5 i 6 Opisu Przedmiotu Zamówienia.</w:t>
      </w:r>
    </w:p>
    <w:p w14:paraId="0855700F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Zamawiający zobowiązuje się do współdziałania z Wykonawcą w realizacji przedmiotu Umowy.</w:t>
      </w:r>
    </w:p>
    <w:p w14:paraId="50B8AE8A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Zamawiający zobowiązuje się do terminowej zapłaty Wykonawcy należytego wynagrodzenia.</w:t>
      </w:r>
    </w:p>
    <w:p w14:paraId="580CBBB9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>Wynagrodzenie Wykonawcy zostanie wypłacone na podstawie prawidłowo wystawionej Faktury VAT w terminie 14 dni od daty jej dostarczenia do siedziby Zamawiającego.</w:t>
      </w:r>
    </w:p>
    <w:p w14:paraId="7B8A8F01" w14:textId="77777777" w:rsidR="00742B7E" w:rsidRPr="00BB4F4D" w:rsidRDefault="00742B7E" w:rsidP="00742B7E">
      <w:pPr>
        <w:widowControl/>
        <w:numPr>
          <w:ilvl w:val="0"/>
          <w:numId w:val="9"/>
        </w:numPr>
        <w:autoSpaceDE/>
        <w:autoSpaceDN/>
        <w:spacing w:line="23" w:lineRule="atLeast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F4D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zapewnienia co najmniej 1 osoby dedykowanej </w:t>
      </w:r>
      <w:r w:rsidRPr="00BB4F4D">
        <w:rPr>
          <w:rFonts w:ascii="Times New Roman" w:eastAsia="Times New Roman" w:hAnsi="Times New Roman" w:cs="Times New Roman"/>
          <w:sz w:val="24"/>
          <w:szCs w:val="24"/>
        </w:rPr>
        <w:br/>
        <w:t>do obsługi Zamawiającego. Przed podpisaniem Umowy Wykonawca wskaże osobę odpowiedzialną za prawidłową realizację umowy.</w:t>
      </w:r>
    </w:p>
    <w:p w14:paraId="4D3C73E8" w14:textId="77777777" w:rsidR="00700715" w:rsidRDefault="00700715"/>
    <w:sectPr w:rsidR="0070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854"/>
    <w:multiLevelType w:val="hybridMultilevel"/>
    <w:tmpl w:val="1D5A544E"/>
    <w:lvl w:ilvl="0" w:tplc="9412148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E81D8D"/>
    <w:multiLevelType w:val="hybridMultilevel"/>
    <w:tmpl w:val="279A96AC"/>
    <w:lvl w:ilvl="0" w:tplc="AFD65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6697F"/>
    <w:multiLevelType w:val="hybridMultilevel"/>
    <w:tmpl w:val="09EE5BC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65502BA4">
      <w:start w:val="2"/>
      <w:numFmt w:val="decimal"/>
      <w:lvlText w:val="%4."/>
      <w:lvlJc w:val="left"/>
      <w:pPr>
        <w:ind w:left="3589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FE45FA"/>
    <w:multiLevelType w:val="hybridMultilevel"/>
    <w:tmpl w:val="9BE4168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4E07D9A"/>
    <w:multiLevelType w:val="hybridMultilevel"/>
    <w:tmpl w:val="0526F7D8"/>
    <w:lvl w:ilvl="0" w:tplc="C48CB0C2">
      <w:start w:val="1"/>
      <w:numFmt w:val="lowerLetter"/>
      <w:lvlText w:val="%1)"/>
      <w:lvlJc w:val="left"/>
      <w:pPr>
        <w:ind w:left="199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4502166B"/>
    <w:multiLevelType w:val="hybridMultilevel"/>
    <w:tmpl w:val="CD48D33C"/>
    <w:lvl w:ilvl="0" w:tplc="33280F3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6A032F3"/>
    <w:multiLevelType w:val="hybridMultilevel"/>
    <w:tmpl w:val="95125D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01D1638"/>
    <w:multiLevelType w:val="hybridMultilevel"/>
    <w:tmpl w:val="3EBC396E"/>
    <w:lvl w:ilvl="0" w:tplc="5C243D2E">
      <w:start w:val="3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80F62"/>
    <w:multiLevelType w:val="hybridMultilevel"/>
    <w:tmpl w:val="B0845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F35192"/>
    <w:multiLevelType w:val="hybridMultilevel"/>
    <w:tmpl w:val="42B6A7F6"/>
    <w:lvl w:ilvl="0" w:tplc="693A6436">
      <w:start w:val="5"/>
      <w:numFmt w:val="decimal"/>
      <w:lvlText w:val="%1."/>
      <w:lvlJc w:val="left"/>
      <w:pPr>
        <w:ind w:left="157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7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534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536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5748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50228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9405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790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7017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064325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086727">
    <w:abstractNumId w:val="7"/>
  </w:num>
  <w:num w:numId="11" w16cid:durableId="637682605">
    <w:abstractNumId w:val="6"/>
  </w:num>
  <w:num w:numId="12" w16cid:durableId="2130708718">
    <w:abstractNumId w:val="0"/>
  </w:num>
  <w:num w:numId="13" w16cid:durableId="416754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7E"/>
    <w:rsid w:val="000845D0"/>
    <w:rsid w:val="000E175F"/>
    <w:rsid w:val="00223310"/>
    <w:rsid w:val="00567DD4"/>
    <w:rsid w:val="00700715"/>
    <w:rsid w:val="007311F1"/>
    <w:rsid w:val="00742B7E"/>
    <w:rsid w:val="00831D24"/>
    <w:rsid w:val="008B37B0"/>
    <w:rsid w:val="00A376F9"/>
    <w:rsid w:val="00AB2CE5"/>
    <w:rsid w:val="00B44351"/>
    <w:rsid w:val="00F26B24"/>
    <w:rsid w:val="00F4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2EE2"/>
  <w15:chartTrackingRefBased/>
  <w15:docId w15:val="{26E2B662-BC0F-45B6-AB5D-F27A668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B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2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2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2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B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2B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2B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2B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2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2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2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2B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2B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B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2B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2B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2B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2B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2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2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2B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2B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2B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2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2B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2B7E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2B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2B7E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Długołęcka</dc:creator>
  <cp:keywords/>
  <dc:description/>
  <cp:lastModifiedBy>Eliza Gajowczyk</cp:lastModifiedBy>
  <cp:revision>11</cp:revision>
  <dcterms:created xsi:type="dcterms:W3CDTF">2025-04-22T09:02:00Z</dcterms:created>
  <dcterms:modified xsi:type="dcterms:W3CDTF">2025-04-22T11:28:00Z</dcterms:modified>
</cp:coreProperties>
</file>