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9A71" w14:textId="28A51A93" w:rsidR="009B2002" w:rsidRPr="0001102E" w:rsidRDefault="0001102E" w:rsidP="0001102E">
      <w:pPr>
        <w:jc w:val="right"/>
        <w:rPr>
          <w:rFonts w:ascii="Arial" w:hAnsi="Arial" w:cs="Arial"/>
          <w:bCs/>
          <w:i/>
          <w:iCs/>
        </w:rPr>
      </w:pPr>
      <w:r w:rsidRPr="0001102E">
        <w:rPr>
          <w:rFonts w:ascii="Arial" w:hAnsi="Arial" w:cs="Arial"/>
          <w:bCs/>
          <w:i/>
          <w:iCs/>
        </w:rPr>
        <w:t>Załącznik nr 9 do SWZ</w:t>
      </w:r>
    </w:p>
    <w:p w14:paraId="1594DC66" w14:textId="77777777" w:rsidR="009B2002" w:rsidRDefault="009B2002" w:rsidP="00B1158C">
      <w:pPr>
        <w:jc w:val="center"/>
        <w:rPr>
          <w:rFonts w:ascii="Arial" w:hAnsi="Arial" w:cs="Arial"/>
          <w:b/>
          <w:u w:val="single"/>
        </w:rPr>
      </w:pPr>
    </w:p>
    <w:p w14:paraId="3BCBDA39" w14:textId="77777777" w:rsidR="00486E97" w:rsidRPr="00486E97" w:rsidRDefault="00486E97" w:rsidP="00486E97">
      <w:pPr>
        <w:spacing w:after="160" w:line="259" w:lineRule="auto"/>
        <w:jc w:val="center"/>
        <w:rPr>
          <w:rFonts w:ascii="Arial" w:eastAsia="Calibri" w:hAnsi="Arial" w:cs="Arial"/>
          <w:b/>
          <w:u w:val="single"/>
        </w:rPr>
      </w:pPr>
      <w:r w:rsidRPr="00486E97">
        <w:rPr>
          <w:rFonts w:ascii="Arial" w:eastAsia="Calibri" w:hAnsi="Arial" w:cs="Arial"/>
          <w:b/>
          <w:u w:val="single"/>
        </w:rPr>
        <w:t xml:space="preserve">OŚWIADCZENIE O BRAKU PODSTAW DO WYKLUCZENIA </w:t>
      </w:r>
      <w:r w:rsidRPr="00486E97">
        <w:rPr>
          <w:rFonts w:ascii="Arial" w:eastAsia="Calibri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1E1DC1" wp14:editId="61682FB5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4264C" id="Prostokąt 4" o:spid="_x0000_s1026" style="position:absolute;margin-left:-19.8pt;margin-top:23.95pt;width:15pt;height:13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" fillcolor="window" strokecolor="#2f528f" strokeweight=".25pt"/>
            </w:pict>
          </mc:Fallback>
        </mc:AlternateContent>
      </w:r>
    </w:p>
    <w:p w14:paraId="167FA3BC" w14:textId="77777777" w:rsidR="00486E97" w:rsidRPr="00486E97" w:rsidRDefault="00486E97" w:rsidP="00486E97">
      <w:pPr>
        <w:spacing w:before="120" w:after="0" w:line="259" w:lineRule="auto"/>
        <w:rPr>
          <w:rFonts w:ascii="Arial" w:eastAsia="Calibri" w:hAnsi="Arial" w:cs="Arial"/>
          <w:b/>
          <w:sz w:val="21"/>
          <w:szCs w:val="21"/>
        </w:rPr>
      </w:pPr>
      <w:r w:rsidRPr="00486E97">
        <w:rPr>
          <w:rFonts w:ascii="Arial" w:eastAsia="Calibri" w:hAnsi="Arial" w:cs="Arial"/>
          <w:b/>
          <w:sz w:val="21"/>
          <w:szCs w:val="21"/>
        </w:rPr>
        <w:t xml:space="preserve">Oświadczam / oświadczamy, że nie podlegam / nie podlegamy </w:t>
      </w:r>
      <w:r w:rsidRPr="00486E97">
        <w:rPr>
          <w:rFonts w:ascii="Arial" w:eastAsia="Calibri" w:hAnsi="Arial" w:cs="Arial"/>
          <w:sz w:val="21"/>
          <w:szCs w:val="21"/>
        </w:rPr>
        <w:t>(oraz osoby, podmioty, które reprezentuję/ reprezentujemy nie podlegają, w tym podwykonawcy – o ile dotyczy)</w:t>
      </w:r>
      <w:r w:rsidRPr="00486E97">
        <w:rPr>
          <w:rFonts w:ascii="Arial" w:eastAsia="Calibri" w:hAnsi="Arial" w:cs="Arial"/>
          <w:b/>
          <w:sz w:val="21"/>
          <w:szCs w:val="21"/>
        </w:rPr>
        <w:t xml:space="preserve"> wykluczeniu</w:t>
      </w:r>
      <w:r w:rsidRPr="00486E97">
        <w:rPr>
          <w:rFonts w:ascii="Arial" w:eastAsia="Calibri" w:hAnsi="Arial" w:cs="Arial"/>
          <w:sz w:val="21"/>
          <w:szCs w:val="21"/>
        </w:rPr>
        <w:t xml:space="preserve"> z postępowania na podstawie </w:t>
      </w:r>
      <w:r w:rsidRPr="00486E97">
        <w:rPr>
          <w:rFonts w:ascii="Arial" w:eastAsia="Calibri" w:hAnsi="Arial" w:cs="Arial"/>
          <w:b/>
          <w:sz w:val="21"/>
          <w:szCs w:val="21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486E97">
        <w:rPr>
          <w:rFonts w:ascii="Arial" w:eastAsia="Calibri" w:hAnsi="Arial" w:cs="Arial"/>
          <w:b/>
          <w:sz w:val="21"/>
          <w:szCs w:val="21"/>
        </w:rPr>
        <w:br/>
        <w:t>(tj. Dz.U. 2024 r., poz. 507 ze zm.).</w:t>
      </w:r>
    </w:p>
    <w:p w14:paraId="39B933C5" w14:textId="77777777" w:rsidR="00486E97" w:rsidRPr="00486E97" w:rsidRDefault="00486E97" w:rsidP="00486E97">
      <w:pPr>
        <w:spacing w:before="120" w:after="0" w:line="259" w:lineRule="auto"/>
        <w:rPr>
          <w:rFonts w:ascii="Arial" w:eastAsia="Calibri" w:hAnsi="Arial" w:cs="Arial"/>
          <w:sz w:val="21"/>
          <w:szCs w:val="21"/>
        </w:rPr>
      </w:pPr>
      <w:r w:rsidRPr="00486E97">
        <w:rPr>
          <w:rFonts w:ascii="Arial" w:eastAsia="Calibri" w:hAnsi="Arial" w:cs="Arial"/>
          <w:b/>
          <w:sz w:val="21"/>
          <w:szCs w:val="21"/>
        </w:rPr>
        <w:t>Oświadczam / oświadczamy, że:</w:t>
      </w:r>
    </w:p>
    <w:p w14:paraId="1103E98E" w14:textId="77777777" w:rsidR="00486E97" w:rsidRPr="00486E97" w:rsidRDefault="00486E97" w:rsidP="00486E97">
      <w:pPr>
        <w:spacing w:before="120" w:after="0" w:line="259" w:lineRule="auto"/>
        <w:rPr>
          <w:rFonts w:ascii="Arial" w:eastAsia="Calibri" w:hAnsi="Arial" w:cs="Arial"/>
          <w:sz w:val="6"/>
          <w:szCs w:val="6"/>
        </w:rPr>
      </w:pPr>
    </w:p>
    <w:p w14:paraId="5E23B005" w14:textId="77777777" w:rsidR="00486E97" w:rsidRPr="00486E97" w:rsidRDefault="00486E97" w:rsidP="00486E97">
      <w:pPr>
        <w:numPr>
          <w:ilvl w:val="0"/>
          <w:numId w:val="6"/>
        </w:numPr>
        <w:spacing w:after="0" w:line="360" w:lineRule="auto"/>
        <w:ind w:left="284" w:hanging="284"/>
        <w:rPr>
          <w:rFonts w:ascii="Arial" w:eastAsia="Calibri" w:hAnsi="Arial" w:cs="Arial"/>
          <w:iCs/>
          <w:sz w:val="18"/>
          <w:szCs w:val="18"/>
        </w:rPr>
      </w:pPr>
      <w:r w:rsidRPr="00486E97">
        <w:rPr>
          <w:rFonts w:ascii="Arial" w:eastAsia="Calibri" w:hAnsi="Arial" w:cs="Arial"/>
          <w:iCs/>
          <w:sz w:val="18"/>
          <w:szCs w:val="18"/>
        </w:rPr>
        <w:t xml:space="preserve">Wykonawca nie jest wymieniony w wykazach określonych w rozporządzeniu 765/2006 i rozporządzeniu 269/2014 albo wpisany na listę na podstawie decyzji w sprawie wpisu na listę rozstrzygającej o zastosowaniu środka, o którym mowa w art. 1 pkt. 3 </w:t>
      </w:r>
      <w:bookmarkStart w:id="0" w:name="_Hlk166747491"/>
      <w:r w:rsidRPr="00486E97">
        <w:rPr>
          <w:rFonts w:ascii="Arial" w:eastAsia="Calibri" w:hAnsi="Arial" w:cs="Arial"/>
          <w:iCs/>
          <w:sz w:val="18"/>
          <w:szCs w:val="18"/>
        </w:rPr>
        <w:t>(ustawy jak powyżej)</w:t>
      </w:r>
      <w:bookmarkEnd w:id="0"/>
      <w:r w:rsidRPr="00486E97">
        <w:rPr>
          <w:rFonts w:ascii="Arial" w:eastAsia="Calibri" w:hAnsi="Arial" w:cs="Arial"/>
          <w:iCs/>
          <w:sz w:val="18"/>
          <w:szCs w:val="18"/>
        </w:rPr>
        <w:t>;</w:t>
      </w:r>
    </w:p>
    <w:p w14:paraId="1A249BF1" w14:textId="77777777" w:rsidR="00486E97" w:rsidRPr="00486E97" w:rsidRDefault="00486E97" w:rsidP="00486E97">
      <w:pPr>
        <w:numPr>
          <w:ilvl w:val="0"/>
          <w:numId w:val="6"/>
        </w:numPr>
        <w:spacing w:after="0" w:line="360" w:lineRule="auto"/>
        <w:ind w:left="284" w:hanging="284"/>
        <w:rPr>
          <w:rFonts w:ascii="Arial" w:eastAsia="Calibri" w:hAnsi="Arial" w:cs="Arial"/>
          <w:iCs/>
          <w:sz w:val="18"/>
          <w:szCs w:val="18"/>
        </w:rPr>
      </w:pPr>
      <w:r w:rsidRPr="00486E97">
        <w:rPr>
          <w:rFonts w:ascii="Arial" w:eastAsia="Calibri" w:hAnsi="Arial" w:cs="Arial"/>
          <w:iCs/>
          <w:sz w:val="18"/>
          <w:szCs w:val="18"/>
        </w:rPr>
        <w:t xml:space="preserve">Wykonawca nie jest Wykonawcą, którego beneficjentem rzeczywistym w rozumieniu ustawy z dnia 1 marca 2018 r.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>o przeciwdziałaniu praniu pieniędzy oraz finansowaniu terroryzmu (Dz.U. z 2023 r.,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(ustawy jak powyżej);</w:t>
      </w:r>
    </w:p>
    <w:p w14:paraId="097F2427" w14:textId="77777777" w:rsidR="00486E97" w:rsidRPr="00486E97" w:rsidRDefault="00486E97" w:rsidP="00486E97">
      <w:pPr>
        <w:numPr>
          <w:ilvl w:val="0"/>
          <w:numId w:val="6"/>
        </w:numPr>
        <w:spacing w:after="0" w:line="360" w:lineRule="auto"/>
        <w:ind w:left="284" w:hanging="284"/>
        <w:rPr>
          <w:rFonts w:ascii="Arial" w:eastAsia="Calibri" w:hAnsi="Arial" w:cs="Arial"/>
          <w:iCs/>
          <w:sz w:val="18"/>
          <w:szCs w:val="18"/>
        </w:rPr>
      </w:pPr>
      <w:r w:rsidRPr="00486E97">
        <w:rPr>
          <w:rFonts w:ascii="Arial" w:eastAsia="Calibri" w:hAnsi="Arial" w:cs="Arial"/>
          <w:iCs/>
          <w:sz w:val="18"/>
          <w:szCs w:val="18"/>
        </w:rPr>
        <w:t xml:space="preserve">Wykonawca nie jest Wykonawcą, którego jednostką dominującą w rozumieniu art. 3 ust. 1 pkt 37 ustawy z dnia 29 września 1994 r. o rachunkowości (Dz.U. z 2023 r., poz. 120, 295 i 1598) jest podmiot wymieniony w wykazach określonych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 xml:space="preserve">24 lutego 2022 r., o ile został wpisany na listę na podstawie decyzji w sprawie wpisu na listę rozstrzygającej o zastosowaniu środka, o którym mowa w art. 1 pkt 3 (ustawy jak powyżej) . </w:t>
      </w:r>
    </w:p>
    <w:p w14:paraId="6D9A9719" w14:textId="77777777" w:rsidR="00486E97" w:rsidRPr="00486E97" w:rsidRDefault="00486E97" w:rsidP="00486E97">
      <w:pPr>
        <w:spacing w:before="120" w:after="0" w:line="259" w:lineRule="auto"/>
        <w:rPr>
          <w:rFonts w:ascii="Arial" w:eastAsia="Calibri" w:hAnsi="Arial" w:cs="Arial"/>
          <w:b/>
          <w:color w:val="FF0000"/>
          <w:sz w:val="21"/>
          <w:szCs w:val="21"/>
        </w:rPr>
      </w:pPr>
      <w:r w:rsidRPr="00486E97">
        <w:rPr>
          <w:rFonts w:ascii="Arial" w:eastAsia="Calibri" w:hAnsi="Arial" w:cs="Arial"/>
          <w:b/>
          <w:color w:val="FF0000"/>
          <w:sz w:val="21"/>
          <w:szCs w:val="21"/>
        </w:rPr>
        <w:t>Lub*</w:t>
      </w:r>
    </w:p>
    <w:p w14:paraId="5EA39D5B" w14:textId="77777777" w:rsidR="00486E97" w:rsidRPr="00486E97" w:rsidRDefault="00486E97" w:rsidP="00486E97">
      <w:pPr>
        <w:spacing w:before="120" w:after="0" w:line="259" w:lineRule="auto"/>
        <w:rPr>
          <w:rFonts w:ascii="Arial" w:eastAsia="Calibri" w:hAnsi="Arial" w:cs="Arial"/>
          <w:iCs/>
          <w:sz w:val="21"/>
          <w:szCs w:val="21"/>
        </w:rPr>
      </w:pPr>
      <w:r w:rsidRPr="00486E97">
        <w:rPr>
          <w:rFonts w:ascii="Arial" w:eastAsia="Calibri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FB0E3D" wp14:editId="5E5E320B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DA5A1" id="Prostokąt 5" o:spid="_x0000_s1026" style="position:absolute;margin-left:-19.5pt;margin-top:5.95pt;width:15pt;height:13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" fillcolor="window" strokecolor="#2f528f" strokeweight=".25pt"/>
            </w:pict>
          </mc:Fallback>
        </mc:AlternateContent>
      </w:r>
      <w:r w:rsidRPr="00486E97">
        <w:rPr>
          <w:rFonts w:ascii="Arial" w:eastAsia="Calibri" w:hAnsi="Arial" w:cs="Arial"/>
          <w:iCs/>
          <w:sz w:val="21"/>
          <w:szCs w:val="21"/>
        </w:rPr>
        <w:t xml:space="preserve">Oświadczam / oświadczamy, że </w:t>
      </w:r>
      <w:r w:rsidRPr="00486E97">
        <w:rPr>
          <w:rFonts w:ascii="Arial" w:eastAsia="Calibri" w:hAnsi="Arial" w:cs="Arial"/>
          <w:b/>
          <w:iCs/>
          <w:sz w:val="21"/>
          <w:szCs w:val="21"/>
        </w:rPr>
        <w:t>zachodzą w stosunku do mnie podstawy wykluczenia</w:t>
      </w:r>
      <w:r w:rsidRPr="00486E97">
        <w:rPr>
          <w:rFonts w:ascii="Arial" w:eastAsia="Calibri" w:hAnsi="Arial" w:cs="Arial"/>
          <w:iCs/>
          <w:sz w:val="21"/>
          <w:szCs w:val="21"/>
        </w:rPr>
        <w:t xml:space="preserve"> z postępowania </w:t>
      </w:r>
      <w:r w:rsidRPr="00486E97">
        <w:rPr>
          <w:rFonts w:ascii="Arial" w:eastAsia="Calibri" w:hAnsi="Arial" w:cs="Arial"/>
          <w:iCs/>
          <w:sz w:val="21"/>
          <w:szCs w:val="21"/>
        </w:rPr>
        <w:br/>
        <w:t xml:space="preserve">na podstawie </w:t>
      </w:r>
      <w:r w:rsidRPr="00486E97">
        <w:rPr>
          <w:rFonts w:ascii="Arial" w:eastAsia="Calibri" w:hAnsi="Arial" w:cs="Arial"/>
          <w:b/>
          <w:iCs/>
          <w:sz w:val="21"/>
          <w:szCs w:val="21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486E97">
        <w:rPr>
          <w:rFonts w:ascii="Arial" w:eastAsia="Calibri" w:hAnsi="Arial" w:cs="Arial"/>
          <w:b/>
          <w:iCs/>
          <w:sz w:val="21"/>
          <w:szCs w:val="21"/>
        </w:rPr>
        <w:br/>
        <w:t>(</w:t>
      </w:r>
      <w:r w:rsidRPr="00486E97">
        <w:rPr>
          <w:rFonts w:ascii="Arial" w:eastAsia="Calibri" w:hAnsi="Arial" w:cs="Arial"/>
          <w:b/>
          <w:sz w:val="21"/>
          <w:szCs w:val="21"/>
        </w:rPr>
        <w:t>tj. Dz.U. 2024 r., poz. 507 ze zm.</w:t>
      </w:r>
      <w:r w:rsidRPr="00486E97">
        <w:rPr>
          <w:rFonts w:ascii="Arial" w:eastAsia="Calibri" w:hAnsi="Arial" w:cs="Arial"/>
          <w:b/>
          <w:iCs/>
          <w:sz w:val="21"/>
          <w:szCs w:val="21"/>
        </w:rPr>
        <w:t>) z uwagi na wystąpienie okoliczności:</w:t>
      </w:r>
    </w:p>
    <w:p w14:paraId="45D88EE4" w14:textId="77777777" w:rsidR="00486E97" w:rsidRPr="00486E97" w:rsidRDefault="00486E97" w:rsidP="00486E97">
      <w:pPr>
        <w:spacing w:before="120" w:after="0" w:line="259" w:lineRule="auto"/>
        <w:rPr>
          <w:rFonts w:ascii="Arial" w:eastAsia="Calibri" w:hAnsi="Arial" w:cs="Arial"/>
          <w:iCs/>
          <w:sz w:val="6"/>
          <w:szCs w:val="6"/>
        </w:rPr>
      </w:pPr>
      <w:r w:rsidRPr="00486E97">
        <w:rPr>
          <w:rFonts w:ascii="Arial" w:eastAsia="Calibri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B2C1D0" wp14:editId="0AC21F09">
                <wp:simplePos x="0" y="0"/>
                <wp:positionH relativeFrom="column">
                  <wp:posOffset>-241935</wp:posOffset>
                </wp:positionH>
                <wp:positionV relativeFrom="paragraph">
                  <wp:posOffset>133985</wp:posOffset>
                </wp:positionV>
                <wp:extent cx="19050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94722" id="Prostokąt 6" o:spid="_x0000_s1026" style="position:absolute;margin-left:-19.05pt;margin-top:10.55pt;width:15pt;height:13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" fillcolor="window" strokecolor="#2f528f" strokeweight=".25pt"/>
            </w:pict>
          </mc:Fallback>
        </mc:AlternateContent>
      </w:r>
    </w:p>
    <w:p w14:paraId="1FEE8AB6" w14:textId="77777777" w:rsidR="00486E97" w:rsidRPr="00486E97" w:rsidRDefault="00486E97" w:rsidP="00486E97">
      <w:pPr>
        <w:numPr>
          <w:ilvl w:val="0"/>
          <w:numId w:val="7"/>
        </w:numPr>
        <w:spacing w:after="0" w:line="360" w:lineRule="auto"/>
        <w:ind w:left="284" w:hanging="284"/>
        <w:rPr>
          <w:rFonts w:ascii="Arial" w:eastAsia="Calibri" w:hAnsi="Arial" w:cs="Arial"/>
          <w:iCs/>
          <w:sz w:val="18"/>
          <w:szCs w:val="18"/>
        </w:rPr>
      </w:pPr>
      <w:r w:rsidRPr="00486E97">
        <w:rPr>
          <w:rFonts w:ascii="Arial" w:eastAsia="Calibri" w:hAnsi="Arial" w:cs="Arial"/>
          <w:iCs/>
          <w:sz w:val="18"/>
          <w:szCs w:val="18"/>
        </w:rPr>
        <w:t>wykonawca jest wymieniony w wykazach określonych w rozporządzeniu 765/2006 i rozporządzeniu 269/2014 albo wpisanego na listę na podstawie decyzji w sprawie wpisu na listę rozstrzygającej o zastosowaniu środka, o którym mowa w art. 1 pkt. 3 (ustawy jak powyżej);</w:t>
      </w:r>
    </w:p>
    <w:p w14:paraId="1D4C1F57" w14:textId="77777777" w:rsidR="00486E97" w:rsidRPr="00486E97" w:rsidRDefault="00486E97" w:rsidP="00486E97">
      <w:pPr>
        <w:numPr>
          <w:ilvl w:val="0"/>
          <w:numId w:val="7"/>
        </w:numPr>
        <w:spacing w:after="0" w:line="360" w:lineRule="auto"/>
        <w:ind w:left="284" w:hanging="284"/>
        <w:rPr>
          <w:rFonts w:ascii="Arial" w:eastAsia="Calibri" w:hAnsi="Arial" w:cs="Arial"/>
          <w:iCs/>
          <w:sz w:val="18"/>
          <w:szCs w:val="18"/>
        </w:rPr>
      </w:pPr>
      <w:r w:rsidRPr="00486E97">
        <w:rPr>
          <w:rFonts w:ascii="Arial" w:eastAsia="Calibri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2D40E9" wp14:editId="671FFDAA">
                <wp:simplePos x="0" y="0"/>
                <wp:positionH relativeFrom="column">
                  <wp:posOffset>-251460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0EA74" id="Prostokąt 3" o:spid="_x0000_s1026" style="position:absolute;margin-left:-19.8pt;margin-top:.5pt;width:15pt;height:13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" fillcolor="window" strokecolor="#2f528f" strokeweight=".25pt"/>
            </w:pict>
          </mc:Fallback>
        </mc:AlternateContent>
      </w:r>
      <w:r w:rsidRPr="00486E97">
        <w:rPr>
          <w:rFonts w:ascii="Arial" w:eastAsia="Calibri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53467D" wp14:editId="02C3FA30">
                <wp:simplePos x="0" y="0"/>
                <wp:positionH relativeFrom="column">
                  <wp:posOffset>-209550</wp:posOffset>
                </wp:positionH>
                <wp:positionV relativeFrom="paragraph">
                  <wp:posOffset>951230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10540" id="Prostokąt 2" o:spid="_x0000_s1026" style="position:absolute;margin-left:-16.5pt;margin-top:74.9pt;width:15pt;height:13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" fillcolor="window" strokecolor="#2f528f" strokeweight=".25pt"/>
            </w:pict>
          </mc:Fallback>
        </mc:AlternateContent>
      </w:r>
      <w:r w:rsidRPr="00486E97">
        <w:rPr>
          <w:rFonts w:ascii="Arial" w:eastAsia="Calibri" w:hAnsi="Arial" w:cs="Arial"/>
          <w:iCs/>
          <w:sz w:val="18"/>
          <w:szCs w:val="18"/>
        </w:rPr>
        <w:t xml:space="preserve"> beneficjentem rzeczywistym Wykonawcy w rozumieniu ustawy z dnia 1 marca 2018 r. o przeciwdziałaniu praniu pieniędzy oraz finansowaniu terroryzmu (Dz.U. z 2023 r., poz. 1124, 1285, 1723 i 1843) jest osoba wymieniona w wykazach określonych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 xml:space="preserve">w rozporządzeniu 765/2006 i rozporządzeniu 269/2014 albo wpisana na listę lub będąca takim beneficjentem rzeczywistym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 xml:space="preserve">od dnia 24 lutego 2022 r., o ile została wpisana na listę na podstawie decyzji w sprawie wpisu na listę rozstrzygającej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>o zastosowaniu środka, o którym mowa w art. 1 pkt 3 (ustawy jak powyżej) ;</w:t>
      </w:r>
    </w:p>
    <w:p w14:paraId="0C5B216E" w14:textId="77777777" w:rsidR="00486E97" w:rsidRPr="00486E97" w:rsidRDefault="00486E97" w:rsidP="00486E97">
      <w:pPr>
        <w:numPr>
          <w:ilvl w:val="0"/>
          <w:numId w:val="7"/>
        </w:numPr>
        <w:spacing w:after="0" w:line="360" w:lineRule="auto"/>
        <w:ind w:left="284" w:hanging="284"/>
        <w:rPr>
          <w:rFonts w:ascii="Arial" w:eastAsia="Calibri" w:hAnsi="Arial" w:cs="Arial"/>
          <w:iCs/>
          <w:sz w:val="18"/>
          <w:szCs w:val="18"/>
        </w:rPr>
      </w:pPr>
      <w:r w:rsidRPr="00486E97">
        <w:rPr>
          <w:rFonts w:ascii="Arial" w:eastAsia="Calibri" w:hAnsi="Arial" w:cs="Arial"/>
          <w:iCs/>
          <w:sz w:val="18"/>
          <w:szCs w:val="18"/>
        </w:rPr>
        <w:t xml:space="preserve">jednostką dominującą Wykonawcy w rozumieniu art. 3 ust. 1 pkt 37 ustawy z dnia 29 września 1994 r. o rachunkowości (Dz.U. z 2023 r., poz. 120, 295 i 1598) jest podmiot wymieniony w wykazach określonych w rozporządzeniu 765/2006 i rozporządzeniu 269/2014 albo wpisany na listę lub będący taką jednostką dominującą od dnia 24 lutego 2022 r., o ile został wpisany na listę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 xml:space="preserve">na podstawie decyzji w sprawie wpisu na listę rozstrzygającej o zastosowaniu środka, o którym mowa w art. 1 pkt 3(ustawy jak powyżej) . </w:t>
      </w:r>
    </w:p>
    <w:p w14:paraId="5619BCFD" w14:textId="1BD1C920" w:rsidR="00E97DC3" w:rsidRPr="00E7719F" w:rsidRDefault="009B2002" w:rsidP="00E7719F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  <w:r w:rsidRPr="00E7719F">
        <w:rPr>
          <w:rFonts w:ascii="Arial" w:hAnsi="Arial" w:cs="Arial"/>
          <w:b/>
          <w:iCs/>
          <w:color w:val="FF0000"/>
          <w:sz w:val="20"/>
          <w:szCs w:val="20"/>
          <w:u w:val="single"/>
        </w:rPr>
        <w:t>*</w:t>
      </w:r>
      <w:r w:rsidR="00E97DC3" w:rsidRPr="00E7719F">
        <w:rPr>
          <w:rFonts w:ascii="Arial" w:hAnsi="Arial" w:cs="Arial"/>
          <w:b/>
          <w:iCs/>
          <w:color w:val="FF0000"/>
          <w:sz w:val="20"/>
          <w:szCs w:val="20"/>
          <w:u w:val="single"/>
        </w:rPr>
        <w:t>NALEŻY ZAZNACZYĆ WŁAŚCIWĄ KLAUZULĘ</w:t>
      </w:r>
    </w:p>
    <w:p w14:paraId="6954D469" w14:textId="77777777" w:rsidR="00E7719F" w:rsidRDefault="00E7719F" w:rsidP="00E7719F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E7719F">
        <w:rPr>
          <w:rFonts w:ascii="Arial" w:hAnsi="Arial" w:cs="Arial"/>
          <w:b/>
          <w:color w:val="FF0000"/>
          <w:sz w:val="20"/>
          <w:szCs w:val="20"/>
        </w:rPr>
        <w:t>Oświadczenie podpisywane</w:t>
      </w:r>
      <w:r w:rsidRPr="00E7719F">
        <w:rPr>
          <w:rFonts w:ascii="Arial" w:eastAsia="Calibri" w:hAnsi="Arial" w:cs="Arial"/>
          <w:b/>
          <w:color w:val="FF0000"/>
          <w:sz w:val="20"/>
          <w:szCs w:val="20"/>
        </w:rPr>
        <w:t xml:space="preserve"> kwalifikowanym podpisem elektronicznym</w:t>
      </w:r>
    </w:p>
    <w:p w14:paraId="019C4B0C" w14:textId="5E9A87B3" w:rsidR="00E7719F" w:rsidRPr="00E7719F" w:rsidRDefault="00E7719F" w:rsidP="00E7719F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7719F">
        <w:rPr>
          <w:rFonts w:ascii="Arial" w:eastAsia="Calibri" w:hAnsi="Arial" w:cs="Arial"/>
          <w:b/>
          <w:color w:val="FF0000"/>
          <w:sz w:val="20"/>
          <w:szCs w:val="20"/>
        </w:rPr>
        <w:t xml:space="preserve"> lub podpisem zaufanym lub podpisem osobistym</w:t>
      </w:r>
    </w:p>
    <w:p w14:paraId="40C64F8C" w14:textId="77777777" w:rsidR="00E7719F" w:rsidRPr="008B2688" w:rsidRDefault="00E7719F" w:rsidP="00A567CF">
      <w:pPr>
        <w:pStyle w:val="Akapitzlist"/>
        <w:spacing w:line="240" w:lineRule="auto"/>
        <w:ind w:left="0"/>
        <w:jc w:val="center"/>
        <w:rPr>
          <w:rFonts w:ascii="Arial" w:hAnsi="Arial" w:cs="Arial"/>
          <w:iCs/>
          <w:color w:val="FF0000"/>
        </w:rPr>
      </w:pPr>
    </w:p>
    <w:sectPr w:rsidR="00E7719F" w:rsidRPr="008B2688" w:rsidSect="00486E97">
      <w:footerReference w:type="default" r:id="rId8"/>
      <w:pgSz w:w="11906" w:h="16838"/>
      <w:pgMar w:top="720" w:right="720" w:bottom="720" w:left="72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2CAC" w14:textId="77777777" w:rsidR="00C445C2" w:rsidRDefault="00C445C2" w:rsidP="0048302A">
      <w:pPr>
        <w:spacing w:after="0" w:line="240" w:lineRule="auto"/>
      </w:pPr>
      <w:r>
        <w:separator/>
      </w:r>
    </w:p>
  </w:endnote>
  <w:endnote w:type="continuationSeparator" w:id="0">
    <w:p w14:paraId="4F8DAF94" w14:textId="77777777" w:rsidR="00C445C2" w:rsidRDefault="00C445C2" w:rsidP="0048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10A6" w14:textId="654416F7" w:rsidR="00141FD3" w:rsidRPr="0048302A" w:rsidRDefault="00141FD3" w:rsidP="0048302A">
    <w:pPr>
      <w:pStyle w:val="Stopka"/>
      <w:rPr>
        <w:rFonts w:ascii="Arial" w:hAnsi="Arial" w:cs="Arial"/>
        <w:sz w:val="18"/>
        <w:szCs w:val="18"/>
      </w:rPr>
    </w:pPr>
  </w:p>
  <w:p w14:paraId="5DCF8340" w14:textId="77777777" w:rsidR="00141FD3" w:rsidRDefault="00141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8BCC" w14:textId="77777777" w:rsidR="00C445C2" w:rsidRDefault="00C445C2" w:rsidP="0048302A">
      <w:pPr>
        <w:spacing w:after="0" w:line="240" w:lineRule="auto"/>
      </w:pPr>
      <w:r>
        <w:separator/>
      </w:r>
    </w:p>
  </w:footnote>
  <w:footnote w:type="continuationSeparator" w:id="0">
    <w:p w14:paraId="7D801387" w14:textId="77777777" w:rsidR="00C445C2" w:rsidRDefault="00C445C2" w:rsidP="0048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DE8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0441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7BF8"/>
    <w:multiLevelType w:val="hybridMultilevel"/>
    <w:tmpl w:val="F92839AE"/>
    <w:lvl w:ilvl="0" w:tplc="522C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3AD6AE3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325888">
    <w:abstractNumId w:val="1"/>
  </w:num>
  <w:num w:numId="2" w16cid:durableId="1499268576">
    <w:abstractNumId w:val="4"/>
    <w:lvlOverride w:ilvl="0">
      <w:startOverride w:val="1"/>
    </w:lvlOverride>
  </w:num>
  <w:num w:numId="3" w16cid:durableId="893391607">
    <w:abstractNumId w:val="6"/>
  </w:num>
  <w:num w:numId="4" w16cid:durableId="2141875675">
    <w:abstractNumId w:val="5"/>
  </w:num>
  <w:num w:numId="5" w16cid:durableId="353264393">
    <w:abstractNumId w:val="0"/>
  </w:num>
  <w:num w:numId="6" w16cid:durableId="10029599">
    <w:abstractNumId w:val="2"/>
  </w:num>
  <w:num w:numId="7" w16cid:durableId="136983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A"/>
    <w:rsid w:val="0001102E"/>
    <w:rsid w:val="00011455"/>
    <w:rsid w:val="00015C66"/>
    <w:rsid w:val="000C2669"/>
    <w:rsid w:val="000D26B1"/>
    <w:rsid w:val="000F1AB7"/>
    <w:rsid w:val="00141FD3"/>
    <w:rsid w:val="0016210F"/>
    <w:rsid w:val="001E7AE1"/>
    <w:rsid w:val="001F7E56"/>
    <w:rsid w:val="00217E76"/>
    <w:rsid w:val="0023751F"/>
    <w:rsid w:val="00242018"/>
    <w:rsid w:val="0024280D"/>
    <w:rsid w:val="00252AE0"/>
    <w:rsid w:val="0026258F"/>
    <w:rsid w:val="0029358A"/>
    <w:rsid w:val="002A5C88"/>
    <w:rsid w:val="002C133E"/>
    <w:rsid w:val="00347F4F"/>
    <w:rsid w:val="00353C98"/>
    <w:rsid w:val="00357484"/>
    <w:rsid w:val="003C07F9"/>
    <w:rsid w:val="003D4AD7"/>
    <w:rsid w:val="003D6471"/>
    <w:rsid w:val="003E2FEF"/>
    <w:rsid w:val="00400AB6"/>
    <w:rsid w:val="004118DC"/>
    <w:rsid w:val="00420B03"/>
    <w:rsid w:val="004310AD"/>
    <w:rsid w:val="00451069"/>
    <w:rsid w:val="004545BF"/>
    <w:rsid w:val="0048302A"/>
    <w:rsid w:val="00486E97"/>
    <w:rsid w:val="004D12AF"/>
    <w:rsid w:val="004D3979"/>
    <w:rsid w:val="004D42B8"/>
    <w:rsid w:val="005117E3"/>
    <w:rsid w:val="005236BC"/>
    <w:rsid w:val="00542098"/>
    <w:rsid w:val="00544904"/>
    <w:rsid w:val="0056796F"/>
    <w:rsid w:val="00581624"/>
    <w:rsid w:val="00590CAE"/>
    <w:rsid w:val="005B185A"/>
    <w:rsid w:val="006206E5"/>
    <w:rsid w:val="00632BF2"/>
    <w:rsid w:val="00650DBE"/>
    <w:rsid w:val="00682821"/>
    <w:rsid w:val="0068710E"/>
    <w:rsid w:val="006C0BA4"/>
    <w:rsid w:val="006D76F3"/>
    <w:rsid w:val="0071227E"/>
    <w:rsid w:val="00713337"/>
    <w:rsid w:val="00714B4D"/>
    <w:rsid w:val="007202AD"/>
    <w:rsid w:val="0074740A"/>
    <w:rsid w:val="007767E7"/>
    <w:rsid w:val="007A6B6C"/>
    <w:rsid w:val="007A7856"/>
    <w:rsid w:val="007D4B44"/>
    <w:rsid w:val="0082178E"/>
    <w:rsid w:val="008522F9"/>
    <w:rsid w:val="00853A2B"/>
    <w:rsid w:val="00877AF1"/>
    <w:rsid w:val="00884A43"/>
    <w:rsid w:val="008B0713"/>
    <w:rsid w:val="008B2688"/>
    <w:rsid w:val="008C5491"/>
    <w:rsid w:val="008D0901"/>
    <w:rsid w:val="008E3F9D"/>
    <w:rsid w:val="008F4F0B"/>
    <w:rsid w:val="009452DF"/>
    <w:rsid w:val="00953260"/>
    <w:rsid w:val="00966DB0"/>
    <w:rsid w:val="009812A0"/>
    <w:rsid w:val="00984401"/>
    <w:rsid w:val="00985A93"/>
    <w:rsid w:val="009A4C64"/>
    <w:rsid w:val="009B2002"/>
    <w:rsid w:val="009C0C2A"/>
    <w:rsid w:val="009D3FD8"/>
    <w:rsid w:val="009D7697"/>
    <w:rsid w:val="00A567CF"/>
    <w:rsid w:val="00A62B48"/>
    <w:rsid w:val="00A67ED1"/>
    <w:rsid w:val="00AA3401"/>
    <w:rsid w:val="00B1158C"/>
    <w:rsid w:val="00B33D25"/>
    <w:rsid w:val="00B53D60"/>
    <w:rsid w:val="00BA693F"/>
    <w:rsid w:val="00C03858"/>
    <w:rsid w:val="00C40A1D"/>
    <w:rsid w:val="00C445C2"/>
    <w:rsid w:val="00C575F9"/>
    <w:rsid w:val="00C754E1"/>
    <w:rsid w:val="00C855DF"/>
    <w:rsid w:val="00C86991"/>
    <w:rsid w:val="00C91635"/>
    <w:rsid w:val="00CA2822"/>
    <w:rsid w:val="00CA7C85"/>
    <w:rsid w:val="00D121D3"/>
    <w:rsid w:val="00D37C54"/>
    <w:rsid w:val="00D82F01"/>
    <w:rsid w:val="00D9284A"/>
    <w:rsid w:val="00D97ED0"/>
    <w:rsid w:val="00DE277D"/>
    <w:rsid w:val="00DE5B7D"/>
    <w:rsid w:val="00DF44B8"/>
    <w:rsid w:val="00E55361"/>
    <w:rsid w:val="00E6476E"/>
    <w:rsid w:val="00E7719F"/>
    <w:rsid w:val="00E84C3B"/>
    <w:rsid w:val="00E97DC3"/>
    <w:rsid w:val="00ED0BCC"/>
    <w:rsid w:val="00EE1FE4"/>
    <w:rsid w:val="00EF1500"/>
    <w:rsid w:val="00EF3B0A"/>
    <w:rsid w:val="00EF4D61"/>
    <w:rsid w:val="00F223F7"/>
    <w:rsid w:val="00F52A54"/>
    <w:rsid w:val="00F565EE"/>
    <w:rsid w:val="00F70C63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5D7D9"/>
  <w15:docId w15:val="{84F0BFB8-03AF-4EA2-A833-5EF239F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2A"/>
  </w:style>
  <w:style w:type="paragraph" w:styleId="Stopka">
    <w:name w:val="footer"/>
    <w:basedOn w:val="Normalny"/>
    <w:link w:val="Stopka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2A"/>
  </w:style>
  <w:style w:type="table" w:styleId="Tabela-Siatka">
    <w:name w:val="Table Grid"/>
    <w:basedOn w:val="Standardowy"/>
    <w:uiPriority w:val="59"/>
    <w:rsid w:val="004D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2AF"/>
    <w:pPr>
      <w:ind w:left="720"/>
      <w:contextualSpacing/>
    </w:pPr>
  </w:style>
  <w:style w:type="character" w:customStyle="1" w:styleId="DeltaViewInsertion">
    <w:name w:val="DeltaView Insertion"/>
    <w:rsid w:val="002935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58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5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935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935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9358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41F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41FD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pkt">
    <w:name w:val="pkt"/>
    <w:basedOn w:val="Normalny"/>
    <w:rsid w:val="00141F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41F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7DCA8D-EF46-4FC5-A80C-CC126D010C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Kiehn</dc:creator>
  <cp:lastModifiedBy>Magdalena Marcinkowska</cp:lastModifiedBy>
  <cp:revision>45</cp:revision>
  <cp:lastPrinted>2024-11-06T11:55:00Z</cp:lastPrinted>
  <dcterms:created xsi:type="dcterms:W3CDTF">2018-01-25T10:17:00Z</dcterms:created>
  <dcterms:modified xsi:type="dcterms:W3CDTF">2024-11-06T11:55:00Z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75a593e5-8610-433d-abbe-77af250bba2b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