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361EEA59" w:rsidR="00810723" w:rsidRPr="003004E4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8F380C">
        <w:rPr>
          <w:rFonts w:asciiTheme="minorHAnsi" w:hAnsiTheme="minorHAnsi" w:cstheme="minorHAnsi"/>
          <w:b/>
          <w:sz w:val="20"/>
        </w:rPr>
        <w:t>4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25E0BB6D" w14:textId="5DDEBC1C" w:rsidR="00F23E3A" w:rsidRPr="003004E4" w:rsidRDefault="00037480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037480">
        <w:rPr>
          <w:rFonts w:asciiTheme="minorHAnsi" w:eastAsia="Times New Roman" w:hAnsiTheme="minorHAnsi" w:cstheme="minorHAnsi"/>
          <w:b/>
          <w:szCs w:val="20"/>
          <w:lang w:eastAsia="pl-PL"/>
        </w:rPr>
        <w:t>dotyczące dodatkowych podstaw wykluczenia z postępowania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7D469606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537F85" w:rsidRPr="00537F85">
        <w:rPr>
          <w:rFonts w:asciiTheme="minorHAnsi" w:hAnsiTheme="minorHAnsi" w:cstheme="minorHAnsi"/>
          <w:b/>
          <w:bCs/>
          <w:sz w:val="20"/>
          <w:szCs w:val="20"/>
        </w:rPr>
        <w:t>SUKCESYWNA DOSTAWA ARTYKUŁÓW SPOŻYWCZYCH DLA GMINNEJ STOŁÓWKI W IZABELINIE W ROKU 202</w:t>
      </w:r>
      <w:r w:rsidR="003915C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 </w:t>
      </w:r>
      <w:r w:rsidR="00037480" w:rsidRPr="00037480">
        <w:rPr>
          <w:rFonts w:asciiTheme="minorHAnsi" w:eastAsia="Times New Roman" w:hAnsiTheme="minorHAnsi" w:cstheme="minorHAnsi"/>
          <w:sz w:val="20"/>
          <w:szCs w:val="20"/>
          <w:lang w:eastAsia="pl-PL"/>
        </w:rPr>
        <w:t>że nie podlegam wykluczeniu z postępowania na podstawie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62872530" w14:textId="50DC2D1A" w:rsidR="00C304F0" w:rsidRDefault="00C304F0" w:rsidP="00037480">
      <w:pPr>
        <w:spacing w:after="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206F15DA" w14:textId="77777777" w:rsidR="00037480" w:rsidRPr="00492616" w:rsidRDefault="00037480" w:rsidP="00037480">
      <w:pPr>
        <w:numPr>
          <w:ilvl w:val="2"/>
          <w:numId w:val="44"/>
        </w:numPr>
        <w:spacing w:before="120" w:after="0" w:line="288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C46E0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art. 5k ust. 1 Rozporządzenia Rady (UE) 2022/576 z dnia 8 kwietnia 2022 r. w sprawie zmiany rozporządzenia (UE) nr 833/2014 dotyczącego środków ograniczających w związku z działaniami Rosji destabilizującymi sytuację na Ukrainie (Dz. Urz. UE nr L 111/1 z 8.4.2022)</w:t>
      </w: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60A61759" w14:textId="77777777" w:rsidR="00037480" w:rsidRPr="00492616" w:rsidRDefault="00037480" w:rsidP="00037480">
      <w:pPr>
        <w:numPr>
          <w:ilvl w:val="2"/>
          <w:numId w:val="44"/>
        </w:numPr>
        <w:spacing w:before="240" w:after="0" w:line="288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art. 7 ust. 1 ustawy z dnia 13 kwietnia 2022 r.</w:t>
      </w:r>
      <w:r w:rsidRPr="00492616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29BB2CE4" w14:textId="0CB5F6A1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3BC34320" w14:textId="4CF2E4C9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1D3FDBC6" w14:textId="35DEEBDC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440B21DA" w14:textId="7A1E743F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7D5E7CBC" w14:textId="77777777" w:rsidR="00037480" w:rsidRPr="00C304F0" w:rsidRDefault="0003748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952D2" w14:textId="77777777" w:rsidR="002151DC" w:rsidRDefault="002151DC" w:rsidP="009E3518">
      <w:pPr>
        <w:spacing w:after="0" w:line="240" w:lineRule="auto"/>
      </w:pPr>
      <w:r>
        <w:separator/>
      </w:r>
    </w:p>
  </w:endnote>
  <w:endnote w:type="continuationSeparator" w:id="0">
    <w:p w14:paraId="65343B2F" w14:textId="77777777" w:rsidR="002151DC" w:rsidRDefault="002151D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68329" w14:textId="77777777" w:rsidR="002151DC" w:rsidRDefault="002151DC" w:rsidP="009E3518">
      <w:pPr>
        <w:spacing w:after="0" w:line="240" w:lineRule="auto"/>
      </w:pPr>
      <w:r>
        <w:separator/>
      </w:r>
    </w:p>
  </w:footnote>
  <w:footnote w:type="continuationSeparator" w:id="0">
    <w:p w14:paraId="04BC983F" w14:textId="77777777" w:rsidR="002151DC" w:rsidRDefault="002151D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6684E813" w:rsidR="00283D0F" w:rsidRDefault="007A64E3">
    <w:pPr>
      <w:pStyle w:val="Nagwek"/>
    </w:pPr>
    <w:r>
      <w:rPr>
        <w:sz w:val="20"/>
        <w:szCs w:val="20"/>
      </w:rPr>
      <w:t>ZP.271.</w:t>
    </w:r>
    <w:r w:rsidR="003915CF">
      <w:rPr>
        <w:sz w:val="20"/>
        <w:szCs w:val="20"/>
      </w:rPr>
      <w:t>29.2024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3E09EA"/>
    <w:multiLevelType w:val="multilevel"/>
    <w:tmpl w:val="0124F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4"/>
  </w:num>
  <w:num w:numId="2" w16cid:durableId="791290570">
    <w:abstractNumId w:val="23"/>
  </w:num>
  <w:num w:numId="3" w16cid:durableId="686368904">
    <w:abstractNumId w:val="4"/>
  </w:num>
  <w:num w:numId="4" w16cid:durableId="307059040">
    <w:abstractNumId w:val="28"/>
  </w:num>
  <w:num w:numId="5" w16cid:durableId="866912737">
    <w:abstractNumId w:val="31"/>
  </w:num>
  <w:num w:numId="6" w16cid:durableId="957302502">
    <w:abstractNumId w:val="6"/>
  </w:num>
  <w:num w:numId="7" w16cid:durableId="1471751827">
    <w:abstractNumId w:val="20"/>
  </w:num>
  <w:num w:numId="8" w16cid:durableId="158430392">
    <w:abstractNumId w:val="33"/>
  </w:num>
  <w:num w:numId="9" w16cid:durableId="1825511293">
    <w:abstractNumId w:val="26"/>
  </w:num>
  <w:num w:numId="10" w16cid:durableId="1644777707">
    <w:abstractNumId w:val="42"/>
  </w:num>
  <w:num w:numId="11" w16cid:durableId="484395916">
    <w:abstractNumId w:val="19"/>
  </w:num>
  <w:num w:numId="12" w16cid:durableId="1172911348">
    <w:abstractNumId w:val="38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7"/>
  </w:num>
  <w:num w:numId="17" w16cid:durableId="559557817">
    <w:abstractNumId w:val="35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8"/>
  </w:num>
  <w:num w:numId="24" w16cid:durableId="1862696957">
    <w:abstractNumId w:val="11"/>
  </w:num>
  <w:num w:numId="25" w16cid:durableId="1196770805">
    <w:abstractNumId w:val="34"/>
  </w:num>
  <w:num w:numId="26" w16cid:durableId="797456124">
    <w:abstractNumId w:val="21"/>
  </w:num>
  <w:num w:numId="27" w16cid:durableId="1350792245">
    <w:abstractNumId w:val="9"/>
  </w:num>
  <w:num w:numId="28" w16cid:durableId="580674542">
    <w:abstractNumId w:val="30"/>
  </w:num>
  <w:num w:numId="29" w16cid:durableId="288360453">
    <w:abstractNumId w:val="29"/>
  </w:num>
  <w:num w:numId="30" w16cid:durableId="1715884750">
    <w:abstractNumId w:val="40"/>
  </w:num>
  <w:num w:numId="31" w16cid:durableId="7753698">
    <w:abstractNumId w:val="41"/>
  </w:num>
  <w:num w:numId="32" w16cid:durableId="27031829">
    <w:abstractNumId w:val="37"/>
  </w:num>
  <w:num w:numId="33" w16cid:durableId="2075659139">
    <w:abstractNumId w:val="27"/>
  </w:num>
  <w:num w:numId="34" w16cid:durableId="631011613">
    <w:abstractNumId w:val="39"/>
  </w:num>
  <w:num w:numId="35" w16cid:durableId="1034884699">
    <w:abstractNumId w:val="14"/>
  </w:num>
  <w:num w:numId="36" w16cid:durableId="1002008859">
    <w:abstractNumId w:val="22"/>
  </w:num>
  <w:num w:numId="37" w16cid:durableId="711615231">
    <w:abstractNumId w:val="36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2"/>
  </w:num>
  <w:num w:numId="41" w16cid:durableId="2024361118">
    <w:abstractNumId w:val="12"/>
  </w:num>
  <w:num w:numId="42" w16cid:durableId="840392329">
    <w:abstractNumId w:val="25"/>
  </w:num>
  <w:num w:numId="43" w16cid:durableId="1837184722">
    <w:abstractNumId w:val="3"/>
  </w:num>
  <w:num w:numId="44" w16cid:durableId="1896551166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480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37CD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5A"/>
    <w:rsid w:val="0021339E"/>
    <w:rsid w:val="002139C8"/>
    <w:rsid w:val="00213A59"/>
    <w:rsid w:val="002151DC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15CF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33D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37F85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A7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5902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380C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822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6C6D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7</cp:revision>
  <cp:lastPrinted>2019-10-22T08:49:00Z</cp:lastPrinted>
  <dcterms:created xsi:type="dcterms:W3CDTF">2023-02-24T09:16:00Z</dcterms:created>
  <dcterms:modified xsi:type="dcterms:W3CDTF">2024-11-14T10:23:00Z</dcterms:modified>
</cp:coreProperties>
</file>