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D101D" w14:textId="1A81FAFF" w:rsidR="001E6EBF" w:rsidRPr="00326219" w:rsidRDefault="001E6EBF" w:rsidP="00326219">
      <w:pPr>
        <w:tabs>
          <w:tab w:val="left" w:pos="1935"/>
        </w:tabs>
        <w:spacing w:before="0"/>
        <w:jc w:val="both"/>
        <w:rPr>
          <w:rFonts w:asciiTheme="majorHAnsi" w:hAnsiTheme="majorHAnsi" w:cstheme="minorHAnsi"/>
          <w:b/>
          <w:color w:val="FF0000"/>
        </w:rPr>
      </w:pPr>
      <w:bookmarkStart w:id="0" w:name="_Hlk105615276"/>
      <w:bookmarkStart w:id="1" w:name="_Hlk105615277"/>
      <w:bookmarkStart w:id="2" w:name="_Hlk105615347"/>
      <w:bookmarkStart w:id="3" w:name="_Hlk105615348"/>
      <w:bookmarkStart w:id="4" w:name="_Hlk105615472"/>
      <w:bookmarkStart w:id="5" w:name="_Hlk105615473"/>
      <w:bookmarkStart w:id="6" w:name="_Hlk105615494"/>
      <w:bookmarkStart w:id="7" w:name="_Hlk105615495"/>
    </w:p>
    <w:p w14:paraId="667FE4A0" w14:textId="77777777" w:rsidR="001E6EBF" w:rsidRPr="00326219" w:rsidRDefault="002451EF" w:rsidP="006A7D7F">
      <w:pPr>
        <w:pStyle w:val="NormalnyWeb"/>
        <w:spacing w:before="0" w:after="280"/>
        <w:jc w:val="right"/>
        <w:rPr>
          <w:rFonts w:asciiTheme="majorHAnsi" w:eastAsia="Cambria" w:hAnsiTheme="majorHAnsi" w:cs="Cambria"/>
          <w:b/>
          <w:bCs/>
        </w:rPr>
      </w:pPr>
      <w:r w:rsidRPr="00326219">
        <w:rPr>
          <w:rFonts w:asciiTheme="majorHAnsi" w:hAnsiTheme="majorHAnsi" w:cs="Cambria"/>
          <w:b/>
          <w:color w:val="000000"/>
        </w:rPr>
        <w:t>Załącznik nr 4 do SWZ</w:t>
      </w:r>
      <w:r w:rsidRPr="00326219">
        <w:rPr>
          <w:rFonts w:asciiTheme="majorHAnsi" w:eastAsia="Cambria" w:hAnsiTheme="majorHAnsi" w:cs="Cambria"/>
          <w:b/>
          <w:bCs/>
        </w:rPr>
        <w:t xml:space="preserve">                                                             </w:t>
      </w:r>
    </w:p>
    <w:p w14:paraId="5372C1E3" w14:textId="77777777" w:rsidR="001E6EBF" w:rsidRPr="00326219" w:rsidRDefault="002451EF" w:rsidP="00326219">
      <w:pPr>
        <w:pStyle w:val="Tekstpodstawowy"/>
        <w:spacing w:line="240" w:lineRule="auto"/>
        <w:jc w:val="both"/>
        <w:rPr>
          <w:rFonts w:asciiTheme="majorHAnsi" w:eastAsia="Cambria" w:hAnsiTheme="majorHAnsi" w:cs="Cambria"/>
          <w:b/>
        </w:rPr>
      </w:pPr>
      <w:r w:rsidRPr="00326219">
        <w:rPr>
          <w:rFonts w:asciiTheme="majorHAnsi" w:hAnsiTheme="majorHAnsi"/>
          <w:noProof/>
        </w:rPr>
        <w:drawing>
          <wp:inline distT="0" distB="0" distL="0" distR="0" wp14:anchorId="35068DB7" wp14:editId="7EF1EE3C">
            <wp:extent cx="1685408" cy="835246"/>
            <wp:effectExtent l="0" t="0" r="0" b="0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03" t="-229" r="-103" b="-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216" cy="8396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8513A7" w14:textId="67A5560B" w:rsidR="001E6EBF" w:rsidRPr="00326219" w:rsidRDefault="002451EF" w:rsidP="00326219">
      <w:pPr>
        <w:pStyle w:val="Tekstpodstawowy"/>
        <w:spacing w:line="240" w:lineRule="auto"/>
        <w:jc w:val="both"/>
        <w:rPr>
          <w:rFonts w:asciiTheme="majorHAnsi" w:hAnsiTheme="majorHAnsi" w:cs="Cambria"/>
          <w:b/>
        </w:rPr>
      </w:pPr>
      <w:r w:rsidRPr="00326219">
        <w:rPr>
          <w:rFonts w:asciiTheme="majorHAnsi" w:eastAsia="Cambria" w:hAnsiTheme="majorHAnsi" w:cs="Cambria"/>
          <w:b/>
        </w:rPr>
        <w:t xml:space="preserve">                                                           </w:t>
      </w:r>
      <w:r w:rsidR="00C83764" w:rsidRPr="00326219">
        <w:rPr>
          <w:rFonts w:asciiTheme="majorHAnsi" w:eastAsia="Cambria" w:hAnsiTheme="majorHAnsi" w:cs="Cambria"/>
          <w:b/>
        </w:rPr>
        <w:t xml:space="preserve">    </w:t>
      </w:r>
      <w:r w:rsidRPr="00326219">
        <w:rPr>
          <w:rFonts w:asciiTheme="majorHAnsi" w:eastAsia="Cambria" w:hAnsiTheme="majorHAnsi" w:cs="Cambria"/>
          <w:b/>
        </w:rPr>
        <w:t xml:space="preserve"> </w:t>
      </w:r>
      <w:r w:rsidRPr="00326219">
        <w:rPr>
          <w:rFonts w:asciiTheme="majorHAnsi" w:hAnsiTheme="majorHAnsi" w:cs="Cambria"/>
          <w:b/>
        </w:rPr>
        <w:t>Wzór umowy</w:t>
      </w:r>
    </w:p>
    <w:p w14:paraId="304FE6FA" w14:textId="12EE175C" w:rsidR="001E6EBF" w:rsidRPr="00326219" w:rsidRDefault="00C83764" w:rsidP="00326219">
      <w:pPr>
        <w:pStyle w:val="Tekstpodstawowy"/>
        <w:spacing w:line="240" w:lineRule="auto"/>
        <w:jc w:val="both"/>
        <w:rPr>
          <w:rFonts w:asciiTheme="majorHAnsi" w:hAnsiTheme="majorHAnsi" w:cs="Cambria"/>
          <w:b/>
        </w:rPr>
      </w:pPr>
      <w:r w:rsidRPr="00326219">
        <w:rPr>
          <w:rFonts w:asciiTheme="majorHAnsi" w:hAnsiTheme="majorHAnsi" w:cs="Cambria"/>
          <w:b/>
        </w:rPr>
        <w:t xml:space="preserve">                                                      </w:t>
      </w:r>
      <w:r w:rsidR="002451EF" w:rsidRPr="00326219">
        <w:rPr>
          <w:rFonts w:asciiTheme="majorHAnsi" w:hAnsiTheme="majorHAnsi" w:cs="Cambria"/>
          <w:b/>
        </w:rPr>
        <w:t xml:space="preserve">UMOWA NR ………/2025 </w:t>
      </w:r>
    </w:p>
    <w:p w14:paraId="045CE1A9" w14:textId="77777777" w:rsidR="001E6EBF" w:rsidRPr="00326219" w:rsidRDefault="002451EF" w:rsidP="00326219">
      <w:pPr>
        <w:pStyle w:val="Tekstpodstawowy"/>
        <w:tabs>
          <w:tab w:val="left" w:leader="dot" w:pos="2422"/>
        </w:tabs>
        <w:spacing w:line="240" w:lineRule="auto"/>
        <w:jc w:val="both"/>
        <w:rPr>
          <w:rFonts w:asciiTheme="majorHAnsi" w:hAnsiTheme="majorHAnsi" w:cs="Cambria"/>
          <w:i/>
          <w:iCs/>
          <w:u w:val="single"/>
        </w:rPr>
      </w:pPr>
      <w:r w:rsidRPr="00326219">
        <w:rPr>
          <w:rFonts w:asciiTheme="majorHAnsi" w:hAnsiTheme="majorHAnsi" w:cs="Cambria"/>
        </w:rPr>
        <w:t>zawarta</w:t>
      </w:r>
      <w:r w:rsidRPr="00326219">
        <w:rPr>
          <w:rFonts w:asciiTheme="majorHAnsi" w:hAnsiTheme="majorHAnsi" w:cs="Cambria"/>
          <w:spacing w:val="-5"/>
        </w:rPr>
        <w:t xml:space="preserve"> w ………………………… </w:t>
      </w:r>
      <w:r w:rsidRPr="00326219">
        <w:rPr>
          <w:rFonts w:asciiTheme="majorHAnsi" w:hAnsiTheme="majorHAnsi" w:cs="Cambria"/>
        </w:rPr>
        <w:t>w</w:t>
      </w:r>
      <w:r w:rsidRPr="00326219">
        <w:rPr>
          <w:rFonts w:asciiTheme="majorHAnsi" w:hAnsiTheme="majorHAnsi" w:cs="Cambria"/>
          <w:spacing w:val="-2"/>
        </w:rPr>
        <w:t xml:space="preserve"> </w:t>
      </w:r>
      <w:r w:rsidRPr="00326219">
        <w:rPr>
          <w:rFonts w:asciiTheme="majorHAnsi" w:hAnsiTheme="majorHAnsi" w:cs="Cambria"/>
        </w:rPr>
        <w:t>dniu………..…….2025 roku pomiędzy</w:t>
      </w:r>
      <w:r w:rsidRPr="00326219">
        <w:rPr>
          <w:rFonts w:asciiTheme="majorHAnsi" w:hAnsiTheme="majorHAnsi" w:cs="Cambria"/>
          <w:spacing w:val="-3"/>
        </w:rPr>
        <w:t xml:space="preserve"> </w:t>
      </w:r>
      <w:r w:rsidRPr="00326219">
        <w:rPr>
          <w:rFonts w:asciiTheme="majorHAnsi" w:hAnsiTheme="majorHAnsi" w:cs="Cambria"/>
        </w:rPr>
        <w:t>Stronami:</w:t>
      </w:r>
    </w:p>
    <w:p w14:paraId="7A49C5E4" w14:textId="77777777" w:rsidR="001E6EBF" w:rsidRPr="00326219" w:rsidRDefault="002451EF" w:rsidP="00326219">
      <w:pPr>
        <w:pStyle w:val="Tekstpodstawowy"/>
        <w:tabs>
          <w:tab w:val="left" w:leader="dot" w:pos="2422"/>
        </w:tabs>
        <w:spacing w:line="240" w:lineRule="auto"/>
        <w:jc w:val="both"/>
        <w:rPr>
          <w:rFonts w:asciiTheme="majorHAnsi" w:hAnsiTheme="majorHAnsi" w:cs="Cambria"/>
        </w:rPr>
      </w:pPr>
      <w:r w:rsidRPr="00326219">
        <w:rPr>
          <w:rFonts w:asciiTheme="majorHAnsi" w:hAnsiTheme="majorHAnsi" w:cs="Cambria"/>
          <w:i/>
          <w:iCs/>
          <w:u w:val="single"/>
        </w:rPr>
        <w:t>lub</w:t>
      </w:r>
    </w:p>
    <w:p w14:paraId="7B39B030" w14:textId="77777777" w:rsidR="001E6EBF" w:rsidRPr="00326219" w:rsidRDefault="002451EF" w:rsidP="00326219">
      <w:pPr>
        <w:pStyle w:val="Tekstpodstawowy"/>
        <w:tabs>
          <w:tab w:val="left" w:leader="dot" w:pos="2422"/>
        </w:tabs>
        <w:spacing w:line="240" w:lineRule="auto"/>
        <w:jc w:val="both"/>
        <w:rPr>
          <w:rFonts w:asciiTheme="majorHAnsi" w:hAnsiTheme="majorHAnsi" w:cs="Cambria"/>
          <w:i/>
          <w:iCs/>
        </w:rPr>
      </w:pPr>
      <w:r w:rsidRPr="00326219">
        <w:rPr>
          <w:rFonts w:asciiTheme="majorHAnsi" w:hAnsiTheme="majorHAnsi" w:cs="Cambria"/>
        </w:rPr>
        <w:t xml:space="preserve">zawarta (dniem zawarcia Umowy jest dzień złożenia podpisu przez ostatnią ze Stron), pomiędzy Stronami: </w:t>
      </w:r>
      <w:r w:rsidRPr="00326219">
        <w:rPr>
          <w:rFonts w:asciiTheme="majorHAnsi" w:hAnsiTheme="majorHAnsi" w:cs="Cambria"/>
          <w:i/>
          <w:iCs/>
        </w:rPr>
        <w:t>(w przypadku elektronicznego obiegu umowy i sygnowania umowy przez strony postępowania certyfikatem kwalifikowanym).</w:t>
      </w:r>
    </w:p>
    <w:p w14:paraId="6F292515" w14:textId="77777777" w:rsidR="001E6EBF" w:rsidRPr="00326219" w:rsidRDefault="002451EF" w:rsidP="00326219">
      <w:pPr>
        <w:jc w:val="both"/>
        <w:rPr>
          <w:rFonts w:asciiTheme="majorHAnsi" w:eastAsia="Times New Roman" w:hAnsiTheme="majorHAnsi" w:cs="Cambria"/>
        </w:rPr>
      </w:pPr>
      <w:r w:rsidRPr="00326219">
        <w:rPr>
          <w:rFonts w:asciiTheme="majorHAnsi" w:eastAsia="Times New Roman" w:hAnsiTheme="majorHAnsi" w:cs="Cambria"/>
          <w:b/>
          <w:bCs/>
        </w:rPr>
        <w:t>Wojewódzkim Szpitalem  Specjalistycznym  im.  J.</w:t>
      </w:r>
      <w:r w:rsidRPr="00326219">
        <w:rPr>
          <w:rFonts w:asciiTheme="majorHAnsi" w:hAnsiTheme="majorHAnsi" w:cs="Cambria"/>
          <w:b/>
          <w:bCs/>
        </w:rPr>
        <w:t xml:space="preserve"> </w:t>
      </w:r>
      <w:r w:rsidRPr="00326219">
        <w:rPr>
          <w:rFonts w:asciiTheme="majorHAnsi" w:eastAsia="Times New Roman" w:hAnsiTheme="majorHAnsi" w:cs="Cambria"/>
          <w:b/>
          <w:bCs/>
        </w:rPr>
        <w:t xml:space="preserve">Gromkowskiego </w:t>
      </w:r>
      <w:r w:rsidRPr="00326219">
        <w:rPr>
          <w:rFonts w:asciiTheme="majorHAnsi" w:eastAsia="Times New Roman" w:hAnsiTheme="majorHAnsi" w:cs="Cambria"/>
        </w:rPr>
        <w:t xml:space="preserve">z siedzibą </w:t>
      </w:r>
      <w:r w:rsidRPr="00326219">
        <w:rPr>
          <w:rFonts w:asciiTheme="majorHAnsi" w:eastAsia="Times New Roman" w:hAnsiTheme="majorHAnsi" w:cs="Cambria"/>
        </w:rPr>
        <w:br/>
        <w:t xml:space="preserve">we </w:t>
      </w:r>
      <w:r w:rsidRPr="00326219">
        <w:rPr>
          <w:rFonts w:asciiTheme="majorHAnsi" w:eastAsia="Times New Roman" w:hAnsiTheme="majorHAnsi" w:cs="Cambria"/>
          <w:b/>
          <w:bCs/>
        </w:rPr>
        <w:t xml:space="preserve"> </w:t>
      </w:r>
      <w:r w:rsidRPr="00326219">
        <w:rPr>
          <w:rFonts w:asciiTheme="majorHAnsi" w:eastAsia="Times New Roman" w:hAnsiTheme="majorHAnsi" w:cs="Cambria"/>
        </w:rPr>
        <w:t>Wrocławiu (51-149</w:t>
      </w:r>
      <w:r w:rsidRPr="00326219">
        <w:rPr>
          <w:rFonts w:asciiTheme="majorHAnsi" w:hAnsiTheme="majorHAnsi"/>
        </w:rPr>
        <w:t>) przy</w:t>
      </w:r>
      <w:r w:rsidRPr="00326219">
        <w:rPr>
          <w:rFonts w:asciiTheme="majorHAnsi" w:eastAsia="Times New Roman" w:hAnsiTheme="majorHAnsi" w:cs="Cambria"/>
        </w:rPr>
        <w:t xml:space="preserve"> ul. Koszarow</w:t>
      </w:r>
      <w:r w:rsidRPr="00326219">
        <w:rPr>
          <w:rFonts w:asciiTheme="majorHAnsi" w:hAnsiTheme="majorHAnsi"/>
        </w:rPr>
        <w:t>ej</w:t>
      </w:r>
      <w:r w:rsidRPr="00326219">
        <w:rPr>
          <w:rFonts w:asciiTheme="majorHAnsi" w:eastAsia="Times New Roman" w:hAnsiTheme="majorHAnsi" w:cs="Cambria"/>
        </w:rPr>
        <w:t xml:space="preserve"> 5</w:t>
      </w:r>
      <w:r w:rsidRPr="00326219">
        <w:rPr>
          <w:rFonts w:asciiTheme="majorHAnsi" w:hAnsiTheme="majorHAnsi"/>
        </w:rPr>
        <w:t xml:space="preserve">, wpisanym do Rejestru stowarzyszeń, innych organizacji społecznych i zawodowych, fundacji oraz samodzielnych publicznych zakładów opieki zdrowotnej Krajowego Rejestru Sądowego prowadzonego przez Sąd Rejonowy dla Wrocławia-Fabrycznej we Wrocławiu, VI Wydział Gospodarczy Krajowego Rejestru Sądowego pod nr KRS: 0000062499, </w:t>
      </w:r>
      <w:r w:rsidRPr="00326219">
        <w:rPr>
          <w:rFonts w:asciiTheme="majorHAnsi" w:hAnsiTheme="majorHAnsi" w:cs="Cambria"/>
        </w:rPr>
        <w:t xml:space="preserve"> </w:t>
      </w:r>
      <w:r w:rsidRPr="00326219">
        <w:rPr>
          <w:rFonts w:asciiTheme="majorHAnsi" w:hAnsiTheme="majorHAnsi"/>
        </w:rPr>
        <w:t xml:space="preserve">NIP:  </w:t>
      </w:r>
      <w:r w:rsidRPr="00326219">
        <w:rPr>
          <w:rFonts w:asciiTheme="majorHAnsi" w:eastAsia="Times New Roman" w:hAnsiTheme="majorHAnsi" w:cs="Cambria"/>
        </w:rPr>
        <w:t xml:space="preserve">8951631106, </w:t>
      </w:r>
      <w:r w:rsidRPr="00326219">
        <w:rPr>
          <w:rFonts w:asciiTheme="majorHAnsi" w:hAnsiTheme="majorHAnsi"/>
        </w:rPr>
        <w:t xml:space="preserve">REGON: </w:t>
      </w:r>
      <w:r w:rsidRPr="00326219">
        <w:rPr>
          <w:rFonts w:asciiTheme="majorHAnsi" w:eastAsia="Times New Roman" w:hAnsiTheme="majorHAnsi" w:cs="Cambria"/>
        </w:rPr>
        <w:t>000290469</w:t>
      </w:r>
      <w:r w:rsidRPr="00326219">
        <w:rPr>
          <w:rFonts w:asciiTheme="majorHAnsi" w:hAnsiTheme="majorHAnsi"/>
        </w:rPr>
        <w:t>,</w:t>
      </w:r>
      <w:r w:rsidRPr="00326219">
        <w:rPr>
          <w:rFonts w:asciiTheme="majorHAnsi" w:eastAsia="Times New Roman" w:hAnsiTheme="majorHAnsi" w:cs="Cambria"/>
        </w:rPr>
        <w:t xml:space="preserve">  </w:t>
      </w:r>
    </w:p>
    <w:p w14:paraId="18FBF18F" w14:textId="61559759" w:rsidR="001E6EBF" w:rsidRPr="00326219" w:rsidRDefault="002451EF" w:rsidP="00326219">
      <w:pPr>
        <w:jc w:val="both"/>
        <w:rPr>
          <w:rFonts w:asciiTheme="majorHAnsi" w:eastAsia="Times New Roman" w:hAnsiTheme="majorHAnsi" w:cs="Cambria"/>
          <w:b/>
          <w:bCs/>
        </w:rPr>
      </w:pPr>
      <w:r w:rsidRPr="00326219">
        <w:rPr>
          <w:rFonts w:asciiTheme="majorHAnsi" w:eastAsia="Times New Roman" w:hAnsiTheme="majorHAnsi" w:cs="Cambria"/>
          <w:bCs/>
        </w:rPr>
        <w:t>reprezentowanym przez:</w:t>
      </w:r>
      <w:r w:rsidRPr="00326219">
        <w:rPr>
          <w:rFonts w:asciiTheme="majorHAnsi" w:hAnsiTheme="majorHAnsi" w:cs="Cambria"/>
        </w:rPr>
        <w:t xml:space="preserve"> </w:t>
      </w:r>
    </w:p>
    <w:p w14:paraId="1F060A65" w14:textId="11EAEAF0" w:rsidR="000821FE" w:rsidRPr="00326219" w:rsidRDefault="000821FE" w:rsidP="00326219">
      <w:pPr>
        <w:jc w:val="both"/>
        <w:rPr>
          <w:rFonts w:asciiTheme="majorHAnsi" w:eastAsia="Times New Roman" w:hAnsiTheme="majorHAnsi" w:cs="Cambria"/>
          <w:b/>
          <w:bCs/>
        </w:rPr>
      </w:pPr>
      <w:r w:rsidRPr="00326219">
        <w:rPr>
          <w:rFonts w:asciiTheme="majorHAnsi" w:eastAsia="Times New Roman" w:hAnsiTheme="majorHAnsi" w:cs="Cambria"/>
          <w:b/>
          <w:bCs/>
        </w:rPr>
        <w:t>…………………………………………………………………………..</w:t>
      </w:r>
    </w:p>
    <w:p w14:paraId="146EB6E5" w14:textId="77777777" w:rsidR="001E6EBF" w:rsidRPr="00326219" w:rsidRDefault="002451EF" w:rsidP="00326219">
      <w:pPr>
        <w:pStyle w:val="Tekstpodstawowy"/>
        <w:spacing w:line="240" w:lineRule="auto"/>
        <w:jc w:val="both"/>
        <w:rPr>
          <w:rFonts w:asciiTheme="majorHAnsi" w:hAnsiTheme="majorHAnsi" w:cs="Cambria"/>
        </w:rPr>
      </w:pPr>
      <w:r w:rsidRPr="00326219">
        <w:rPr>
          <w:rFonts w:asciiTheme="majorHAnsi" w:eastAsia="Calibri" w:hAnsiTheme="majorHAnsi" w:cs="Cambria"/>
          <w:color w:val="000000"/>
        </w:rPr>
        <w:t xml:space="preserve">zwanym dalej „Zamawiającym” </w:t>
      </w:r>
    </w:p>
    <w:p w14:paraId="766B2EA7" w14:textId="77777777" w:rsidR="001E6EBF" w:rsidRPr="00326219" w:rsidRDefault="002451EF" w:rsidP="00326219">
      <w:pPr>
        <w:pStyle w:val="Tekstpodstawowy"/>
        <w:spacing w:line="240" w:lineRule="auto"/>
        <w:jc w:val="both"/>
        <w:rPr>
          <w:rFonts w:asciiTheme="majorHAnsi" w:hAnsiTheme="majorHAnsi" w:cs="Cambria"/>
        </w:rPr>
      </w:pPr>
      <w:r w:rsidRPr="00326219">
        <w:rPr>
          <w:rFonts w:asciiTheme="majorHAnsi" w:hAnsiTheme="majorHAnsi" w:cs="Cambria"/>
        </w:rPr>
        <w:t>a</w:t>
      </w:r>
    </w:p>
    <w:p w14:paraId="08E9B71B" w14:textId="77777777" w:rsidR="001E6EBF" w:rsidRPr="00326219" w:rsidRDefault="002451EF" w:rsidP="00326219">
      <w:pPr>
        <w:pStyle w:val="Tekstpodstawowy"/>
        <w:spacing w:line="240" w:lineRule="auto"/>
        <w:jc w:val="both"/>
        <w:rPr>
          <w:rFonts w:asciiTheme="majorHAnsi" w:hAnsiTheme="majorHAnsi" w:cs="Cambria"/>
        </w:rPr>
      </w:pPr>
      <w:r w:rsidRPr="00326219">
        <w:rPr>
          <w:rFonts w:asciiTheme="majorHAnsi" w:hAnsiTheme="majorHAnsi" w:cs="Cambria"/>
        </w:rPr>
        <w:t>..........................................................................................................................................................................</w:t>
      </w:r>
    </w:p>
    <w:p w14:paraId="092232CC" w14:textId="77777777" w:rsidR="001E6EBF" w:rsidRPr="00326219" w:rsidRDefault="002451EF" w:rsidP="00326219">
      <w:pPr>
        <w:pStyle w:val="Tekstpodstawowy"/>
        <w:spacing w:line="240" w:lineRule="auto"/>
        <w:jc w:val="both"/>
        <w:rPr>
          <w:rFonts w:asciiTheme="majorHAnsi" w:hAnsiTheme="majorHAnsi" w:cs="Cambria"/>
        </w:rPr>
      </w:pPr>
      <w:r w:rsidRPr="00326219">
        <w:rPr>
          <w:rFonts w:asciiTheme="majorHAnsi" w:hAnsiTheme="majorHAnsi" w:cs="Cambria"/>
        </w:rPr>
        <w:t>z siedzibą: ………………………………………………………………………………………………………………</w:t>
      </w:r>
    </w:p>
    <w:p w14:paraId="00036121" w14:textId="77777777" w:rsidR="001E6EBF" w:rsidRPr="00326219" w:rsidRDefault="002451EF" w:rsidP="00326219">
      <w:pPr>
        <w:pStyle w:val="Nagwek1"/>
        <w:tabs>
          <w:tab w:val="left" w:pos="2237"/>
          <w:tab w:val="left" w:pos="5069"/>
        </w:tabs>
        <w:spacing w:before="0" w:line="240" w:lineRule="auto"/>
        <w:rPr>
          <w:rFonts w:cs="Cambria"/>
          <w:sz w:val="24"/>
          <w:szCs w:val="24"/>
        </w:rPr>
      </w:pPr>
      <w:r w:rsidRPr="00326219">
        <w:rPr>
          <w:rFonts w:cs="Cambria"/>
          <w:sz w:val="24"/>
          <w:szCs w:val="24"/>
        </w:rPr>
        <w:t>NIP:..............................................REGON:.............................................KRS:</w:t>
      </w:r>
      <w:r w:rsidRPr="00326219">
        <w:rPr>
          <w:rFonts w:cs="Cambria"/>
          <w:spacing w:val="-4"/>
          <w:sz w:val="24"/>
          <w:szCs w:val="24"/>
        </w:rPr>
        <w:t xml:space="preserve"> </w:t>
      </w:r>
      <w:r w:rsidRPr="00326219">
        <w:rPr>
          <w:rFonts w:cs="Cambria"/>
          <w:sz w:val="24"/>
          <w:szCs w:val="24"/>
        </w:rPr>
        <w:t>..........................................</w:t>
      </w:r>
    </w:p>
    <w:p w14:paraId="1CB1D820" w14:textId="77777777" w:rsidR="001E6EBF" w:rsidRPr="00326219" w:rsidRDefault="002451EF" w:rsidP="00326219">
      <w:pPr>
        <w:pStyle w:val="Tekstpodstawowy"/>
        <w:spacing w:line="240" w:lineRule="auto"/>
        <w:jc w:val="both"/>
        <w:rPr>
          <w:rFonts w:asciiTheme="majorHAnsi" w:hAnsiTheme="majorHAnsi" w:cs="Cambria"/>
        </w:rPr>
      </w:pPr>
      <w:r w:rsidRPr="00326219">
        <w:rPr>
          <w:rFonts w:asciiTheme="majorHAnsi" w:hAnsiTheme="majorHAnsi" w:cs="Cambria"/>
        </w:rPr>
        <w:t>zwaną/ym dalej „Wykonawcą” – w imieniu którego działa/ją:</w:t>
      </w:r>
    </w:p>
    <w:p w14:paraId="6DBD12C0" w14:textId="77777777" w:rsidR="001E6EBF" w:rsidRPr="00326219" w:rsidRDefault="002451EF" w:rsidP="00326219">
      <w:pPr>
        <w:pStyle w:val="Tekstpodstawowy"/>
        <w:spacing w:line="240" w:lineRule="auto"/>
        <w:jc w:val="both"/>
        <w:rPr>
          <w:rFonts w:asciiTheme="majorHAnsi" w:hAnsiTheme="majorHAnsi" w:cs="Cambria"/>
        </w:rPr>
      </w:pPr>
      <w:r w:rsidRPr="00326219">
        <w:rPr>
          <w:rFonts w:asciiTheme="majorHAnsi" w:hAnsiTheme="majorHAnsi" w:cs="Cambria"/>
        </w:rPr>
        <w:t>1............................................................................................................................................................................</w:t>
      </w:r>
    </w:p>
    <w:p w14:paraId="09853039" w14:textId="77777777" w:rsidR="001E6EBF" w:rsidRPr="00326219" w:rsidRDefault="002451EF" w:rsidP="00326219">
      <w:pPr>
        <w:pStyle w:val="Tekstpodstawowy"/>
        <w:spacing w:line="240" w:lineRule="auto"/>
        <w:jc w:val="both"/>
        <w:rPr>
          <w:rFonts w:asciiTheme="majorHAnsi" w:hAnsiTheme="majorHAnsi" w:cs="Cambria"/>
        </w:rPr>
      </w:pPr>
      <w:r w:rsidRPr="00326219">
        <w:rPr>
          <w:rFonts w:asciiTheme="majorHAnsi" w:hAnsiTheme="majorHAnsi" w:cs="Cambria"/>
        </w:rPr>
        <w:t>2............................................................................................................................................................................</w:t>
      </w:r>
    </w:p>
    <w:p w14:paraId="540CC94F" w14:textId="3F6DC546" w:rsidR="00C83764" w:rsidRDefault="002451EF" w:rsidP="00326219">
      <w:pPr>
        <w:pStyle w:val="Nagwek10"/>
        <w:spacing w:line="240" w:lineRule="auto"/>
        <w:jc w:val="both"/>
        <w:rPr>
          <w:rFonts w:asciiTheme="majorHAnsi" w:eastAsia="Times New Roman" w:hAnsiTheme="majorHAnsi" w:cs="Cambria"/>
          <w:color w:val="auto"/>
          <w:sz w:val="24"/>
          <w:szCs w:val="24"/>
          <w:lang w:eastAsia="pl-PL"/>
        </w:rPr>
      </w:pPr>
      <w:r w:rsidRPr="00326219">
        <w:rPr>
          <w:rFonts w:asciiTheme="majorHAnsi" w:eastAsia="Times New Roman" w:hAnsiTheme="majorHAnsi" w:cs="Cambria"/>
          <w:sz w:val="24"/>
          <w:szCs w:val="24"/>
        </w:rPr>
        <w:t>Na podstawie ustawy z dnia 11 września 2019 r. Prawo zamówień publicznych (Dz. U.</w:t>
      </w:r>
      <w:r w:rsidRPr="00326219">
        <w:rPr>
          <w:rFonts w:asciiTheme="majorHAnsi" w:hAnsiTheme="majorHAnsi" w:cs="Cambria"/>
          <w:sz w:val="24"/>
          <w:szCs w:val="24"/>
        </w:rPr>
        <w:t xml:space="preserve">           </w:t>
      </w:r>
      <w:r w:rsidRPr="00326219">
        <w:rPr>
          <w:rFonts w:asciiTheme="majorHAnsi" w:eastAsia="Times New Roman" w:hAnsiTheme="majorHAnsi" w:cs="Cambria"/>
          <w:sz w:val="24"/>
          <w:szCs w:val="24"/>
        </w:rPr>
        <w:t xml:space="preserve"> z 2024 poz. 1320) (zwanej dalej: „ustawa Pzp”) po wyczerpaniu procedury przewidzianej </w:t>
      </w:r>
      <w:r w:rsidRPr="00326219">
        <w:rPr>
          <w:rFonts w:asciiTheme="majorHAnsi" w:eastAsia="Times New Roman" w:hAnsiTheme="majorHAnsi" w:cs="Cambria"/>
          <w:color w:val="auto"/>
          <w:sz w:val="24"/>
          <w:szCs w:val="24"/>
          <w:lang w:eastAsia="pl-PL"/>
        </w:rPr>
        <w:t xml:space="preserve">dla trybu przetargu nieograniczonego </w:t>
      </w:r>
      <w:r w:rsidR="00C83764" w:rsidRPr="00326219">
        <w:rPr>
          <w:rFonts w:asciiTheme="majorHAnsi" w:hAnsiTheme="majorHAnsi" w:cs="Cambria"/>
          <w:b/>
          <w:bCs/>
          <w:sz w:val="24"/>
          <w:szCs w:val="24"/>
        </w:rPr>
        <w:t>PN 36/25</w:t>
      </w:r>
      <w:r w:rsidR="00C83764" w:rsidRPr="00326219">
        <w:rPr>
          <w:rFonts w:asciiTheme="majorHAnsi" w:hAnsiTheme="majorHAnsi" w:cs="Cambria"/>
          <w:sz w:val="24"/>
          <w:szCs w:val="24"/>
        </w:rPr>
        <w:t xml:space="preserve"> – </w:t>
      </w:r>
      <w:r w:rsidR="00C83764" w:rsidRPr="00326219">
        <w:rPr>
          <w:rFonts w:asciiTheme="majorHAnsi" w:hAnsiTheme="majorHAnsi" w:cs="Cambria"/>
          <w:b/>
          <w:bCs/>
          <w:sz w:val="24"/>
          <w:szCs w:val="24"/>
        </w:rPr>
        <w:t>Świadczenie usługi „Transport mieszanin żywieniowych dla pacjentów żywionych dojelitowo i pozajelitowo w warunkach domowych”</w:t>
      </w:r>
      <w:r w:rsidRPr="00326219">
        <w:rPr>
          <w:rFonts w:asciiTheme="majorHAnsi" w:hAnsiTheme="majorHAnsi" w:cs="Cambria"/>
          <w:color w:val="auto"/>
          <w:sz w:val="24"/>
          <w:szCs w:val="24"/>
        </w:rPr>
        <w:t xml:space="preserve">, zgodnie z art. 129 ust. 1 pkt 1 ustawy Pzp, </w:t>
      </w:r>
      <w:r w:rsidRPr="00326219">
        <w:rPr>
          <w:rFonts w:asciiTheme="majorHAnsi" w:eastAsia="Times New Roman" w:hAnsiTheme="majorHAnsi" w:cs="Cambria"/>
          <w:color w:val="auto"/>
          <w:sz w:val="24"/>
          <w:szCs w:val="24"/>
          <w:lang w:eastAsia="pl-PL"/>
        </w:rPr>
        <w:t>zawarto umowę następującej treści:</w:t>
      </w:r>
    </w:p>
    <w:p w14:paraId="45D21F31" w14:textId="77777777" w:rsidR="00326219" w:rsidRPr="00326219" w:rsidRDefault="00326219" w:rsidP="00326219">
      <w:pPr>
        <w:pStyle w:val="Tekstpodstawowy"/>
      </w:pPr>
    </w:p>
    <w:p w14:paraId="7256B4C0" w14:textId="77777777" w:rsidR="00C83764" w:rsidRPr="00326219" w:rsidRDefault="00C83764" w:rsidP="00326219">
      <w:pPr>
        <w:pStyle w:val="NormalnyWeb"/>
        <w:spacing w:after="0"/>
        <w:jc w:val="center"/>
        <w:rPr>
          <w:rFonts w:asciiTheme="majorHAnsi" w:hAnsiTheme="majorHAnsi"/>
        </w:rPr>
      </w:pPr>
      <w:r w:rsidRPr="00326219">
        <w:rPr>
          <w:rFonts w:asciiTheme="majorHAnsi" w:hAnsiTheme="majorHAnsi" w:cs="Tahoma"/>
          <w:b/>
        </w:rPr>
        <w:lastRenderedPageBreak/>
        <w:t>§ 1</w:t>
      </w:r>
    </w:p>
    <w:p w14:paraId="0361277C" w14:textId="77777777" w:rsidR="00C83764" w:rsidRPr="00326219" w:rsidRDefault="00C83764" w:rsidP="00326219">
      <w:pPr>
        <w:pStyle w:val="Akapitzlist"/>
        <w:numPr>
          <w:ilvl w:val="0"/>
          <w:numId w:val="27"/>
        </w:numPr>
        <w:shd w:val="clear" w:color="auto" w:fill="FFFFFF"/>
        <w:autoSpaceDN w:val="0"/>
        <w:spacing w:before="280"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Wykonawca w wyniku przeprowadzonego postępowania zobowiązuje się do wykonywania usługi polegającej na transporcie wraz z wniesieniem paczek mieszanin żywieniowych, produktów leczniczych, wyrobów medycznych (takich jak: opatrunki, dezynfekcja, drobny sprzęt med.) zwanych dalej wyposażeniem, do domów pacjentów (wraz z wniesieniem) na terenie województwa dolnośląskiego, lubuskiego, opolskiego, wielkopolskiego, w sposób i w warunkach zapewniających ich dostarczenie do miejsca zamieszkania pacjentów z Apteki Wojewódzkiego Specjalistycznego Szpitala im. J. Gromkowskiego, bez narażenia na zanieczyszczenie lub zmianę właściwości fizyko-chemicznych i farmakologicznych, ze stałym monitoringiem temperaturowym. Zgodnie z załącznikiem nr 1 i 2 do umowy, opisem przedmiotu zamówienia.</w:t>
      </w:r>
    </w:p>
    <w:p w14:paraId="413482A9" w14:textId="77777777" w:rsidR="00C83764" w:rsidRPr="00326219" w:rsidRDefault="00C83764" w:rsidP="00326219">
      <w:pPr>
        <w:pStyle w:val="Akapitzlist"/>
        <w:numPr>
          <w:ilvl w:val="0"/>
          <w:numId w:val="12"/>
        </w:numPr>
        <w:shd w:val="clear" w:color="auto" w:fill="FFFFFF"/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Wykonawca zobowiązuje się do wykonania dostaw wraz z wniesieniem do miejsca zamieszkania pacjenta od poniedziałku do piątku, zgodnie z cotygodniowym harmonogramem opracowanym przez Zamawiającego.</w:t>
      </w:r>
    </w:p>
    <w:p w14:paraId="1685533B" w14:textId="5CD35789" w:rsidR="00C83764" w:rsidRPr="00326219" w:rsidRDefault="00C83764" w:rsidP="00326219">
      <w:pPr>
        <w:pStyle w:val="Akapitzlist"/>
        <w:numPr>
          <w:ilvl w:val="0"/>
          <w:numId w:val="12"/>
        </w:numPr>
        <w:shd w:val="clear" w:color="auto" w:fill="FFFFFF"/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Zamawiający przekazuje Wykonawcy aktualny harmonogram, a Wykonawca zobowiązany jest dokonać aktualizacji tras przewozu. Zamawiający będzie przekazywał harmonogram w formie e-mail na adres …</w:t>
      </w:r>
      <w:r w:rsidR="00326219">
        <w:rPr>
          <w:rFonts w:asciiTheme="majorHAnsi" w:hAnsiTheme="majorHAnsi" w:cs="Tahoma"/>
        </w:rPr>
        <w:t>………….</w:t>
      </w:r>
      <w:r w:rsidRPr="00326219">
        <w:rPr>
          <w:rFonts w:asciiTheme="majorHAnsi" w:hAnsiTheme="majorHAnsi" w:cs="Tahoma"/>
        </w:rPr>
        <w:t>…. Wykonawcy, nie później niż do 10 każdego miesiąca.</w:t>
      </w:r>
    </w:p>
    <w:p w14:paraId="13D6BD00" w14:textId="77777777" w:rsidR="00C83764" w:rsidRPr="00326219" w:rsidRDefault="00C83764" w:rsidP="00326219">
      <w:pPr>
        <w:pStyle w:val="Akapitzlist"/>
        <w:numPr>
          <w:ilvl w:val="0"/>
          <w:numId w:val="12"/>
        </w:numPr>
        <w:shd w:val="clear" w:color="auto" w:fill="FFFFFF"/>
        <w:autoSpaceDN w:val="0"/>
        <w:spacing w:after="198"/>
        <w:ind w:left="0"/>
        <w:jc w:val="both"/>
        <w:textAlignment w:val="baseline"/>
        <w:rPr>
          <w:rFonts w:asciiTheme="majorHAnsi" w:hAnsiTheme="majorHAnsi" w:cs="Tahoma"/>
        </w:rPr>
      </w:pPr>
      <w:r w:rsidRPr="00326219">
        <w:rPr>
          <w:rFonts w:asciiTheme="majorHAnsi" w:hAnsiTheme="majorHAnsi" w:cs="Tahoma"/>
        </w:rPr>
        <w:t>Wykonawca zobowiązany jest w oparciu o dane zawarte w harmonogramie ustalić optymalne trasy przewozu do pacjentów poszczególnymi kursami.</w:t>
      </w:r>
    </w:p>
    <w:p w14:paraId="301D762D" w14:textId="55769540" w:rsidR="00C83764" w:rsidRPr="00326219" w:rsidRDefault="00326219" w:rsidP="00326219">
      <w:pPr>
        <w:pStyle w:val="Akapitzlist"/>
        <w:numPr>
          <w:ilvl w:val="0"/>
          <w:numId w:val="12"/>
        </w:numPr>
        <w:ind w:left="0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C83764" w:rsidRPr="00326219">
        <w:rPr>
          <w:rFonts w:asciiTheme="majorHAnsi" w:hAnsiTheme="majorHAnsi"/>
        </w:rPr>
        <w:t>Wykonawca zobowiązany jest odebrać i dostarczyć mieszaniny żywien</w:t>
      </w:r>
      <w:r w:rsidR="00DC1E2C" w:rsidRPr="00326219">
        <w:rPr>
          <w:rFonts w:asciiTheme="majorHAnsi" w:hAnsiTheme="majorHAnsi"/>
        </w:rPr>
        <w:t>i</w:t>
      </w:r>
      <w:r w:rsidR="00C83764" w:rsidRPr="00326219">
        <w:rPr>
          <w:rFonts w:asciiTheme="majorHAnsi" w:hAnsiTheme="majorHAnsi"/>
        </w:rPr>
        <w:t>owe w</w:t>
      </w:r>
      <w:r>
        <w:rPr>
          <w:rFonts w:asciiTheme="majorHAnsi" w:hAnsiTheme="majorHAnsi"/>
        </w:rPr>
        <w:t xml:space="preserve"> </w:t>
      </w:r>
      <w:r w:rsidR="00C83764" w:rsidRPr="00326219">
        <w:rPr>
          <w:rFonts w:asciiTheme="majorHAnsi" w:hAnsiTheme="majorHAnsi"/>
        </w:rPr>
        <w:t>godzi</w:t>
      </w:r>
      <w:r w:rsidR="00DC1E2C" w:rsidRPr="00326219">
        <w:rPr>
          <w:rFonts w:asciiTheme="majorHAnsi" w:hAnsiTheme="majorHAnsi"/>
        </w:rPr>
        <w:t>na</w:t>
      </w:r>
      <w:r w:rsidR="00C83764" w:rsidRPr="00326219">
        <w:rPr>
          <w:rFonts w:asciiTheme="majorHAnsi" w:hAnsiTheme="majorHAnsi"/>
        </w:rPr>
        <w:t>ch ustalonych w harmonogramie zatwierdzonym przez Zamawiającego.</w:t>
      </w:r>
    </w:p>
    <w:p w14:paraId="754B79A1" w14:textId="58BA98EE" w:rsidR="00C83764" w:rsidRPr="00326219" w:rsidRDefault="00C83764" w:rsidP="00326219">
      <w:pPr>
        <w:pStyle w:val="Akapitzlist"/>
        <w:numPr>
          <w:ilvl w:val="0"/>
          <w:numId w:val="12"/>
        </w:numPr>
        <w:shd w:val="clear" w:color="auto" w:fill="FFFFFF"/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 xml:space="preserve">Wykonawca zapewni transport wyposażenia w sposób i w warunkach zapewniających jego dostarczenie do Pacjenta bez narażenia na zanieczyszczenie lub zmianę właściwości fizyko-chemicznych i farmakologicznych, środkiem transportu z wydzieloną przestrzenią ładowną wyposażoną w osobny mechanizm grzewczo-chłodzący wraz </w:t>
      </w:r>
      <w:r w:rsidR="00326219">
        <w:rPr>
          <w:rFonts w:asciiTheme="majorHAnsi" w:hAnsiTheme="majorHAnsi" w:cs="Tahoma"/>
        </w:rPr>
        <w:t xml:space="preserve">                                               </w:t>
      </w:r>
      <w:r w:rsidRPr="00326219">
        <w:rPr>
          <w:rFonts w:asciiTheme="majorHAnsi" w:hAnsiTheme="majorHAnsi" w:cs="Tahoma"/>
        </w:rPr>
        <w:t>z monitorowaniem temperatury 15 - 25ºC oraz posiadającym możliwość jednoczesnego transportu w niższej temperaturze (2 - 8ºC)</w:t>
      </w:r>
      <w:r w:rsidRPr="00326219">
        <w:rPr>
          <w:rFonts w:asciiTheme="majorHAnsi" w:hAnsiTheme="majorHAnsi" w:cs="Tahoma"/>
          <w:color w:val="FF0000"/>
        </w:rPr>
        <w:t xml:space="preserve"> </w:t>
      </w:r>
      <w:r w:rsidRPr="00326219">
        <w:rPr>
          <w:rFonts w:asciiTheme="majorHAnsi" w:hAnsiTheme="majorHAnsi" w:cs="Tahoma"/>
        </w:rPr>
        <w:t>(ze stałym monitorowaniem temperatury), gdyż planowane są dostawy mieszanin żywieniowych sporządzanych w Pracowni Żywienia Pozajelitowego w Aptece Szpitalnej.</w:t>
      </w:r>
    </w:p>
    <w:p w14:paraId="6B861B28" w14:textId="77777777" w:rsidR="00C83764" w:rsidRPr="00326219" w:rsidRDefault="00C83764" w:rsidP="00326219">
      <w:pPr>
        <w:pStyle w:val="Akapitzlist"/>
        <w:numPr>
          <w:ilvl w:val="0"/>
          <w:numId w:val="12"/>
        </w:numPr>
        <w:shd w:val="clear" w:color="auto" w:fill="FFFFFF"/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Środek transportu, o którym mowa w ust.5, będzie wydzielony jedynie do celów medycznych w pełnym zakresie trwania umowy.</w:t>
      </w:r>
    </w:p>
    <w:p w14:paraId="12CCCF89" w14:textId="0772DD63" w:rsidR="00C83764" w:rsidRPr="00326219" w:rsidRDefault="00C83764" w:rsidP="00326219">
      <w:pPr>
        <w:pStyle w:val="Akapitzlist"/>
        <w:numPr>
          <w:ilvl w:val="0"/>
          <w:numId w:val="12"/>
        </w:numPr>
        <w:shd w:val="clear" w:color="auto" w:fill="FFFFFF"/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eastAsia="Lucida Sans Unicode" w:hAnsiTheme="majorHAnsi" w:cs="Tahoma"/>
        </w:rPr>
        <w:t xml:space="preserve">Pojazdy przeznaczone do realizacji niniejszej Umowy mają ważne badania techniczne, potwierdzone wpisami w dowodzie rejestracyjnym. Kopia dowodu rejestracyjnego pojazdów stanowi </w:t>
      </w:r>
      <w:r w:rsidRPr="006A7D7F">
        <w:rPr>
          <w:rFonts w:asciiTheme="majorHAnsi" w:eastAsia="Lucida Sans Unicode" w:hAnsiTheme="majorHAnsi" w:cs="Tahoma"/>
        </w:rPr>
        <w:t>Załącznik nr 5 do</w:t>
      </w:r>
      <w:r w:rsidRPr="00326219">
        <w:rPr>
          <w:rFonts w:asciiTheme="majorHAnsi" w:eastAsia="Lucida Sans Unicode" w:hAnsiTheme="majorHAnsi" w:cs="Tahoma"/>
        </w:rPr>
        <w:t xml:space="preserve"> niniejszej umowy;</w:t>
      </w:r>
    </w:p>
    <w:p w14:paraId="564273F0" w14:textId="73ED9B7E" w:rsidR="00C83764" w:rsidRPr="00326219" w:rsidRDefault="00C83764" w:rsidP="00326219">
      <w:pPr>
        <w:pStyle w:val="Akapitzlist"/>
        <w:numPr>
          <w:ilvl w:val="0"/>
          <w:numId w:val="12"/>
        </w:numPr>
        <w:shd w:val="clear" w:color="auto" w:fill="FFFFFF"/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eastAsia="Lucida Sans Unicode" w:hAnsiTheme="majorHAnsi" w:cs="Tahoma"/>
        </w:rPr>
        <w:t xml:space="preserve">Pojazdy przeznaczone do realizacji niniejszej Umowy są objęte ubezpieczeniami komunikacyjnymi OC, NW. Kopia polisy OC pojazdów stanowi </w:t>
      </w:r>
      <w:r w:rsidRPr="00C23925">
        <w:rPr>
          <w:rFonts w:asciiTheme="majorHAnsi" w:eastAsia="Lucida Sans Unicode" w:hAnsiTheme="majorHAnsi" w:cs="Tahoma"/>
        </w:rPr>
        <w:t xml:space="preserve">Załącznik nr </w:t>
      </w:r>
      <w:r w:rsidR="00C23925" w:rsidRPr="00C23925">
        <w:rPr>
          <w:rFonts w:asciiTheme="majorHAnsi" w:eastAsia="Lucida Sans Unicode" w:hAnsiTheme="majorHAnsi" w:cs="Tahoma"/>
        </w:rPr>
        <w:t>6</w:t>
      </w:r>
      <w:r w:rsidRPr="00C23925">
        <w:rPr>
          <w:rFonts w:asciiTheme="majorHAnsi" w:eastAsia="Lucida Sans Unicode" w:hAnsiTheme="majorHAnsi" w:cs="Tahoma"/>
        </w:rPr>
        <w:t xml:space="preserve"> do</w:t>
      </w:r>
      <w:r w:rsidRPr="00326219">
        <w:rPr>
          <w:rFonts w:asciiTheme="majorHAnsi" w:eastAsia="Lucida Sans Unicode" w:hAnsiTheme="majorHAnsi" w:cs="Tahoma"/>
        </w:rPr>
        <w:t xml:space="preserve"> niniejszej umowy;</w:t>
      </w:r>
    </w:p>
    <w:p w14:paraId="4E66AEBB" w14:textId="46E39189" w:rsidR="00C83764" w:rsidRPr="00326219" w:rsidRDefault="00C83764" w:rsidP="00326219">
      <w:pPr>
        <w:pStyle w:val="Akapitzlist"/>
        <w:numPr>
          <w:ilvl w:val="0"/>
          <w:numId w:val="12"/>
        </w:numPr>
        <w:shd w:val="clear" w:color="auto" w:fill="FFFFFF"/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 xml:space="preserve">Do prawidłowego zrealizowania zadania potrzebne są min. 3 samochody o ładowności min. 8 miejsc paletowych (europalet). </w:t>
      </w:r>
      <w:r w:rsidRPr="00326219">
        <w:rPr>
          <w:rFonts w:asciiTheme="majorHAnsi" w:hAnsiTheme="majorHAnsi" w:cs="Tahoma"/>
          <w:lang w:val="en-US"/>
        </w:rPr>
        <w:t xml:space="preserve">Wykaz pojazdów stanowi </w:t>
      </w:r>
      <w:r w:rsidR="00C23925">
        <w:rPr>
          <w:rFonts w:asciiTheme="majorHAnsi" w:hAnsiTheme="majorHAnsi" w:cs="Tahoma"/>
          <w:lang w:val="en-US"/>
        </w:rPr>
        <w:t>Z</w:t>
      </w:r>
      <w:r w:rsidRPr="00326219">
        <w:rPr>
          <w:rFonts w:asciiTheme="majorHAnsi" w:hAnsiTheme="majorHAnsi" w:cs="Tahoma"/>
          <w:lang w:val="en-US"/>
        </w:rPr>
        <w:t xml:space="preserve">ałącznik nr </w:t>
      </w:r>
      <w:r w:rsidR="00C23925">
        <w:rPr>
          <w:rFonts w:asciiTheme="majorHAnsi" w:hAnsiTheme="majorHAnsi" w:cs="Tahoma"/>
          <w:lang w:val="en-US"/>
        </w:rPr>
        <w:t>4</w:t>
      </w:r>
      <w:r w:rsidR="00E36348" w:rsidRPr="00326219">
        <w:rPr>
          <w:rFonts w:asciiTheme="majorHAnsi" w:hAnsiTheme="majorHAnsi" w:cs="Tahoma"/>
          <w:lang w:val="en-US"/>
        </w:rPr>
        <w:t xml:space="preserve"> do niniejszej umowy.</w:t>
      </w:r>
    </w:p>
    <w:p w14:paraId="1EABF860" w14:textId="77777777" w:rsidR="00E36348" w:rsidRDefault="00E36348" w:rsidP="00326219">
      <w:pPr>
        <w:pStyle w:val="Akapitzlist"/>
        <w:shd w:val="clear" w:color="auto" w:fill="FFFFFF"/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</w:p>
    <w:p w14:paraId="04BB47F6" w14:textId="77777777" w:rsidR="00326219" w:rsidRDefault="00326219" w:rsidP="00326219">
      <w:pPr>
        <w:pStyle w:val="Akapitzlist"/>
        <w:shd w:val="clear" w:color="auto" w:fill="FFFFFF"/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</w:p>
    <w:p w14:paraId="4A85C4D5" w14:textId="77777777" w:rsidR="00326219" w:rsidRDefault="00326219" w:rsidP="00326219">
      <w:pPr>
        <w:pStyle w:val="Akapitzlist"/>
        <w:shd w:val="clear" w:color="auto" w:fill="FFFFFF"/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</w:p>
    <w:p w14:paraId="1EADFDE6" w14:textId="77777777" w:rsidR="00326219" w:rsidRDefault="00326219" w:rsidP="00326219">
      <w:pPr>
        <w:pStyle w:val="Akapitzlist"/>
        <w:shd w:val="clear" w:color="auto" w:fill="FFFFFF"/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</w:p>
    <w:p w14:paraId="4CD41C17" w14:textId="77777777" w:rsidR="00326219" w:rsidRPr="00326219" w:rsidRDefault="00326219" w:rsidP="00326219">
      <w:pPr>
        <w:pStyle w:val="Akapitzlist"/>
        <w:shd w:val="clear" w:color="auto" w:fill="FFFFFF"/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</w:p>
    <w:p w14:paraId="544A0F07" w14:textId="77777777" w:rsidR="00C83764" w:rsidRPr="00326219" w:rsidRDefault="00C83764" w:rsidP="00326219">
      <w:pPr>
        <w:pStyle w:val="Akapitzlist"/>
        <w:shd w:val="clear" w:color="auto" w:fill="FFFFFF"/>
        <w:spacing w:before="280" w:after="198"/>
        <w:ind w:left="0"/>
        <w:jc w:val="both"/>
        <w:rPr>
          <w:rFonts w:asciiTheme="majorHAnsi" w:hAnsiTheme="majorHAnsi" w:cs="Tahoma"/>
        </w:rPr>
      </w:pPr>
    </w:p>
    <w:p w14:paraId="382F6A3E" w14:textId="77777777" w:rsidR="00C83764" w:rsidRPr="00326219" w:rsidRDefault="00C83764" w:rsidP="00326219">
      <w:pPr>
        <w:pStyle w:val="Standard"/>
        <w:shd w:val="clear" w:color="auto" w:fill="FFFFFF"/>
        <w:spacing w:before="280" w:after="198"/>
        <w:ind w:right="-23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lastRenderedPageBreak/>
        <w:t>§2</w:t>
      </w:r>
    </w:p>
    <w:p w14:paraId="0E0B992E" w14:textId="77777777" w:rsidR="00C83764" w:rsidRPr="00326219" w:rsidRDefault="00C83764" w:rsidP="00326219">
      <w:pPr>
        <w:pStyle w:val="Standard"/>
        <w:widowControl/>
        <w:numPr>
          <w:ilvl w:val="0"/>
          <w:numId w:val="28"/>
        </w:numPr>
        <w:tabs>
          <w:tab w:val="left" w:pos="142"/>
        </w:tabs>
        <w:autoSpaceDN w:val="0"/>
        <w:spacing w:before="280"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Jeżeli z przyczyn technicznych Wykonawca nie będzie mógł wykonać usługi, zobowiązany jest zorganizować na własny koszt i ryzyko, transport zastępczy i powiadomić o tym fakcie Zamawiającego najpóźniej na 24 godziny przed terminem wykonania usługi transportu.</w:t>
      </w:r>
    </w:p>
    <w:p w14:paraId="6E002637" w14:textId="77777777" w:rsidR="00C83764" w:rsidRPr="00326219" w:rsidRDefault="00C83764" w:rsidP="00326219">
      <w:pPr>
        <w:pStyle w:val="Standard"/>
        <w:widowControl/>
        <w:numPr>
          <w:ilvl w:val="0"/>
          <w:numId w:val="4"/>
        </w:numPr>
        <w:tabs>
          <w:tab w:val="left" w:pos="142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 przypadku, gdy opóźnienie w podstawieniu pojazdu w celu przewozu wyposażenia wyniesie więcej niż 2 godziny, Zamawiający ma prawo zlecić zastępcze wykonanie przewozu innemu podmiotowi.</w:t>
      </w:r>
    </w:p>
    <w:p w14:paraId="6B555A8C" w14:textId="36B97DB7" w:rsidR="00C83764" w:rsidRPr="00326219" w:rsidRDefault="00C83764" w:rsidP="00C23925">
      <w:pPr>
        <w:pStyle w:val="Standard"/>
        <w:numPr>
          <w:ilvl w:val="0"/>
          <w:numId w:val="4"/>
        </w:numPr>
        <w:spacing w:before="280" w:after="198"/>
        <w:ind w:left="0" w:hanging="426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 sytuacji opisanej w §2 ust. 2</w:t>
      </w:r>
      <w:r w:rsidR="00C23925">
        <w:rPr>
          <w:rFonts w:asciiTheme="majorHAnsi" w:hAnsiTheme="majorHAnsi"/>
        </w:rPr>
        <w:t>,</w:t>
      </w:r>
      <w:r w:rsidRPr="00326219">
        <w:rPr>
          <w:rFonts w:asciiTheme="majorHAnsi" w:hAnsiTheme="majorHAnsi"/>
        </w:rPr>
        <w:t xml:space="preserve"> Zamawiający zastrzega sobie prawo wynajęcia transportu od innego przewoźnika, a kosztami przewyższającymi należność za transport obciążyć Wykonawcę.</w:t>
      </w:r>
    </w:p>
    <w:p w14:paraId="447FAF76" w14:textId="77777777" w:rsidR="00C83764" w:rsidRPr="00326219" w:rsidRDefault="00C83764" w:rsidP="00326219">
      <w:pPr>
        <w:pStyle w:val="Standard"/>
        <w:shd w:val="clear" w:color="auto" w:fill="FFFFFF"/>
        <w:spacing w:before="280" w:after="198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t>§3</w:t>
      </w:r>
    </w:p>
    <w:p w14:paraId="717B0C6B" w14:textId="25A505A3" w:rsidR="00C83764" w:rsidRPr="00326219" w:rsidRDefault="00C83764" w:rsidP="00326219">
      <w:pPr>
        <w:pStyle w:val="Standard"/>
        <w:widowControl/>
        <w:numPr>
          <w:ilvl w:val="0"/>
          <w:numId w:val="29"/>
        </w:numPr>
        <w:autoSpaceDN w:val="0"/>
        <w:spacing w:after="4"/>
        <w:ind w:left="0" w:hanging="426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 xml:space="preserve">Wykonawca lub </w:t>
      </w:r>
      <w:r w:rsidR="00C23925">
        <w:rPr>
          <w:rFonts w:asciiTheme="majorHAnsi" w:hAnsiTheme="majorHAnsi"/>
        </w:rPr>
        <w:t>P</w:t>
      </w:r>
      <w:r w:rsidRPr="00326219">
        <w:rPr>
          <w:rFonts w:asciiTheme="majorHAnsi" w:hAnsiTheme="majorHAnsi"/>
        </w:rPr>
        <w:t xml:space="preserve">odwykonawca zatrudni na podstawie umowy o pracę osoby wykonujące prace objęte przedmiotem zamówienia, tj. osób wykonujących prace kierowcy. Wykonawca lub </w:t>
      </w:r>
      <w:r w:rsidR="00C23925">
        <w:rPr>
          <w:rFonts w:asciiTheme="majorHAnsi" w:hAnsiTheme="majorHAnsi"/>
        </w:rPr>
        <w:t>P</w:t>
      </w:r>
      <w:r w:rsidRPr="00326219">
        <w:rPr>
          <w:rFonts w:asciiTheme="majorHAnsi" w:hAnsiTheme="majorHAnsi"/>
        </w:rPr>
        <w:t xml:space="preserve">odwykonawca złoży w dniu zawarcia umowy wykaz tych osób wraz </w:t>
      </w:r>
      <w:r w:rsidR="00C23925">
        <w:rPr>
          <w:rFonts w:asciiTheme="majorHAnsi" w:hAnsiTheme="majorHAnsi"/>
        </w:rPr>
        <w:t xml:space="preserve">           </w:t>
      </w:r>
      <w:r w:rsidRPr="00326219">
        <w:rPr>
          <w:rFonts w:asciiTheme="majorHAnsi" w:hAnsiTheme="majorHAnsi"/>
        </w:rPr>
        <w:t>z oświadczeniem potwierdzającym zatrudnienie ich na umowę pracę. Wykaz stanowi załącznik nr 6</w:t>
      </w:r>
    </w:p>
    <w:p w14:paraId="18985AD0" w14:textId="77777777" w:rsidR="00C83764" w:rsidRPr="00326219" w:rsidRDefault="00C83764" w:rsidP="00326219">
      <w:pPr>
        <w:pStyle w:val="Standard"/>
        <w:widowControl/>
        <w:numPr>
          <w:ilvl w:val="0"/>
          <w:numId w:val="14"/>
        </w:numPr>
        <w:autoSpaceDN w:val="0"/>
        <w:spacing w:after="4"/>
        <w:ind w:left="0" w:hanging="426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Wykonawca zobowiązany jest na każde żądanie Zamawiającego do przedłożenia wykazu tych osób wraz z oświadczeniem potwierdzającym zatrudnienie ich na umowę o pracę i niezaleganiu z wypłatą wynagrodzenia na dzień złożenia oświadczenia.</w:t>
      </w:r>
    </w:p>
    <w:p w14:paraId="6C9F0483" w14:textId="2E89F72D" w:rsidR="00C83764" w:rsidRPr="00326219" w:rsidRDefault="00C83764" w:rsidP="00326219">
      <w:pPr>
        <w:pStyle w:val="Standard"/>
        <w:widowControl/>
        <w:numPr>
          <w:ilvl w:val="0"/>
          <w:numId w:val="14"/>
        </w:numPr>
        <w:autoSpaceDN w:val="0"/>
        <w:spacing w:after="4"/>
        <w:ind w:left="0" w:hanging="426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Zamawiający na każdym etapie realizacji przedmiotu umowy ma prawo żądania udowodnienia przez Wykonawcę faktu zatrudniania osób na umowę o pracę.</w:t>
      </w:r>
    </w:p>
    <w:p w14:paraId="2B7CF4FA" w14:textId="77777777" w:rsidR="00C83764" w:rsidRPr="00326219" w:rsidRDefault="00C83764" w:rsidP="00326219">
      <w:pPr>
        <w:pStyle w:val="Standard"/>
        <w:spacing w:before="280" w:after="119"/>
        <w:ind w:hanging="1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t>§4</w:t>
      </w:r>
    </w:p>
    <w:p w14:paraId="73CED722" w14:textId="77777777" w:rsidR="00C83764" w:rsidRPr="00326219" w:rsidRDefault="00C83764" w:rsidP="00326219">
      <w:pPr>
        <w:pStyle w:val="Standard"/>
        <w:shd w:val="clear" w:color="auto" w:fill="FFFFFF"/>
        <w:spacing w:before="280" w:after="198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  <w:u w:val="single"/>
        </w:rPr>
        <w:t>Do obowiązków Zamawiającego należy:</w:t>
      </w:r>
    </w:p>
    <w:p w14:paraId="61203C05" w14:textId="77777777" w:rsidR="00C83764" w:rsidRPr="00326219" w:rsidRDefault="00C83764" w:rsidP="00CB75E2">
      <w:pPr>
        <w:pStyle w:val="Akapitzlist"/>
        <w:numPr>
          <w:ilvl w:val="0"/>
          <w:numId w:val="30"/>
        </w:numPr>
        <w:shd w:val="clear" w:color="auto" w:fill="FFFFFF"/>
        <w:autoSpaceDN w:val="0"/>
        <w:spacing w:before="280" w:after="198"/>
        <w:ind w:left="426" w:hanging="426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przekazywanie Wykonawcy cotygodniowych harmonogramów transportu do pacjentów,</w:t>
      </w:r>
    </w:p>
    <w:p w14:paraId="2CAB71A5" w14:textId="77777777" w:rsidR="00C83764" w:rsidRPr="00326219" w:rsidRDefault="00C83764" w:rsidP="00CB75E2">
      <w:pPr>
        <w:pStyle w:val="Akapitzlist"/>
        <w:numPr>
          <w:ilvl w:val="0"/>
          <w:numId w:val="20"/>
        </w:numPr>
        <w:shd w:val="clear" w:color="auto" w:fill="FFFFFF"/>
        <w:autoSpaceDN w:val="0"/>
        <w:spacing w:after="198"/>
        <w:ind w:left="426" w:hanging="426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niezwłoczne powiadamianie Wykonawcy o zmianach w harmonogramie (telefonicznie, mailem lub faxem),</w:t>
      </w:r>
    </w:p>
    <w:p w14:paraId="48339B03" w14:textId="77777777" w:rsidR="00C83764" w:rsidRPr="00326219" w:rsidRDefault="00C83764" w:rsidP="00CB75E2">
      <w:pPr>
        <w:pStyle w:val="Akapitzlist"/>
        <w:numPr>
          <w:ilvl w:val="0"/>
          <w:numId w:val="20"/>
        </w:numPr>
        <w:shd w:val="clear" w:color="auto" w:fill="FFFFFF"/>
        <w:autoSpaceDN w:val="0"/>
        <w:spacing w:after="198"/>
        <w:ind w:left="426" w:hanging="426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pakowanie wyposażenia w paczki dedykowane danemu pacjentowi i przekazywanie wyposażenia Wykonawcy.</w:t>
      </w:r>
    </w:p>
    <w:p w14:paraId="7ECE9448" w14:textId="77777777" w:rsidR="00C83764" w:rsidRPr="00326219" w:rsidRDefault="00C83764" w:rsidP="00326219">
      <w:pPr>
        <w:pStyle w:val="Akapitzlist"/>
        <w:shd w:val="clear" w:color="auto" w:fill="FFFFFF"/>
        <w:spacing w:before="280" w:after="198"/>
        <w:ind w:left="710"/>
        <w:jc w:val="both"/>
        <w:rPr>
          <w:rFonts w:asciiTheme="majorHAnsi" w:hAnsiTheme="majorHAnsi" w:cs="Tahoma"/>
        </w:rPr>
      </w:pPr>
    </w:p>
    <w:p w14:paraId="561B9853" w14:textId="77777777" w:rsidR="00C83764" w:rsidRPr="00326219" w:rsidRDefault="00C83764" w:rsidP="00326219">
      <w:pPr>
        <w:pStyle w:val="Standard"/>
        <w:shd w:val="clear" w:color="auto" w:fill="FFFFFF"/>
        <w:spacing w:before="280" w:after="198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t>§5</w:t>
      </w:r>
    </w:p>
    <w:p w14:paraId="7BAF7FE4" w14:textId="77777777" w:rsidR="00C83764" w:rsidRPr="00326219" w:rsidRDefault="00C83764" w:rsidP="00326219">
      <w:pPr>
        <w:pStyle w:val="Standard"/>
        <w:shd w:val="clear" w:color="auto" w:fill="FFFFFF"/>
        <w:spacing w:before="280" w:after="198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  <w:u w:val="single"/>
        </w:rPr>
        <w:t>Do obowiązków Wykonawcy należy:</w:t>
      </w:r>
    </w:p>
    <w:p w14:paraId="16CA4292" w14:textId="77777777" w:rsidR="00C83764" w:rsidRPr="00326219" w:rsidRDefault="00C83764" w:rsidP="00CB75E2">
      <w:pPr>
        <w:pStyle w:val="Standard"/>
        <w:widowControl/>
        <w:numPr>
          <w:ilvl w:val="1"/>
          <w:numId w:val="3"/>
        </w:numPr>
        <w:shd w:val="clear" w:color="auto" w:fill="FFFFFF"/>
        <w:autoSpaceDN w:val="0"/>
        <w:spacing w:before="280" w:after="198"/>
        <w:ind w:left="284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wykonywanie usług określonych w §1 umowy zgodnie z obowiązującymi przepisami prawnymi, prowadzenie uzgodnionej dokumentacji potwierdzającej wykonanie usługi,</w:t>
      </w:r>
    </w:p>
    <w:p w14:paraId="68688E83" w14:textId="77777777" w:rsidR="00C83764" w:rsidRPr="00326219" w:rsidRDefault="00C83764" w:rsidP="00CB75E2">
      <w:pPr>
        <w:pStyle w:val="Standard"/>
        <w:widowControl/>
        <w:numPr>
          <w:ilvl w:val="1"/>
          <w:numId w:val="3"/>
        </w:numPr>
        <w:shd w:val="clear" w:color="auto" w:fill="FFFFFF"/>
        <w:autoSpaceDN w:val="0"/>
        <w:spacing w:after="198"/>
        <w:ind w:left="284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niezwłoczne informowanie Zamawiającego o przeszkodach w wykonaniu usługi,</w:t>
      </w:r>
    </w:p>
    <w:p w14:paraId="0E302FA1" w14:textId="77777777" w:rsidR="00C83764" w:rsidRPr="00326219" w:rsidRDefault="00C83764" w:rsidP="00CB75E2">
      <w:pPr>
        <w:pStyle w:val="Standard"/>
        <w:widowControl/>
        <w:numPr>
          <w:ilvl w:val="1"/>
          <w:numId w:val="3"/>
        </w:numPr>
        <w:shd w:val="clear" w:color="auto" w:fill="FFFFFF"/>
        <w:autoSpaceDN w:val="0"/>
        <w:spacing w:after="198"/>
        <w:ind w:left="284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zapewnienie łączności bezpośredniej.</w:t>
      </w:r>
    </w:p>
    <w:p w14:paraId="699FE683" w14:textId="2AB1A582" w:rsidR="00C83764" w:rsidRPr="00326219" w:rsidRDefault="00326219" w:rsidP="00CB75E2">
      <w:pPr>
        <w:pStyle w:val="Standard"/>
        <w:widowControl/>
        <w:numPr>
          <w:ilvl w:val="1"/>
          <w:numId w:val="3"/>
        </w:numPr>
        <w:shd w:val="clear" w:color="auto" w:fill="FFFFFF"/>
        <w:autoSpaceDN w:val="0"/>
        <w:spacing w:after="198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W</w:t>
      </w:r>
      <w:r w:rsidR="00C83764" w:rsidRPr="00326219">
        <w:rPr>
          <w:rFonts w:asciiTheme="majorHAnsi" w:hAnsiTheme="majorHAnsi"/>
        </w:rPr>
        <w:t>ykonawca zobowiązany jest dokonać przewozu wyposażenia nie ujętego w harmonogramie, w przypadku telefonicznego zgłoszenia z 24-godzinnym wyprzedzeniem przez Zamawiającego pilnej potrzeby wykonania przewozu. Zamawiający potwierdzi na piśmie zlecenie udzielone telefonicznie.</w:t>
      </w:r>
    </w:p>
    <w:p w14:paraId="365B242E" w14:textId="0A08569E" w:rsidR="00C83764" w:rsidRPr="00326219" w:rsidRDefault="00326219" w:rsidP="00CB75E2">
      <w:pPr>
        <w:pStyle w:val="Standard"/>
        <w:widowControl/>
        <w:numPr>
          <w:ilvl w:val="1"/>
          <w:numId w:val="3"/>
        </w:numPr>
        <w:shd w:val="clear" w:color="auto" w:fill="FFFFFF"/>
        <w:autoSpaceDN w:val="0"/>
        <w:spacing w:after="198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</w:t>
      </w:r>
      <w:r w:rsidR="00C83764" w:rsidRPr="00326219">
        <w:rPr>
          <w:rFonts w:asciiTheme="majorHAnsi" w:hAnsiTheme="majorHAnsi"/>
        </w:rPr>
        <w:t>ykonawca zobowiązany jest przystąpić do wykonania przewozu zgłoszonego zgodnie z postanowieniami ust. 4 nie później niż w terminie podanym przez Zamawiającego</w:t>
      </w:r>
    </w:p>
    <w:p w14:paraId="6187C476" w14:textId="77777777" w:rsidR="00C83764" w:rsidRPr="00326219" w:rsidRDefault="00C83764" w:rsidP="00CB75E2">
      <w:pPr>
        <w:pStyle w:val="Standard"/>
        <w:widowControl/>
        <w:numPr>
          <w:ilvl w:val="1"/>
          <w:numId w:val="3"/>
        </w:numPr>
        <w:shd w:val="clear" w:color="auto" w:fill="FFFFFF"/>
        <w:autoSpaceDN w:val="0"/>
        <w:spacing w:after="198"/>
        <w:ind w:left="284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Wykonawca zobowiązany jest do zapewnienia stałej obsady kierowców</w:t>
      </w:r>
    </w:p>
    <w:p w14:paraId="3088D536" w14:textId="77777777" w:rsidR="00C83764" w:rsidRPr="00326219" w:rsidRDefault="00C83764" w:rsidP="00CB75E2">
      <w:pPr>
        <w:pStyle w:val="Standard"/>
        <w:widowControl/>
        <w:numPr>
          <w:ilvl w:val="1"/>
          <w:numId w:val="3"/>
        </w:numPr>
        <w:shd w:val="clear" w:color="auto" w:fill="FFFFFF"/>
        <w:autoSpaceDN w:val="0"/>
        <w:spacing w:after="198"/>
        <w:ind w:left="284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  <w:u w:val="single"/>
        </w:rPr>
        <w:t>Stały kierowca wykonujący przewozy wyposażenia zobowiązany jest:</w:t>
      </w:r>
    </w:p>
    <w:p w14:paraId="0C683324" w14:textId="6A0C4231" w:rsidR="00C83764" w:rsidRPr="00326219" w:rsidRDefault="00C83764" w:rsidP="00CB75E2">
      <w:pPr>
        <w:pStyle w:val="Akapitzlist"/>
        <w:numPr>
          <w:ilvl w:val="0"/>
          <w:numId w:val="46"/>
        </w:numPr>
        <w:ind w:left="426" w:firstLine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stawić się na załadunek wyposażenia oraz dostarczyć przesyłkę do pacjenta o godzinie ustalonej w harmonogramie, zatwierdzonym przez Zamawiającego.</w:t>
      </w:r>
    </w:p>
    <w:p w14:paraId="57EFC570" w14:textId="2B55E99F" w:rsidR="00C83764" w:rsidRPr="00326219" w:rsidRDefault="00C83764" w:rsidP="00CB75E2">
      <w:pPr>
        <w:pStyle w:val="Akapitzlist"/>
        <w:numPr>
          <w:ilvl w:val="0"/>
          <w:numId w:val="46"/>
        </w:numPr>
        <w:ind w:left="426" w:firstLine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niezwłocznie poinformować telefonicznie Zamawiającego (nr tel. 505088917) w przypadku jakichkolwiek trudności z dostarczeniem przesyłki i bezwzględnie zastosować się do poleceń przekazanych drogą telefoniczną .</w:t>
      </w:r>
    </w:p>
    <w:p w14:paraId="24764B22" w14:textId="19F0396D" w:rsidR="00C83764" w:rsidRPr="00326219" w:rsidRDefault="00C83764" w:rsidP="00CB75E2">
      <w:pPr>
        <w:pStyle w:val="Akapitzlist"/>
        <w:numPr>
          <w:ilvl w:val="0"/>
          <w:numId w:val="46"/>
        </w:numPr>
        <w:ind w:left="426" w:firstLine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przesyłkę dostarczyć za pokwitowaniem bezpośrednio do osoby wymienionej jako adresat lub osobie przez niego upoważnionej. Pokwitowanie sporządzone będzie na druku wymaganym przez zamawiającego, zgodnym z wymaganiami NFZ</w:t>
      </w:r>
      <w:r w:rsidR="00326219" w:rsidRPr="00326219">
        <w:rPr>
          <w:rFonts w:asciiTheme="majorHAnsi" w:hAnsiTheme="majorHAnsi"/>
        </w:rPr>
        <w:t>.</w:t>
      </w:r>
    </w:p>
    <w:p w14:paraId="692D0AFA" w14:textId="112BE47B" w:rsidR="00C83764" w:rsidRPr="00326219" w:rsidRDefault="00C83764" w:rsidP="00CB75E2">
      <w:pPr>
        <w:pStyle w:val="Akapitzlist"/>
        <w:numPr>
          <w:ilvl w:val="0"/>
          <w:numId w:val="46"/>
        </w:numPr>
        <w:ind w:left="426" w:firstLine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Dokumentacj</w:t>
      </w:r>
      <w:r w:rsidR="00326219" w:rsidRPr="00326219">
        <w:rPr>
          <w:rFonts w:asciiTheme="majorHAnsi" w:hAnsiTheme="majorHAnsi"/>
        </w:rPr>
        <w:t>ę</w:t>
      </w:r>
      <w:r w:rsidRPr="00326219">
        <w:rPr>
          <w:rFonts w:asciiTheme="majorHAnsi" w:hAnsiTheme="majorHAnsi"/>
        </w:rPr>
        <w:t xml:space="preserve"> oraz lodówki z przewozu mieszanin żywieniowych dostarczyć do Zamawiającego maksymalnie w ciągu 6 dni po wykonanym transporcie.</w:t>
      </w:r>
    </w:p>
    <w:p w14:paraId="000AF86F" w14:textId="323C0B4E" w:rsidR="00C83764" w:rsidRPr="00326219" w:rsidRDefault="00CB75E2" w:rsidP="00CB75E2">
      <w:pPr>
        <w:pStyle w:val="Akapitzlist"/>
        <w:numPr>
          <w:ilvl w:val="0"/>
          <w:numId w:val="46"/>
        </w:numPr>
        <w:ind w:left="426" w:firstLine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do </w:t>
      </w:r>
      <w:r w:rsidR="00C83764" w:rsidRPr="00326219">
        <w:rPr>
          <w:rFonts w:asciiTheme="majorHAnsi" w:hAnsiTheme="majorHAnsi"/>
        </w:rPr>
        <w:t>odbycia szkolenia z RODO zapewnionego przez Wykonawcę i potwierdzonego pisemnie</w:t>
      </w:r>
      <w:r w:rsidR="00326219" w:rsidRPr="00326219">
        <w:rPr>
          <w:rFonts w:asciiTheme="majorHAnsi" w:hAnsiTheme="majorHAnsi"/>
        </w:rPr>
        <w:t>.</w:t>
      </w:r>
    </w:p>
    <w:p w14:paraId="3FE9651C" w14:textId="77777777" w:rsidR="00C83764" w:rsidRPr="00326219" w:rsidRDefault="00C83764" w:rsidP="00CB75E2">
      <w:pPr>
        <w:pStyle w:val="Akapitzlist"/>
        <w:spacing w:after="198"/>
        <w:ind w:left="284" w:hanging="284"/>
        <w:jc w:val="both"/>
        <w:rPr>
          <w:rFonts w:asciiTheme="majorHAnsi" w:hAnsiTheme="majorHAnsi"/>
        </w:rPr>
      </w:pPr>
    </w:p>
    <w:p w14:paraId="77D8B225" w14:textId="62C1A886" w:rsidR="00C83764" w:rsidRPr="00326219" w:rsidRDefault="00C83764" w:rsidP="00CB75E2">
      <w:pPr>
        <w:pStyle w:val="Akapitzlist"/>
        <w:spacing w:after="198"/>
        <w:ind w:left="284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 xml:space="preserve"> 8)  Wykonawca zapewni transport wyposażenia w sposób i w warunkach  zapewniających jego dostarczenie do Pacjenta bez narażenia na zanieczyszczenia lub zmianę właściwości fizyko-chemicznych i farmakologicznych, środkiem transportu </w:t>
      </w:r>
      <w:r w:rsidR="00326219">
        <w:rPr>
          <w:rFonts w:asciiTheme="majorHAnsi" w:hAnsiTheme="majorHAnsi"/>
        </w:rPr>
        <w:t xml:space="preserve">               </w:t>
      </w:r>
      <w:r w:rsidRPr="00326219">
        <w:rPr>
          <w:rFonts w:asciiTheme="majorHAnsi" w:hAnsiTheme="majorHAnsi"/>
        </w:rPr>
        <w:t xml:space="preserve">z wydzieloną przestrzenią ładowną wyposażoną w osobny mechanizm grzewczo-chłodzący wraz z monitorowaniem temperatury 15-25 </w:t>
      </w:r>
      <w:r w:rsidRPr="00326219">
        <w:rPr>
          <w:rFonts w:asciiTheme="majorHAnsi" w:hAnsiTheme="majorHAnsi"/>
          <w:position w:val="8"/>
        </w:rPr>
        <w:t>o</w:t>
      </w:r>
      <w:r w:rsidRPr="00326219">
        <w:rPr>
          <w:rFonts w:asciiTheme="majorHAnsi" w:hAnsiTheme="majorHAnsi"/>
        </w:rPr>
        <w:t>C oraz posiadającym możliwość jednoczesnego transportu w niższej temperaturze 2-8</w:t>
      </w:r>
      <w:r w:rsidRPr="00326219">
        <w:rPr>
          <w:rFonts w:asciiTheme="majorHAnsi" w:hAnsiTheme="majorHAnsi"/>
          <w:position w:val="8"/>
        </w:rPr>
        <w:t>o</w:t>
      </w:r>
      <w:r w:rsidRPr="00326219">
        <w:rPr>
          <w:rFonts w:asciiTheme="majorHAnsi" w:hAnsiTheme="majorHAnsi"/>
        </w:rPr>
        <w:t>C (ze stałym monitorowaniem temperatury) dla dostaw mieszanin żywieniowych sporządzanych w Pracowni Żywienia Pozajelitowego w Aptece Szpitalnej.</w:t>
      </w:r>
    </w:p>
    <w:p w14:paraId="4F372E26" w14:textId="77777777" w:rsidR="00C83764" w:rsidRPr="00326219" w:rsidRDefault="00C83764" w:rsidP="00CB75E2">
      <w:pPr>
        <w:pStyle w:val="Akapitzlist"/>
        <w:spacing w:after="198"/>
        <w:ind w:left="284" w:hanging="284"/>
        <w:jc w:val="both"/>
        <w:rPr>
          <w:rFonts w:asciiTheme="majorHAnsi" w:hAnsiTheme="majorHAnsi" w:cs="Tahoma"/>
        </w:rPr>
      </w:pPr>
    </w:p>
    <w:p w14:paraId="0789C0DD" w14:textId="3D21017E" w:rsidR="00C83764" w:rsidRPr="00326219" w:rsidRDefault="00C83764" w:rsidP="00CB75E2">
      <w:pPr>
        <w:pStyle w:val="Akapitzlist"/>
        <w:shd w:val="clear" w:color="auto" w:fill="FFFFFF"/>
        <w:spacing w:before="280" w:after="198"/>
        <w:ind w:left="284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 xml:space="preserve">9) Wykonawca zobowiązany jest do zachowania w tajemnicy danych osobowych uzyskanych w związku z wykonywaniem umowy, na zasadach określonych w </w:t>
      </w:r>
      <w:r w:rsidRPr="00326219">
        <w:rPr>
          <w:rFonts w:asciiTheme="majorHAnsi" w:hAnsiTheme="majorHAnsi" w:cs="Tahoma"/>
          <w:bCs/>
        </w:rPr>
        <w:t>par. 6</w:t>
      </w:r>
      <w:r w:rsidR="00326219">
        <w:rPr>
          <w:rFonts w:asciiTheme="majorHAnsi" w:hAnsiTheme="majorHAnsi" w:cs="Tahoma"/>
          <w:bCs/>
        </w:rPr>
        <w:t>.</w:t>
      </w:r>
    </w:p>
    <w:p w14:paraId="1BA04570" w14:textId="77777777" w:rsidR="00C83764" w:rsidRPr="00326219" w:rsidRDefault="00C83764" w:rsidP="00CB75E2">
      <w:pPr>
        <w:pStyle w:val="Standard"/>
        <w:shd w:val="clear" w:color="auto" w:fill="FFFFFF"/>
        <w:spacing w:before="280" w:after="198"/>
        <w:ind w:left="284" w:hanging="284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t>§6</w:t>
      </w:r>
    </w:p>
    <w:p w14:paraId="6E94ACC8" w14:textId="77777777" w:rsidR="00C83764" w:rsidRPr="00326219" w:rsidRDefault="00C83764" w:rsidP="00CB75E2">
      <w:pPr>
        <w:pStyle w:val="Standard"/>
        <w:widowControl/>
        <w:numPr>
          <w:ilvl w:val="0"/>
          <w:numId w:val="32"/>
        </w:numPr>
        <w:autoSpaceDN w:val="0"/>
        <w:ind w:left="0" w:firstLine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Umowa jest jawna i podlega udostępnianiu na zasadach określonych w przepisach o dostępie do informacji publicznej.</w:t>
      </w:r>
    </w:p>
    <w:p w14:paraId="58B55F5A" w14:textId="31AAC2D4" w:rsidR="00C83764" w:rsidRPr="00326219" w:rsidRDefault="00C83764" w:rsidP="00CB75E2">
      <w:pPr>
        <w:pStyle w:val="Standard"/>
        <w:widowControl/>
        <w:numPr>
          <w:ilvl w:val="0"/>
          <w:numId w:val="15"/>
        </w:numPr>
        <w:autoSpaceDN w:val="0"/>
        <w:ind w:left="0" w:firstLine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 xml:space="preserve">Na potrzeby niniejszej umowy przez Informacje Poufne rozumie się wszelkie materiały, dokumenty oraz informacje (bez względu na formę i rodzaj nośnika na jakim zostały zapisane) otrzymane przez Wykonawcę od Zamawiającego lub uzyskane przez Wykonawcę w trakcie realizacji Przedmiotu Umowy dotyczące Zamawiającego </w:t>
      </w:r>
      <w:r w:rsidR="002B0D68">
        <w:rPr>
          <w:rFonts w:asciiTheme="majorHAnsi" w:hAnsiTheme="majorHAnsi"/>
        </w:rPr>
        <w:t xml:space="preserve">                            </w:t>
      </w:r>
      <w:r w:rsidRPr="00326219">
        <w:rPr>
          <w:rFonts w:asciiTheme="majorHAnsi" w:hAnsiTheme="majorHAnsi"/>
        </w:rPr>
        <w:t>i prowadzonej przez niego działalności, a w szczególności, informacje dotyczące rozwiązań technicznych, informatycznych, oraz organizacyjnych stosowanych przez Zamawiającego.</w:t>
      </w:r>
    </w:p>
    <w:p w14:paraId="4117F2B6" w14:textId="4312F262" w:rsidR="00C83764" w:rsidRPr="00326219" w:rsidRDefault="00C83764" w:rsidP="00CB75E2">
      <w:pPr>
        <w:pStyle w:val="Standard"/>
        <w:widowControl/>
        <w:numPr>
          <w:ilvl w:val="0"/>
          <w:numId w:val="15"/>
        </w:numPr>
        <w:autoSpaceDN w:val="0"/>
        <w:ind w:left="0" w:firstLine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lastRenderedPageBreak/>
        <w:t xml:space="preserve">Obowiązek zachowania w tajemnicy Informacji Poufnych obejmuje </w:t>
      </w:r>
      <w:r w:rsidR="002B0D68">
        <w:rPr>
          <w:rFonts w:asciiTheme="majorHAnsi" w:hAnsiTheme="majorHAnsi"/>
        </w:rPr>
        <w:t xml:space="preserve">                                     </w:t>
      </w:r>
      <w:r w:rsidRPr="00326219">
        <w:rPr>
          <w:rFonts w:asciiTheme="majorHAnsi" w:hAnsiTheme="majorHAnsi"/>
        </w:rPr>
        <w:t>w szczególności:</w:t>
      </w:r>
    </w:p>
    <w:p w14:paraId="4EC702FD" w14:textId="77777777" w:rsidR="00C83764" w:rsidRPr="00326219" w:rsidRDefault="00C83764" w:rsidP="00CB75E2">
      <w:pPr>
        <w:pStyle w:val="Standard"/>
        <w:widowControl/>
        <w:numPr>
          <w:ilvl w:val="0"/>
          <w:numId w:val="33"/>
        </w:numPr>
        <w:autoSpaceDN w:val="0"/>
        <w:ind w:left="0" w:firstLine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zakaz ich udostępniania jakimkolwiek nieupoważnionym osobom trzecim,</w:t>
      </w:r>
    </w:p>
    <w:p w14:paraId="43CA79B4" w14:textId="3F47EEB2" w:rsidR="00C83764" w:rsidRPr="00326219" w:rsidRDefault="00C83764" w:rsidP="00CB75E2">
      <w:pPr>
        <w:pStyle w:val="Standard"/>
        <w:widowControl/>
        <w:numPr>
          <w:ilvl w:val="0"/>
          <w:numId w:val="24"/>
        </w:numPr>
        <w:autoSpaceDN w:val="0"/>
        <w:ind w:left="0" w:firstLine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 xml:space="preserve">postępowanie z Informacjami Poufnymi w taki sposób, aby nie były one </w:t>
      </w:r>
      <w:r w:rsidR="002B0D68">
        <w:rPr>
          <w:rFonts w:asciiTheme="majorHAnsi" w:hAnsiTheme="majorHAnsi"/>
        </w:rPr>
        <w:t xml:space="preserve">                          </w:t>
      </w:r>
      <w:r w:rsidRPr="00326219">
        <w:rPr>
          <w:rFonts w:asciiTheme="majorHAnsi" w:hAnsiTheme="majorHAnsi"/>
        </w:rPr>
        <w:t>w jakikolwiek sposób dostępne dla osób nieupoważnionych,</w:t>
      </w:r>
    </w:p>
    <w:p w14:paraId="49ABC768" w14:textId="77777777" w:rsidR="00C83764" w:rsidRPr="00326219" w:rsidRDefault="00C83764" w:rsidP="00CB75E2">
      <w:pPr>
        <w:pStyle w:val="Standard"/>
        <w:widowControl/>
        <w:numPr>
          <w:ilvl w:val="0"/>
          <w:numId w:val="24"/>
        </w:numPr>
        <w:autoSpaceDN w:val="0"/>
        <w:ind w:left="0" w:firstLine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archiwizowanie Informacji Poufnych w taki sposób, aby przeciwdziałać nieuprawnionemu do nich dostępowi.</w:t>
      </w:r>
    </w:p>
    <w:p w14:paraId="5E0DB287" w14:textId="77777777" w:rsidR="00C83764" w:rsidRPr="00326219" w:rsidRDefault="00C83764" w:rsidP="00CB75E2">
      <w:pPr>
        <w:pStyle w:val="Standard"/>
        <w:widowControl/>
        <w:numPr>
          <w:ilvl w:val="0"/>
          <w:numId w:val="24"/>
        </w:numPr>
        <w:autoSpaceDN w:val="0"/>
        <w:ind w:left="0" w:firstLine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dbanie o ich poufność w czasie trwania umowy a także po jej zakończeniu.</w:t>
      </w:r>
    </w:p>
    <w:p w14:paraId="4E86C566" w14:textId="77777777" w:rsidR="00C83764" w:rsidRPr="00326219" w:rsidRDefault="00C83764" w:rsidP="00CB75E2">
      <w:pPr>
        <w:pStyle w:val="Standard"/>
        <w:widowControl/>
        <w:numPr>
          <w:ilvl w:val="0"/>
          <w:numId w:val="15"/>
        </w:numPr>
        <w:autoSpaceDN w:val="0"/>
        <w:ind w:left="0" w:firstLine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Jakiekolwiek użycie Informacji Poufnych przez Wykonawcę do innych celów niż realizacja Przedmiotu Umowy jest niedozwolone.</w:t>
      </w:r>
    </w:p>
    <w:p w14:paraId="234FCA86" w14:textId="77777777" w:rsidR="00C83764" w:rsidRPr="00326219" w:rsidRDefault="00C83764" w:rsidP="00CB75E2">
      <w:pPr>
        <w:pStyle w:val="Standard"/>
        <w:widowControl/>
        <w:numPr>
          <w:ilvl w:val="0"/>
          <w:numId w:val="15"/>
        </w:numPr>
        <w:autoSpaceDN w:val="0"/>
        <w:ind w:left="0" w:firstLine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Informacje poufne są własnością Zamawiającego i po zakończeniu realizacji umowy na żądanie Zamawiającego podlegają zwrotowi wraz ze wszystkimi kopiami oraz nośnikami, na których dokumenty te zostały zapisane (w szczególności: w wersji elektronicznej).</w:t>
      </w:r>
    </w:p>
    <w:p w14:paraId="471942CF" w14:textId="492466C4" w:rsidR="00C83764" w:rsidRPr="00326219" w:rsidRDefault="00C83764" w:rsidP="00CB75E2">
      <w:pPr>
        <w:pStyle w:val="Standard"/>
        <w:widowControl/>
        <w:numPr>
          <w:ilvl w:val="0"/>
          <w:numId w:val="15"/>
        </w:numPr>
        <w:autoSpaceDN w:val="0"/>
        <w:ind w:left="0" w:firstLine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 xml:space="preserve">Wykonawca jest zobowiązany do stosowania i przestrzegania przepisów Ustawy </w:t>
      </w:r>
      <w:r w:rsidR="002B0D68">
        <w:rPr>
          <w:rFonts w:asciiTheme="majorHAnsi" w:hAnsiTheme="majorHAnsi"/>
        </w:rPr>
        <w:t xml:space="preserve">    </w:t>
      </w:r>
      <w:r w:rsidRPr="00326219">
        <w:rPr>
          <w:rFonts w:asciiTheme="majorHAnsi" w:hAnsiTheme="majorHAnsi"/>
        </w:rPr>
        <w:t>z dnia 10 maja 2018 r. o ochronie danych osobowych, a także Rozporządzenia Parlamentu Europejskiego i Rady (UE) 2016/679 z dnia 27 kwietnia 2016 r. w sprawie ochrony osób fizycznych w związku z przetwarzaniem danych osobowych i w sprawie swobodnego przepływu takich danych oraz uchylenia dyrektywy 95/46/WE (zwanego „RODO”).</w:t>
      </w:r>
    </w:p>
    <w:p w14:paraId="2F24C7A8" w14:textId="77777777" w:rsidR="00C83764" w:rsidRPr="00326219" w:rsidRDefault="00C83764" w:rsidP="00CB75E2">
      <w:pPr>
        <w:pStyle w:val="Standard"/>
        <w:widowControl/>
        <w:numPr>
          <w:ilvl w:val="0"/>
          <w:numId w:val="15"/>
        </w:numPr>
        <w:autoSpaceDN w:val="0"/>
        <w:ind w:left="0" w:firstLine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Strony umowy zastrzegają, że warunki zawarcia niniejszej umowy oraz informacje i materiały przekazywane lub wytworzone w trakcie jej realizacji, stanowią tajemnicę przedsiębiorstwa, w rozumieniu ustawy o zwalczaniu nieuczciwej konkurencji. Strony zobowiązują się do zachowania ich w poufności, a także wszelkich innych informacji, w szczególności informacji o danych osobowych, w których posiadanie weszły lub wejdą w związku z realizacją niniejszej umowy. Strony umowy zobowiązują się również do zachowania w tajemnicy oraz odpowiedniego zabezpieczenia wszelkich dokumentów przekazanych przez druga stronę. Uzyskane informacje oraz otrzymane dokumenty mogą być wykorzystane wyłącznie w celach związanych z realizacją umowy. Zobowiązanie do zachowania w poufności obowiązuje w czasie trwania umowy    a także po jej zakończeniu.</w:t>
      </w:r>
    </w:p>
    <w:p w14:paraId="310C444F" w14:textId="77777777" w:rsidR="00C83764" w:rsidRPr="00326219" w:rsidRDefault="00C83764" w:rsidP="00CB75E2">
      <w:pPr>
        <w:pStyle w:val="Standard"/>
        <w:widowControl/>
        <w:numPr>
          <w:ilvl w:val="0"/>
          <w:numId w:val="15"/>
        </w:numPr>
        <w:autoSpaceDN w:val="0"/>
        <w:ind w:left="0" w:firstLine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Każda ze stron Umowy zobowiązana jest do poinformowania osób przez siebie upoważnionych do określonych czynności w związku z realizacją Umowy (w szczególności osób reprezentujących stronę lub osób kontaktowych), o tym, że druga Strona będzie przetwarzała ich dane osobowe jako administrator, w celach, niezbędnych do należytego wykonywania Umowy oraz do wypełnienia wynikających z powszechnie obowiązujących przepisów obowiązków prawnych ciążących na Stronach jako administratorach danych. Poinformowanie, o którym mowa w zdaniu poprzednim, będzie zawierać ponadto taką treść, która umożliwi drugiej stronie ewentualne powołanie się na art. 14 ust. 1 lit. a RODO.</w:t>
      </w:r>
    </w:p>
    <w:p w14:paraId="3EA56118" w14:textId="65CEBDDC" w:rsidR="00C83764" w:rsidRPr="00326219" w:rsidRDefault="00C83764" w:rsidP="00CB75E2">
      <w:pPr>
        <w:pStyle w:val="Standard"/>
        <w:widowControl/>
        <w:numPr>
          <w:ilvl w:val="0"/>
          <w:numId w:val="15"/>
        </w:numPr>
        <w:autoSpaceDN w:val="0"/>
        <w:ind w:left="0" w:firstLine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 celu realizacji obowiązku, o którym mowa w ustępie 8 niniejszego paragrafu, Klauzula informacyjna dla Wykonawcy, jego przedstawicieli i osób zaangażowanych w realizację umowy jest dostępna na stronie internetowej Wojewódzkiego Szpitala Specjalistycznego im. J.</w:t>
      </w:r>
      <w:r w:rsidR="00E36348" w:rsidRPr="00326219">
        <w:rPr>
          <w:rFonts w:asciiTheme="majorHAnsi" w:hAnsiTheme="majorHAnsi"/>
        </w:rPr>
        <w:t xml:space="preserve"> </w:t>
      </w:r>
      <w:r w:rsidRPr="00326219">
        <w:rPr>
          <w:rFonts w:asciiTheme="majorHAnsi" w:hAnsiTheme="majorHAnsi"/>
        </w:rPr>
        <w:t>Gromkowskiego we Wrocławiu: www.szpital.wroc.pl w Zakładce Ochrona Danych (Klauzula informacyjna dla pracowników kontrahenta - osób kontaktowych).</w:t>
      </w:r>
    </w:p>
    <w:p w14:paraId="66283663" w14:textId="521553EE" w:rsidR="00C83764" w:rsidRPr="00326219" w:rsidRDefault="00C83764" w:rsidP="00CB75E2">
      <w:pPr>
        <w:pStyle w:val="Akapitzlist"/>
        <w:numPr>
          <w:ilvl w:val="0"/>
          <w:numId w:val="15"/>
        </w:numPr>
        <w:autoSpaceDN w:val="0"/>
        <w:spacing w:after="4"/>
        <w:ind w:left="0" w:firstLine="284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 xml:space="preserve">Z uwagi na fakt, iż w ramach realizacji niniejszej umowy będą przetwarzane dane osobowe Postanowienia stron w zakresie ochrony danych osobowych i powierzenie przetwarzania danych osobowych (w tym w szczególności zasady przetwarzania danych </w:t>
      </w:r>
      <w:r w:rsidRPr="00326219">
        <w:rPr>
          <w:rFonts w:asciiTheme="majorHAnsi" w:hAnsiTheme="majorHAnsi" w:cs="Tahoma"/>
        </w:rPr>
        <w:lastRenderedPageBreak/>
        <w:t xml:space="preserve">osobowych) zostały zawarte w odrębnej umowie, stanowiącej załącznik nr </w:t>
      </w:r>
      <w:r w:rsidR="00737B5E">
        <w:rPr>
          <w:rFonts w:asciiTheme="majorHAnsi" w:hAnsiTheme="majorHAnsi" w:cs="Tahoma"/>
        </w:rPr>
        <w:t>8</w:t>
      </w:r>
      <w:r w:rsidRPr="00326219">
        <w:rPr>
          <w:rFonts w:asciiTheme="majorHAnsi" w:hAnsiTheme="majorHAnsi" w:cs="Tahoma"/>
        </w:rPr>
        <w:t xml:space="preserve"> do Umowy Głównej.</w:t>
      </w:r>
    </w:p>
    <w:p w14:paraId="2FBB5B11" w14:textId="77777777" w:rsidR="00C83764" w:rsidRPr="00326219" w:rsidRDefault="00C83764" w:rsidP="002B0D68">
      <w:pPr>
        <w:pStyle w:val="Standard"/>
        <w:shd w:val="clear" w:color="auto" w:fill="FFFFFF"/>
        <w:spacing w:before="280" w:after="198"/>
        <w:ind w:hanging="18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t>§7</w:t>
      </w:r>
    </w:p>
    <w:p w14:paraId="41A1729E" w14:textId="77777777" w:rsidR="00C83764" w:rsidRPr="00326219" w:rsidRDefault="00C83764" w:rsidP="00326219">
      <w:pPr>
        <w:pStyle w:val="Akapitzlist"/>
        <w:numPr>
          <w:ilvl w:val="0"/>
          <w:numId w:val="34"/>
        </w:numPr>
        <w:shd w:val="clear" w:color="auto" w:fill="FFFFFF"/>
        <w:autoSpaceDN w:val="0"/>
        <w:spacing w:before="280"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Ze strony Zamawiającego osobą odpowiedzialną za realizację przedmiotu zamówienia jest :</w:t>
      </w:r>
    </w:p>
    <w:p w14:paraId="69B6F043" w14:textId="4DE35C67" w:rsidR="00C83764" w:rsidRPr="002B0D68" w:rsidRDefault="00C83764" w:rsidP="002B0D68">
      <w:r w:rsidRPr="002B0D68">
        <w:t xml:space="preserve">Katarzyna Kurel, e-mail: </w:t>
      </w:r>
      <w:hyperlink r:id="rId9" w:history="1">
        <w:r w:rsidR="00323262" w:rsidRPr="002B0D68">
          <w:rPr>
            <w:rStyle w:val="Hipercze"/>
            <w:lang w:bidi="hi-IN"/>
          </w:rPr>
          <w:t>kkurel@szpital.wroc.pl</w:t>
        </w:r>
      </w:hyperlink>
      <w:r w:rsidR="00323262" w:rsidRPr="002B0D68">
        <w:t xml:space="preserve"> </w:t>
      </w:r>
      <w:r w:rsidRPr="002B0D68">
        <w:t>tel.: 513107524</w:t>
      </w:r>
    </w:p>
    <w:p w14:paraId="2A2C2484" w14:textId="31B71FDE" w:rsidR="00C83764" w:rsidRPr="002B0D68" w:rsidRDefault="00323262" w:rsidP="002B0D68">
      <w:r w:rsidRPr="002B0D68">
        <w:t>Anna Ciok</w:t>
      </w:r>
      <w:r w:rsidR="00C83764" w:rsidRPr="002B0D68">
        <w:t>, e-mail:</w:t>
      </w:r>
      <w:r w:rsidRPr="002B0D68">
        <w:t xml:space="preserve"> </w:t>
      </w:r>
      <w:hyperlink r:id="rId10" w:history="1">
        <w:r w:rsidRPr="002B0D68">
          <w:rPr>
            <w:rStyle w:val="Hipercze"/>
          </w:rPr>
          <w:t>aciok@szpital.wroc.pl</w:t>
        </w:r>
      </w:hyperlink>
      <w:r w:rsidRPr="002B0D68">
        <w:t xml:space="preserve"> </w:t>
      </w:r>
      <w:r w:rsidR="00C83764" w:rsidRPr="002B0D68">
        <w:t>; tel</w:t>
      </w:r>
      <w:r w:rsidRPr="002B0D68">
        <w:t>: 513107524</w:t>
      </w:r>
    </w:p>
    <w:p w14:paraId="7A819E30" w14:textId="7FCEDF4A" w:rsidR="00C83764" w:rsidRPr="002B0D68" w:rsidRDefault="00C83764" w:rsidP="002B0D68">
      <w:pPr>
        <w:pStyle w:val="Akapitzlist"/>
        <w:numPr>
          <w:ilvl w:val="0"/>
          <w:numId w:val="34"/>
        </w:numPr>
        <w:ind w:hanging="644"/>
      </w:pPr>
      <w:r w:rsidRPr="002B0D68">
        <w:t>Ze strony Wykonawcy osobą odpowiedzialną za realizację przedmiotu zamówienia jest :</w:t>
      </w:r>
    </w:p>
    <w:p w14:paraId="599E8728" w14:textId="554FB745" w:rsidR="00C83764" w:rsidRPr="002B0D68" w:rsidRDefault="002B0D68" w:rsidP="002B0D68">
      <w:pPr>
        <w:ind w:left="360" w:hanging="644"/>
      </w:pPr>
      <w:r>
        <w:t xml:space="preserve">       </w:t>
      </w:r>
      <w:r w:rsidR="00C83764" w:rsidRPr="002B0D68">
        <w:t>Imię i Nazwisko, e-mail:………..; tel.:……</w:t>
      </w:r>
    </w:p>
    <w:p w14:paraId="31B3DCC7" w14:textId="1CD5D962" w:rsidR="00C83764" w:rsidRPr="002B0D68" w:rsidRDefault="002B0D68" w:rsidP="002B0D68">
      <w:pPr>
        <w:ind w:left="360" w:hanging="644"/>
      </w:pPr>
      <w:r>
        <w:t xml:space="preserve">       </w:t>
      </w:r>
      <w:r w:rsidR="00C83764" w:rsidRPr="002B0D68">
        <w:t>Imię i Nazwisko, e-mail:………..; tel.:……</w:t>
      </w:r>
    </w:p>
    <w:p w14:paraId="5C299090" w14:textId="77777777" w:rsidR="00C83764" w:rsidRPr="00326219" w:rsidRDefault="00C83764" w:rsidP="00326219">
      <w:pPr>
        <w:pStyle w:val="Akapitzlist"/>
        <w:numPr>
          <w:ilvl w:val="0"/>
          <w:numId w:val="21"/>
        </w:numPr>
        <w:autoSpaceDN w:val="0"/>
        <w:spacing w:before="280"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Zmiana osoby wskazanej w ust. 1 i 2 nie wymaga aneksu do umowy i staje się dokonana z chwilą doręczenia Wykonawcy informacji o zmianie.</w:t>
      </w:r>
    </w:p>
    <w:p w14:paraId="419BCF16" w14:textId="77777777" w:rsidR="00C83764" w:rsidRPr="00326219" w:rsidRDefault="00C83764" w:rsidP="00326219">
      <w:pPr>
        <w:pStyle w:val="Akapitzlist"/>
        <w:numPr>
          <w:ilvl w:val="0"/>
          <w:numId w:val="21"/>
        </w:numPr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Zamawiający zastrzega sobie prawo kontroli jakości wykonania zamówienia.</w:t>
      </w:r>
    </w:p>
    <w:p w14:paraId="1164529E" w14:textId="77777777" w:rsidR="00C83764" w:rsidRPr="00326219" w:rsidRDefault="00C83764" w:rsidP="00326219">
      <w:pPr>
        <w:pStyle w:val="Akapitzlist"/>
        <w:numPr>
          <w:ilvl w:val="0"/>
          <w:numId w:val="21"/>
        </w:numPr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W celu umożliwienia przeprowadzenia kontroli, Wykonawca zobowiązuje się do przedstawienia na życzenie Zamawiającego odpowiednich dokumentów oraz udzielenia wszelkich niezbędnych informacji.</w:t>
      </w:r>
    </w:p>
    <w:p w14:paraId="50C21FC9" w14:textId="77777777" w:rsidR="00C83764" w:rsidRPr="00326219" w:rsidRDefault="00C83764" w:rsidP="00326219">
      <w:pPr>
        <w:pStyle w:val="Akapitzlist"/>
        <w:numPr>
          <w:ilvl w:val="0"/>
          <w:numId w:val="21"/>
        </w:numPr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Wykonawca wyraża zgodę na poddanie się kontroli Narodowego Funduszu Zdrowia w zakresie spełnienia wymagań dotyczących świadczeń objętych przedmiotową umową i zobowiązuje się do zarejestrowania w portalu internetowym do NFZ jako podwykonawcy Zamawiającego.</w:t>
      </w:r>
    </w:p>
    <w:p w14:paraId="424A3830" w14:textId="77777777" w:rsidR="00C83764" w:rsidRPr="00326219" w:rsidRDefault="00C83764" w:rsidP="00326219">
      <w:pPr>
        <w:pStyle w:val="Akapitzlist"/>
        <w:numPr>
          <w:ilvl w:val="0"/>
          <w:numId w:val="21"/>
        </w:numPr>
        <w:autoSpaceDN w:val="0"/>
        <w:spacing w:after="198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  <w:shd w:val="clear" w:color="auto" w:fill="FFFFFF"/>
        </w:rPr>
        <w:t>Wykonawca oświadcza, że posiada 3-letnie doświadczenie w transporcie mieszanin żywieniowych, produktów leczniczych, wyrobów medycznych do pacjentów dorosłych i dzieci, a jeżeli okres prowadzenia działalności jest krótszy –  w tym okresie .</w:t>
      </w:r>
    </w:p>
    <w:p w14:paraId="345A5EEF" w14:textId="77777777" w:rsidR="00C83764" w:rsidRPr="00326219" w:rsidRDefault="00C83764" w:rsidP="00326219">
      <w:pPr>
        <w:pStyle w:val="Akapitzlist"/>
        <w:spacing w:before="280" w:after="198"/>
        <w:ind w:left="0"/>
        <w:jc w:val="both"/>
        <w:rPr>
          <w:rFonts w:asciiTheme="majorHAnsi" w:hAnsiTheme="majorHAnsi" w:cs="Tahoma"/>
        </w:rPr>
      </w:pPr>
    </w:p>
    <w:p w14:paraId="09F8B3F8" w14:textId="77777777" w:rsidR="00C83764" w:rsidRPr="00326219" w:rsidRDefault="00C83764" w:rsidP="00C95F2B">
      <w:pPr>
        <w:pStyle w:val="Standard"/>
        <w:spacing w:before="280" w:after="198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t>§8</w:t>
      </w:r>
    </w:p>
    <w:p w14:paraId="251CECF7" w14:textId="77777777" w:rsidR="00C83764" w:rsidRPr="00326219" w:rsidRDefault="00C83764" w:rsidP="00326219">
      <w:pPr>
        <w:pStyle w:val="Akapitzlist"/>
        <w:widowControl w:val="0"/>
        <w:numPr>
          <w:ilvl w:val="0"/>
          <w:numId w:val="35"/>
        </w:numPr>
        <w:autoSpaceDN w:val="0"/>
        <w:spacing w:after="0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eastAsia="Lucida Sans Unicode" w:hAnsiTheme="majorHAnsi" w:cs="Tahoma"/>
        </w:rPr>
        <w:t>Wykonawca oświadcza, że zawarł umowę obowiązkowego ubezpieczenia od odpowiedzialności cywilnej prowadzonej działalności gospodarczej za szkody wyrządzone w trakcie wykonywania usługi transportu na kwotę nie mniejszą niż:</w:t>
      </w:r>
    </w:p>
    <w:p w14:paraId="61BB783A" w14:textId="2174F15B" w:rsidR="00C83764" w:rsidRPr="00326219" w:rsidRDefault="00C83764" w:rsidP="00326219">
      <w:pPr>
        <w:pStyle w:val="Akapitzlist"/>
        <w:widowControl w:val="0"/>
        <w:spacing w:after="0"/>
        <w:ind w:left="0"/>
        <w:jc w:val="both"/>
        <w:rPr>
          <w:rFonts w:asciiTheme="majorHAnsi" w:hAnsiTheme="majorHAnsi"/>
        </w:rPr>
      </w:pPr>
      <w:r w:rsidRPr="00C95F2B">
        <w:rPr>
          <w:rFonts w:asciiTheme="majorHAnsi" w:hAnsiTheme="majorHAnsi"/>
        </w:rPr>
        <w:t>300 000,00 PLN</w:t>
      </w:r>
      <w:r w:rsidRPr="00326219">
        <w:rPr>
          <w:rFonts w:asciiTheme="majorHAnsi" w:eastAsia="Lucida Sans Unicode" w:hAnsiTheme="majorHAnsi" w:cs="Tahoma"/>
        </w:rPr>
        <w:t xml:space="preserve"> na cały okres trwania niniejszej umowy, zgodnie z obowiązującymi przepisami. Kopia umowy odpowiedzialności cywilnej stanowi </w:t>
      </w:r>
      <w:r w:rsidRPr="00CB75E2">
        <w:rPr>
          <w:rFonts w:asciiTheme="majorHAnsi" w:eastAsia="Lucida Sans Unicode" w:hAnsiTheme="majorHAnsi" w:cs="Tahoma"/>
        </w:rPr>
        <w:t>Załącznik nr 3</w:t>
      </w:r>
      <w:r w:rsidRPr="00326219">
        <w:rPr>
          <w:rFonts w:asciiTheme="majorHAnsi" w:eastAsia="Lucida Sans Unicode" w:hAnsiTheme="majorHAnsi" w:cs="Tahoma"/>
        </w:rPr>
        <w:t xml:space="preserve"> do niniejszej umowy.</w:t>
      </w:r>
    </w:p>
    <w:p w14:paraId="70002142" w14:textId="77777777" w:rsidR="00C83764" w:rsidRPr="00326219" w:rsidRDefault="00C83764" w:rsidP="00326219">
      <w:pPr>
        <w:pStyle w:val="Akapitzlist"/>
        <w:widowControl w:val="0"/>
        <w:numPr>
          <w:ilvl w:val="0"/>
          <w:numId w:val="22"/>
        </w:numPr>
        <w:autoSpaceDN w:val="0"/>
        <w:spacing w:after="0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eastAsia="Lucida Sans Unicode" w:hAnsiTheme="majorHAnsi" w:cs="Tahoma"/>
        </w:rPr>
        <w:t>W przypadku, gdy umowa odpowiedzialności cywilnej wygasa w trakcie obowiązywania umowy, Wykonawca dostarczy kopię nowej polisy ubezpieczenia od odpowiedzialności cywilnej na okres do czasu zakończenia umowy, najpóźniej w ostatnim dniu obowiązywania poprzedniej.</w:t>
      </w:r>
    </w:p>
    <w:p w14:paraId="7E7FE138" w14:textId="77777777" w:rsidR="00C83764" w:rsidRPr="00326219" w:rsidRDefault="00C83764" w:rsidP="00C95F2B">
      <w:pPr>
        <w:pStyle w:val="Standard"/>
        <w:spacing w:before="280" w:after="198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t>§9</w:t>
      </w:r>
    </w:p>
    <w:p w14:paraId="0AF00DB2" w14:textId="0C54F62C" w:rsidR="00C83764" w:rsidRPr="00C95F2B" w:rsidRDefault="00C83764" w:rsidP="00326219">
      <w:pPr>
        <w:pStyle w:val="Akapitzlist"/>
        <w:numPr>
          <w:ilvl w:val="3"/>
          <w:numId w:val="19"/>
        </w:numPr>
        <w:autoSpaceDN w:val="0"/>
        <w:spacing w:after="0"/>
        <w:ind w:left="0"/>
        <w:contextualSpacing w:val="0"/>
        <w:jc w:val="both"/>
        <w:textAlignment w:val="baseline"/>
        <w:rPr>
          <w:rFonts w:asciiTheme="majorHAnsi" w:hAnsiTheme="majorHAnsi"/>
          <w:bCs/>
        </w:rPr>
      </w:pPr>
      <w:r w:rsidRPr="00C95F2B">
        <w:rPr>
          <w:rFonts w:asciiTheme="majorHAnsi" w:hAnsiTheme="majorHAnsi" w:cs="Tahoma"/>
        </w:rPr>
        <w:t xml:space="preserve">Niniejsza umowa zostaje zawarta na czas określony: </w:t>
      </w:r>
      <w:r w:rsidRPr="00C95F2B">
        <w:rPr>
          <w:rFonts w:asciiTheme="majorHAnsi" w:hAnsiTheme="majorHAnsi" w:cs="Tahoma"/>
          <w:b/>
        </w:rPr>
        <w:t xml:space="preserve">12 miesięcy </w:t>
      </w:r>
      <w:r w:rsidR="00E36348" w:rsidRPr="00C95F2B">
        <w:rPr>
          <w:rFonts w:asciiTheme="majorHAnsi" w:hAnsiTheme="majorHAnsi" w:cs="Tahoma"/>
          <w:bCs/>
        </w:rPr>
        <w:t>od daty jej zawarcia.</w:t>
      </w:r>
    </w:p>
    <w:p w14:paraId="364A0BF4" w14:textId="77777777" w:rsidR="00C83764" w:rsidRPr="00326219" w:rsidRDefault="00C83764" w:rsidP="00326219">
      <w:pPr>
        <w:pStyle w:val="Akapitzlist"/>
        <w:numPr>
          <w:ilvl w:val="0"/>
          <w:numId w:val="19"/>
        </w:numPr>
        <w:autoSpaceDN w:val="0"/>
        <w:spacing w:after="0"/>
        <w:ind w:left="0"/>
        <w:contextualSpacing w:val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lastRenderedPageBreak/>
        <w:t>W przypadku   niezrealizowania całości   umowy w terminie   określonym w ust. 1, Strony mogą   przedłużyć termin obowiązywania umowy, jednak nie dłużej niż o jeden miesiąc lub do zrealizowania całości umowy, w zależności co nastąpi pierwsze.</w:t>
      </w:r>
    </w:p>
    <w:p w14:paraId="6D78B59D" w14:textId="77777777" w:rsidR="00C83764" w:rsidRPr="00326219" w:rsidRDefault="00C83764" w:rsidP="00326219">
      <w:pPr>
        <w:pStyle w:val="Akapitzlist"/>
        <w:spacing w:after="0"/>
        <w:ind w:left="0"/>
        <w:contextualSpacing w:val="0"/>
        <w:jc w:val="both"/>
        <w:rPr>
          <w:rFonts w:asciiTheme="majorHAnsi" w:hAnsiTheme="majorHAnsi" w:cs="Tahoma"/>
        </w:rPr>
      </w:pPr>
    </w:p>
    <w:p w14:paraId="4ADC4025" w14:textId="77777777" w:rsidR="00C83764" w:rsidRPr="00326219" w:rsidRDefault="00C83764" w:rsidP="00326219">
      <w:pPr>
        <w:pStyle w:val="Akapitzlist"/>
        <w:spacing w:after="0"/>
        <w:ind w:left="0"/>
        <w:contextualSpacing w:val="0"/>
        <w:jc w:val="both"/>
        <w:rPr>
          <w:rFonts w:asciiTheme="majorHAnsi" w:hAnsiTheme="majorHAnsi" w:cs="Tahoma"/>
        </w:rPr>
      </w:pPr>
    </w:p>
    <w:p w14:paraId="7E95ABDF" w14:textId="77777777" w:rsidR="00C83764" w:rsidRPr="00326219" w:rsidRDefault="00C83764" w:rsidP="00C95F2B">
      <w:pPr>
        <w:pStyle w:val="Akapitzlist"/>
        <w:spacing w:after="0"/>
        <w:ind w:left="0"/>
        <w:contextualSpacing w:val="0"/>
        <w:jc w:val="center"/>
        <w:rPr>
          <w:rFonts w:asciiTheme="majorHAnsi" w:hAnsiTheme="majorHAnsi"/>
        </w:rPr>
      </w:pPr>
      <w:r w:rsidRPr="00326219">
        <w:rPr>
          <w:rFonts w:asciiTheme="majorHAnsi" w:hAnsiTheme="majorHAnsi" w:cs="Tahoma"/>
          <w:b/>
          <w:bCs/>
        </w:rPr>
        <w:t>§10</w:t>
      </w:r>
    </w:p>
    <w:p w14:paraId="4EEF8172" w14:textId="2BC1574E" w:rsidR="00C83764" w:rsidRPr="00326219" w:rsidRDefault="00C83764" w:rsidP="00326219">
      <w:pPr>
        <w:pStyle w:val="Standard"/>
        <w:widowControl/>
        <w:numPr>
          <w:ilvl w:val="0"/>
          <w:numId w:val="36"/>
        </w:numPr>
        <w:tabs>
          <w:tab w:val="left" w:pos="0"/>
        </w:tabs>
        <w:autoSpaceDN w:val="0"/>
        <w:spacing w:before="280"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Strony ustalają, że Wykonawca dostarczy Zamawiającemu przedmiot zamówienia za cenę netto …………….</w:t>
      </w:r>
      <w:r w:rsidR="00CB75E2">
        <w:rPr>
          <w:rFonts w:asciiTheme="majorHAnsi" w:hAnsiTheme="majorHAnsi"/>
        </w:rPr>
        <w:t xml:space="preserve"> zł</w:t>
      </w:r>
      <w:r w:rsidRPr="00326219">
        <w:rPr>
          <w:rFonts w:asciiTheme="majorHAnsi" w:hAnsiTheme="majorHAnsi"/>
        </w:rPr>
        <w:t xml:space="preserve"> (słownie: ……</w:t>
      </w:r>
      <w:r w:rsidR="00CB75E2">
        <w:rPr>
          <w:rFonts w:asciiTheme="majorHAnsi" w:hAnsiTheme="majorHAnsi"/>
        </w:rPr>
        <w:t>…………</w:t>
      </w:r>
      <w:r w:rsidRPr="00326219">
        <w:rPr>
          <w:rFonts w:asciiTheme="majorHAnsi" w:hAnsiTheme="majorHAnsi"/>
        </w:rPr>
        <w:t>…………….złotych</w:t>
      </w:r>
      <w:r w:rsidR="00CB75E2">
        <w:rPr>
          <w:rFonts w:asciiTheme="majorHAnsi" w:hAnsiTheme="majorHAnsi"/>
        </w:rPr>
        <w:t xml:space="preserve"> i</w:t>
      </w:r>
      <w:r w:rsidRPr="00326219">
        <w:rPr>
          <w:rFonts w:asciiTheme="majorHAnsi" w:hAnsiTheme="majorHAnsi"/>
        </w:rPr>
        <w:t xml:space="preserve"> 00/100), oraz obowiązujący podatek VAT. Wartość brutto wynosi: …</w:t>
      </w:r>
      <w:r w:rsidR="00CB75E2">
        <w:rPr>
          <w:rFonts w:asciiTheme="majorHAnsi" w:hAnsiTheme="majorHAnsi"/>
        </w:rPr>
        <w:t>….</w:t>
      </w:r>
      <w:r w:rsidRPr="00326219">
        <w:rPr>
          <w:rFonts w:asciiTheme="majorHAnsi" w:hAnsiTheme="majorHAnsi"/>
        </w:rPr>
        <w:t>……….. zł (słownie:……</w:t>
      </w:r>
      <w:r w:rsidR="00CB75E2">
        <w:rPr>
          <w:rFonts w:asciiTheme="majorHAnsi" w:hAnsiTheme="majorHAnsi"/>
        </w:rPr>
        <w:t>……..</w:t>
      </w:r>
      <w:r w:rsidRPr="00326219">
        <w:rPr>
          <w:rFonts w:asciiTheme="majorHAnsi" w:hAnsiTheme="majorHAnsi"/>
        </w:rPr>
        <w:t>……</w:t>
      </w:r>
      <w:r w:rsidR="00CB75E2">
        <w:rPr>
          <w:rFonts w:asciiTheme="majorHAnsi" w:hAnsiTheme="majorHAnsi"/>
        </w:rPr>
        <w:t>…….</w:t>
      </w:r>
      <w:r w:rsidRPr="00326219">
        <w:rPr>
          <w:rFonts w:asciiTheme="majorHAnsi" w:hAnsiTheme="majorHAnsi"/>
        </w:rPr>
        <w:t>……….</w:t>
      </w:r>
      <w:r w:rsidR="00CB75E2">
        <w:rPr>
          <w:rFonts w:asciiTheme="majorHAnsi" w:hAnsiTheme="majorHAnsi"/>
        </w:rPr>
        <w:t>złotych i  00/100</w:t>
      </w:r>
      <w:r w:rsidRPr="00326219">
        <w:rPr>
          <w:rFonts w:asciiTheme="majorHAnsi" w:hAnsiTheme="majorHAnsi"/>
        </w:rPr>
        <w:t xml:space="preserve">). Wynagrodzenie to obejmuje wszystkie koszty Wykonawcy, zgodnie </w:t>
      </w:r>
      <w:r w:rsidR="00CB75E2">
        <w:rPr>
          <w:rFonts w:asciiTheme="majorHAnsi" w:hAnsiTheme="majorHAnsi"/>
        </w:rPr>
        <w:t xml:space="preserve">                            </w:t>
      </w:r>
      <w:r w:rsidRPr="00326219">
        <w:rPr>
          <w:rFonts w:asciiTheme="majorHAnsi" w:hAnsiTheme="majorHAnsi"/>
        </w:rPr>
        <w:t xml:space="preserve">z „Formularzem asortymentowo-cenowym” stanowiącym </w:t>
      </w:r>
      <w:r w:rsidR="00CB75E2" w:rsidRPr="00CB75E2">
        <w:rPr>
          <w:rFonts w:asciiTheme="majorHAnsi" w:hAnsiTheme="majorHAnsi"/>
        </w:rPr>
        <w:t>Z</w:t>
      </w:r>
      <w:r w:rsidRPr="00CB75E2">
        <w:rPr>
          <w:rFonts w:asciiTheme="majorHAnsi" w:hAnsiTheme="majorHAnsi"/>
        </w:rPr>
        <w:t>ałącznik nr 2</w:t>
      </w:r>
      <w:r w:rsidRPr="00326219">
        <w:rPr>
          <w:rFonts w:asciiTheme="majorHAnsi" w:hAnsiTheme="majorHAnsi"/>
        </w:rPr>
        <w:t xml:space="preserve"> do umowy.</w:t>
      </w:r>
    </w:p>
    <w:p w14:paraId="5545E0EF" w14:textId="7061C3C0" w:rsidR="00C83764" w:rsidRPr="00326219" w:rsidRDefault="00C83764" w:rsidP="00326219">
      <w:pPr>
        <w:pStyle w:val="Standard"/>
        <w:widowControl/>
        <w:numPr>
          <w:ilvl w:val="0"/>
          <w:numId w:val="5"/>
        </w:numPr>
        <w:tabs>
          <w:tab w:val="left" w:pos="0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Miesięczne  wynagrodzenie stanowi  sumę  cen  przewozów  produktów  wykonanych   przez Wykonawcę, przy czym  w cenie   jednostkowej  za przewóz  w strefie  rozumie   się  dowóz  produktów  do  miejsca zamieszkania /pobytu  jednego pacjenta.</w:t>
      </w:r>
    </w:p>
    <w:p w14:paraId="74D30797" w14:textId="5B97FAD2" w:rsidR="00C83764" w:rsidRPr="00326219" w:rsidRDefault="00C83764" w:rsidP="00326219">
      <w:pPr>
        <w:pStyle w:val="Standard"/>
        <w:widowControl/>
        <w:numPr>
          <w:ilvl w:val="0"/>
          <w:numId w:val="5"/>
        </w:numPr>
        <w:tabs>
          <w:tab w:val="left" w:pos="0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R</w:t>
      </w:r>
      <w:r w:rsidRPr="00326219">
        <w:rPr>
          <w:rFonts w:asciiTheme="majorHAnsi" w:hAnsiTheme="majorHAnsi"/>
          <w:bCs/>
        </w:rPr>
        <w:t xml:space="preserve">ozliczenie  za wykonaną  usługę   następuje na  podstawie prawidłowo  wystawionej  faktury , zgodnie z  cenami określonymi  </w:t>
      </w:r>
      <w:r w:rsidRPr="00CB75E2">
        <w:rPr>
          <w:rFonts w:asciiTheme="majorHAnsi" w:hAnsiTheme="majorHAnsi"/>
          <w:bCs/>
        </w:rPr>
        <w:t xml:space="preserve">w </w:t>
      </w:r>
      <w:r w:rsidR="00CB75E2" w:rsidRPr="00CB75E2">
        <w:rPr>
          <w:rFonts w:asciiTheme="majorHAnsi" w:hAnsiTheme="majorHAnsi"/>
          <w:bCs/>
        </w:rPr>
        <w:t>Z</w:t>
      </w:r>
      <w:r w:rsidRPr="00CB75E2">
        <w:rPr>
          <w:rFonts w:asciiTheme="majorHAnsi" w:hAnsiTheme="majorHAnsi"/>
          <w:bCs/>
        </w:rPr>
        <w:t>ałączniku nr 2</w:t>
      </w:r>
      <w:r w:rsidRPr="00326219">
        <w:rPr>
          <w:rFonts w:asciiTheme="majorHAnsi" w:hAnsiTheme="majorHAnsi"/>
          <w:bCs/>
        </w:rPr>
        <w:t xml:space="preserve">  do   umowy.</w:t>
      </w:r>
    </w:p>
    <w:p w14:paraId="5ED712BB" w14:textId="77777777" w:rsidR="00C83764" w:rsidRPr="00326219" w:rsidRDefault="00C83764" w:rsidP="00326219">
      <w:pPr>
        <w:pStyle w:val="Standard"/>
        <w:widowControl/>
        <w:numPr>
          <w:ilvl w:val="0"/>
          <w:numId w:val="5"/>
        </w:numPr>
        <w:shd w:val="clear" w:color="auto" w:fill="FFFFFF"/>
        <w:tabs>
          <w:tab w:val="left" w:pos="0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 przypadku zmiany miejsca zamieszkania pacjenta,  cena jednostkowa usługi transportowej, o której mowa formularzu cenowym, nie ulegnie zmianie.</w:t>
      </w:r>
    </w:p>
    <w:p w14:paraId="7BF678E8" w14:textId="2981FBA5" w:rsidR="00C83764" w:rsidRPr="00326219" w:rsidRDefault="00C83764" w:rsidP="00326219">
      <w:pPr>
        <w:pStyle w:val="Standard"/>
        <w:widowControl/>
        <w:numPr>
          <w:ilvl w:val="0"/>
          <w:numId w:val="5"/>
        </w:numPr>
        <w:shd w:val="clear" w:color="auto" w:fill="FFFFFF"/>
        <w:tabs>
          <w:tab w:val="left" w:pos="0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 przypadku zwiększania lub zmniejszania się liczby pacjentów w okresie obowiązywania umowy, Zamawiający zastrzega sobie prawo do zmiany ilości zamówienia, w granicach kwoty określonej w ust.</w:t>
      </w:r>
      <w:r w:rsidR="00C95F2B">
        <w:rPr>
          <w:rFonts w:asciiTheme="majorHAnsi" w:hAnsiTheme="majorHAnsi"/>
        </w:rPr>
        <w:t xml:space="preserve"> </w:t>
      </w:r>
      <w:r w:rsidRPr="00326219">
        <w:rPr>
          <w:rFonts w:asciiTheme="majorHAnsi" w:hAnsiTheme="majorHAnsi"/>
        </w:rPr>
        <w:t>1.</w:t>
      </w:r>
    </w:p>
    <w:p w14:paraId="3989487A" w14:textId="77777777" w:rsidR="00C83764" w:rsidRPr="00326219" w:rsidRDefault="00C83764" w:rsidP="00326219">
      <w:pPr>
        <w:pStyle w:val="Standard"/>
        <w:widowControl/>
        <w:numPr>
          <w:ilvl w:val="0"/>
          <w:numId w:val="5"/>
        </w:numPr>
        <w:shd w:val="clear" w:color="auto" w:fill="FFFFFF"/>
        <w:tabs>
          <w:tab w:val="left" w:pos="0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Zamawiający zobowiązany jest do zapłaty jedynie za transport rzeczywiście zrealizowany, a uprzednio zamówiony.</w:t>
      </w:r>
    </w:p>
    <w:p w14:paraId="62AE553F" w14:textId="77777777" w:rsidR="00C83764" w:rsidRPr="00326219" w:rsidRDefault="00C83764" w:rsidP="00326219">
      <w:pPr>
        <w:pStyle w:val="Standard"/>
        <w:widowControl/>
        <w:numPr>
          <w:ilvl w:val="0"/>
          <w:numId w:val="5"/>
        </w:numPr>
        <w:shd w:val="clear" w:color="auto" w:fill="FFFFFF"/>
        <w:tabs>
          <w:tab w:val="left" w:pos="0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Minimalna wartość umowy, którą zobowiązuje się zrealizować Zamawiający wynosi 40% wartości szacunkowej, o której mowa w ust. 1.</w:t>
      </w:r>
    </w:p>
    <w:p w14:paraId="5509456D" w14:textId="77777777" w:rsidR="00C83764" w:rsidRPr="00326219" w:rsidRDefault="00C83764" w:rsidP="00C95F2B">
      <w:pPr>
        <w:pStyle w:val="Standard"/>
        <w:shd w:val="clear" w:color="auto" w:fill="FFFFFF"/>
        <w:spacing w:before="280" w:after="198"/>
        <w:ind w:hanging="1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t>§11</w:t>
      </w:r>
    </w:p>
    <w:p w14:paraId="5FB943E2" w14:textId="455BAE21" w:rsidR="00C83764" w:rsidRPr="00BB0019" w:rsidRDefault="00C83764" w:rsidP="00326219">
      <w:pPr>
        <w:pStyle w:val="Standard"/>
        <w:widowControl/>
        <w:numPr>
          <w:ilvl w:val="0"/>
          <w:numId w:val="37"/>
        </w:numPr>
        <w:tabs>
          <w:tab w:val="left" w:pos="0"/>
        </w:tabs>
        <w:autoSpaceDN w:val="0"/>
        <w:spacing w:after="160"/>
        <w:ind w:left="0"/>
        <w:jc w:val="both"/>
        <w:rPr>
          <w:rFonts w:asciiTheme="majorHAnsi" w:hAnsiTheme="majorHAnsi"/>
        </w:rPr>
      </w:pPr>
      <w:r w:rsidRPr="00BB0019">
        <w:rPr>
          <w:rFonts w:asciiTheme="majorHAnsi" w:hAnsiTheme="majorHAnsi"/>
          <w:kern w:val="3"/>
          <w:shd w:val="clear" w:color="auto" w:fill="FFFFFF"/>
        </w:rPr>
        <w:t xml:space="preserve">Zamawiający zobowiązuje się do zapłaty w ciągu 30 dni od daty </w:t>
      </w:r>
      <w:r w:rsidR="00BB0019" w:rsidRPr="00BB0019">
        <w:rPr>
          <w:rFonts w:asciiTheme="majorHAnsi" w:hAnsiTheme="majorHAnsi"/>
          <w:kern w:val="3"/>
          <w:shd w:val="clear" w:color="auto" w:fill="FFFFFF"/>
        </w:rPr>
        <w:t xml:space="preserve">dostarczenia </w:t>
      </w:r>
      <w:r w:rsidRPr="00BB0019">
        <w:rPr>
          <w:rFonts w:asciiTheme="majorHAnsi" w:hAnsiTheme="majorHAnsi"/>
          <w:kern w:val="3"/>
          <w:shd w:val="clear" w:color="auto" w:fill="FFFFFF"/>
        </w:rPr>
        <w:t>prawidłowo wystawionej faktury VAT</w:t>
      </w:r>
      <w:r w:rsidR="00BB0019" w:rsidRPr="00BB0019">
        <w:rPr>
          <w:rFonts w:asciiTheme="majorHAnsi" w:hAnsiTheme="majorHAnsi"/>
          <w:kern w:val="3"/>
          <w:shd w:val="clear" w:color="auto" w:fill="FFFFFF"/>
        </w:rPr>
        <w:t>,</w:t>
      </w:r>
      <w:r w:rsidRPr="00BB0019">
        <w:rPr>
          <w:rFonts w:asciiTheme="majorHAnsi" w:hAnsiTheme="majorHAnsi"/>
          <w:kern w:val="3"/>
          <w:shd w:val="clear" w:color="auto" w:fill="FFFFFF"/>
        </w:rPr>
        <w:t xml:space="preserve"> przelewem na konto bankowe wskazane na fakturze. </w:t>
      </w:r>
    </w:p>
    <w:p w14:paraId="616E1469" w14:textId="77777777" w:rsidR="00C83764" w:rsidRPr="00326219" w:rsidRDefault="00C83764" w:rsidP="00326219">
      <w:pPr>
        <w:pStyle w:val="NormalnyWeb"/>
        <w:numPr>
          <w:ilvl w:val="0"/>
          <w:numId w:val="6"/>
        </w:numPr>
        <w:tabs>
          <w:tab w:val="left" w:pos="0"/>
        </w:tabs>
        <w:suppressAutoHyphens/>
        <w:autoSpaceDN w:val="0"/>
        <w:spacing w:before="280" w:beforeAutospacing="0" w:after="142" w:afterAutospacing="0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Za datę zapłaty uznaje się dzień obciążenia rachunku bankowego Zamawiającego.</w:t>
      </w:r>
    </w:p>
    <w:p w14:paraId="5711DBC8" w14:textId="77777777" w:rsidR="00C83764" w:rsidRPr="00326219" w:rsidRDefault="00C83764" w:rsidP="00326219">
      <w:pPr>
        <w:pStyle w:val="Standard"/>
        <w:numPr>
          <w:ilvl w:val="0"/>
          <w:numId w:val="6"/>
        </w:numPr>
        <w:tabs>
          <w:tab w:val="left" w:pos="0"/>
        </w:tabs>
        <w:autoSpaceDN w:val="0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  <w:kern w:val="3"/>
        </w:rPr>
        <w:t>Na fakturze Wykonawca zobowiązany jest do powołania się na numer umowy.</w:t>
      </w:r>
    </w:p>
    <w:p w14:paraId="6329671D" w14:textId="77777777" w:rsidR="00C83764" w:rsidRPr="00326219" w:rsidRDefault="00C83764" w:rsidP="00326219">
      <w:pPr>
        <w:pStyle w:val="Standard"/>
        <w:widowControl/>
        <w:numPr>
          <w:ilvl w:val="0"/>
          <w:numId w:val="6"/>
        </w:numPr>
        <w:tabs>
          <w:tab w:val="left" w:pos="0"/>
        </w:tabs>
        <w:autoSpaceDN w:val="0"/>
        <w:spacing w:after="160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 xml:space="preserve">Wykonawca prześle Zamawiającemu fakturę VAT mailem na adres: </w:t>
      </w:r>
      <w:hyperlink r:id="rId11" w:history="1">
        <w:r w:rsidRPr="00326219">
          <w:rPr>
            <w:rFonts w:asciiTheme="majorHAnsi" w:hAnsiTheme="majorHAnsi"/>
          </w:rPr>
          <w:t>wss.faktury@szpital.wroc.pl</w:t>
        </w:r>
      </w:hyperlink>
      <w:r w:rsidRPr="00326219">
        <w:rPr>
          <w:rFonts w:asciiTheme="majorHAnsi" w:hAnsiTheme="majorHAnsi"/>
        </w:rPr>
        <w:t>.</w:t>
      </w:r>
    </w:p>
    <w:p w14:paraId="4665AD1C" w14:textId="77777777" w:rsidR="00C83764" w:rsidRPr="00326219" w:rsidRDefault="00C83764" w:rsidP="00326219">
      <w:pPr>
        <w:pStyle w:val="Standard"/>
        <w:widowControl/>
        <w:numPr>
          <w:ilvl w:val="0"/>
          <w:numId w:val="6"/>
        </w:numPr>
        <w:tabs>
          <w:tab w:val="left" w:pos="0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 xml:space="preserve">Wykonawca będzie wystawiał faktury zbiorcze za okresy miesięczne (miesiąc kalendarzowy) – szczegółowe rozliczenie na pacjenta przesyłane będzie w wersji elektronicznej na adres: </w:t>
      </w:r>
      <w:r w:rsidRPr="00326219">
        <w:rPr>
          <w:rFonts w:asciiTheme="majorHAnsi" w:hAnsiTheme="majorHAnsi"/>
          <w:b/>
          <w:bCs/>
        </w:rPr>
        <w:t>niedozywienie@szpital.wroc.pl</w:t>
      </w:r>
    </w:p>
    <w:p w14:paraId="45AEE263" w14:textId="77777777" w:rsidR="00C83764" w:rsidRPr="00326219" w:rsidRDefault="00C83764" w:rsidP="00326219">
      <w:pPr>
        <w:pStyle w:val="LO-Normal"/>
        <w:numPr>
          <w:ilvl w:val="0"/>
          <w:numId w:val="6"/>
        </w:numPr>
        <w:tabs>
          <w:tab w:val="left" w:pos="0"/>
        </w:tabs>
        <w:ind w:left="0"/>
        <w:jc w:val="both"/>
        <w:rPr>
          <w:rFonts w:asciiTheme="majorHAnsi" w:hAnsiTheme="majorHAnsi"/>
        </w:rPr>
      </w:pPr>
      <w:r w:rsidRPr="00326219">
        <w:rPr>
          <w:rFonts w:asciiTheme="majorHAnsi" w:eastAsia="Arial Narrow" w:hAnsiTheme="majorHAnsi" w:cs="Tahoma"/>
        </w:rPr>
        <w:t>Odsetki za każdy dzień zwłoki w zapłacie w wysokości ustawowej.</w:t>
      </w:r>
    </w:p>
    <w:p w14:paraId="612FDA49" w14:textId="77777777" w:rsidR="00C83764" w:rsidRPr="00326219" w:rsidRDefault="00C83764" w:rsidP="00326219">
      <w:pPr>
        <w:pStyle w:val="LO-Normal"/>
        <w:jc w:val="both"/>
        <w:rPr>
          <w:rFonts w:asciiTheme="majorHAnsi" w:eastAsia="Arial Narrow" w:hAnsiTheme="majorHAnsi" w:cs="Tahoma"/>
        </w:rPr>
      </w:pPr>
    </w:p>
    <w:p w14:paraId="03D6190F" w14:textId="77777777" w:rsidR="00C83764" w:rsidRPr="00326219" w:rsidRDefault="00C83764" w:rsidP="00326219">
      <w:pPr>
        <w:pStyle w:val="LO-Normal"/>
        <w:jc w:val="both"/>
        <w:rPr>
          <w:rFonts w:asciiTheme="majorHAnsi" w:eastAsia="Arial Narrow" w:hAnsiTheme="majorHAnsi" w:cs="Tahoma"/>
        </w:rPr>
      </w:pPr>
    </w:p>
    <w:p w14:paraId="478C1590" w14:textId="77777777" w:rsidR="00C83764" w:rsidRPr="00326219" w:rsidRDefault="00C83764" w:rsidP="00C95F2B">
      <w:pPr>
        <w:pStyle w:val="LO-Normal"/>
        <w:jc w:val="center"/>
        <w:rPr>
          <w:rFonts w:asciiTheme="majorHAnsi" w:hAnsiTheme="majorHAnsi"/>
        </w:rPr>
      </w:pPr>
      <w:r w:rsidRPr="00326219">
        <w:rPr>
          <w:rFonts w:asciiTheme="majorHAnsi" w:hAnsiTheme="majorHAnsi" w:cs="Tahoma"/>
          <w:b/>
          <w:bCs/>
        </w:rPr>
        <w:lastRenderedPageBreak/>
        <w:t>§12</w:t>
      </w:r>
    </w:p>
    <w:p w14:paraId="6424093B" w14:textId="77777777" w:rsidR="00C83764" w:rsidRPr="00326219" w:rsidRDefault="00C83764" w:rsidP="00326219">
      <w:pPr>
        <w:pStyle w:val="Standard"/>
        <w:widowControl/>
        <w:numPr>
          <w:ilvl w:val="0"/>
          <w:numId w:val="38"/>
        </w:numPr>
        <w:tabs>
          <w:tab w:val="left" w:pos="-709"/>
        </w:tabs>
        <w:autoSpaceDN w:val="0"/>
        <w:spacing w:before="280"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Wykonawca ponosi pełną odpowiedzialność za szkody wynikłe w czasie transportu.</w:t>
      </w:r>
    </w:p>
    <w:p w14:paraId="5583070E" w14:textId="77777777" w:rsidR="00C83764" w:rsidRPr="00326219" w:rsidRDefault="00C83764" w:rsidP="00326219">
      <w:pPr>
        <w:pStyle w:val="Standard"/>
        <w:widowControl/>
        <w:numPr>
          <w:ilvl w:val="0"/>
          <w:numId w:val="7"/>
        </w:numPr>
        <w:tabs>
          <w:tab w:val="left" w:pos="-709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Reklamacje z tytułu ilości lub stanu dostarczonego wyposażenia będą składane przez Zamawiającego drogą mailową do Wykonawcy, niezwłocznie po stwierdzeniu braków lub uszkodzeń towarów.</w:t>
      </w:r>
    </w:p>
    <w:p w14:paraId="1EB29023" w14:textId="77777777" w:rsidR="00C83764" w:rsidRPr="00326219" w:rsidRDefault="00C83764" w:rsidP="00326219">
      <w:pPr>
        <w:pStyle w:val="Standard"/>
        <w:widowControl/>
        <w:numPr>
          <w:ilvl w:val="0"/>
          <w:numId w:val="7"/>
        </w:numPr>
        <w:tabs>
          <w:tab w:val="left" w:pos="-709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Wykonawca zobowiązuje się do niezwłocznego, telefonicznego potwierdzenia otrzymania reklamacji, a następnie wysłania maila zwrotnego.</w:t>
      </w:r>
    </w:p>
    <w:p w14:paraId="43503F58" w14:textId="211E400C" w:rsidR="00C83764" w:rsidRPr="00326219" w:rsidRDefault="00C83764" w:rsidP="00326219">
      <w:pPr>
        <w:pStyle w:val="Standard"/>
        <w:widowControl/>
        <w:numPr>
          <w:ilvl w:val="0"/>
          <w:numId w:val="7"/>
        </w:numPr>
        <w:tabs>
          <w:tab w:val="left" w:pos="-709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Wykonawca zobowiązuje się do załatwienia reklamacji i zwrotu kosztów za uszkodzone towary, w terminie do</w:t>
      </w:r>
      <w:r w:rsidR="00C95F2B">
        <w:rPr>
          <w:rFonts w:asciiTheme="majorHAnsi" w:hAnsiTheme="majorHAnsi"/>
        </w:rPr>
        <w:t xml:space="preserve"> ………… </w:t>
      </w:r>
      <w:r w:rsidRPr="00326219">
        <w:rPr>
          <w:rFonts w:asciiTheme="majorHAnsi" w:hAnsiTheme="majorHAnsi"/>
        </w:rPr>
        <w:t>dni</w:t>
      </w:r>
      <w:r w:rsidR="00F17066">
        <w:rPr>
          <w:rFonts w:asciiTheme="majorHAnsi" w:hAnsiTheme="majorHAnsi"/>
        </w:rPr>
        <w:t xml:space="preserve"> </w:t>
      </w:r>
      <w:r w:rsidR="00F17066" w:rsidRPr="00E50059">
        <w:rPr>
          <w:rFonts w:ascii="Cambria" w:hAnsi="Cambria"/>
        </w:rPr>
        <w:t>(</w:t>
      </w:r>
      <w:r w:rsidR="00F17066" w:rsidRPr="00E50059">
        <w:rPr>
          <w:rFonts w:ascii="Cambria" w:hAnsi="Cambria"/>
          <w:i/>
        </w:rPr>
        <w:t>termin zostanie wpisany zgodnie z oświadczeniem wykonawcy w ofercie</w:t>
      </w:r>
      <w:r w:rsidR="00F17066" w:rsidRPr="00E50059">
        <w:rPr>
          <w:rFonts w:ascii="Cambria" w:hAnsi="Cambria"/>
        </w:rPr>
        <w:t>)</w:t>
      </w:r>
      <w:r w:rsidRPr="00326219">
        <w:rPr>
          <w:rFonts w:asciiTheme="majorHAnsi" w:hAnsiTheme="majorHAnsi"/>
        </w:rPr>
        <w:t xml:space="preserve"> od daty złożenia reklamacji przez Zamawiającego.</w:t>
      </w:r>
    </w:p>
    <w:p w14:paraId="789AE862" w14:textId="77777777" w:rsidR="00C83764" w:rsidRPr="00326219" w:rsidRDefault="00C83764" w:rsidP="00326219">
      <w:pPr>
        <w:pStyle w:val="Standard"/>
        <w:widowControl/>
        <w:numPr>
          <w:ilvl w:val="0"/>
          <w:numId w:val="7"/>
        </w:numPr>
        <w:tabs>
          <w:tab w:val="left" w:pos="-709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 przypadku niewywiązania się Wykonawcy ze zobowiązania, o którym mowa w ust.4, Zamawiający może odstąpić od umowy naliczając karę umowną w oparciu  par. 13 ust. 1 pkt c).</w:t>
      </w:r>
    </w:p>
    <w:p w14:paraId="69D1FA80" w14:textId="77777777" w:rsidR="00C83764" w:rsidRPr="00326219" w:rsidRDefault="00C83764" w:rsidP="00C95F2B">
      <w:pPr>
        <w:pStyle w:val="Standard"/>
        <w:spacing w:before="280" w:after="198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t>§13</w:t>
      </w:r>
    </w:p>
    <w:p w14:paraId="3783E6EE" w14:textId="77777777" w:rsidR="00C83764" w:rsidRPr="00326219" w:rsidRDefault="00C83764" w:rsidP="00326219">
      <w:pPr>
        <w:pStyle w:val="Standard"/>
        <w:widowControl/>
        <w:numPr>
          <w:ilvl w:val="1"/>
          <w:numId w:val="8"/>
        </w:numPr>
        <w:shd w:val="clear" w:color="auto" w:fill="FFFFFF"/>
        <w:autoSpaceDN w:val="0"/>
        <w:spacing w:before="280"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 razie niewykonania lub nienależytego wykonania umowy, Zamawiający może naliczyć karę umowną:</w:t>
      </w:r>
    </w:p>
    <w:p w14:paraId="5A3EF78D" w14:textId="77777777" w:rsidR="00C83764" w:rsidRPr="00326219" w:rsidRDefault="00C83764" w:rsidP="00326219">
      <w:pPr>
        <w:pStyle w:val="Standard"/>
        <w:widowControl/>
        <w:numPr>
          <w:ilvl w:val="0"/>
          <w:numId w:val="39"/>
        </w:numPr>
        <w:autoSpaceDN w:val="0"/>
        <w:spacing w:before="280" w:after="198"/>
        <w:ind w:left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opóźnienie w potwierdzeniu otrzymania reklamacji, w wysokości 0,2 % wartości brutto uszkodzonych towarów za każdy dzień zwłoki, liczony od dnia wyznaczonego na załatwienie reklamacji,</w:t>
      </w:r>
    </w:p>
    <w:p w14:paraId="3CABB3D0" w14:textId="77777777" w:rsidR="00C83764" w:rsidRPr="00326219" w:rsidRDefault="00C83764" w:rsidP="00326219">
      <w:pPr>
        <w:pStyle w:val="Standard"/>
        <w:widowControl/>
        <w:numPr>
          <w:ilvl w:val="0"/>
          <w:numId w:val="9"/>
        </w:numPr>
        <w:autoSpaceDN w:val="0"/>
        <w:spacing w:after="198"/>
        <w:ind w:left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za odstąpienie od umowy przez Zamawiającego z przyczyn leżących po stronie Wykonawcy –w wysokości 10% wynagrodzenia umownego brutto .</w:t>
      </w:r>
    </w:p>
    <w:p w14:paraId="221E195E" w14:textId="77777777" w:rsidR="00C83764" w:rsidRPr="00326219" w:rsidRDefault="00C83764" w:rsidP="00326219">
      <w:pPr>
        <w:pStyle w:val="Standard"/>
        <w:widowControl/>
        <w:numPr>
          <w:ilvl w:val="0"/>
          <w:numId w:val="9"/>
        </w:numPr>
        <w:autoSpaceDN w:val="0"/>
        <w:spacing w:after="198"/>
        <w:ind w:left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za odstąpienie od umowy przez Wykonawcę – w wysokości 20% wynagrodzenia umownego brutto.</w:t>
      </w:r>
    </w:p>
    <w:p w14:paraId="77BFE6B7" w14:textId="77777777" w:rsidR="00C83764" w:rsidRPr="00326219" w:rsidRDefault="00C83764" w:rsidP="00326219">
      <w:pPr>
        <w:pStyle w:val="Standard"/>
        <w:widowControl/>
        <w:numPr>
          <w:ilvl w:val="0"/>
          <w:numId w:val="9"/>
        </w:numPr>
        <w:autoSpaceDN w:val="0"/>
        <w:spacing w:after="198"/>
        <w:ind w:left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 xml:space="preserve">za każdy ujawniony przypadek nienależytego wykonywania niniejszej umowy w wysokości 500 zł,  </w:t>
      </w:r>
    </w:p>
    <w:p w14:paraId="1802E3D5" w14:textId="77777777" w:rsidR="00C83764" w:rsidRPr="00326219" w:rsidRDefault="00C83764" w:rsidP="00326219">
      <w:pPr>
        <w:pStyle w:val="Standard"/>
        <w:widowControl/>
        <w:numPr>
          <w:ilvl w:val="1"/>
          <w:numId w:val="10"/>
        </w:numPr>
        <w:shd w:val="clear" w:color="auto" w:fill="FFFFFF"/>
        <w:tabs>
          <w:tab w:val="left" w:pos="-567"/>
        </w:tabs>
        <w:autoSpaceDN w:val="0"/>
        <w:spacing w:before="280"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 razie zbiegu podstaw do naliczenia kar umownych, o których mowa ust.1, kary umowne podlegają sumowaniu.</w:t>
      </w:r>
    </w:p>
    <w:p w14:paraId="41EB24D7" w14:textId="77777777" w:rsidR="00C83764" w:rsidRPr="00326219" w:rsidRDefault="00C83764" w:rsidP="00326219">
      <w:pPr>
        <w:pStyle w:val="Standard"/>
        <w:widowControl/>
        <w:numPr>
          <w:ilvl w:val="1"/>
          <w:numId w:val="10"/>
        </w:numPr>
        <w:tabs>
          <w:tab w:val="left" w:pos="-567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Zamawiający może potrącić naliczone kary umowne ze swymi zobowiązaniami wobec Wykonawcy.</w:t>
      </w:r>
    </w:p>
    <w:p w14:paraId="74F12A5D" w14:textId="77777777" w:rsidR="00C83764" w:rsidRPr="00326219" w:rsidRDefault="00C83764" w:rsidP="00326219">
      <w:pPr>
        <w:pStyle w:val="Standard"/>
        <w:widowControl/>
        <w:numPr>
          <w:ilvl w:val="1"/>
          <w:numId w:val="10"/>
        </w:numPr>
        <w:tabs>
          <w:tab w:val="left" w:pos="-567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Zamawiający nie naliczy kar umownych, o których mowa w ust.1, wyłącznie w przypadku, w którym niewykonanie lub niewłaściwe wykonanie zobowiązania Wykonawcy nastąpiło na skutek siły wyższej, lub z wyłącznej winy Zamawiającego.</w:t>
      </w:r>
    </w:p>
    <w:p w14:paraId="62F31EF4" w14:textId="2FC2B011" w:rsidR="00C83764" w:rsidRPr="00326219" w:rsidRDefault="00C83764" w:rsidP="00326219">
      <w:pPr>
        <w:pStyle w:val="Standard"/>
        <w:widowControl/>
        <w:numPr>
          <w:ilvl w:val="1"/>
          <w:numId w:val="10"/>
        </w:numPr>
        <w:tabs>
          <w:tab w:val="left" w:pos="-567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 xml:space="preserve">Całkowita wartość kar umownych nie może przekraczać </w:t>
      </w:r>
      <w:r w:rsidR="0015559A" w:rsidRPr="006A7D7F">
        <w:rPr>
          <w:rFonts w:asciiTheme="majorHAnsi" w:hAnsiTheme="majorHAnsi"/>
        </w:rPr>
        <w:t>2</w:t>
      </w:r>
      <w:r w:rsidRPr="006A7D7F">
        <w:rPr>
          <w:rFonts w:asciiTheme="majorHAnsi" w:hAnsiTheme="majorHAnsi"/>
        </w:rPr>
        <w:t>0%</w:t>
      </w:r>
      <w:r w:rsidRPr="00326219">
        <w:rPr>
          <w:rFonts w:asciiTheme="majorHAnsi" w:hAnsiTheme="majorHAnsi"/>
        </w:rPr>
        <w:t xml:space="preserve"> wartości brutto umowy.</w:t>
      </w:r>
    </w:p>
    <w:p w14:paraId="23F76982" w14:textId="77777777" w:rsidR="00C83764" w:rsidRPr="00326219" w:rsidRDefault="00C83764" w:rsidP="00326219">
      <w:pPr>
        <w:pStyle w:val="Standard"/>
        <w:widowControl/>
        <w:numPr>
          <w:ilvl w:val="1"/>
          <w:numId w:val="10"/>
        </w:numPr>
        <w:tabs>
          <w:tab w:val="left" w:pos="-567"/>
        </w:tabs>
        <w:autoSpaceDN w:val="0"/>
        <w:spacing w:after="198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Zamawiający zastrzega prawo dochodzenia odszkodowania uzupełniającego przenoszącego wysokość zastrzeżonych kar umownych.</w:t>
      </w:r>
    </w:p>
    <w:p w14:paraId="65976529" w14:textId="77777777" w:rsidR="00C83764" w:rsidRPr="00326219" w:rsidRDefault="00C83764" w:rsidP="006A7D7F">
      <w:pPr>
        <w:pStyle w:val="Standard"/>
        <w:shd w:val="clear" w:color="auto" w:fill="FFFFFF"/>
        <w:spacing w:before="280" w:after="198"/>
        <w:ind w:hanging="1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lastRenderedPageBreak/>
        <w:t>§14</w:t>
      </w:r>
    </w:p>
    <w:p w14:paraId="7C10B3ED" w14:textId="77777777" w:rsidR="00C83764" w:rsidRPr="00326219" w:rsidRDefault="00C83764" w:rsidP="00326219">
      <w:pPr>
        <w:pStyle w:val="Akapitzlist"/>
        <w:numPr>
          <w:ilvl w:val="0"/>
          <w:numId w:val="40"/>
        </w:numPr>
        <w:autoSpaceDN w:val="0"/>
        <w:spacing w:after="0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Umowa może zostać rozwiązana w każdym czasie za porozumieniem Stron lub przez każdą ze Stron z zachowaniem jednomiesięcznego okresu wypowiedzenia ze skutkiem na koniec miesiąca kalendarzowego.</w:t>
      </w:r>
    </w:p>
    <w:p w14:paraId="27D389BA" w14:textId="77777777" w:rsidR="00C83764" w:rsidRPr="00326219" w:rsidRDefault="00C83764" w:rsidP="00326219">
      <w:pPr>
        <w:pStyle w:val="Akapitzlist"/>
        <w:numPr>
          <w:ilvl w:val="0"/>
          <w:numId w:val="23"/>
        </w:numPr>
        <w:autoSpaceDN w:val="0"/>
        <w:spacing w:after="0"/>
        <w:ind w:left="0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 xml:space="preserve">Zamawiającemu przysługuje prawo rozwiązania umowy bez wypowiedzenia </w:t>
      </w:r>
      <w:r w:rsidRPr="00326219">
        <w:rPr>
          <w:rFonts w:asciiTheme="majorHAnsi" w:hAnsiTheme="majorHAnsi" w:cs="Tahoma"/>
        </w:rPr>
        <w:br/>
        <w:t>w przypadku:</w:t>
      </w:r>
    </w:p>
    <w:p w14:paraId="79577D82" w14:textId="77777777" w:rsidR="00C83764" w:rsidRPr="00326219" w:rsidRDefault="00C83764" w:rsidP="00326219">
      <w:pPr>
        <w:pStyle w:val="Standard"/>
        <w:widowControl/>
        <w:numPr>
          <w:ilvl w:val="0"/>
          <w:numId w:val="41"/>
        </w:numPr>
        <w:tabs>
          <w:tab w:val="left" w:pos="0"/>
        </w:tabs>
        <w:autoSpaceDN w:val="0"/>
        <w:spacing w:before="280" w:after="198"/>
        <w:ind w:left="567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stwierdzenia przewożenia wyposażenia niezgodnie z wymogami</w:t>
      </w:r>
    </w:p>
    <w:p w14:paraId="2C76D55F" w14:textId="77777777" w:rsidR="00C83764" w:rsidRPr="00326219" w:rsidRDefault="00C83764" w:rsidP="00326219">
      <w:pPr>
        <w:pStyle w:val="Standard"/>
        <w:widowControl/>
        <w:numPr>
          <w:ilvl w:val="0"/>
          <w:numId w:val="11"/>
        </w:numPr>
        <w:tabs>
          <w:tab w:val="left" w:pos="0"/>
        </w:tabs>
        <w:autoSpaceDN w:val="0"/>
        <w:spacing w:after="198"/>
        <w:ind w:left="567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 xml:space="preserve">wykonywania przewozu przez kierowcę bez wymaganych uprawnień lub </w:t>
      </w:r>
      <w:r w:rsidRPr="00326219">
        <w:rPr>
          <w:rFonts w:asciiTheme="majorHAnsi" w:hAnsiTheme="majorHAnsi"/>
        </w:rPr>
        <w:br/>
        <w:t>w okolicznościach w których nie powinien prowadzić pojazdu (po użyciu alkoholu itp.),</w:t>
      </w:r>
    </w:p>
    <w:p w14:paraId="04A1B8F7" w14:textId="6226EFAC" w:rsidR="00C83764" w:rsidRPr="006A7D7F" w:rsidRDefault="00C83764" w:rsidP="006A7D7F">
      <w:pPr>
        <w:pStyle w:val="Standard"/>
        <w:widowControl/>
        <w:numPr>
          <w:ilvl w:val="0"/>
          <w:numId w:val="11"/>
        </w:numPr>
        <w:tabs>
          <w:tab w:val="left" w:pos="0"/>
        </w:tabs>
        <w:autoSpaceDN w:val="0"/>
        <w:spacing w:after="198"/>
        <w:ind w:left="567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przewożenia w pojeździe osób trzecich.</w:t>
      </w:r>
    </w:p>
    <w:p w14:paraId="4B417CC6" w14:textId="77777777" w:rsidR="00C83764" w:rsidRPr="00326219" w:rsidRDefault="00C83764" w:rsidP="006A7D7F">
      <w:pPr>
        <w:pStyle w:val="Standard"/>
        <w:shd w:val="clear" w:color="auto" w:fill="FFFFFF"/>
        <w:spacing w:before="280" w:after="198"/>
        <w:ind w:hanging="1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t>§15</w:t>
      </w:r>
    </w:p>
    <w:p w14:paraId="2A5C95BE" w14:textId="77777777" w:rsidR="00C83764" w:rsidRPr="00326219" w:rsidRDefault="00C83764" w:rsidP="00326219">
      <w:pPr>
        <w:pStyle w:val="Standard"/>
        <w:numPr>
          <w:ilvl w:val="1"/>
          <w:numId w:val="16"/>
        </w:numPr>
        <w:tabs>
          <w:tab w:val="left" w:pos="-426"/>
          <w:tab w:val="left" w:pos="1080"/>
        </w:tabs>
        <w:autoSpaceDN w:val="0"/>
        <w:ind w:left="0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  <w:lang w:eastAsia="ar-SA"/>
        </w:rPr>
        <w:t>Zamawiający, w związku z art. 439 ustawy Prawo zamówień publicznych, przewiduje możliwość zmiany wynagrodzenia Wykonawcy poprzez zmianę wysokości cen jednostkowych netto wskazanych w formularzu cenowym – załącznik numer 1 do umowy (i tym samym zmianę odpowiedniej wartości umowy) na poniższych zasadach.</w:t>
      </w:r>
    </w:p>
    <w:p w14:paraId="3CE95D62" w14:textId="77777777" w:rsidR="00C83764" w:rsidRPr="00326219" w:rsidRDefault="00C83764" w:rsidP="00326219">
      <w:pPr>
        <w:pStyle w:val="Standard"/>
        <w:numPr>
          <w:ilvl w:val="1"/>
          <w:numId w:val="16"/>
        </w:numPr>
        <w:tabs>
          <w:tab w:val="left" w:pos="-426"/>
          <w:tab w:val="left" w:pos="1080"/>
        </w:tabs>
        <w:autoSpaceDN w:val="0"/>
        <w:ind w:left="0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  <w:lang w:eastAsia="ar-SA"/>
        </w:rPr>
        <w:t>Ustalanie zmian nastąpi w oparciu o wskaźnik zmian cen towarów i usług konsumpcyjnych ogółem, opublikowany przez Główny Urząd Statystyczny. Zmiana może nastąpić raz w ciągu obowiązywania umowy. Zmiana może nastąpić nie wcześniej niż po 6 miesiącach od zawarcia umowy.</w:t>
      </w:r>
    </w:p>
    <w:p w14:paraId="5FB05DC1" w14:textId="77777777" w:rsidR="00C83764" w:rsidRPr="00326219" w:rsidRDefault="00C83764" w:rsidP="00326219">
      <w:pPr>
        <w:pStyle w:val="Standard"/>
        <w:numPr>
          <w:ilvl w:val="1"/>
          <w:numId w:val="16"/>
        </w:numPr>
        <w:tabs>
          <w:tab w:val="left" w:pos="-426"/>
          <w:tab w:val="left" w:pos="1080"/>
        </w:tabs>
        <w:autoSpaceDN w:val="0"/>
        <w:ind w:left="0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  <w:lang w:eastAsia="ar-SA"/>
        </w:rPr>
        <w:t>Strona jest uprawniona do wnioskowania o zmianę cen jednostkowych w przypadku zmiany cen w oparciu o wskaźnik zmian cen towarów i usług konsumpcyjnych ogółem opublikowany przez Główny Urząd Statystyczny, jeżeli ceny w oparciu o ten wskaźnik opublikowany za dany miesiąc poprzedzający złożenie wniosku o zmianę przez stronę, uległy zmianie o minimum 10 procent (odpowiednio zmniejszenia lub zwiększenia) w stosunku do cen wynikających z tego wskaźnika opublikowanego na miesiąc otwarcia ofert.</w:t>
      </w:r>
    </w:p>
    <w:p w14:paraId="0C099733" w14:textId="77777777" w:rsidR="00C83764" w:rsidRPr="00326219" w:rsidRDefault="00C83764" w:rsidP="00326219">
      <w:pPr>
        <w:pStyle w:val="Standard"/>
        <w:numPr>
          <w:ilvl w:val="1"/>
          <w:numId w:val="16"/>
        </w:numPr>
        <w:tabs>
          <w:tab w:val="left" w:pos="-426"/>
          <w:tab w:val="left" w:pos="1080"/>
        </w:tabs>
        <w:autoSpaceDN w:val="0"/>
        <w:ind w:left="0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  <w:lang w:eastAsia="ar-SA"/>
        </w:rPr>
        <w:t>Poziom procentowy zmiany cen jednostkowych, w przypadku wskazanym w ust. 3 powyżej, zostanie ustalony na podstawie zmian cen  towarów i usług konsumpcyjnych ogółem porównując według wskaźnika, o którym mowa w ust 3 za miesiąc poprzedzający złożenie wniosku o zmianę w stosunku do miesiąca otwarcia ofert – z zastrzeżeniem ust. 5 i 6 poniżej.</w:t>
      </w:r>
    </w:p>
    <w:p w14:paraId="66FA2A16" w14:textId="77777777" w:rsidR="00C83764" w:rsidRPr="00326219" w:rsidRDefault="00C83764" w:rsidP="00326219">
      <w:pPr>
        <w:pStyle w:val="Standard"/>
        <w:numPr>
          <w:ilvl w:val="1"/>
          <w:numId w:val="16"/>
        </w:numPr>
        <w:tabs>
          <w:tab w:val="left" w:pos="-426"/>
          <w:tab w:val="left" w:pos="1080"/>
        </w:tabs>
        <w:autoSpaceDN w:val="0"/>
        <w:ind w:left="0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  <w:lang w:eastAsia="ar-SA"/>
        </w:rPr>
        <w:t xml:space="preserve">Zmiana cen jednostkowych (odpowiednio obniżenie lub podwyższenie) może nastąpić na wniosek strony o zmianę cen  wraz z uzasadnieniem i przedłożeniem informacji z GUS uzasadniających zmianę. Wykonawca pod rygorem odmowy dokonania zmiany i braku zmiany wykaże i przedłoży także do wniosku o wzrost cen dokumenty potwierdzające rzeczywiste poniesienia wzrostu cen i kosztów przez Wykonawcę na wykonanie zamówienia.  </w:t>
      </w:r>
    </w:p>
    <w:p w14:paraId="262D6E6D" w14:textId="77777777" w:rsidR="00C83764" w:rsidRPr="00326219" w:rsidRDefault="00C83764" w:rsidP="00326219">
      <w:pPr>
        <w:pStyle w:val="Standard"/>
        <w:numPr>
          <w:ilvl w:val="1"/>
          <w:numId w:val="16"/>
        </w:numPr>
        <w:tabs>
          <w:tab w:val="left" w:pos="-426"/>
          <w:tab w:val="left" w:pos="1080"/>
        </w:tabs>
        <w:autoSpaceDN w:val="0"/>
        <w:ind w:left="0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  <w:lang w:eastAsia="ar-SA"/>
        </w:rPr>
        <w:t>Maksymalna wartość zmiany cen jednostkowych jaką dopuszcza Zamawiający na podstawie zastosowania postanowień niniejszego paragrafu nie może jednak przekroczyć 15 % pierwotnych cen netto wskazanych w formularzu ofertowym.</w:t>
      </w:r>
    </w:p>
    <w:p w14:paraId="37F21CAC" w14:textId="77777777" w:rsidR="00C83764" w:rsidRPr="00326219" w:rsidRDefault="00C83764" w:rsidP="00326219">
      <w:pPr>
        <w:pStyle w:val="Standard"/>
        <w:numPr>
          <w:ilvl w:val="1"/>
          <w:numId w:val="16"/>
        </w:numPr>
        <w:tabs>
          <w:tab w:val="left" w:pos="-426"/>
          <w:tab w:val="left" w:pos="1080"/>
        </w:tabs>
        <w:autoSpaceDN w:val="0"/>
        <w:ind w:left="0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  <w:lang w:eastAsia="ar-SA"/>
        </w:rPr>
        <w:t xml:space="preserve">Zmiana cen (i tym samym odpowiedniej wartości zamówienia) nastąpi na podstawie pisemnego aneksu do umowy, określającego nowe ceny jednostkowe netto i tym samym </w:t>
      </w:r>
      <w:r w:rsidRPr="00326219">
        <w:rPr>
          <w:rFonts w:asciiTheme="majorHAnsi" w:hAnsiTheme="majorHAnsi"/>
          <w:lang w:eastAsia="ar-SA"/>
        </w:rPr>
        <w:lastRenderedPageBreak/>
        <w:t xml:space="preserve">odpowiednio wartość zamówienia. Do cen netto doliczona pozostanie stawka VAT. </w:t>
      </w:r>
      <w:r w:rsidRPr="00326219">
        <w:rPr>
          <w:rFonts w:asciiTheme="majorHAnsi" w:hAnsiTheme="majorHAnsi"/>
          <w:u w:val="single"/>
          <w:lang w:eastAsia="ar-SA"/>
        </w:rPr>
        <w:t xml:space="preserve">Zmiana cen będzie skuteczna i będzie miała zastosowanie wyłącznie dla usług realizowanych po dniu sporządzenia aneksu do umowy.  </w:t>
      </w:r>
      <w:r w:rsidRPr="00326219">
        <w:rPr>
          <w:rFonts w:asciiTheme="majorHAnsi" w:hAnsiTheme="majorHAnsi"/>
          <w:lang w:eastAsia="ar-SA"/>
        </w:rPr>
        <w:t xml:space="preserve"> </w:t>
      </w:r>
    </w:p>
    <w:p w14:paraId="5E42BA7D" w14:textId="77777777" w:rsidR="00C83764" w:rsidRPr="00326219" w:rsidRDefault="00C83764" w:rsidP="00326219">
      <w:pPr>
        <w:pStyle w:val="Standard"/>
        <w:numPr>
          <w:ilvl w:val="1"/>
          <w:numId w:val="16"/>
        </w:numPr>
        <w:tabs>
          <w:tab w:val="left" w:pos="-426"/>
          <w:tab w:val="left" w:pos="1080"/>
        </w:tabs>
        <w:autoSpaceDN w:val="0"/>
        <w:ind w:left="0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  <w:lang w:eastAsia="ar-SA"/>
        </w:rPr>
        <w:t>Wykonawca zobligowany jest do zmiany wynagrodzenia podwykonawcom zgodnie z art. 439 ust.5 ustawy Prawo zamówień publicznych.</w:t>
      </w:r>
    </w:p>
    <w:p w14:paraId="40F93C9B" w14:textId="77777777" w:rsidR="00C83764" w:rsidRPr="00326219" w:rsidRDefault="00C83764" w:rsidP="00326219">
      <w:pPr>
        <w:pStyle w:val="Standard"/>
        <w:jc w:val="both"/>
        <w:rPr>
          <w:rFonts w:asciiTheme="majorHAnsi" w:hAnsiTheme="majorHAnsi"/>
        </w:rPr>
      </w:pPr>
    </w:p>
    <w:p w14:paraId="189280F7" w14:textId="0AC57221" w:rsidR="00C83764" w:rsidRPr="00326219" w:rsidRDefault="00C83764" w:rsidP="006A7D7F">
      <w:pPr>
        <w:pStyle w:val="Standard"/>
        <w:shd w:val="clear" w:color="auto" w:fill="FFFFFF"/>
        <w:spacing w:before="280" w:after="198"/>
        <w:ind w:hanging="1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t>§16</w:t>
      </w:r>
    </w:p>
    <w:p w14:paraId="476A49A3" w14:textId="77777777" w:rsidR="00C83764" w:rsidRPr="00326219" w:rsidRDefault="00C83764" w:rsidP="00326219">
      <w:pPr>
        <w:pStyle w:val="Standard"/>
        <w:widowControl/>
        <w:numPr>
          <w:ilvl w:val="0"/>
          <w:numId w:val="42"/>
        </w:numPr>
        <w:autoSpaceDN w:val="0"/>
        <w:spacing w:after="5"/>
        <w:ind w:left="0" w:right="14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 xml:space="preserve">Zgodnie z art. </w:t>
      </w:r>
      <w:bookmarkStart w:id="8" w:name="_Hlk64820288"/>
      <w:r w:rsidRPr="00326219">
        <w:rPr>
          <w:rFonts w:asciiTheme="majorHAnsi" w:hAnsiTheme="majorHAnsi"/>
        </w:rPr>
        <w:t>455</w:t>
      </w:r>
      <w:bookmarkEnd w:id="8"/>
      <w:r w:rsidRPr="00326219">
        <w:rPr>
          <w:rFonts w:asciiTheme="majorHAnsi" w:hAnsiTheme="majorHAnsi"/>
        </w:rPr>
        <w:t xml:space="preserve"> ustawy Prawo zamówień publicznych, Zamawiający przewiduje możliwość dokonania zmian postanowień umowy zawartej z wybranym Wykonawcą w następujących przypadkach:</w:t>
      </w:r>
    </w:p>
    <w:p w14:paraId="5397DE1C" w14:textId="77777777" w:rsidR="00C83764" w:rsidRPr="00326219" w:rsidRDefault="00C83764" w:rsidP="00326219">
      <w:pPr>
        <w:pStyle w:val="Akapitzlist"/>
        <w:numPr>
          <w:ilvl w:val="0"/>
          <w:numId w:val="43"/>
        </w:numPr>
        <w:autoSpaceDN w:val="0"/>
        <w:spacing w:after="5"/>
        <w:ind w:left="284" w:right="14" w:hanging="284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zmiany terminu realizacji przedmiotu umowy poprzez jego wydłużenie względnie przesunięcie w sytuacji gdy:</w:t>
      </w:r>
    </w:p>
    <w:p w14:paraId="0430C798" w14:textId="77777777" w:rsidR="00C83764" w:rsidRPr="00326219" w:rsidRDefault="00C83764" w:rsidP="00326219">
      <w:pPr>
        <w:pStyle w:val="Akapitzlist"/>
        <w:numPr>
          <w:ilvl w:val="1"/>
          <w:numId w:val="17"/>
        </w:numPr>
        <w:autoSpaceDN w:val="0"/>
        <w:spacing w:after="5"/>
        <w:ind w:left="284" w:right="14" w:hanging="284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wystąpiły klęski żywiołowe lub inne stany nadzwyczajne, stwierdzone w sposób prawnie określony zgodnie z obowiązującym porządkiem normatywnym,</w:t>
      </w:r>
    </w:p>
    <w:p w14:paraId="5E65C984" w14:textId="77777777" w:rsidR="00C83764" w:rsidRPr="00326219" w:rsidRDefault="00C83764" w:rsidP="00326219">
      <w:pPr>
        <w:pStyle w:val="Akapitzlist"/>
        <w:numPr>
          <w:ilvl w:val="1"/>
          <w:numId w:val="17"/>
        </w:numPr>
        <w:autoSpaceDN w:val="0"/>
        <w:spacing w:after="5"/>
        <w:ind w:left="284" w:right="14" w:hanging="284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niedotrzymanie pierwotnego terminu realizacji przedmiotu umowy, stanowi konsekwencję działania sił wyższych niezależnych od wykonawcy, niestanowiących jego i podwykonawców problemów organizacyjnych, których nie można było przewidzieć, poza zdarzeniami zwykłymi. Siłą wyższą, o której mowa w zdaniu poprzedzającym jest zdarzenie niezależne od wykonawcy, niestanowiące jego problemów organizacyjnych, którego strony umowy nie mogły przewidzieć, któremu nie mogły zapobiec ani któremu nie mogły przeciwdziałać, a które uniemożliwiają wykonawcy wykonanie w części lub w całości jego zobowiązania wynikającego z niniejszej umowy,</w:t>
      </w:r>
    </w:p>
    <w:p w14:paraId="01F0A8BF" w14:textId="77777777" w:rsidR="00C83764" w:rsidRPr="00326219" w:rsidRDefault="00C83764" w:rsidP="00326219">
      <w:pPr>
        <w:pStyle w:val="Akapitzlist"/>
        <w:numPr>
          <w:ilvl w:val="1"/>
          <w:numId w:val="17"/>
        </w:numPr>
        <w:autoSpaceDN w:val="0"/>
        <w:spacing w:after="5"/>
        <w:ind w:left="284" w:right="14" w:hanging="284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wystąpieniem okoliczności, których strony umowy nie były wstanie przewidzieć pomimo zachowania należytej staranności,</w:t>
      </w:r>
    </w:p>
    <w:p w14:paraId="0886480F" w14:textId="77777777" w:rsidR="00C83764" w:rsidRPr="00326219" w:rsidRDefault="00C83764" w:rsidP="00326219">
      <w:pPr>
        <w:pStyle w:val="Akapitzlist"/>
        <w:numPr>
          <w:ilvl w:val="1"/>
          <w:numId w:val="17"/>
        </w:numPr>
        <w:autoSpaceDN w:val="0"/>
        <w:spacing w:after="5"/>
        <w:ind w:left="284" w:right="14" w:hanging="284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okres od dnia wyznaczonego na składanie ofert w postępowaniu przetargowym do dnia udzielenia zamówienia był dłuższy niż 30 dni,</w:t>
      </w:r>
    </w:p>
    <w:p w14:paraId="354051D5" w14:textId="6C92F6DB" w:rsidR="00C83764" w:rsidRPr="006A7D7F" w:rsidRDefault="00C83764" w:rsidP="006A7D7F">
      <w:pPr>
        <w:pStyle w:val="Akapitzlist"/>
        <w:numPr>
          <w:ilvl w:val="1"/>
          <w:numId w:val="17"/>
        </w:numPr>
        <w:autoSpaceDN w:val="0"/>
        <w:spacing w:after="5"/>
        <w:ind w:left="284" w:right="14" w:hanging="284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doszło do zmiany umowy na podstawie art. 455 ust. 2 lub art. 455 ust. 1 pkt 3)  ustawy Prawo zamówień publicznych w zakresie niezbędnym do realizacji aneksu, zawartego na podstawie wskazanych przepisów.</w:t>
      </w:r>
      <w:r w:rsidR="006A7D7F">
        <w:rPr>
          <w:rFonts w:asciiTheme="majorHAnsi" w:hAnsiTheme="majorHAnsi" w:cs="Tahoma"/>
        </w:rPr>
        <w:t xml:space="preserve"> </w:t>
      </w:r>
      <w:r w:rsidRPr="006A7D7F">
        <w:rPr>
          <w:rFonts w:asciiTheme="majorHAnsi" w:hAnsiTheme="majorHAnsi"/>
          <w:bCs/>
        </w:rPr>
        <w:t>Wydłużenie lub przesunięcie w czasie realizacji przedmiotu umowy nastąpi o czas trwania okoliczności stanowiących przeszkody w realizacji przedmiotu umowy, o których mowa pod lit. a) – e);</w:t>
      </w:r>
    </w:p>
    <w:p w14:paraId="7F902357" w14:textId="77777777" w:rsidR="00C83764" w:rsidRPr="00326219" w:rsidRDefault="00C83764" w:rsidP="00326219">
      <w:pPr>
        <w:pStyle w:val="Akapitzlist"/>
        <w:numPr>
          <w:ilvl w:val="0"/>
          <w:numId w:val="25"/>
        </w:numPr>
        <w:autoSpaceDN w:val="0"/>
        <w:spacing w:after="5"/>
        <w:ind w:left="142" w:right="14" w:hanging="284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zmiany lub rezygnacji z podwykonawcy, w tym zwłaszcza, jeśli dotyczy ona podmiotu, na którego zasoby Wykonawca powoływał się na zasadach określonych w art. 118 ust. 1 ustawy Prawo zamówień publicznych w celu wykazania spełniania warunków udziału w postępowaniu, o których mowa w art. 57 ustawy Prawo zamówień publicznych to Wykonawca winien wykazać Zamawiającemu, że proponowany inny podwykonawca lub Wykonawca samodzielnie spełniają je w stopniu nie mniejszym niż podwykonawca, na którego zasoby Wykonawca powoływał się w trakcie postępowania o udzielenie zamówienia publicznego;</w:t>
      </w:r>
    </w:p>
    <w:p w14:paraId="57A8C9B0" w14:textId="77777777" w:rsidR="00C83764" w:rsidRPr="00326219" w:rsidRDefault="00C83764" w:rsidP="00326219">
      <w:pPr>
        <w:pStyle w:val="Standard"/>
        <w:widowControl/>
        <w:numPr>
          <w:ilvl w:val="0"/>
          <w:numId w:val="18"/>
        </w:numPr>
        <w:autoSpaceDN w:val="0"/>
        <w:spacing w:after="5"/>
        <w:ind w:left="0" w:right="14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Zamawiający dopuszcza zmianę wynagrodzenia (ceny ofertowej):</w:t>
      </w:r>
    </w:p>
    <w:p w14:paraId="014E3796" w14:textId="77777777" w:rsidR="00C83764" w:rsidRPr="00326219" w:rsidRDefault="00C83764" w:rsidP="00326219">
      <w:pPr>
        <w:pStyle w:val="Akapitzlist"/>
        <w:numPr>
          <w:ilvl w:val="0"/>
          <w:numId w:val="44"/>
        </w:numPr>
        <w:autoSpaceDN w:val="0"/>
        <w:spacing w:after="5"/>
        <w:ind w:left="284" w:right="14" w:hanging="284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 xml:space="preserve">w przypadku ustawowej zmiany stawki podatku VAT (zwiększenia lub zmniejszenia), przyjętej do określenia wysokości wynagrodzenia Wykonawcy, która zacznie obowiązywać po dniu zawarcia przedmiotowej umowy. W takim wypadku wynagrodzenie Wykonawcy brutto ulegnie odpowiedniej zmianie poprzez zastosowanie zmienionej stawki podatku VAT. Zmianie ulegnie jedynie wysokość </w:t>
      </w:r>
      <w:r w:rsidRPr="00326219">
        <w:rPr>
          <w:rFonts w:asciiTheme="majorHAnsi" w:hAnsiTheme="majorHAnsi" w:cs="Tahoma"/>
        </w:rPr>
        <w:lastRenderedPageBreak/>
        <w:t>wynagrodzenia należnego Wykonawcy za wykonywanie umowy w okresie od dnia obowiązywania zmienionej stawki podatku VAT, przy czym zmiana dotyczyć będzie wyłącznie tej części wynagrodzenia Wykonawcy, do której zgodnie z przepisami prawa powinna być zastosowana zmieniona stawka podatku,</w:t>
      </w:r>
    </w:p>
    <w:p w14:paraId="30B73662" w14:textId="77777777" w:rsidR="00C83764" w:rsidRPr="00326219" w:rsidRDefault="00C83764" w:rsidP="00326219">
      <w:pPr>
        <w:pStyle w:val="Akapitzlist"/>
        <w:numPr>
          <w:ilvl w:val="0"/>
          <w:numId w:val="26"/>
        </w:numPr>
        <w:autoSpaceDN w:val="0"/>
        <w:spacing w:after="5"/>
        <w:ind w:left="284" w:right="14" w:hanging="284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w razie rezygnacji przez Zamawiającego z realizacji części przedmiotu umowy (maksymalnie do 50% zamówienia). W takim przypadku wynagrodzenie przysługujące Wykonawcy zostanie odpowiednio pomniejszone. Jeżeli Wykonawca nie wyrazi zgody na zmianę w tym zakresie umowy, Zamawiający może odstąpić od umowy w tej części zmniejszając wynagrodzenie zgodnie z kryteriami opisanymi w zdaniu poprzedzającym.</w:t>
      </w:r>
    </w:p>
    <w:p w14:paraId="7FAE0C9D" w14:textId="77777777" w:rsidR="00C83764" w:rsidRPr="00326219" w:rsidRDefault="00C83764" w:rsidP="00326219">
      <w:pPr>
        <w:pStyle w:val="Standard"/>
        <w:ind w:right="425" w:hanging="284"/>
        <w:jc w:val="both"/>
        <w:rPr>
          <w:rFonts w:asciiTheme="majorHAnsi" w:hAnsiTheme="majorHAnsi"/>
          <w:color w:val="FF0000"/>
        </w:rPr>
      </w:pPr>
    </w:p>
    <w:p w14:paraId="5326E586" w14:textId="77777777" w:rsidR="00C83764" w:rsidRPr="00326219" w:rsidRDefault="00C83764" w:rsidP="00326219">
      <w:pPr>
        <w:pStyle w:val="Akapitzlist"/>
        <w:numPr>
          <w:ilvl w:val="0"/>
          <w:numId w:val="18"/>
        </w:numPr>
        <w:autoSpaceDN w:val="0"/>
        <w:spacing w:after="5"/>
        <w:ind w:left="0" w:right="14" w:hanging="284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W razie konieczności modyfikacji umowy w zakresie ust. 1–4 niniejszej jednostki redakcyjnej  Wykonawca zobowiązany jest przekazać Zamawiającemu wniosek w formie pisemnej o dokonanie zmiany umowy. Wniosek ten winien zawierać propozycję zmiany umowy wraz z jej uzasadnieniem oraz dokumenty niezbędne do oceny przez Zamawiającego, z zastrzeżeniem uwzględniania powyższych warunków.</w:t>
      </w:r>
    </w:p>
    <w:p w14:paraId="164018EE" w14:textId="77777777" w:rsidR="00C83764" w:rsidRPr="00326219" w:rsidRDefault="00C83764" w:rsidP="00326219">
      <w:pPr>
        <w:pStyle w:val="Standard"/>
        <w:widowControl/>
        <w:numPr>
          <w:ilvl w:val="0"/>
          <w:numId w:val="18"/>
        </w:numPr>
        <w:autoSpaceDN w:val="0"/>
        <w:spacing w:after="5"/>
        <w:ind w:left="0" w:right="14" w:hanging="284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 terminie 30 dni od otrzymania wniosku, o którym mowa w ust. 3 Zamawiający wyda pisemne stanowisko wobec wniosku Wykonawcy. Za dzień przekazania stanowiska uznaje się dzień jego wysłania na adres właściwy dla doręczeń pism dla Wykonawcy. Termin o jakim mowa w zdaniu zd. 1 niniejszego przepisu rozpoczyna bieg od momentu doręczenia wniosku Zamawiającemu wraz z kompletem wymaganych dokumentów. Zamawiający może przedłużyć termin do zajęcia stanowiska o kolejne 30 dni. Za brak wydania stanowiska przez Zamawiającego strony uznają tym samym niewyrażenie zgody na zmianę umowy w proponowanym zakresie.</w:t>
      </w:r>
    </w:p>
    <w:p w14:paraId="34090E5F" w14:textId="77777777" w:rsidR="00C83764" w:rsidRPr="00326219" w:rsidRDefault="00C83764" w:rsidP="00326219">
      <w:pPr>
        <w:pStyle w:val="Akapitzlist"/>
        <w:numPr>
          <w:ilvl w:val="0"/>
          <w:numId w:val="18"/>
        </w:numPr>
        <w:autoSpaceDN w:val="0"/>
        <w:spacing w:after="5"/>
        <w:ind w:left="0" w:right="14" w:hanging="284"/>
        <w:jc w:val="both"/>
        <w:textAlignment w:val="baseline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Zmiana postanowień zawartej umowy może nastąpić za zgodą obu stron wyrażoną na piśmie pod rygorem nieważności.</w:t>
      </w:r>
    </w:p>
    <w:p w14:paraId="5A7916EC" w14:textId="77777777" w:rsidR="00C83764" w:rsidRPr="00326219" w:rsidRDefault="00C83764" w:rsidP="006A7D7F">
      <w:pPr>
        <w:pStyle w:val="Standard"/>
        <w:shd w:val="clear" w:color="auto" w:fill="FFFFFF"/>
        <w:spacing w:before="280" w:after="198"/>
        <w:ind w:hanging="1"/>
        <w:jc w:val="center"/>
        <w:rPr>
          <w:rFonts w:asciiTheme="majorHAnsi" w:hAnsiTheme="majorHAnsi"/>
        </w:rPr>
      </w:pPr>
      <w:r w:rsidRPr="00326219">
        <w:rPr>
          <w:rFonts w:asciiTheme="majorHAnsi" w:hAnsiTheme="majorHAnsi"/>
          <w:b/>
          <w:bCs/>
        </w:rPr>
        <w:t>§17</w:t>
      </w:r>
    </w:p>
    <w:p w14:paraId="72712F5A" w14:textId="77777777" w:rsidR="00C83764" w:rsidRPr="00326219" w:rsidRDefault="00C83764" w:rsidP="00326219">
      <w:pPr>
        <w:pStyle w:val="Standard"/>
        <w:widowControl/>
        <w:numPr>
          <w:ilvl w:val="3"/>
          <w:numId w:val="17"/>
        </w:numPr>
        <w:autoSpaceDN w:val="0"/>
        <w:spacing w:after="4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Strony postanawiają, że cesja jakichkolwiek wierzytelności wynikających z niniejszej umowy bądź praw z nią związanych wymaga uprzedniej pisemnej zgody organu założycielskiego Zamawiającego</w:t>
      </w:r>
    </w:p>
    <w:p w14:paraId="7B3284CE" w14:textId="77777777" w:rsidR="00C83764" w:rsidRPr="00326219" w:rsidRDefault="00C83764" w:rsidP="00326219">
      <w:pPr>
        <w:pStyle w:val="Standard"/>
        <w:widowControl/>
        <w:numPr>
          <w:ilvl w:val="3"/>
          <w:numId w:val="17"/>
        </w:numPr>
        <w:autoSpaceDN w:val="0"/>
        <w:spacing w:after="4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 sprawach nie uregulowanych niniejsza umową mają zastosowanie odpowiednie przepisy ustawy Prawo Zamówień Publicznych i   Kodeksu cywilnego.  </w:t>
      </w:r>
    </w:p>
    <w:p w14:paraId="5C1DCF71" w14:textId="77777777" w:rsidR="00C83764" w:rsidRPr="00326219" w:rsidRDefault="00C83764" w:rsidP="00326219">
      <w:pPr>
        <w:pStyle w:val="Standard"/>
        <w:widowControl/>
        <w:numPr>
          <w:ilvl w:val="3"/>
          <w:numId w:val="17"/>
        </w:numPr>
        <w:autoSpaceDN w:val="0"/>
        <w:spacing w:after="4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Wszelkie spory będą rozstrzygane przez Sąd właściwy miejscowo dla siedziby Zamawiającego.</w:t>
      </w:r>
    </w:p>
    <w:p w14:paraId="7EABFE95" w14:textId="77777777" w:rsidR="00C83764" w:rsidRPr="00326219" w:rsidRDefault="00C83764" w:rsidP="00326219">
      <w:pPr>
        <w:pStyle w:val="Standard"/>
        <w:widowControl/>
        <w:numPr>
          <w:ilvl w:val="3"/>
          <w:numId w:val="17"/>
        </w:numPr>
        <w:autoSpaceDN w:val="0"/>
        <w:spacing w:after="4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Wszelkie zmiany niniejszej umowy wymagają formy pisemnej w postaci aneksu pod rygorem nieważności.</w:t>
      </w:r>
    </w:p>
    <w:p w14:paraId="2752A6D9" w14:textId="77777777" w:rsidR="00C83764" w:rsidRPr="00326219" w:rsidRDefault="00C83764" w:rsidP="00326219">
      <w:pPr>
        <w:pStyle w:val="Standard"/>
        <w:widowControl/>
        <w:numPr>
          <w:ilvl w:val="3"/>
          <w:numId w:val="17"/>
        </w:numPr>
        <w:autoSpaceDN w:val="0"/>
        <w:spacing w:after="4"/>
        <w:ind w:left="0"/>
        <w:jc w:val="both"/>
        <w:rPr>
          <w:rFonts w:asciiTheme="majorHAnsi" w:hAnsiTheme="majorHAnsi"/>
        </w:rPr>
      </w:pPr>
      <w:r w:rsidRPr="00326219">
        <w:rPr>
          <w:rFonts w:asciiTheme="majorHAnsi" w:hAnsiTheme="majorHAnsi"/>
        </w:rPr>
        <w:t>Możliwe są zmiany pojazdów i osób wskazanych w załącznikach do niniejszej umowy na inne pojazdy i osoby, spełniające wszystkie warunki określone w niniejszej umowie. Zmiana wymaga pisemnej akceptacji przez Zamawiającego.</w:t>
      </w:r>
    </w:p>
    <w:p w14:paraId="19E363E0" w14:textId="77777777" w:rsidR="00C83764" w:rsidRPr="00326219" w:rsidRDefault="00C83764" w:rsidP="00326219">
      <w:pPr>
        <w:pStyle w:val="Standard"/>
        <w:jc w:val="both"/>
        <w:rPr>
          <w:rFonts w:asciiTheme="majorHAnsi" w:hAnsiTheme="majorHAnsi"/>
          <w:iCs/>
          <w:spacing w:val="-4"/>
        </w:rPr>
      </w:pPr>
    </w:p>
    <w:p w14:paraId="5DE26C7D" w14:textId="7412A31D" w:rsidR="00F811FC" w:rsidRPr="00326219" w:rsidRDefault="00F811FC" w:rsidP="00326219">
      <w:pPr>
        <w:pStyle w:val="Bezodstpw"/>
        <w:jc w:val="both"/>
        <w:rPr>
          <w:rFonts w:asciiTheme="majorHAnsi" w:hAnsiTheme="majorHAnsi"/>
          <w:b/>
          <w:bCs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p w14:paraId="686F241F" w14:textId="06BE2921" w:rsidR="002451EF" w:rsidRPr="00326219" w:rsidRDefault="002451EF" w:rsidP="006A7D7F">
      <w:pPr>
        <w:pStyle w:val="Standard"/>
        <w:jc w:val="center"/>
        <w:rPr>
          <w:rFonts w:asciiTheme="majorHAnsi" w:hAnsiTheme="majorHAnsi" w:cs="Times New Roman"/>
          <w:b/>
          <w:bCs/>
        </w:rPr>
      </w:pPr>
      <w:r w:rsidRPr="00326219">
        <w:rPr>
          <w:rFonts w:asciiTheme="majorHAnsi" w:hAnsiTheme="majorHAnsi" w:cs="Times New Roman"/>
          <w:b/>
          <w:bCs/>
        </w:rPr>
        <w:t>§ 1</w:t>
      </w:r>
      <w:r w:rsidR="00C83764" w:rsidRPr="00326219">
        <w:rPr>
          <w:rFonts w:asciiTheme="majorHAnsi" w:hAnsiTheme="majorHAnsi" w:cs="Times New Roman"/>
          <w:b/>
          <w:bCs/>
        </w:rPr>
        <w:t>8</w:t>
      </w:r>
    </w:p>
    <w:p w14:paraId="0AC9B160" w14:textId="6658E468" w:rsidR="001E6EBF" w:rsidRPr="00326219" w:rsidRDefault="002451EF" w:rsidP="00737B5E">
      <w:pPr>
        <w:pStyle w:val="Standard"/>
        <w:numPr>
          <w:ilvl w:val="1"/>
          <w:numId w:val="1"/>
        </w:numPr>
        <w:tabs>
          <w:tab w:val="clear" w:pos="644"/>
        </w:tabs>
        <w:ind w:left="0" w:firstLine="0"/>
        <w:jc w:val="both"/>
        <w:rPr>
          <w:rFonts w:asciiTheme="majorHAnsi" w:hAnsiTheme="majorHAnsi"/>
          <w:b/>
          <w:bCs/>
        </w:rPr>
      </w:pPr>
      <w:r w:rsidRPr="006A7D7F">
        <w:rPr>
          <w:rFonts w:asciiTheme="majorHAnsi" w:hAnsiTheme="majorHAnsi"/>
        </w:rPr>
        <w:t>Umowa sporządzona</w:t>
      </w:r>
      <w:r w:rsidRPr="00326219">
        <w:rPr>
          <w:rFonts w:asciiTheme="majorHAnsi" w:hAnsiTheme="majorHAnsi"/>
        </w:rPr>
        <w:t xml:space="preserve"> została w trzech jednobrzmiących egzemplarzach, jeden egzemplarz dla Wykonawcy i dwa dla Zamawiającego/Umowa została sporządzona </w:t>
      </w:r>
      <w:r w:rsidR="006A7D7F">
        <w:rPr>
          <w:rFonts w:asciiTheme="majorHAnsi" w:hAnsiTheme="majorHAnsi"/>
        </w:rPr>
        <w:t xml:space="preserve">  </w:t>
      </w:r>
      <w:r w:rsidR="00737B5E">
        <w:rPr>
          <w:rFonts w:asciiTheme="majorHAnsi" w:hAnsiTheme="majorHAnsi"/>
        </w:rPr>
        <w:t xml:space="preserve">           </w:t>
      </w:r>
      <w:r w:rsidR="006A7D7F">
        <w:rPr>
          <w:rFonts w:asciiTheme="majorHAnsi" w:hAnsiTheme="majorHAnsi"/>
        </w:rPr>
        <w:t xml:space="preserve">   </w:t>
      </w:r>
      <w:r w:rsidRPr="00326219">
        <w:rPr>
          <w:rFonts w:asciiTheme="majorHAnsi" w:hAnsiTheme="majorHAnsi"/>
        </w:rPr>
        <w:t>w jednym egzemplarzu w formie elektronicznej z kwalifikowanymi podpisami elektronicznymi</w:t>
      </w:r>
      <w:r w:rsidRPr="00326219">
        <w:rPr>
          <w:rFonts w:asciiTheme="majorHAnsi" w:hAnsiTheme="majorHAnsi"/>
          <w:b/>
          <w:bCs/>
        </w:rPr>
        <w:t>*.</w:t>
      </w:r>
    </w:p>
    <w:p w14:paraId="47E67666" w14:textId="55BDF952" w:rsidR="00C83764" w:rsidRPr="00326219" w:rsidRDefault="002451EF" w:rsidP="00326219">
      <w:pPr>
        <w:pStyle w:val="Standard"/>
        <w:numPr>
          <w:ilvl w:val="1"/>
          <w:numId w:val="2"/>
        </w:numPr>
        <w:ind w:left="357" w:hanging="357"/>
        <w:jc w:val="both"/>
        <w:rPr>
          <w:rFonts w:asciiTheme="majorHAnsi" w:hAnsiTheme="majorHAnsi"/>
          <w:bCs/>
        </w:rPr>
      </w:pPr>
      <w:r w:rsidRPr="00326219">
        <w:rPr>
          <w:rFonts w:asciiTheme="majorHAnsi" w:hAnsiTheme="majorHAnsi"/>
        </w:rPr>
        <w:lastRenderedPageBreak/>
        <w:t>Integralną część umowy stanowi</w:t>
      </w:r>
      <w:r w:rsidR="00C83764" w:rsidRPr="00326219">
        <w:rPr>
          <w:rFonts w:asciiTheme="majorHAnsi" w:hAnsiTheme="majorHAnsi"/>
        </w:rPr>
        <w:t xml:space="preserve">ą </w:t>
      </w:r>
      <w:r w:rsidR="00C83764" w:rsidRPr="00326219">
        <w:rPr>
          <w:rFonts w:asciiTheme="majorHAnsi" w:hAnsiTheme="majorHAnsi"/>
          <w:bCs/>
        </w:rPr>
        <w:t>Załączniki:</w:t>
      </w:r>
    </w:p>
    <w:p w14:paraId="6F591439" w14:textId="7F4CF9F0" w:rsidR="00C83764" w:rsidRPr="00326219" w:rsidRDefault="00C83764" w:rsidP="00326219">
      <w:pPr>
        <w:shd w:val="clear" w:color="auto" w:fill="FFFFFF"/>
        <w:spacing w:before="280" w:after="240"/>
        <w:ind w:left="360"/>
        <w:jc w:val="both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Załącznik nr 1 – Oferta Wykonawcy</w:t>
      </w:r>
      <w:r w:rsidR="006A6D97">
        <w:rPr>
          <w:rFonts w:asciiTheme="majorHAnsi" w:hAnsiTheme="majorHAnsi" w:cs="Tahoma"/>
        </w:rPr>
        <w:t>;</w:t>
      </w:r>
    </w:p>
    <w:p w14:paraId="4769C17F" w14:textId="471D6D4A" w:rsidR="00C83764" w:rsidRPr="00326219" w:rsidRDefault="00C83764" w:rsidP="00326219">
      <w:pPr>
        <w:shd w:val="clear" w:color="auto" w:fill="FFFFFF"/>
        <w:spacing w:before="280" w:after="240"/>
        <w:ind w:left="360"/>
        <w:jc w:val="both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Załącznik nr 2 – Formularz Asortymentowo-Cenowy</w:t>
      </w:r>
      <w:r w:rsidR="006A6D97">
        <w:rPr>
          <w:rFonts w:asciiTheme="majorHAnsi" w:hAnsiTheme="majorHAnsi" w:cs="Tahoma"/>
        </w:rPr>
        <w:t>;</w:t>
      </w:r>
    </w:p>
    <w:p w14:paraId="3F310977" w14:textId="62E051F2" w:rsidR="00C83764" w:rsidRPr="00326219" w:rsidRDefault="00C83764" w:rsidP="00326219">
      <w:pPr>
        <w:shd w:val="clear" w:color="auto" w:fill="FFFFFF"/>
        <w:spacing w:before="280" w:after="240"/>
        <w:ind w:left="360"/>
        <w:jc w:val="both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 xml:space="preserve">Załącznik nr 3 – </w:t>
      </w:r>
      <w:r w:rsidRPr="00326219">
        <w:rPr>
          <w:rFonts w:asciiTheme="majorHAnsi" w:eastAsia="Lucida Sans Unicode" w:hAnsiTheme="majorHAnsi" w:cs="Tahoma"/>
        </w:rPr>
        <w:t>Kopia polisy OC w zakresie prowadzonej działalności związanej z przedmiotem zamówienia</w:t>
      </w:r>
      <w:r w:rsidR="006A6D97">
        <w:rPr>
          <w:rFonts w:asciiTheme="majorHAnsi" w:eastAsia="Lucida Sans Unicode" w:hAnsiTheme="majorHAnsi" w:cs="Tahoma"/>
        </w:rPr>
        <w:t>;</w:t>
      </w:r>
    </w:p>
    <w:p w14:paraId="5744FC63" w14:textId="52B4A5E0" w:rsidR="00C83764" w:rsidRPr="00326219" w:rsidRDefault="00C83764" w:rsidP="00326219">
      <w:pPr>
        <w:shd w:val="clear" w:color="auto" w:fill="FFFFFF"/>
        <w:spacing w:before="280" w:after="240"/>
        <w:ind w:left="360"/>
        <w:jc w:val="both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 xml:space="preserve">Załącznik nr 4 – Wykaz pojazdów </w:t>
      </w:r>
      <w:r w:rsidR="00C23925">
        <w:rPr>
          <w:rFonts w:asciiTheme="majorHAnsi" w:hAnsiTheme="majorHAnsi" w:cs="Tahoma"/>
        </w:rPr>
        <w:t>W</w:t>
      </w:r>
      <w:r w:rsidRPr="00326219">
        <w:rPr>
          <w:rFonts w:asciiTheme="majorHAnsi" w:hAnsiTheme="majorHAnsi" w:cs="Tahoma"/>
        </w:rPr>
        <w:t xml:space="preserve">ykonawcy wykonujących usługę transportu </w:t>
      </w:r>
      <w:r w:rsidRPr="00326219">
        <w:rPr>
          <w:rFonts w:asciiTheme="majorHAnsi" w:hAnsiTheme="majorHAnsi" w:cs="Tahoma"/>
          <w:bCs/>
        </w:rPr>
        <w:t>mieszanin żywieniowych</w:t>
      </w:r>
      <w:r w:rsidR="006A6D97">
        <w:rPr>
          <w:rFonts w:asciiTheme="majorHAnsi" w:hAnsiTheme="majorHAnsi" w:cs="Tahoma"/>
          <w:bCs/>
        </w:rPr>
        <w:t>;</w:t>
      </w:r>
    </w:p>
    <w:p w14:paraId="0C9339DC" w14:textId="774C70F7" w:rsidR="00C83764" w:rsidRPr="00326219" w:rsidRDefault="00C83764" w:rsidP="00326219">
      <w:pPr>
        <w:shd w:val="clear" w:color="auto" w:fill="FFFFFF"/>
        <w:spacing w:before="280" w:after="240"/>
        <w:ind w:left="360"/>
        <w:jc w:val="both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>Załącznik nr 5 –</w:t>
      </w:r>
      <w:r w:rsidRPr="00326219">
        <w:rPr>
          <w:rFonts w:asciiTheme="majorHAnsi" w:eastAsia="Lucida Sans Unicode" w:hAnsiTheme="majorHAnsi" w:cs="Tahoma"/>
        </w:rPr>
        <w:t xml:space="preserve"> Kopia ważnych dowodów rejestracyjnych pojazdów, wraz potwierdzonym badaniem technicznym</w:t>
      </w:r>
      <w:r w:rsidR="006A6D97">
        <w:rPr>
          <w:rFonts w:asciiTheme="majorHAnsi" w:eastAsia="Lucida Sans Unicode" w:hAnsiTheme="majorHAnsi" w:cs="Tahoma"/>
        </w:rPr>
        <w:t>;</w:t>
      </w:r>
    </w:p>
    <w:p w14:paraId="071F62E0" w14:textId="4A96B7D4" w:rsidR="00C83764" w:rsidRPr="00326219" w:rsidRDefault="00C83764" w:rsidP="00326219">
      <w:pPr>
        <w:shd w:val="clear" w:color="auto" w:fill="FFFFFF"/>
        <w:spacing w:before="280" w:after="240"/>
        <w:ind w:left="360"/>
        <w:jc w:val="both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 xml:space="preserve">Załącznik nr </w:t>
      </w:r>
      <w:r w:rsidR="00AD671F" w:rsidRPr="00326219">
        <w:rPr>
          <w:rFonts w:asciiTheme="majorHAnsi" w:hAnsiTheme="majorHAnsi" w:cs="Tahoma"/>
        </w:rPr>
        <w:t>6</w:t>
      </w:r>
      <w:r w:rsidRPr="00326219">
        <w:rPr>
          <w:rFonts w:asciiTheme="majorHAnsi" w:hAnsiTheme="majorHAnsi" w:cs="Tahoma"/>
        </w:rPr>
        <w:t xml:space="preserve"> – </w:t>
      </w:r>
      <w:r w:rsidRPr="00326219">
        <w:rPr>
          <w:rFonts w:asciiTheme="majorHAnsi" w:eastAsia="Lucida Sans Unicode" w:hAnsiTheme="majorHAnsi" w:cs="Tahoma"/>
        </w:rPr>
        <w:t>Kopie polis komunikacyjnych OC pojazdów</w:t>
      </w:r>
      <w:r w:rsidR="006A6D97">
        <w:rPr>
          <w:rFonts w:asciiTheme="majorHAnsi" w:eastAsia="Lucida Sans Unicode" w:hAnsiTheme="majorHAnsi" w:cs="Tahoma"/>
        </w:rPr>
        <w:t>;</w:t>
      </w:r>
    </w:p>
    <w:p w14:paraId="5A20D675" w14:textId="79A0A8B5" w:rsidR="00C83764" w:rsidRPr="00326219" w:rsidRDefault="00C23925" w:rsidP="00C23925">
      <w:pPr>
        <w:pStyle w:val="Standard"/>
        <w:widowControl/>
        <w:autoSpaceDN w:val="0"/>
        <w:spacing w:after="4"/>
        <w:ind w:left="426" w:hanging="142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C83764" w:rsidRPr="00326219">
        <w:rPr>
          <w:rFonts w:asciiTheme="majorHAnsi" w:hAnsiTheme="majorHAnsi"/>
        </w:rPr>
        <w:t xml:space="preserve">Załącznik nr </w:t>
      </w:r>
      <w:r w:rsidR="00AD671F" w:rsidRPr="00326219">
        <w:rPr>
          <w:rFonts w:asciiTheme="majorHAnsi" w:hAnsiTheme="majorHAnsi"/>
        </w:rPr>
        <w:t>7</w:t>
      </w:r>
      <w:r w:rsidR="00C83764" w:rsidRPr="00326219">
        <w:rPr>
          <w:rFonts w:asciiTheme="majorHAnsi" w:hAnsiTheme="majorHAnsi"/>
        </w:rPr>
        <w:t xml:space="preserve"> – Wykaz pracowników tj. kierowców</w:t>
      </w:r>
      <w:r>
        <w:rPr>
          <w:rFonts w:asciiTheme="majorHAnsi" w:hAnsiTheme="majorHAnsi"/>
        </w:rPr>
        <w:t xml:space="preserve"> -  </w:t>
      </w:r>
      <w:bookmarkStart w:id="9" w:name="_Hlk194579313"/>
      <w:r>
        <w:rPr>
          <w:rFonts w:asciiTheme="majorHAnsi" w:hAnsiTheme="majorHAnsi"/>
        </w:rPr>
        <w:t xml:space="preserve">wraz z </w:t>
      </w:r>
      <w:r w:rsidRPr="00326219">
        <w:rPr>
          <w:rFonts w:asciiTheme="majorHAnsi" w:hAnsiTheme="majorHAnsi"/>
        </w:rPr>
        <w:t>oświadczeniem</w:t>
      </w:r>
      <w:r>
        <w:rPr>
          <w:rFonts w:asciiTheme="majorHAnsi" w:hAnsiTheme="majorHAnsi"/>
        </w:rPr>
        <w:t xml:space="preserve"> własnym Wykonawcy</w:t>
      </w:r>
      <w:r w:rsidRPr="00326219">
        <w:rPr>
          <w:rFonts w:asciiTheme="majorHAnsi" w:hAnsiTheme="majorHAnsi"/>
        </w:rPr>
        <w:t xml:space="preserve"> potwierdzającym zatrudnienie ich na umowę o pracę i niezaleganiu z wypłatą wynagrodzenia na dzień złożenia oświadczenia</w:t>
      </w:r>
      <w:r w:rsidR="006A6D97">
        <w:rPr>
          <w:rFonts w:asciiTheme="majorHAnsi" w:hAnsiTheme="majorHAnsi"/>
        </w:rPr>
        <w:t>;</w:t>
      </w:r>
    </w:p>
    <w:bookmarkEnd w:id="9"/>
    <w:p w14:paraId="26022449" w14:textId="51A20786" w:rsidR="00C83764" w:rsidRPr="00326219" w:rsidRDefault="00C83764" w:rsidP="00326219">
      <w:pPr>
        <w:shd w:val="clear" w:color="auto" w:fill="FFFFFF"/>
        <w:spacing w:before="280" w:after="240"/>
        <w:ind w:left="360"/>
        <w:jc w:val="both"/>
        <w:rPr>
          <w:rFonts w:asciiTheme="majorHAnsi" w:hAnsiTheme="majorHAnsi"/>
        </w:rPr>
      </w:pPr>
      <w:r w:rsidRPr="00326219">
        <w:rPr>
          <w:rFonts w:asciiTheme="majorHAnsi" w:hAnsiTheme="majorHAnsi" w:cs="Tahoma"/>
        </w:rPr>
        <w:t xml:space="preserve">Załącznik nr </w:t>
      </w:r>
      <w:r w:rsidR="00AD671F" w:rsidRPr="00326219">
        <w:rPr>
          <w:rFonts w:asciiTheme="majorHAnsi" w:hAnsiTheme="majorHAnsi" w:cs="Tahoma"/>
        </w:rPr>
        <w:t>8</w:t>
      </w:r>
      <w:r w:rsidRPr="00326219">
        <w:rPr>
          <w:rFonts w:asciiTheme="majorHAnsi" w:hAnsiTheme="majorHAnsi" w:cs="Tahoma"/>
        </w:rPr>
        <w:t xml:space="preserve"> – Umowa Powierzenia Przetwarzania Danych Osobowych.</w:t>
      </w:r>
    </w:p>
    <w:p w14:paraId="6147A93C" w14:textId="77777777" w:rsidR="00C83764" w:rsidRPr="00326219" w:rsidRDefault="00C83764" w:rsidP="00326219">
      <w:pPr>
        <w:pStyle w:val="Standard"/>
        <w:jc w:val="both"/>
        <w:rPr>
          <w:rFonts w:asciiTheme="majorHAnsi" w:hAnsiTheme="majorHAnsi"/>
          <w:b/>
          <w:bCs/>
        </w:rPr>
      </w:pPr>
    </w:p>
    <w:p w14:paraId="6AF02654" w14:textId="77777777" w:rsidR="001E6EBF" w:rsidRPr="00326219" w:rsidRDefault="001E6EBF" w:rsidP="00326219">
      <w:pPr>
        <w:pStyle w:val="Default"/>
        <w:jc w:val="both"/>
        <w:rPr>
          <w:rFonts w:asciiTheme="majorHAnsi" w:eastAsia="Calibri" w:hAnsiTheme="majorHAnsi" w:cs="Times New Roman"/>
          <w:color w:val="FF0000"/>
        </w:rPr>
      </w:pPr>
    </w:p>
    <w:p w14:paraId="1C45CB2B" w14:textId="5B12AF37" w:rsidR="001E6EBF" w:rsidRDefault="002451EF" w:rsidP="00C23925">
      <w:pPr>
        <w:pStyle w:val="Default"/>
        <w:jc w:val="both"/>
        <w:rPr>
          <w:rFonts w:asciiTheme="majorHAnsi" w:eastAsia="Calibri" w:hAnsiTheme="majorHAnsi" w:cs="Times New Roman"/>
          <w:b/>
          <w:bCs/>
          <w:color w:val="auto"/>
        </w:rPr>
      </w:pPr>
      <w:r w:rsidRPr="00326219">
        <w:rPr>
          <w:rFonts w:asciiTheme="majorHAnsi" w:eastAsia="Calibri" w:hAnsiTheme="majorHAnsi" w:cs="Times New Roman"/>
          <w:b/>
          <w:bCs/>
          <w:color w:val="auto"/>
        </w:rPr>
        <w:t xml:space="preserve">ZAMAWIAJĄCY                                                        </w:t>
      </w:r>
      <w:r w:rsidR="00C23925">
        <w:rPr>
          <w:rFonts w:asciiTheme="majorHAnsi" w:eastAsia="Calibri" w:hAnsiTheme="majorHAnsi" w:cs="Times New Roman"/>
          <w:b/>
          <w:bCs/>
          <w:color w:val="auto"/>
        </w:rPr>
        <w:t xml:space="preserve">           </w:t>
      </w:r>
      <w:r w:rsidRPr="00326219">
        <w:rPr>
          <w:rFonts w:asciiTheme="majorHAnsi" w:eastAsia="Calibri" w:hAnsiTheme="majorHAnsi" w:cs="Times New Roman"/>
          <w:b/>
          <w:bCs/>
          <w:color w:val="auto"/>
        </w:rPr>
        <w:t xml:space="preserve">            </w:t>
      </w:r>
      <w:r w:rsidR="000821FE" w:rsidRPr="00326219">
        <w:rPr>
          <w:rFonts w:asciiTheme="majorHAnsi" w:eastAsia="Calibri" w:hAnsiTheme="majorHAnsi" w:cs="Times New Roman"/>
          <w:b/>
          <w:bCs/>
          <w:color w:val="auto"/>
        </w:rPr>
        <w:t xml:space="preserve">            </w:t>
      </w:r>
      <w:r w:rsidRPr="00326219">
        <w:rPr>
          <w:rFonts w:asciiTheme="majorHAnsi" w:eastAsia="Calibri" w:hAnsiTheme="majorHAnsi" w:cs="Times New Roman"/>
          <w:b/>
          <w:bCs/>
          <w:color w:val="auto"/>
        </w:rPr>
        <w:t xml:space="preserve">              WYKONAWCA </w:t>
      </w:r>
    </w:p>
    <w:p w14:paraId="1BF95ECD" w14:textId="77777777" w:rsidR="00C23925" w:rsidRDefault="00C23925" w:rsidP="00326219">
      <w:pPr>
        <w:pStyle w:val="Default"/>
        <w:ind w:firstLine="720"/>
        <w:jc w:val="both"/>
        <w:rPr>
          <w:rFonts w:asciiTheme="majorHAnsi" w:eastAsia="Calibri" w:hAnsiTheme="majorHAnsi" w:cs="Times New Roman"/>
          <w:b/>
          <w:bCs/>
          <w:color w:val="auto"/>
        </w:rPr>
      </w:pPr>
    </w:p>
    <w:p w14:paraId="23DDF157" w14:textId="77777777" w:rsidR="00C23925" w:rsidRPr="00326219" w:rsidRDefault="00C23925" w:rsidP="00326219">
      <w:pPr>
        <w:pStyle w:val="Default"/>
        <w:ind w:firstLine="720"/>
        <w:jc w:val="both"/>
        <w:rPr>
          <w:rFonts w:asciiTheme="majorHAnsi" w:eastAsia="Calibri" w:hAnsiTheme="majorHAnsi" w:cs="Times New Roman"/>
          <w:b/>
          <w:bCs/>
          <w:color w:val="auto"/>
        </w:rPr>
      </w:pPr>
    </w:p>
    <w:p w14:paraId="3C90000C" w14:textId="77777777" w:rsidR="001E6EBF" w:rsidRPr="00326219" w:rsidRDefault="001E6EBF" w:rsidP="00326219">
      <w:pPr>
        <w:pStyle w:val="Standard"/>
        <w:jc w:val="both"/>
        <w:rPr>
          <w:rFonts w:asciiTheme="majorHAnsi" w:hAnsiTheme="majorHAnsi"/>
        </w:rPr>
      </w:pPr>
    </w:p>
    <w:p w14:paraId="045C15E9" w14:textId="77777777" w:rsidR="000821FE" w:rsidRPr="00C23925" w:rsidRDefault="000821FE" w:rsidP="00326219">
      <w:pPr>
        <w:pStyle w:val="Standard"/>
        <w:jc w:val="both"/>
        <w:rPr>
          <w:rFonts w:asciiTheme="majorHAnsi" w:hAnsiTheme="majorHAnsi"/>
          <w:sz w:val="20"/>
          <w:szCs w:val="20"/>
        </w:rPr>
      </w:pPr>
      <w:r w:rsidRPr="00C23925">
        <w:rPr>
          <w:rFonts w:asciiTheme="majorHAnsi" w:hAnsiTheme="majorHAnsi"/>
          <w:sz w:val="20"/>
          <w:szCs w:val="20"/>
        </w:rPr>
        <w:t>*niepotrzebne skreślić</w:t>
      </w:r>
    </w:p>
    <w:p w14:paraId="364CA299" w14:textId="0D0A83AA" w:rsidR="001E6EBF" w:rsidRPr="00326219" w:rsidRDefault="001E6EBF" w:rsidP="00326219">
      <w:pPr>
        <w:pStyle w:val="Standard"/>
        <w:jc w:val="both"/>
        <w:rPr>
          <w:rFonts w:asciiTheme="majorHAnsi" w:hAnsiTheme="majorHAnsi"/>
        </w:rPr>
      </w:pPr>
    </w:p>
    <w:sectPr w:rsidR="001E6EBF" w:rsidRPr="00326219" w:rsidSect="00F811F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B465F" w14:textId="77777777" w:rsidR="00A41F82" w:rsidRDefault="00A41F82">
      <w:pPr>
        <w:spacing w:before="0" w:after="0"/>
      </w:pPr>
      <w:r>
        <w:separator/>
      </w:r>
    </w:p>
  </w:endnote>
  <w:endnote w:type="continuationSeparator" w:id="0">
    <w:p w14:paraId="543430C7" w14:textId="77777777" w:rsidR="00A41F82" w:rsidRDefault="00A41F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altName w:val="Microsoft Sans Serif"/>
    <w:charset w:val="EE"/>
    <w:family w:val="swiss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6359492"/>
      <w:docPartObj>
        <w:docPartGallery w:val="Page Numbers (Bottom of Page)"/>
        <w:docPartUnique/>
      </w:docPartObj>
    </w:sdtPr>
    <w:sdtEndPr/>
    <w:sdtContent>
      <w:p w14:paraId="4E45BCAF" w14:textId="77777777" w:rsidR="001E6EBF" w:rsidRDefault="002451EF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64645320" w14:textId="77777777" w:rsidR="001E6EBF" w:rsidRDefault="001E6E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8255707"/>
      <w:docPartObj>
        <w:docPartGallery w:val="Page Numbers (Bottom of Page)"/>
        <w:docPartUnique/>
      </w:docPartObj>
    </w:sdtPr>
    <w:sdtEndPr/>
    <w:sdtContent>
      <w:p w14:paraId="2F33C715" w14:textId="77777777" w:rsidR="001E6EBF" w:rsidRDefault="002451EF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70694226" w14:textId="77777777" w:rsidR="001E6EBF" w:rsidRDefault="001E6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3EE32" w14:textId="77777777" w:rsidR="00A41F82" w:rsidRDefault="00A41F82">
      <w:pPr>
        <w:spacing w:before="0" w:after="0"/>
      </w:pPr>
      <w:r>
        <w:separator/>
      </w:r>
    </w:p>
  </w:footnote>
  <w:footnote w:type="continuationSeparator" w:id="0">
    <w:p w14:paraId="087B00F8" w14:textId="77777777" w:rsidR="00A41F82" w:rsidRDefault="00A41F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ED32E" w14:textId="77777777" w:rsidR="001E6EBF" w:rsidRDefault="001E6EBF">
    <w:pPr>
      <w:pStyle w:val="Nagwek10"/>
      <w:rPr>
        <w:rFonts w:asciiTheme="majorHAnsi" w:hAnsiTheme="majorHAnsi"/>
        <w:sz w:val="20"/>
        <w:szCs w:val="20"/>
      </w:rPr>
    </w:pPr>
  </w:p>
  <w:p w14:paraId="46B8627A" w14:textId="77777777" w:rsidR="001E6EBF" w:rsidRDefault="001E6EBF">
    <w:pPr>
      <w:pStyle w:val="Tekstpodstawowy"/>
      <w:rPr>
        <w:lang w:eastAsia="zh-CN"/>
      </w:rPr>
    </w:pPr>
  </w:p>
  <w:p w14:paraId="2AA6C933" w14:textId="558EE951" w:rsidR="001E6EBF" w:rsidRDefault="00C83764" w:rsidP="00C83764">
    <w:pPr>
      <w:pStyle w:val="Nagwek10"/>
      <w:jc w:val="center"/>
      <w:rPr>
        <w:rFonts w:ascii="Cambria" w:hAnsi="Cambria" w:cs="Cambria"/>
        <w:sz w:val="24"/>
        <w:szCs w:val="24"/>
      </w:rPr>
    </w:pPr>
    <w:r w:rsidRPr="00947AD5">
      <w:rPr>
        <w:rFonts w:ascii="Cambria" w:hAnsi="Cambria" w:cs="Cambria"/>
        <w:sz w:val="24"/>
        <w:szCs w:val="24"/>
      </w:rPr>
      <w:t xml:space="preserve">PN </w:t>
    </w:r>
    <w:r>
      <w:rPr>
        <w:rFonts w:ascii="Cambria" w:hAnsi="Cambria" w:cs="Cambria"/>
        <w:sz w:val="24"/>
        <w:szCs w:val="24"/>
      </w:rPr>
      <w:t>36/25 – Świadczenie usługi „Transport mieszanin żywieniowych dla pacjentów żywionych dojelitowo i pozajelitowo w warunkach domowych”</w:t>
    </w:r>
  </w:p>
  <w:p w14:paraId="5B816C10" w14:textId="77777777" w:rsidR="001E6EBF" w:rsidRDefault="001E6EBF">
    <w:pPr>
      <w:pStyle w:val="Tekstpodstawowy"/>
      <w:rPr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EE308" w14:textId="77777777" w:rsidR="001E6EBF" w:rsidRDefault="001E6EBF">
    <w:pPr>
      <w:pStyle w:val="Nagwek10"/>
      <w:rPr>
        <w:rFonts w:asciiTheme="majorHAnsi" w:hAnsiTheme="majorHAnsi"/>
        <w:sz w:val="20"/>
        <w:szCs w:val="20"/>
      </w:rPr>
    </w:pPr>
  </w:p>
  <w:p w14:paraId="3628877E" w14:textId="77777777" w:rsidR="001E6EBF" w:rsidRDefault="001E6EBF">
    <w:pPr>
      <w:pStyle w:val="Tekstpodstawowy"/>
      <w:rPr>
        <w:lang w:eastAsia="zh-CN"/>
      </w:rPr>
    </w:pPr>
  </w:p>
  <w:p w14:paraId="4BE2C198" w14:textId="77777777" w:rsidR="001E6EBF" w:rsidRDefault="002451EF">
    <w:pPr>
      <w:pStyle w:val="Nagwek10"/>
      <w:jc w:val="center"/>
      <w:rPr>
        <w:rFonts w:ascii="Cambria" w:hAnsi="Cambria" w:cs="Cambria"/>
        <w:sz w:val="24"/>
        <w:szCs w:val="24"/>
      </w:rPr>
    </w:pPr>
    <w:r>
      <w:rPr>
        <w:rFonts w:ascii="Cambria" w:hAnsi="Cambria" w:cs="Cambria"/>
        <w:sz w:val="24"/>
        <w:szCs w:val="24"/>
      </w:rPr>
      <w:t>PN 23/25 dostawa leków refundowanych w programach lekowych</w:t>
    </w:r>
  </w:p>
  <w:p w14:paraId="5529AF5F" w14:textId="77777777" w:rsidR="001E6EBF" w:rsidRDefault="001E6EBF">
    <w:pPr>
      <w:pStyle w:val="Tekstpodstawowy"/>
      <w:rPr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209"/>
    <w:multiLevelType w:val="multilevel"/>
    <w:tmpl w:val="844CC1B8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1ED6"/>
    <w:multiLevelType w:val="multilevel"/>
    <w:tmpl w:val="77C2CE38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7739F0"/>
    <w:multiLevelType w:val="multilevel"/>
    <w:tmpl w:val="C7BAE87C"/>
    <w:styleLink w:val="WWNum18"/>
    <w:lvl w:ilvl="0">
      <w:start w:val="1"/>
      <w:numFmt w:val="decimal"/>
      <w:lvlText w:val="%1)"/>
      <w:lvlJc w:val="left"/>
      <w:pPr>
        <w:ind w:left="710" w:hanging="360"/>
      </w:pPr>
    </w:lvl>
    <w:lvl w:ilvl="1">
      <w:start w:val="1"/>
      <w:numFmt w:val="lowerLetter"/>
      <w:lvlText w:val="%2."/>
      <w:lvlJc w:val="left"/>
      <w:pPr>
        <w:ind w:left="1430" w:hanging="360"/>
      </w:pPr>
    </w:lvl>
    <w:lvl w:ilvl="2">
      <w:start w:val="1"/>
      <w:numFmt w:val="lowerRoman"/>
      <w:lvlText w:val="%3."/>
      <w:lvlJc w:val="right"/>
      <w:pPr>
        <w:ind w:left="2150" w:hanging="180"/>
      </w:pPr>
    </w:lvl>
    <w:lvl w:ilvl="3">
      <w:start w:val="1"/>
      <w:numFmt w:val="decimal"/>
      <w:lvlText w:val="%4."/>
      <w:lvlJc w:val="left"/>
      <w:pPr>
        <w:ind w:left="2870" w:hanging="360"/>
      </w:pPr>
    </w:lvl>
    <w:lvl w:ilvl="4">
      <w:start w:val="1"/>
      <w:numFmt w:val="lowerLetter"/>
      <w:lvlText w:val="%5."/>
      <w:lvlJc w:val="left"/>
      <w:pPr>
        <w:ind w:left="3590" w:hanging="360"/>
      </w:pPr>
    </w:lvl>
    <w:lvl w:ilvl="5">
      <w:start w:val="1"/>
      <w:numFmt w:val="lowerRoman"/>
      <w:lvlText w:val="%6."/>
      <w:lvlJc w:val="right"/>
      <w:pPr>
        <w:ind w:left="4310" w:hanging="180"/>
      </w:pPr>
    </w:lvl>
    <w:lvl w:ilvl="6">
      <w:start w:val="1"/>
      <w:numFmt w:val="decimal"/>
      <w:lvlText w:val="%7."/>
      <w:lvlJc w:val="left"/>
      <w:pPr>
        <w:ind w:left="5030" w:hanging="360"/>
      </w:pPr>
    </w:lvl>
    <w:lvl w:ilvl="7">
      <w:start w:val="1"/>
      <w:numFmt w:val="lowerLetter"/>
      <w:lvlText w:val="%8."/>
      <w:lvlJc w:val="left"/>
      <w:pPr>
        <w:ind w:left="5750" w:hanging="360"/>
      </w:pPr>
    </w:lvl>
    <w:lvl w:ilvl="8">
      <w:start w:val="1"/>
      <w:numFmt w:val="lowerRoman"/>
      <w:lvlText w:val="%9."/>
      <w:lvlJc w:val="right"/>
      <w:pPr>
        <w:ind w:left="6470" w:hanging="180"/>
      </w:pPr>
    </w:lvl>
  </w:abstractNum>
  <w:abstractNum w:abstractNumId="3" w15:restartNumberingAfterBreak="0">
    <w:nsid w:val="0ABB47E5"/>
    <w:multiLevelType w:val="multilevel"/>
    <w:tmpl w:val="A984B630"/>
    <w:styleLink w:val="WWNum1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381AEE"/>
    <w:multiLevelType w:val="multilevel"/>
    <w:tmpl w:val="A7B8E288"/>
    <w:styleLink w:val="WWNum6"/>
    <w:lvl w:ilvl="0">
      <w:numFmt w:val="bullet"/>
      <w:lvlText w:val=""/>
      <w:lvlJc w:val="left"/>
      <w:pPr>
        <w:ind w:left="720" w:hanging="360"/>
      </w:pPr>
      <w:rPr>
        <w:rFonts w:ascii="Calibri" w:hAnsi="Calibri" w:cs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Calibri" w:hAnsi="Calibri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Calibri" w:hAnsi="Calibri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Calibri" w:hAnsi="Calibri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Calibri" w:hAnsi="Calibri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Calibri" w:hAnsi="Calibri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Calibri" w:hAnsi="Calibri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Calibri" w:hAnsi="Calibri" w:cs="Wingdings"/>
        <w:sz w:val="20"/>
      </w:rPr>
    </w:lvl>
  </w:abstractNum>
  <w:abstractNum w:abstractNumId="5" w15:restartNumberingAfterBreak="0">
    <w:nsid w:val="0E285550"/>
    <w:multiLevelType w:val="multilevel"/>
    <w:tmpl w:val="4F48E3A4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F70695"/>
    <w:multiLevelType w:val="multilevel"/>
    <w:tmpl w:val="596854A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12113EFD"/>
    <w:multiLevelType w:val="hybridMultilevel"/>
    <w:tmpl w:val="4F200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35DE8"/>
    <w:multiLevelType w:val="multilevel"/>
    <w:tmpl w:val="A6F0C94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A7632B1"/>
    <w:multiLevelType w:val="multilevel"/>
    <w:tmpl w:val="FDE00B92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63F1C"/>
    <w:multiLevelType w:val="multilevel"/>
    <w:tmpl w:val="A1F6EA94"/>
    <w:styleLink w:val="WWNum2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E2829"/>
    <w:multiLevelType w:val="multilevel"/>
    <w:tmpl w:val="AFFCE122"/>
    <w:styleLink w:val="WWNum1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 Light"/>
        <w:b/>
        <w:bCs/>
        <w:sz w:val="16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8F42A57"/>
    <w:multiLevelType w:val="hybridMultilevel"/>
    <w:tmpl w:val="1C8ED6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06950"/>
    <w:multiLevelType w:val="multilevel"/>
    <w:tmpl w:val="EFC264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713BC5"/>
    <w:multiLevelType w:val="multilevel"/>
    <w:tmpl w:val="4A7CDB9A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4D5456B8"/>
    <w:multiLevelType w:val="multilevel"/>
    <w:tmpl w:val="3A92600A"/>
    <w:styleLink w:val="WWNum8"/>
    <w:lvl w:ilvl="0">
      <w:numFmt w:val="bullet"/>
      <w:lvlText w:val=""/>
      <w:lvlJc w:val="left"/>
      <w:pPr>
        <w:ind w:left="720" w:hanging="360"/>
      </w:pPr>
      <w:rPr>
        <w:rFonts w:ascii="Calibri" w:hAnsi="Calibri" w:cs="Symbol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Calibri" w:hAnsi="Calibri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Calibri" w:hAnsi="Calibri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Calibri" w:hAnsi="Calibri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Calibri" w:hAnsi="Calibri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Calibri" w:hAnsi="Calibri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Calibri" w:hAnsi="Calibri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Calibri" w:hAnsi="Calibri" w:cs="Wingdings"/>
        <w:sz w:val="20"/>
      </w:rPr>
    </w:lvl>
  </w:abstractNum>
  <w:abstractNum w:abstractNumId="16" w15:restartNumberingAfterBreak="0">
    <w:nsid w:val="4FB92CF9"/>
    <w:multiLevelType w:val="multilevel"/>
    <w:tmpl w:val="F15E679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17" w15:restartNumberingAfterBreak="0">
    <w:nsid w:val="5DFB267B"/>
    <w:multiLevelType w:val="multilevel"/>
    <w:tmpl w:val="F174A7B0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bullet"/>
      <w:lvlText w:val=""/>
      <w:lvlJc w:val="left"/>
      <w:pPr>
        <w:ind w:left="1080" w:hanging="360"/>
      </w:pPr>
      <w:rPr>
        <w:rFonts w:ascii="Calibri" w:hAnsi="Calibri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9C38A8"/>
    <w:multiLevelType w:val="multilevel"/>
    <w:tmpl w:val="8708A66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67310051"/>
    <w:multiLevelType w:val="multilevel"/>
    <w:tmpl w:val="B68497A8"/>
    <w:styleLink w:val="WWNum15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)"/>
      <w:lvlJc w:val="left"/>
      <w:pPr>
        <w:ind w:left="2149" w:hanging="360"/>
      </w:pPr>
    </w:lvl>
    <w:lvl w:ilvl="2">
      <w:start w:val="1"/>
      <w:numFmt w:val="decimal"/>
      <w:lvlText w:val="%3)"/>
      <w:lvlJc w:val="left"/>
      <w:pPr>
        <w:ind w:left="3049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9B34305"/>
    <w:multiLevelType w:val="multilevel"/>
    <w:tmpl w:val="98C8C8DE"/>
    <w:styleLink w:val="WWNum22"/>
    <w:lvl w:ilvl="0">
      <w:start w:val="1"/>
      <w:numFmt w:val="lowerLetter"/>
      <w:lvlText w:val="%1)"/>
      <w:lvlJc w:val="left"/>
      <w:pPr>
        <w:ind w:left="36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120A91"/>
    <w:multiLevelType w:val="multilevel"/>
    <w:tmpl w:val="09D8E0DA"/>
    <w:styleLink w:val="WWNum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22" w15:restartNumberingAfterBreak="0">
    <w:nsid w:val="777B758F"/>
    <w:multiLevelType w:val="multilevel"/>
    <w:tmpl w:val="71D6B78E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11" w:hanging="720"/>
      </w:pPr>
    </w:lvl>
    <w:lvl w:ilvl="4">
      <w:start w:val="1"/>
      <w:numFmt w:val="decimal"/>
      <w:lvlText w:val="%1.%2.%3.%4.%5."/>
      <w:lvlJc w:val="left"/>
      <w:pPr>
        <w:ind w:left="2354" w:hanging="1080"/>
      </w:pPr>
    </w:lvl>
    <w:lvl w:ilvl="5">
      <w:start w:val="1"/>
      <w:numFmt w:val="decimal"/>
      <w:lvlText w:val="%1.%2.%3.%4.%5.%6."/>
      <w:lvlJc w:val="left"/>
      <w:pPr>
        <w:ind w:left="2637" w:hanging="1080"/>
      </w:pPr>
    </w:lvl>
    <w:lvl w:ilvl="6">
      <w:start w:val="1"/>
      <w:numFmt w:val="decimal"/>
      <w:lvlText w:val="%1.%2.%3.%4.%5.%6.%7."/>
      <w:lvlJc w:val="left"/>
      <w:pPr>
        <w:ind w:left="3280" w:hanging="1440"/>
      </w:pPr>
    </w:lvl>
    <w:lvl w:ilvl="7">
      <w:start w:val="1"/>
      <w:numFmt w:val="decimal"/>
      <w:lvlText w:val="%1.%2.%3.%4.%5.%6.%7.%8."/>
      <w:lvlJc w:val="left"/>
      <w:pPr>
        <w:ind w:left="3563" w:hanging="1440"/>
      </w:pPr>
    </w:lvl>
    <w:lvl w:ilvl="8">
      <w:start w:val="1"/>
      <w:numFmt w:val="decimal"/>
      <w:lvlText w:val="%1.%2.%3.%4.%5.%6.%7.%8.%9."/>
      <w:lvlJc w:val="left"/>
      <w:pPr>
        <w:ind w:left="4206" w:hanging="1800"/>
      </w:pPr>
    </w:lvl>
  </w:abstractNum>
  <w:abstractNum w:abstractNumId="23" w15:restartNumberingAfterBreak="0">
    <w:nsid w:val="7A765560"/>
    <w:multiLevelType w:val="multilevel"/>
    <w:tmpl w:val="021AD874"/>
    <w:styleLink w:val="WWNum30"/>
    <w:lvl w:ilvl="0">
      <w:start w:val="1"/>
      <w:numFmt w:val="decimal"/>
      <w:lvlText w:val="%1)"/>
      <w:lvlJc w:val="left"/>
      <w:pPr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8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4" w15:restartNumberingAfterBreak="0">
    <w:nsid w:val="7C900320"/>
    <w:multiLevelType w:val="multilevel"/>
    <w:tmpl w:val="20E414C6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753A44"/>
    <w:multiLevelType w:val="multilevel"/>
    <w:tmpl w:val="180E4ED8"/>
    <w:styleLink w:val="WWNum28"/>
    <w:lvl w:ilvl="0">
      <w:start w:val="1"/>
      <w:numFmt w:val="decimal"/>
      <w:lvlText w:val="%1)"/>
      <w:lvlJc w:val="left"/>
      <w:pPr>
        <w:ind w:left="42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8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6" w15:restartNumberingAfterBreak="0">
    <w:nsid w:val="7F5369AA"/>
    <w:multiLevelType w:val="multilevel"/>
    <w:tmpl w:val="FABC9BC6"/>
    <w:styleLink w:val="WWNum1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720"/>
      </w:pPr>
      <w:rPr>
        <w:sz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2"/>
      </w:rPr>
    </w:lvl>
  </w:abstractNum>
  <w:num w:numId="1" w16cid:durableId="985355790">
    <w:abstractNumId w:val="13"/>
  </w:num>
  <w:num w:numId="2" w16cid:durableId="1379090274">
    <w:abstractNumId w:val="13"/>
  </w:num>
  <w:num w:numId="3" w16cid:durableId="1182471791">
    <w:abstractNumId w:val="26"/>
  </w:num>
  <w:num w:numId="4" w16cid:durableId="1488402046">
    <w:abstractNumId w:val="18"/>
  </w:num>
  <w:num w:numId="5" w16cid:durableId="772242234">
    <w:abstractNumId w:val="14"/>
  </w:num>
  <w:num w:numId="6" w16cid:durableId="465121763">
    <w:abstractNumId w:val="8"/>
  </w:num>
  <w:num w:numId="7" w16cid:durableId="575088101">
    <w:abstractNumId w:val="6"/>
  </w:num>
  <w:num w:numId="8" w16cid:durableId="436946113">
    <w:abstractNumId w:val="4"/>
  </w:num>
  <w:num w:numId="9" w16cid:durableId="1375816270">
    <w:abstractNumId w:val="21"/>
  </w:num>
  <w:num w:numId="10" w16cid:durableId="1750275358">
    <w:abstractNumId w:val="15"/>
  </w:num>
  <w:num w:numId="11" w16cid:durableId="1950695532">
    <w:abstractNumId w:val="16"/>
  </w:num>
  <w:num w:numId="12" w16cid:durableId="391317013">
    <w:abstractNumId w:val="9"/>
  </w:num>
  <w:num w:numId="13" w16cid:durableId="16587989">
    <w:abstractNumId w:val="3"/>
  </w:num>
  <w:num w:numId="14" w16cid:durableId="1380202873">
    <w:abstractNumId w:val="17"/>
  </w:num>
  <w:num w:numId="15" w16cid:durableId="1853834442">
    <w:abstractNumId w:val="1"/>
  </w:num>
  <w:num w:numId="16" w16cid:durableId="786898391">
    <w:abstractNumId w:val="11"/>
  </w:num>
  <w:num w:numId="17" w16cid:durableId="1212232760">
    <w:abstractNumId w:val="19"/>
  </w:num>
  <w:num w:numId="18" w16cid:durableId="558250971">
    <w:abstractNumId w:val="22"/>
  </w:num>
  <w:num w:numId="19" w16cid:durableId="501049347">
    <w:abstractNumId w:val="0"/>
  </w:num>
  <w:num w:numId="20" w16cid:durableId="1344015530">
    <w:abstractNumId w:val="2"/>
  </w:num>
  <w:num w:numId="21" w16cid:durableId="968317834">
    <w:abstractNumId w:val="24"/>
  </w:num>
  <w:num w:numId="22" w16cid:durableId="1391465900">
    <w:abstractNumId w:val="5"/>
  </w:num>
  <w:num w:numId="23" w16cid:durableId="1989703540">
    <w:abstractNumId w:val="10"/>
  </w:num>
  <w:num w:numId="24" w16cid:durableId="1271350952">
    <w:abstractNumId w:val="20"/>
  </w:num>
  <w:num w:numId="25" w16cid:durableId="52195129">
    <w:abstractNumId w:val="25"/>
  </w:num>
  <w:num w:numId="26" w16cid:durableId="1263949305">
    <w:abstractNumId w:val="23"/>
  </w:num>
  <w:num w:numId="27" w16cid:durableId="1424648196">
    <w:abstractNumId w:val="9"/>
    <w:lvlOverride w:ilvl="0">
      <w:startOverride w:val="1"/>
    </w:lvlOverride>
  </w:num>
  <w:num w:numId="28" w16cid:durableId="2144619744">
    <w:abstractNumId w:val="18"/>
    <w:lvlOverride w:ilvl="0">
      <w:startOverride w:val="1"/>
    </w:lvlOverride>
  </w:num>
  <w:num w:numId="29" w16cid:durableId="682366861">
    <w:abstractNumId w:val="17"/>
    <w:lvlOverride w:ilvl="0">
      <w:startOverride w:val="1"/>
    </w:lvlOverride>
  </w:num>
  <w:num w:numId="30" w16cid:durableId="808593756">
    <w:abstractNumId w:val="2"/>
    <w:lvlOverride w:ilvl="0">
      <w:startOverride w:val="1"/>
    </w:lvlOverride>
  </w:num>
  <w:num w:numId="31" w16cid:durableId="846477705">
    <w:abstractNumId w:val="3"/>
    <w:lvlOverride w:ilvl="0">
      <w:startOverride w:val="1"/>
    </w:lvlOverride>
  </w:num>
  <w:num w:numId="32" w16cid:durableId="579560998">
    <w:abstractNumId w:val="1"/>
    <w:lvlOverride w:ilvl="0">
      <w:startOverride w:val="1"/>
    </w:lvlOverride>
  </w:num>
  <w:num w:numId="33" w16cid:durableId="269631050">
    <w:abstractNumId w:val="20"/>
    <w:lvlOverride w:ilvl="0">
      <w:startOverride w:val="1"/>
    </w:lvlOverride>
  </w:num>
  <w:num w:numId="34" w16cid:durableId="1728526894">
    <w:abstractNumId w:val="24"/>
    <w:lvlOverride w:ilvl="0">
      <w:startOverride w:val="1"/>
    </w:lvlOverride>
  </w:num>
  <w:num w:numId="35" w16cid:durableId="338578249">
    <w:abstractNumId w:val="5"/>
    <w:lvlOverride w:ilvl="0">
      <w:startOverride w:val="1"/>
    </w:lvlOverride>
  </w:num>
  <w:num w:numId="36" w16cid:durableId="1396396190">
    <w:abstractNumId w:val="14"/>
    <w:lvlOverride w:ilvl="0">
      <w:startOverride w:val="1"/>
    </w:lvlOverride>
  </w:num>
  <w:num w:numId="37" w16cid:durableId="27682425">
    <w:abstractNumId w:val="8"/>
    <w:lvlOverride w:ilvl="0">
      <w:startOverride w:val="1"/>
    </w:lvlOverride>
  </w:num>
  <w:num w:numId="38" w16cid:durableId="1069302990">
    <w:abstractNumId w:val="6"/>
    <w:lvlOverride w:ilvl="0">
      <w:startOverride w:val="1"/>
    </w:lvlOverride>
  </w:num>
  <w:num w:numId="39" w16cid:durableId="1043941963">
    <w:abstractNumId w:val="21"/>
    <w:lvlOverride w:ilvl="0">
      <w:startOverride w:val="1"/>
    </w:lvlOverride>
  </w:num>
  <w:num w:numId="40" w16cid:durableId="881986584">
    <w:abstractNumId w:val="10"/>
    <w:lvlOverride w:ilvl="0">
      <w:startOverride w:val="1"/>
    </w:lvlOverride>
  </w:num>
  <w:num w:numId="41" w16cid:durableId="568731362">
    <w:abstractNumId w:val="16"/>
    <w:lvlOverride w:ilvl="0">
      <w:startOverride w:val="1"/>
    </w:lvlOverride>
  </w:num>
  <w:num w:numId="42" w16cid:durableId="1998655952">
    <w:abstractNumId w:val="22"/>
    <w:lvlOverride w:ilvl="0">
      <w:startOverride w:val="1"/>
    </w:lvlOverride>
  </w:num>
  <w:num w:numId="43" w16cid:durableId="1478496739">
    <w:abstractNumId w:val="25"/>
    <w:lvlOverride w:ilvl="0">
      <w:startOverride w:val="1"/>
    </w:lvlOverride>
  </w:num>
  <w:num w:numId="44" w16cid:durableId="1821773176">
    <w:abstractNumId w:val="23"/>
    <w:lvlOverride w:ilvl="0">
      <w:startOverride w:val="1"/>
    </w:lvlOverride>
  </w:num>
  <w:num w:numId="45" w16cid:durableId="631641025">
    <w:abstractNumId w:val="7"/>
  </w:num>
  <w:num w:numId="46" w16cid:durableId="183592801">
    <w:abstractNumId w:val="1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EBF"/>
    <w:rsid w:val="000821FE"/>
    <w:rsid w:val="000B4639"/>
    <w:rsid w:val="00136DE0"/>
    <w:rsid w:val="0015559A"/>
    <w:rsid w:val="001576B7"/>
    <w:rsid w:val="001C34DA"/>
    <w:rsid w:val="001E6EBF"/>
    <w:rsid w:val="002451EF"/>
    <w:rsid w:val="002758A2"/>
    <w:rsid w:val="002B0D68"/>
    <w:rsid w:val="00310523"/>
    <w:rsid w:val="00323262"/>
    <w:rsid w:val="00326219"/>
    <w:rsid w:val="005F5B4A"/>
    <w:rsid w:val="006A6D97"/>
    <w:rsid w:val="006A7D7F"/>
    <w:rsid w:val="006E1E4B"/>
    <w:rsid w:val="00737B5E"/>
    <w:rsid w:val="008E27BC"/>
    <w:rsid w:val="009C3281"/>
    <w:rsid w:val="009D0232"/>
    <w:rsid w:val="00A00752"/>
    <w:rsid w:val="00A1015D"/>
    <w:rsid w:val="00A41F82"/>
    <w:rsid w:val="00A4394E"/>
    <w:rsid w:val="00AB05C2"/>
    <w:rsid w:val="00AD671F"/>
    <w:rsid w:val="00BB0019"/>
    <w:rsid w:val="00C23925"/>
    <w:rsid w:val="00C2445D"/>
    <w:rsid w:val="00C476B9"/>
    <w:rsid w:val="00C511E3"/>
    <w:rsid w:val="00C83764"/>
    <w:rsid w:val="00C95F2B"/>
    <w:rsid w:val="00CB75E2"/>
    <w:rsid w:val="00D7004C"/>
    <w:rsid w:val="00DC1E2C"/>
    <w:rsid w:val="00E36348"/>
    <w:rsid w:val="00E8622B"/>
    <w:rsid w:val="00ED2F6D"/>
    <w:rsid w:val="00F17066"/>
    <w:rsid w:val="00F8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6AC0"/>
  <w15:docId w15:val="{650A6AB1-0E6D-4D73-AB55-0691924C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00" w:after="100"/>
    </w:pPr>
    <w:rPr>
      <w:rFonts w:ascii="Times New Roman" w:eastAsia="Arial" w:hAnsi="Times New Roman" w:cs="Courier New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5408"/>
    <w:pPr>
      <w:keepNext/>
      <w:keepLines/>
      <w:suppressAutoHyphens w:val="0"/>
      <w:spacing w:before="240" w:after="0" w:line="280" w:lineRule="exact"/>
      <w:jc w:val="both"/>
      <w:outlineLvl w:val="0"/>
    </w:pPr>
    <w:rPr>
      <w:rFonts w:asciiTheme="majorHAnsi" w:eastAsiaTheme="majorEastAsia" w:hAnsiTheme="majorHAnsi" w:cstheme="majorBidi"/>
      <w:spacing w:val="4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278BD"/>
    <w:rPr>
      <w:rFonts w:ascii="Tahoma" w:hAnsi="Tahoma" w:cs="Tahoma"/>
      <w:sz w:val="16"/>
      <w:szCs w:val="16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UyteHipercze1">
    <w:name w:val="UżyteHiperłącze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Pogrubienie">
    <w:name w:val="Strong"/>
    <w:uiPriority w:val="22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character" w:styleId="Hipercze">
    <w:name w:val="Hyperlink"/>
    <w:basedOn w:val="Domylnaczcionkaakapitu"/>
    <w:uiPriority w:val="99"/>
    <w:unhideWhenUsed/>
    <w:rsid w:val="008B0B75"/>
    <w:rPr>
      <w:color w:val="0000FF" w:themeColor="hyperlink"/>
      <w:u w:val="single"/>
    </w:rPr>
  </w:style>
  <w:style w:type="character" w:customStyle="1" w:styleId="Uwydatnienie1">
    <w:name w:val="Uwydatnienie1"/>
    <w:basedOn w:val="Domylnaczcionkaakapitu"/>
    <w:uiPriority w:val="20"/>
    <w:qFormat/>
    <w:rsid w:val="00370409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607C3"/>
    <w:rPr>
      <w:rFonts w:ascii="Times New Roman" w:eastAsia="Arial" w:hAnsi="Times New Roman" w:cs="Courier New"/>
      <w:sz w:val="24"/>
      <w:szCs w:val="24"/>
    </w:rPr>
  </w:style>
  <w:style w:type="character" w:customStyle="1" w:styleId="Teksttreci2">
    <w:name w:val="Tekst treści (2)_"/>
    <w:qFormat/>
    <w:rsid w:val="00C069CC"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NagwekZnak">
    <w:name w:val="Nagłówek Znak"/>
    <w:basedOn w:val="Domylnaczcionkaakapitu"/>
    <w:link w:val="Nagwek"/>
    <w:qFormat/>
    <w:rsid w:val="008926E4"/>
    <w:rPr>
      <w:rFonts w:ascii="Liberation Sans" w:eastAsia="Microsoft YaHei" w:hAnsi="Liberation Sans" w:cs="Arial"/>
      <w:sz w:val="28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84088A"/>
    <w:rPr>
      <w:rFonts w:ascii="Times New Roman" w:eastAsia="Arial" w:hAnsi="Times New Roman" w:cs="Courier New"/>
      <w:sz w:val="24"/>
      <w:szCs w:val="24"/>
    </w:rPr>
  </w:style>
  <w:style w:type="character" w:customStyle="1" w:styleId="Domylnaczcionkaakapitu1">
    <w:name w:val="Domyślna czcionka akapitu1"/>
    <w:qFormat/>
    <w:rsid w:val="0084088A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F4FA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F4FA4"/>
    <w:rPr>
      <w:rFonts w:ascii="Times New Roman" w:eastAsia="Arial" w:hAnsi="Times New Roman" w:cs="Courier New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F4FA4"/>
    <w:rPr>
      <w:rFonts w:ascii="Times New Roman" w:eastAsia="Arial" w:hAnsi="Times New Roman" w:cs="Courier New"/>
      <w:b/>
      <w:bCs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65408"/>
    <w:rPr>
      <w:rFonts w:asciiTheme="majorHAnsi" w:eastAsiaTheme="majorEastAsia" w:hAnsiTheme="majorHAnsi" w:cstheme="majorBidi"/>
      <w:spacing w:val="4"/>
      <w:sz w:val="32"/>
      <w:szCs w:val="32"/>
      <w:lang w:eastAsia="en-US"/>
    </w:rPr>
  </w:style>
  <w:style w:type="character" w:customStyle="1" w:styleId="Numerwiersza1">
    <w:name w:val="Numer wiersza1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20C97"/>
    <w:rPr>
      <w:color w:val="605E5C"/>
      <w:shd w:val="clear" w:color="auto" w:fill="E1DFDD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qFormat/>
    <w:rsid w:val="008926E4"/>
    <w:pPr>
      <w:suppressLineNumbers/>
      <w:tabs>
        <w:tab w:val="center" w:pos="4819"/>
        <w:tab w:val="right" w:pos="9638"/>
      </w:tabs>
      <w:spacing w:before="0" w:after="0" w:line="276" w:lineRule="auto"/>
      <w:textAlignment w:val="baseline"/>
    </w:pPr>
    <w:rPr>
      <w:rFonts w:ascii="Arial" w:hAnsi="Arial" w:cs="Arial"/>
      <w:color w:val="000000"/>
      <w:kern w:val="2"/>
      <w:sz w:val="22"/>
      <w:szCs w:val="22"/>
      <w:lang w:eastAsia="zh-CN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70DCC"/>
    <w:pPr>
      <w:spacing w:before="0" w:after="200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8BD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8278BD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8278BD"/>
    <w:pPr>
      <w:keepLines/>
      <w:spacing w:after="120"/>
    </w:pPr>
  </w:style>
  <w:style w:type="paragraph" w:styleId="Bezodstpw">
    <w:name w:val="No Spacing"/>
    <w:qFormat/>
    <w:rsid w:val="008278BD"/>
    <w:pPr>
      <w:widowControl w:val="0"/>
      <w:textAlignment w:val="baseline"/>
    </w:pPr>
    <w:rPr>
      <w:rFonts w:ascii="MS Sans Serif" w:eastAsia="MS Sans Serif" w:hAnsi="MS Sans Serif" w:cs="MS Sans Serif"/>
      <w:kern w:val="2"/>
      <w:sz w:val="24"/>
      <w:szCs w:val="24"/>
    </w:rPr>
  </w:style>
  <w:style w:type="paragraph" w:customStyle="1" w:styleId="DefinitionTerm">
    <w:name w:val="Definition Term"/>
    <w:basedOn w:val="Normalny"/>
    <w:qFormat/>
  </w:style>
  <w:style w:type="paragraph" w:customStyle="1" w:styleId="DefinitionList">
    <w:name w:val="Definition List"/>
    <w:basedOn w:val="Normalny"/>
    <w:qFormat/>
    <w:pPr>
      <w:ind w:left="360"/>
    </w:pPr>
  </w:style>
  <w:style w:type="paragraph" w:customStyle="1" w:styleId="H1">
    <w:name w:val="H1"/>
    <w:basedOn w:val="Normalny"/>
    <w:qFormat/>
    <w:pPr>
      <w:keepNext/>
      <w:outlineLvl w:val="1"/>
    </w:pPr>
    <w:rPr>
      <w:b/>
      <w:kern w:val="2"/>
      <w:sz w:val="48"/>
    </w:rPr>
  </w:style>
  <w:style w:type="paragraph" w:customStyle="1" w:styleId="H2">
    <w:name w:val="H2"/>
    <w:basedOn w:val="Normalny"/>
    <w:qFormat/>
    <w:pPr>
      <w:keepNext/>
      <w:outlineLvl w:val="2"/>
    </w:pPr>
    <w:rPr>
      <w:b/>
      <w:sz w:val="36"/>
    </w:rPr>
  </w:style>
  <w:style w:type="paragraph" w:customStyle="1" w:styleId="H3">
    <w:name w:val="H3"/>
    <w:basedOn w:val="Normalny"/>
    <w:qFormat/>
    <w:pPr>
      <w:keepNext/>
      <w:outlineLvl w:val="3"/>
    </w:pPr>
    <w:rPr>
      <w:b/>
      <w:sz w:val="28"/>
    </w:rPr>
  </w:style>
  <w:style w:type="paragraph" w:customStyle="1" w:styleId="H4">
    <w:name w:val="H4"/>
    <w:basedOn w:val="Normalny"/>
    <w:qFormat/>
    <w:pPr>
      <w:keepNext/>
      <w:outlineLvl w:val="4"/>
    </w:pPr>
    <w:rPr>
      <w:b/>
    </w:rPr>
  </w:style>
  <w:style w:type="paragraph" w:customStyle="1" w:styleId="H5">
    <w:name w:val="H5"/>
    <w:basedOn w:val="Normalny"/>
    <w:qFormat/>
    <w:pPr>
      <w:keepNext/>
      <w:outlineLvl w:val="5"/>
    </w:pPr>
    <w:rPr>
      <w:b/>
      <w:sz w:val="20"/>
    </w:rPr>
  </w:style>
  <w:style w:type="paragraph" w:customStyle="1" w:styleId="H6">
    <w:name w:val="H6"/>
    <w:basedOn w:val="Normalny"/>
    <w:qFormat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ny"/>
    <w:qFormat/>
    <w:rPr>
      <w:i/>
    </w:rPr>
  </w:style>
  <w:style w:type="paragraph" w:customStyle="1" w:styleId="Blockquote">
    <w:name w:val="Blockquote"/>
    <w:basedOn w:val="Normalny"/>
    <w:qFormat/>
    <w:pPr>
      <w:ind w:left="360" w:right="360"/>
    </w:pPr>
  </w:style>
  <w:style w:type="paragraph" w:customStyle="1" w:styleId="Preformatted">
    <w:name w:val="Preformatted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styleId="NormalnyWeb">
    <w:name w:val="Normal (Web)"/>
    <w:basedOn w:val="Normalny"/>
    <w:unhideWhenUsed/>
    <w:qFormat/>
    <w:rsid w:val="00370409"/>
    <w:pPr>
      <w:suppressAutoHyphens w:val="0"/>
      <w:spacing w:beforeAutospacing="1" w:afterAutospacing="1"/>
    </w:pPr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9607C3"/>
    <w:pPr>
      <w:tabs>
        <w:tab w:val="center" w:pos="4536"/>
        <w:tab w:val="right" w:pos="9072"/>
      </w:tabs>
      <w:spacing w:before="0" w:after="0"/>
    </w:pPr>
  </w:style>
  <w:style w:type="paragraph" w:customStyle="1" w:styleId="Default">
    <w:name w:val="Default"/>
    <w:qFormat/>
    <w:rsid w:val="00CF73EF"/>
    <w:pPr>
      <w:suppressAutoHyphens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ny"/>
    <w:qFormat/>
    <w:rsid w:val="002158BF"/>
    <w:pPr>
      <w:suppressAutoHyphens w:val="0"/>
      <w:spacing w:beforeAutospacing="1" w:after="142" w:line="288" w:lineRule="auto"/>
    </w:pPr>
    <w:rPr>
      <w:rFonts w:ascii="Liberation Serif" w:eastAsia="Times New Roman" w:hAnsi="Liberation Serif" w:cs="Liberation Serif"/>
    </w:rPr>
  </w:style>
  <w:style w:type="paragraph" w:customStyle="1" w:styleId="Teksttreci">
    <w:name w:val="Tekst treści"/>
    <w:basedOn w:val="Normalny"/>
    <w:qFormat/>
    <w:rsid w:val="00C069CC"/>
    <w:pPr>
      <w:widowControl w:val="0"/>
      <w:spacing w:before="0" w:after="260"/>
    </w:pPr>
    <w:rPr>
      <w:rFonts w:eastAsia="Times New Roman" w:cs="Times New Roman"/>
      <w:color w:val="000000"/>
      <w:lang w:bidi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F4F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F4FA4"/>
    <w:rPr>
      <w:b/>
      <w:bCs/>
    </w:rPr>
  </w:style>
  <w:style w:type="paragraph" w:styleId="Poprawka">
    <w:name w:val="Revision"/>
    <w:uiPriority w:val="99"/>
    <w:semiHidden/>
    <w:qFormat/>
    <w:rsid w:val="00F773C8"/>
    <w:pPr>
      <w:suppressAutoHyphens w:val="0"/>
    </w:pPr>
    <w:rPr>
      <w:rFonts w:ascii="Times New Roman" w:eastAsia="Arial" w:hAnsi="Times New Roman" w:cs="Courier New"/>
      <w:sz w:val="24"/>
      <w:szCs w:val="24"/>
    </w:rPr>
  </w:style>
  <w:style w:type="paragraph" w:customStyle="1" w:styleId="Komentarzuser">
    <w:name w:val="Komentarz (user)"/>
    <w:basedOn w:val="Normalny"/>
    <w:qFormat/>
    <w:pPr>
      <w:spacing w:before="56" w:after="0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 w:after="0"/>
      <w:ind w:left="57" w:right="57"/>
    </w:pPr>
    <w:rPr>
      <w:sz w:val="20"/>
      <w:szCs w:val="20"/>
    </w:rPr>
  </w:style>
  <w:style w:type="numbering" w:customStyle="1" w:styleId="Bezlisty1">
    <w:name w:val="Bez listy1"/>
    <w:uiPriority w:val="99"/>
    <w:semiHidden/>
    <w:unhideWhenUsed/>
    <w:qFormat/>
  </w:style>
  <w:style w:type="paragraph" w:customStyle="1" w:styleId="LO-Normal">
    <w:name w:val="LO-Normal"/>
    <w:basedOn w:val="Standard"/>
    <w:rsid w:val="00C83764"/>
    <w:pPr>
      <w:autoSpaceDN w:val="0"/>
    </w:pPr>
    <w:rPr>
      <w:rFonts w:ascii="MS Sans Serif" w:eastAsia="MS Sans Serif" w:hAnsi="MS Sans Serif" w:cs="MS Sans Serif"/>
      <w:kern w:val="3"/>
      <w:lang w:eastAsia="zh-CN" w:bidi="hi-IN"/>
    </w:rPr>
  </w:style>
  <w:style w:type="numbering" w:customStyle="1" w:styleId="WWNum1">
    <w:name w:val="WWNum1"/>
    <w:basedOn w:val="Bezlisty"/>
    <w:rsid w:val="00C83764"/>
    <w:pPr>
      <w:numPr>
        <w:numId w:val="3"/>
      </w:numPr>
    </w:pPr>
  </w:style>
  <w:style w:type="numbering" w:customStyle="1" w:styleId="WWNum2">
    <w:name w:val="WWNum2"/>
    <w:basedOn w:val="Bezlisty"/>
    <w:rsid w:val="00C83764"/>
    <w:pPr>
      <w:numPr>
        <w:numId w:val="4"/>
      </w:numPr>
    </w:pPr>
  </w:style>
  <w:style w:type="numbering" w:customStyle="1" w:styleId="WWNum3">
    <w:name w:val="WWNum3"/>
    <w:basedOn w:val="Bezlisty"/>
    <w:rsid w:val="00C83764"/>
    <w:pPr>
      <w:numPr>
        <w:numId w:val="5"/>
      </w:numPr>
    </w:pPr>
  </w:style>
  <w:style w:type="numbering" w:customStyle="1" w:styleId="WWNum4">
    <w:name w:val="WWNum4"/>
    <w:basedOn w:val="Bezlisty"/>
    <w:rsid w:val="00C83764"/>
    <w:pPr>
      <w:numPr>
        <w:numId w:val="6"/>
      </w:numPr>
    </w:pPr>
  </w:style>
  <w:style w:type="numbering" w:customStyle="1" w:styleId="WWNum5">
    <w:name w:val="WWNum5"/>
    <w:basedOn w:val="Bezlisty"/>
    <w:rsid w:val="00C83764"/>
    <w:pPr>
      <w:numPr>
        <w:numId w:val="7"/>
      </w:numPr>
    </w:pPr>
  </w:style>
  <w:style w:type="numbering" w:customStyle="1" w:styleId="WWNum6">
    <w:name w:val="WWNum6"/>
    <w:basedOn w:val="Bezlisty"/>
    <w:rsid w:val="00C83764"/>
    <w:pPr>
      <w:numPr>
        <w:numId w:val="8"/>
      </w:numPr>
    </w:pPr>
  </w:style>
  <w:style w:type="numbering" w:customStyle="1" w:styleId="WWNum7">
    <w:name w:val="WWNum7"/>
    <w:basedOn w:val="Bezlisty"/>
    <w:rsid w:val="00C83764"/>
    <w:pPr>
      <w:numPr>
        <w:numId w:val="9"/>
      </w:numPr>
    </w:pPr>
  </w:style>
  <w:style w:type="numbering" w:customStyle="1" w:styleId="WWNum8">
    <w:name w:val="WWNum8"/>
    <w:basedOn w:val="Bezlisty"/>
    <w:rsid w:val="00C83764"/>
    <w:pPr>
      <w:numPr>
        <w:numId w:val="10"/>
      </w:numPr>
    </w:pPr>
  </w:style>
  <w:style w:type="numbering" w:customStyle="1" w:styleId="WWNum9">
    <w:name w:val="WWNum9"/>
    <w:basedOn w:val="Bezlisty"/>
    <w:rsid w:val="00C83764"/>
    <w:pPr>
      <w:numPr>
        <w:numId w:val="11"/>
      </w:numPr>
    </w:pPr>
  </w:style>
  <w:style w:type="numbering" w:customStyle="1" w:styleId="WWNum10">
    <w:name w:val="WWNum10"/>
    <w:basedOn w:val="Bezlisty"/>
    <w:rsid w:val="00C83764"/>
    <w:pPr>
      <w:numPr>
        <w:numId w:val="12"/>
      </w:numPr>
    </w:pPr>
  </w:style>
  <w:style w:type="numbering" w:customStyle="1" w:styleId="WWNum11">
    <w:name w:val="WWNum11"/>
    <w:basedOn w:val="Bezlisty"/>
    <w:rsid w:val="00C83764"/>
    <w:pPr>
      <w:numPr>
        <w:numId w:val="13"/>
      </w:numPr>
    </w:pPr>
  </w:style>
  <w:style w:type="numbering" w:customStyle="1" w:styleId="WWNum12">
    <w:name w:val="WWNum12"/>
    <w:basedOn w:val="Bezlisty"/>
    <w:rsid w:val="00C83764"/>
    <w:pPr>
      <w:numPr>
        <w:numId w:val="14"/>
      </w:numPr>
    </w:pPr>
  </w:style>
  <w:style w:type="numbering" w:customStyle="1" w:styleId="WWNum13">
    <w:name w:val="WWNum13"/>
    <w:basedOn w:val="Bezlisty"/>
    <w:rsid w:val="00C83764"/>
    <w:pPr>
      <w:numPr>
        <w:numId w:val="15"/>
      </w:numPr>
    </w:pPr>
  </w:style>
  <w:style w:type="numbering" w:customStyle="1" w:styleId="WWNum14">
    <w:name w:val="WWNum14"/>
    <w:basedOn w:val="Bezlisty"/>
    <w:rsid w:val="00C83764"/>
    <w:pPr>
      <w:numPr>
        <w:numId w:val="16"/>
      </w:numPr>
    </w:pPr>
  </w:style>
  <w:style w:type="numbering" w:customStyle="1" w:styleId="WWNum15">
    <w:name w:val="WWNum15"/>
    <w:basedOn w:val="Bezlisty"/>
    <w:rsid w:val="00C83764"/>
    <w:pPr>
      <w:numPr>
        <w:numId w:val="17"/>
      </w:numPr>
    </w:pPr>
  </w:style>
  <w:style w:type="numbering" w:customStyle="1" w:styleId="WWNum16">
    <w:name w:val="WWNum16"/>
    <w:basedOn w:val="Bezlisty"/>
    <w:rsid w:val="00C83764"/>
    <w:pPr>
      <w:numPr>
        <w:numId w:val="18"/>
      </w:numPr>
    </w:pPr>
  </w:style>
  <w:style w:type="numbering" w:customStyle="1" w:styleId="WWNum17">
    <w:name w:val="WWNum17"/>
    <w:basedOn w:val="Bezlisty"/>
    <w:rsid w:val="00C83764"/>
    <w:pPr>
      <w:numPr>
        <w:numId w:val="19"/>
      </w:numPr>
    </w:pPr>
  </w:style>
  <w:style w:type="numbering" w:customStyle="1" w:styleId="WWNum18">
    <w:name w:val="WWNum18"/>
    <w:basedOn w:val="Bezlisty"/>
    <w:rsid w:val="00C83764"/>
    <w:pPr>
      <w:numPr>
        <w:numId w:val="20"/>
      </w:numPr>
    </w:pPr>
  </w:style>
  <w:style w:type="numbering" w:customStyle="1" w:styleId="WWNum19">
    <w:name w:val="WWNum19"/>
    <w:basedOn w:val="Bezlisty"/>
    <w:rsid w:val="00C83764"/>
    <w:pPr>
      <w:numPr>
        <w:numId w:val="21"/>
      </w:numPr>
    </w:pPr>
  </w:style>
  <w:style w:type="numbering" w:customStyle="1" w:styleId="WWNum20">
    <w:name w:val="WWNum20"/>
    <w:basedOn w:val="Bezlisty"/>
    <w:rsid w:val="00C83764"/>
    <w:pPr>
      <w:numPr>
        <w:numId w:val="22"/>
      </w:numPr>
    </w:pPr>
  </w:style>
  <w:style w:type="numbering" w:customStyle="1" w:styleId="WWNum21">
    <w:name w:val="WWNum21"/>
    <w:basedOn w:val="Bezlisty"/>
    <w:rsid w:val="00C83764"/>
    <w:pPr>
      <w:numPr>
        <w:numId w:val="23"/>
      </w:numPr>
    </w:pPr>
  </w:style>
  <w:style w:type="numbering" w:customStyle="1" w:styleId="WWNum22">
    <w:name w:val="WWNum22"/>
    <w:basedOn w:val="Bezlisty"/>
    <w:rsid w:val="00C83764"/>
    <w:pPr>
      <w:numPr>
        <w:numId w:val="24"/>
      </w:numPr>
    </w:pPr>
  </w:style>
  <w:style w:type="numbering" w:customStyle="1" w:styleId="WWNum28">
    <w:name w:val="WWNum28"/>
    <w:basedOn w:val="Bezlisty"/>
    <w:rsid w:val="00C83764"/>
    <w:pPr>
      <w:numPr>
        <w:numId w:val="25"/>
      </w:numPr>
    </w:pPr>
  </w:style>
  <w:style w:type="numbering" w:customStyle="1" w:styleId="WWNum30">
    <w:name w:val="WWNum30"/>
    <w:basedOn w:val="Bezlisty"/>
    <w:rsid w:val="00C83764"/>
    <w:pPr>
      <w:numPr>
        <w:numId w:val="26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232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ss.faktury@szpital.wroc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aciok@szpital.wroc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kurel@szpital.wroc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A11C7-99B3-432B-A6E8-49B6C54D5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12</Pages>
  <Words>4198</Words>
  <Characters>25192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dc:description/>
  <cp:lastModifiedBy>Ewa Sikorska-Danilewicz</cp:lastModifiedBy>
  <cp:revision>19</cp:revision>
  <cp:lastPrinted>2025-04-09T08:37:00Z</cp:lastPrinted>
  <dcterms:created xsi:type="dcterms:W3CDTF">2025-03-10T14:06:00Z</dcterms:created>
  <dcterms:modified xsi:type="dcterms:W3CDTF">2025-04-09T08:37:00Z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