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5917" w14:textId="77777777" w:rsidR="00A075D3" w:rsidRPr="00A075D3" w:rsidRDefault="00A075D3" w:rsidP="00A075D3">
      <w:pPr>
        <w:keepNext/>
        <w:keepLines/>
        <w:tabs>
          <w:tab w:val="left" w:pos="284"/>
        </w:tabs>
        <w:spacing w:before="160" w:after="80" w:line="240" w:lineRule="auto"/>
        <w:ind w:left="284" w:hanging="284"/>
        <w:jc w:val="right"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0"/>
          <w:lang w:eastAsia="pl-PL"/>
          <w14:ligatures w14:val="none"/>
        </w:rPr>
      </w:pPr>
      <w:r w:rsidRPr="00A075D3">
        <w:rPr>
          <w:rFonts w:ascii="Times New Roman" w:eastAsiaTheme="majorEastAsia" w:hAnsi="Times New Roman" w:cs="Times New Roman"/>
          <w:bCs/>
          <w:color w:val="000000" w:themeColor="text1"/>
          <w:kern w:val="0"/>
          <w:lang w:eastAsia="pl-PL"/>
          <w14:ligatures w14:val="none"/>
        </w:rPr>
        <w:t>Załącznik nr 1 do umowy</w:t>
      </w:r>
    </w:p>
    <w:p w14:paraId="0EA0A76B" w14:textId="77777777" w:rsidR="00A075D3" w:rsidRPr="00A075D3" w:rsidRDefault="00A075D3" w:rsidP="00A075D3">
      <w:pPr>
        <w:keepNext/>
        <w:keepLines/>
        <w:tabs>
          <w:tab w:val="left" w:pos="284"/>
        </w:tabs>
        <w:spacing w:before="160" w:after="80" w:line="240" w:lineRule="auto"/>
        <w:ind w:left="284" w:hanging="284"/>
        <w:jc w:val="center"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0"/>
          <w:lang w:eastAsia="pl-PL"/>
          <w14:ligatures w14:val="none"/>
        </w:rPr>
      </w:pPr>
      <w:r w:rsidRPr="00A075D3">
        <w:rPr>
          <w:rFonts w:ascii="Times New Roman" w:eastAsiaTheme="majorEastAsia" w:hAnsi="Times New Roman" w:cs="Times New Roman"/>
          <w:bCs/>
          <w:color w:val="000000" w:themeColor="text1"/>
          <w:kern w:val="0"/>
          <w:lang w:eastAsia="pl-PL"/>
          <w14:ligatures w14:val="none"/>
        </w:rPr>
        <w:t>OPIS PRZEDMIOTU ZAMÓWIENIA dla części 1</w:t>
      </w:r>
    </w:p>
    <w:p w14:paraId="4443621A" w14:textId="77777777" w:rsidR="00A075D3" w:rsidRPr="00A075D3" w:rsidRDefault="00A075D3" w:rsidP="00A075D3">
      <w:pPr>
        <w:widowControl w:val="0"/>
        <w:suppressAutoHyphens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175C0E" w14:textId="798AFD27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Przedmiotem zamówieni</w:t>
      </w:r>
      <w:r w:rsidR="004946C1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a</w:t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 jest wykonanie usługi polegającej na bieżącym utrzymaniu i pielęgnacji zieleni na terenie Gminy Kosakowo w 2025 roku. </w:t>
      </w:r>
    </w:p>
    <w:p w14:paraId="63337268" w14:textId="77777777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Przedmiot zamówienia będzie realizowany w terminie: od dnia zawarcia umowy do 15.12.2025 r.</w:t>
      </w:r>
    </w:p>
    <w:p w14:paraId="47B8DA25" w14:textId="77777777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Usługa będąca przedmiotem zamówienia określona jest Wspólnym Słowniku Zamówień (CPV) pod nazwą:</w:t>
      </w:r>
    </w:p>
    <w:p w14:paraId="19959988" w14:textId="77777777" w:rsidR="00A075D3" w:rsidRPr="00A075D3" w:rsidRDefault="00A075D3" w:rsidP="00A075D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CPV  77310000-6 - Usługi sadzenia roślin oraz utrzymania terenów zielonych</w:t>
      </w:r>
    </w:p>
    <w:p w14:paraId="1B2FB2F3" w14:textId="77777777" w:rsidR="00A075D3" w:rsidRPr="00A075D3" w:rsidRDefault="00A075D3" w:rsidP="00A075D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CPV  77312100-1 - Usługi odchwaszczania </w:t>
      </w:r>
    </w:p>
    <w:p w14:paraId="0FF0E521" w14:textId="77777777" w:rsidR="00A075D3" w:rsidRPr="00A075D3" w:rsidRDefault="00A075D3" w:rsidP="00A075D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CPV  77314100-5 - Usługi w zakresie trawników</w:t>
      </w:r>
    </w:p>
    <w:p w14:paraId="2792D617" w14:textId="77777777" w:rsidR="00A075D3" w:rsidRPr="00A075D3" w:rsidRDefault="00A075D3" w:rsidP="00A075D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CPV  77211400-6 - Usługi wycinania drzew</w:t>
      </w:r>
    </w:p>
    <w:p w14:paraId="472C058C" w14:textId="77777777" w:rsidR="00A075D3" w:rsidRPr="00A075D3" w:rsidRDefault="00A075D3" w:rsidP="00A075D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CPV  77211500-7 - Usługi pielęgnacji drzew</w:t>
      </w:r>
    </w:p>
    <w:p w14:paraId="7EDDB9DA" w14:textId="77777777" w:rsidR="00A075D3" w:rsidRPr="00A075D3" w:rsidRDefault="00A075D3" w:rsidP="00A075D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CPV  77342000-9 - Przycinanie żywopłotów</w:t>
      </w:r>
    </w:p>
    <w:p w14:paraId="1B2FD2EA" w14:textId="77777777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Wymagane jest wykazanie kierownika prac do sprawowania nadzoru nad wszystkimi pracami związanymi z bieżącym utrzymaniem i pielęgnacją zieleni na terenie Gminy Kosakowo. Nadzór polegał będzie na uczestniczeniu przy wykonywaniu prac związanych z utrzymaniem zieleni. Kierownik odpowiedzialny za zakres i jakość wykonanych prac uczestniczyć będzie w okresowych i miesięcznych odbiorach robót.</w:t>
      </w:r>
    </w:p>
    <w:p w14:paraId="14BB1215" w14:textId="77777777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W szczególności zakres przedmiotu zamówienia obejmuje:</w:t>
      </w:r>
    </w:p>
    <w:p w14:paraId="67B17682" w14:textId="77777777" w:rsidR="00A075D3" w:rsidRPr="00A075D3" w:rsidRDefault="00A075D3" w:rsidP="00A075D3">
      <w:pPr>
        <w:widowControl w:val="0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Przygotowanie podłoża, obsadzenie i utrzymanie roślinności sezonowej w gazonach, kwiatonach i w gruncie na terenie Gminy Kosakowo. W okresie wegetacji Wykonawca uzupełnia niedobory roślinności spowodowane zniszczeniem, kradzieżą i innymi zdarzeniami losowymi. Wykonawca gwarantuje wysoką jakość roślin sezonowych w całym okresie wegetacji (zdrowy, jednorodny materiał roślinny, sadzony w początkowej fazie kwitnienia, zapewniający długotrwały efekt kwitnienia). W przypadku negatywnej oceny jakości kwiatów przez Zamawiającego ma on prawo żądać wymiany części lub całości materiału sadzeniowego w celu osiągnięcia właściwego efektu. </w:t>
      </w:r>
    </w:p>
    <w:p w14:paraId="1E1C52FD" w14:textId="05DE63DC" w:rsidR="00A075D3" w:rsidRPr="00A075D3" w:rsidRDefault="00A075D3" w:rsidP="00A075D3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FF2B84">
        <w:rPr>
          <w:rFonts w:ascii="Times New Roman" w:eastAsia="Lucida Sans Unicode" w:hAnsi="Times New Roman" w:cs="Times New Roman"/>
          <w:bCs/>
          <w:kern w:val="1"/>
          <w:highlight w:val="yellow"/>
          <w:lang w:eastAsia="pl-PL"/>
          <w14:ligatures w14:val="none"/>
        </w:rPr>
        <w:t xml:space="preserve">Wykonawca dostarczy i posadzi łącznie 14 400 szt. roślin sezonowych. Należy założyć dwukrotną zmianę </w:t>
      </w:r>
      <w:proofErr w:type="spellStart"/>
      <w:r w:rsidRPr="00FF2B84">
        <w:rPr>
          <w:rFonts w:ascii="Times New Roman" w:eastAsia="Lucida Sans Unicode" w:hAnsi="Times New Roman" w:cs="Times New Roman"/>
          <w:bCs/>
          <w:kern w:val="1"/>
          <w:highlight w:val="yellow"/>
          <w:lang w:eastAsia="pl-PL"/>
          <w14:ligatures w14:val="none"/>
        </w:rPr>
        <w:t>nasadzeń</w:t>
      </w:r>
      <w:proofErr w:type="spellEnd"/>
      <w:r w:rsidRPr="00FF2B84">
        <w:rPr>
          <w:rFonts w:ascii="Times New Roman" w:eastAsia="Lucida Sans Unicode" w:hAnsi="Times New Roman" w:cs="Times New Roman"/>
          <w:bCs/>
          <w:kern w:val="1"/>
          <w:highlight w:val="yellow"/>
          <w:lang w:eastAsia="pl-PL"/>
          <w14:ligatures w14:val="none"/>
        </w:rPr>
        <w:t xml:space="preserve"> roślin sezonowych we wszystkich gazonach, kwiatonach oraz                   w gruncie, w terminach: pierwsze nasadzenie sezon wiosenny - w ciągu </w:t>
      </w:r>
      <w:r w:rsidR="00820532">
        <w:rPr>
          <w:rFonts w:ascii="Times New Roman" w:eastAsia="Lucida Sans Unicode" w:hAnsi="Times New Roman" w:cs="Times New Roman"/>
          <w:bCs/>
          <w:kern w:val="1"/>
          <w:highlight w:val="yellow"/>
          <w:lang w:eastAsia="pl-PL"/>
          <w14:ligatures w14:val="none"/>
        </w:rPr>
        <w:t>14</w:t>
      </w:r>
      <w:r w:rsidRPr="00FF2B84">
        <w:rPr>
          <w:rFonts w:ascii="Times New Roman" w:eastAsia="Lucida Sans Unicode" w:hAnsi="Times New Roman" w:cs="Times New Roman"/>
          <w:bCs/>
          <w:kern w:val="1"/>
          <w:highlight w:val="yellow"/>
          <w:lang w:eastAsia="pl-PL"/>
          <w14:ligatures w14:val="none"/>
        </w:rPr>
        <w:t xml:space="preserve"> dni od podpisania umowy i drugie nasadzenie sezon letni - </w:t>
      </w:r>
      <w:r w:rsidR="00820532">
        <w:rPr>
          <w:rFonts w:ascii="Times New Roman" w:eastAsia="Lucida Sans Unicode" w:hAnsi="Times New Roman" w:cs="Times New Roman"/>
          <w:bCs/>
          <w:kern w:val="1"/>
          <w:highlight w:val="yellow"/>
          <w:lang w:eastAsia="pl-PL"/>
          <w14:ligatures w14:val="none"/>
        </w:rPr>
        <w:t>od</w:t>
      </w:r>
      <w:r w:rsidRPr="00FF2B84">
        <w:rPr>
          <w:rFonts w:ascii="Times New Roman" w:eastAsia="Lucida Sans Unicode" w:hAnsi="Times New Roman" w:cs="Times New Roman"/>
          <w:bCs/>
          <w:kern w:val="1"/>
          <w:highlight w:val="yellow"/>
          <w:lang w:eastAsia="pl-PL"/>
          <w14:ligatures w14:val="none"/>
        </w:rPr>
        <w:t xml:space="preserve"> 15 czerwca</w:t>
      </w:r>
      <w:r w:rsidR="000B6282">
        <w:rPr>
          <w:rFonts w:ascii="Times New Roman" w:eastAsia="Lucida Sans Unicode" w:hAnsi="Times New Roman" w:cs="Times New Roman"/>
          <w:bCs/>
          <w:kern w:val="1"/>
          <w:highlight w:val="yellow"/>
          <w:lang w:eastAsia="pl-PL"/>
          <w14:ligatures w14:val="none"/>
        </w:rPr>
        <w:t xml:space="preserve"> do 5 lipca</w:t>
      </w:r>
      <w:r w:rsidRPr="00FF2B84">
        <w:rPr>
          <w:rFonts w:ascii="Times New Roman" w:eastAsia="Lucida Sans Unicode" w:hAnsi="Times New Roman" w:cs="Times New Roman"/>
          <w:bCs/>
          <w:kern w:val="1"/>
          <w:highlight w:val="yellow"/>
          <w:lang w:eastAsia="pl-PL"/>
          <w14:ligatures w14:val="none"/>
        </w:rPr>
        <w:t>. Zamawiający wyznaczy miejsca</w:t>
      </w:r>
      <w:r w:rsidR="000B6282">
        <w:rPr>
          <w:rFonts w:ascii="Times New Roman" w:eastAsia="Lucida Sans Unicode" w:hAnsi="Times New Roman" w:cs="Times New Roman"/>
          <w:bCs/>
          <w:kern w:val="1"/>
          <w:highlight w:val="yellow"/>
          <w:lang w:eastAsia="pl-PL"/>
          <w14:ligatures w14:val="none"/>
        </w:rPr>
        <w:t>,</w:t>
      </w:r>
      <w:r w:rsidRPr="00FF2B84">
        <w:rPr>
          <w:rFonts w:ascii="Times New Roman" w:eastAsia="Lucida Sans Unicode" w:hAnsi="Times New Roman" w:cs="Times New Roman"/>
          <w:bCs/>
          <w:kern w:val="1"/>
          <w:highlight w:val="yellow"/>
          <w:lang w:eastAsia="pl-PL"/>
          <w14:ligatures w14:val="none"/>
        </w:rPr>
        <w:t xml:space="preserve"> w których Wykonawca dokona trzeciej zmiany roślin sezonowych. Opcjonalnie trzecie nasadzenie roślin dotyczy sezonu jesiennego – w terminie do 18 października</w:t>
      </w:r>
      <w:r w:rsidR="004946C1" w:rsidRPr="00FF2B84">
        <w:rPr>
          <w:rFonts w:ascii="Times New Roman" w:eastAsia="Lucida Sans Unicode" w:hAnsi="Times New Roman" w:cs="Times New Roman"/>
          <w:bCs/>
          <w:kern w:val="1"/>
          <w:highlight w:val="yellow"/>
          <w:lang w:eastAsia="pl-PL"/>
          <w14:ligatures w14:val="none"/>
        </w:rPr>
        <w:t>.</w:t>
      </w:r>
    </w:p>
    <w:p w14:paraId="3FA86DC1" w14:textId="29B2F23B" w:rsidR="00A075D3" w:rsidRPr="00A075D3" w:rsidRDefault="00A075D3" w:rsidP="00A075D3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Wykaz ilości gazonów, kwiatonów i powierzchni w gruncie do </w:t>
      </w:r>
      <w:proofErr w:type="spellStart"/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nasadzeń</w:t>
      </w:r>
      <w:proofErr w:type="spellEnd"/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 roślinnością sezonową stanowi załącznik nr 11</w:t>
      </w:r>
      <w:r w:rsidR="00BD7685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A</w:t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 do SWZ. Zawiera on również ilości roślin sezonowych szacowaną do nasadzenia w poszczególnych typach pojemników. </w:t>
      </w:r>
    </w:p>
    <w:p w14:paraId="3B8767A5" w14:textId="4E8E116B" w:rsidR="00A075D3" w:rsidRPr="00A075D3" w:rsidRDefault="00A075D3" w:rsidP="00A075D3">
      <w:pPr>
        <w:widowControl w:val="0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Utrzymanie i pielęgnacja obsadzonych roślinnością sezonową gazonów, kwiatonów </w:t>
      </w:r>
      <w:r w:rsidR="00D271B0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i powierzchni w gruncie, objętych niniejszym zamówieniem, obejmuje: odchwaszczanie, podlewanie, nawożenie nawozami wieloskładnikowymi i dosadzanie brakujących roślin. </w:t>
      </w:r>
    </w:p>
    <w:p w14:paraId="549FF94F" w14:textId="795568E6" w:rsidR="00A075D3" w:rsidRPr="00A075D3" w:rsidRDefault="00A075D3" w:rsidP="00A075D3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Podlewanie należy dopasować do panujących warunków atmosferycznych i wymagań gatunkowych roślin. Konieczne jest podlewanie roślin bezpośrednio po posadzeniu roślin. </w:t>
      </w:r>
      <w:r w:rsidR="00D271B0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Po podlaniu gleba powinna być nasiąknięta na głębokość 15 cm. Zapewnienie wody </w:t>
      </w:r>
      <w:r w:rsidR="00D271B0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do podlewania należy do Wykonawcy. W trakcie suszy należy podlewać rośliny systematycznie w odstępach od 1-2 dni. Podlewanie roślin należy realizować w godzinach późnowieczornych lub wcześnie rano. Niedopuszczalne jest podlewanie roślin w godzinach 9.</w:t>
      </w:r>
      <w:r w:rsidR="00D271B0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00</w:t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-20.</w:t>
      </w:r>
      <w:r w:rsidR="00D271B0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00</w:t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 oraz stwarzanie utrudnień w ruchu.</w:t>
      </w:r>
    </w:p>
    <w:p w14:paraId="182C39C6" w14:textId="52EBFF35" w:rsidR="00A075D3" w:rsidRPr="00A075D3" w:rsidRDefault="00A075D3" w:rsidP="00A075D3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Nawożenie należy wykonywać nawozami wieloskładnikowymi o długotrwałym działaniu. Systematycznie usuwać przekwitłe, suche i nieestetycznie wyglądające kwiatostany </w:t>
      </w:r>
      <w:r w:rsidR="000072DA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i obumarłe części roślin. </w:t>
      </w:r>
    </w:p>
    <w:p w14:paraId="73B10DE2" w14:textId="77777777" w:rsidR="00A075D3" w:rsidRPr="00A075D3" w:rsidRDefault="00A075D3" w:rsidP="00A075D3">
      <w:pPr>
        <w:widowControl w:val="0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bookmarkStart w:id="0" w:name="_Hlk156215295"/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Utrzymanie i pielęgnacja rabat obsadzonych roślinnością wieloletnią, krzewami, trawami, różami w zakresie niniejszego zamówienia dotyczy odchwaszczania, nawożenia nawozami wieloskładnikowymi, spulchnianie podłoża, usuwanie zaschłych liści i obumarłych części roślin, pielęgnacyjnego przycinania i ograniczanie ekspansji w miejscach nadmiernego rozrostu. </w:t>
      </w:r>
    </w:p>
    <w:p w14:paraId="6A6E96B4" w14:textId="77777777" w:rsidR="00A075D3" w:rsidRPr="00A075D3" w:rsidRDefault="00A075D3" w:rsidP="00A075D3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 szczególności dotyczy roślinności rosnącej na terenach: </w:t>
      </w:r>
    </w:p>
    <w:p w14:paraId="2F985E1E" w14:textId="42AA7549" w:rsidR="00A075D3" w:rsidRPr="00A075D3" w:rsidRDefault="00A075D3" w:rsidP="00A075D3">
      <w:pPr>
        <w:widowControl w:val="0"/>
        <w:numPr>
          <w:ilvl w:val="0"/>
          <w:numId w:val="5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 Mechelinkach: wzdłuż Promenady Nadmorskiej, w otoczeniu pętli autobusowej </w:t>
      </w:r>
      <w:r w:rsidR="000072DA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ul. Szkolna; </w:t>
      </w:r>
    </w:p>
    <w:p w14:paraId="035F7FDE" w14:textId="206253FA" w:rsidR="00A075D3" w:rsidRPr="00A075D3" w:rsidRDefault="00A075D3" w:rsidP="00A075D3">
      <w:pPr>
        <w:widowControl w:val="0"/>
        <w:numPr>
          <w:ilvl w:val="0"/>
          <w:numId w:val="5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 Rewie: wzdłuż Promenady, w otoczeniu pętli autobusowej przy ul. Bursztynowej, teren rekreacyjny przy ul. Koralowej, w otoczeniu małej architektury - „Żagiel” przy Molo </w:t>
      </w:r>
      <w:r w:rsidR="000072DA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i „Kotwica” przy ul. Rybackiej, teren zieleni urządzonej wzdłuż ul. Morskiej od liter przestrzennych I</w:t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sym w:font="Symbol" w:char="F0A9"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REWA do siłowni plenerowej; </w:t>
      </w:r>
    </w:p>
    <w:p w14:paraId="01B90865" w14:textId="77777777" w:rsidR="00A075D3" w:rsidRPr="00A075D3" w:rsidRDefault="00A075D3" w:rsidP="00A075D3">
      <w:pPr>
        <w:widowControl w:val="0"/>
        <w:numPr>
          <w:ilvl w:val="0"/>
          <w:numId w:val="5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 Mostach: na Alei Lipowej i jej otoczeniu przy placu zabaw i pomniku, zieleniec przy ul. Ogrodowej, w otoczeniu skrzyżowania ulic Gdyńskiej i Szkolnej, w otoczeniu witacza „MOSTY”; </w:t>
      </w:r>
    </w:p>
    <w:p w14:paraId="3283CCA1" w14:textId="773C6B38" w:rsidR="00A075D3" w:rsidRPr="00A075D3" w:rsidRDefault="00A075D3" w:rsidP="00A075D3">
      <w:pPr>
        <w:widowControl w:val="0"/>
        <w:numPr>
          <w:ilvl w:val="0"/>
          <w:numId w:val="5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 Pierwoszynie: na terenie rekreacyjnym „Odpocznijmy razem”, w otoczeniu stawu </w:t>
      </w:r>
      <w:r w:rsidR="000072DA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oraz wokół Kosakowskiego Centrum Kultury, zieleńce przy ul. Wiśniowej i ul. Figowej, w otoczeniu skrzyżowania ul. Kaszubskiej i Rumskiej; </w:t>
      </w:r>
    </w:p>
    <w:p w14:paraId="054E1057" w14:textId="63EA3588" w:rsidR="00A075D3" w:rsidRPr="00A075D3" w:rsidRDefault="00A075D3" w:rsidP="00A075D3">
      <w:pPr>
        <w:widowControl w:val="0"/>
        <w:numPr>
          <w:ilvl w:val="0"/>
          <w:numId w:val="5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 Kosakowie: teren nad stawem, przy pomnikach (ul. Żeromskiego), w otoczeniu witacza „GMINA KOSKOWO” oraz ronda im. Obrońców Kępy Oksywskiej i ronda </w:t>
      </w:r>
      <w:r w:rsidR="000072DA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im. Ks. Kaszubowskiego; </w:t>
      </w:r>
    </w:p>
    <w:p w14:paraId="1ED5878A" w14:textId="2B149BB7" w:rsidR="00A075D3" w:rsidRPr="00A075D3" w:rsidRDefault="00A075D3" w:rsidP="00A075D3">
      <w:pPr>
        <w:widowControl w:val="0"/>
        <w:numPr>
          <w:ilvl w:val="0"/>
          <w:numId w:val="5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 Pogórzu: teren zieleni przy zbiorniku retencyjnym na Osiedlu Beauforta, teren zieleni przy zbiorniku retencyjnym ul. Kościuszki, w otoczeniu stawu przy ul. Słowackiego, </w:t>
      </w:r>
      <w:r w:rsidR="000072DA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 otoczeniu witacza „POGÓRZE” i zieleniec przy ul. Mickiewicza, </w:t>
      </w:r>
    </w:p>
    <w:p w14:paraId="00BD79E0" w14:textId="50A6983E" w:rsidR="00A075D3" w:rsidRPr="00A075D3" w:rsidRDefault="00A075D3" w:rsidP="00A075D3">
      <w:pPr>
        <w:widowControl w:val="0"/>
        <w:numPr>
          <w:ilvl w:val="0"/>
          <w:numId w:val="5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 Dębogórzu: teren nad stawem przy ul. Roślinnej, w otoczeni Obelisku i pomnika </w:t>
      </w:r>
      <w:r w:rsidR="000072DA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(ul. Pomorska), Skwer przy ul. Pomorskiej; </w:t>
      </w:r>
    </w:p>
    <w:p w14:paraId="7FF93773" w14:textId="222B576B" w:rsidR="00A075D3" w:rsidRPr="00A075D3" w:rsidRDefault="00A075D3" w:rsidP="00A075D3">
      <w:pPr>
        <w:widowControl w:val="0"/>
        <w:numPr>
          <w:ilvl w:val="0"/>
          <w:numId w:val="5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 Kazimierzu: w otoczeniu witacza „KAZIMIERZ”, zieleniec przy obelisku </w:t>
      </w:r>
      <w:r w:rsidR="000072DA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ul. grudniowa. Otoczenie kapliczki przy ul. Św. Marka; </w:t>
      </w:r>
    </w:p>
    <w:p w14:paraId="16D13602" w14:textId="348F7B37" w:rsidR="00A075D3" w:rsidRPr="00A075D3" w:rsidRDefault="00A075D3" w:rsidP="00A075D3">
      <w:pPr>
        <w:widowControl w:val="0"/>
        <w:numPr>
          <w:ilvl w:val="0"/>
          <w:numId w:val="5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 Dębogórzu Wybudowanie: w otoczeniu pętli autobusowej przy ul. Dębogórskiej </w:t>
      </w:r>
      <w:r w:rsidR="000072DA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i ul. Długiej</w:t>
      </w:r>
      <w:r w:rsidR="000072DA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;</w:t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 </w:t>
      </w:r>
    </w:p>
    <w:p w14:paraId="7311BA13" w14:textId="794C6E1B" w:rsidR="00A075D3" w:rsidRPr="00A075D3" w:rsidRDefault="00A075D3" w:rsidP="00A075D3">
      <w:pPr>
        <w:widowControl w:val="0"/>
        <w:numPr>
          <w:ilvl w:val="0"/>
          <w:numId w:val="5"/>
        </w:numPr>
        <w:suppressAutoHyphens/>
        <w:spacing w:after="0" w:line="240" w:lineRule="auto"/>
        <w:ind w:left="127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w Suchym Dworze: przy zbiorniku retencyjnym ul. Żurawia, zieleń na końcowym odcinku ul. Kochanowskiego (przy wejściu do lasu)</w:t>
      </w:r>
      <w:r w:rsidR="000072DA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.</w:t>
      </w:r>
    </w:p>
    <w:p w14:paraId="0A1C5275" w14:textId="77777777" w:rsidR="00A075D3" w:rsidRPr="00A075D3" w:rsidRDefault="00A075D3" w:rsidP="00A075D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</w:p>
    <w:p w14:paraId="7B94072D" w14:textId="09843EDC" w:rsidR="00A075D3" w:rsidRPr="00285DF8" w:rsidRDefault="00A075D3" w:rsidP="00A075D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Należy zastosować </w:t>
      </w:r>
      <w:r w:rsidRPr="00285DF8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korowanie powierzchni pod rosnącymi roślinami lub wysypanie kamienia </w:t>
      </w:r>
      <w:r w:rsidR="00A901F7" w:rsidRPr="00285DF8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285DF8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na rabatach w miejscach znacznego ich ubytku lub dewastacji. Zamawiający może wskazanych inne miejsca wykonania tej usługi.</w:t>
      </w:r>
    </w:p>
    <w:p w14:paraId="78E43DC8" w14:textId="77777777" w:rsidR="00A075D3" w:rsidRPr="00A075D3" w:rsidRDefault="00A075D3" w:rsidP="00A075D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</w:p>
    <w:bookmarkEnd w:id="0"/>
    <w:p w14:paraId="67232C59" w14:textId="316C36F2" w:rsidR="00A075D3" w:rsidRPr="00A075D3" w:rsidRDefault="00A075D3" w:rsidP="00A075D3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Wykonawca dostarczy i posadzi drzewa w miejscach wskazanych przez Zamawiającego.  </w:t>
      </w:r>
      <w:r w:rsidR="00A901F7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Dobór gatunków zostanie uzgodniony z Zamawiającym. Po posadzeniu drzewa należy odpowiednio je zabezpieczyć, tak aby nie doszło do uszkodzenia m.in. złamania lub wywrócenia. Należy zastosować trzy paliki połączone w dolnej i górnej części poprzeczkami oraz taśmy stabilizujące drzewo. Wokół pnia wykonać na gruncie zagłębioną misę. </w:t>
      </w:r>
    </w:p>
    <w:p w14:paraId="4B693490" w14:textId="1F84B527" w:rsidR="00A075D3" w:rsidRPr="00A075D3" w:rsidRDefault="00A075D3" w:rsidP="00A075D3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Wykonawca dostarczy i posadzi ozdobne rośliny pnące i cebulowe w miejscach wskazanych </w:t>
      </w:r>
      <w:r w:rsidR="00A901F7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przez Zamawiającego. Dobór roślin zostanie uzgodniony z Zamawiającym.</w:t>
      </w:r>
    </w:p>
    <w:p w14:paraId="1E12572D" w14:textId="41265C31" w:rsidR="00A075D3" w:rsidRPr="00A075D3" w:rsidRDefault="00A075D3" w:rsidP="00A075D3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Wykonawca obsadzi roślinami sezonowymi pojemniki gazon keramzytowy „typu cukierek”, </w:t>
      </w:r>
      <w:r w:rsidR="00A901F7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gazon betonowy, kwiatony typu: kwiaton duży (wieża kwiatowa), donice polipropylenowe, wiszące (kaskada) i skrzynka kwiatowa.</w:t>
      </w:r>
    </w:p>
    <w:p w14:paraId="40A70B2D" w14:textId="77777777" w:rsidR="00A075D3" w:rsidRPr="00A075D3" w:rsidRDefault="00A075D3" w:rsidP="00A075D3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Pielęgnacja drzew i krzewów w zakresie niniejszego zamówienia dotyczy wykonania: </w:t>
      </w:r>
    </w:p>
    <w:p w14:paraId="63648F2B" w14:textId="77AB9CC6" w:rsidR="00A075D3" w:rsidRPr="00A075D3" w:rsidRDefault="00A075D3" w:rsidP="00A075D3">
      <w:pPr>
        <w:widowControl w:val="0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cięcia formującego, korygującego, sanitarnego, prześwietlającego w koronach drzew, przycinania konarów lub części korony z uwagi na kolizję z infrastrukturą techniczną, </w:t>
      </w:r>
      <w:r w:rsidR="00A901F7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kolizje drogową, ograniczenie widoczności,</w:t>
      </w:r>
    </w:p>
    <w:p w14:paraId="23D54BF3" w14:textId="77777777" w:rsidR="00A075D3" w:rsidRPr="00A075D3" w:rsidRDefault="00A075D3" w:rsidP="00A075D3">
      <w:pPr>
        <w:widowControl w:val="0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przesadzenia lub posadzenia drzewa z dbałością o zabezpieczenie bryły korzeniowej przed niekorzystnym działaniem warunków w szczególności przesuszenie, </w:t>
      </w:r>
    </w:p>
    <w:p w14:paraId="48CF6F43" w14:textId="77777777" w:rsidR="00A075D3" w:rsidRPr="00A075D3" w:rsidRDefault="00A075D3" w:rsidP="00A075D3">
      <w:pPr>
        <w:widowControl w:val="0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wycięcia drzew wraz z niezbędnym karczowaniem / frezowaniem bryły korzeniowej, </w:t>
      </w:r>
    </w:p>
    <w:p w14:paraId="58EC29D7" w14:textId="77777777" w:rsidR="00A075D3" w:rsidRPr="00A075D3" w:rsidRDefault="00A075D3" w:rsidP="00A075D3">
      <w:pPr>
        <w:widowControl w:val="0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przycinania lub wycinania krzewów, </w:t>
      </w:r>
    </w:p>
    <w:p w14:paraId="770E0866" w14:textId="77777777" w:rsidR="00A075D3" w:rsidRPr="00A075D3" w:rsidRDefault="00A075D3" w:rsidP="00A075D3">
      <w:pPr>
        <w:widowControl w:val="0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wycinania samosiewek w szczególności wchodzących w światło skrajni drogi powodujących ograniczenie widoczności,</w:t>
      </w:r>
    </w:p>
    <w:p w14:paraId="70653573" w14:textId="77777777" w:rsidR="00A075D3" w:rsidRPr="00A075D3" w:rsidRDefault="00A075D3" w:rsidP="00A075D3">
      <w:pPr>
        <w:widowControl w:val="0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przycinania żywopłotów,</w:t>
      </w:r>
    </w:p>
    <w:p w14:paraId="75C07B7A" w14:textId="77777777" w:rsidR="00A075D3" w:rsidRPr="00A075D3" w:rsidRDefault="00A075D3" w:rsidP="00A075D3">
      <w:pPr>
        <w:widowControl w:val="0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usuwania odrostów korzeniowych i pniowych,</w:t>
      </w:r>
    </w:p>
    <w:p w14:paraId="744DFD84" w14:textId="77777777" w:rsidR="00A075D3" w:rsidRPr="00A075D3" w:rsidRDefault="00A075D3" w:rsidP="00A075D3">
      <w:pPr>
        <w:widowControl w:val="0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ustawiania nowych i konserwacja istniejących podpór tj. wymiana uszkodzonych elementów podpór i wiązań,</w:t>
      </w:r>
    </w:p>
    <w:p w14:paraId="6F039714" w14:textId="77777777" w:rsidR="00A075D3" w:rsidRPr="00A075D3" w:rsidRDefault="00A075D3" w:rsidP="00A075D3">
      <w:pPr>
        <w:widowControl w:val="0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prac pielęgnacyjno-sanitarnych na drzewach ustanowionych Pomnikami przyrody.</w:t>
      </w:r>
    </w:p>
    <w:p w14:paraId="77C7CA48" w14:textId="0DAA5FB4" w:rsidR="00A075D3" w:rsidRPr="00A075D3" w:rsidRDefault="00A075D3" w:rsidP="00A075D3">
      <w:pPr>
        <w:widowControl w:val="0"/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Zamawiający wskaże lokalizacje</w:t>
      </w:r>
      <w:r w:rsidR="00A901F7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,</w:t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 w których będą realizowane powyższe prace.  </w:t>
      </w:r>
    </w:p>
    <w:p w14:paraId="46A81B46" w14:textId="1F018B64" w:rsidR="00A075D3" w:rsidRPr="00A075D3" w:rsidRDefault="00A075D3" w:rsidP="00A075D3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Pielęgnacja i utrzymywanie terenów zieleni o łącznej powierzchni 1 013 202 m</w:t>
      </w:r>
      <w:r w:rsidRPr="00A075D3">
        <w:rPr>
          <w:rFonts w:ascii="Times New Roman" w:eastAsia="Lucida Sans Unicode" w:hAnsi="Times New Roman" w:cs="Times New Roman"/>
          <w:bCs/>
          <w:kern w:val="1"/>
          <w:vertAlign w:val="superscript"/>
          <w:lang w:eastAsia="pl-PL"/>
          <w14:ligatures w14:val="none"/>
        </w:rPr>
        <w:t>2</w:t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, polegającej 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na koszeniu trawy w pasach drogowych dróg gminnych, na zjazdach z tych dróg w drogi boczne 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 celu poprawy widoczności i bezpieczeństwa oraz w otoczeniu zbiorników retencyjnych, 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na terenach zieleni i innych terenach gminnych. Powierzchnię i lokalizację </w:t>
      </w:r>
      <w:bookmarkStart w:id="1" w:name="_Hlk62504897"/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terenów zieleni objętych utrzymaniem polegającym na koszeniu trawy</w:t>
      </w:r>
      <w:bookmarkEnd w:id="1"/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, wyszczególniono w załączniku nr 11A do SWZ. Wykonawca do wykonania zamówienia dobiera właściwy sprzęt odpowiedni do wysokości trawy, wielkości i ukształtowania powierzchni przeznaczonej do koszenia. Wysokość trawy bezpośrednio po skoszeniu na żadnym fragmencie skoszonego terenu nie może przekraczać 5 cm. Wygrabienie z trawnika skoszonej trawy, zebranie i wywóz biomasy należy wykonać tego samego dnia. Zagospodarowanie biomasy należy wykonać zgodnie z obowiązującymi przepisami. Dopuszcza się używanie dmuchaw do uprzątania skoszonej trawy z alejek, chodników i jezdni. </w:t>
      </w:r>
    </w:p>
    <w:p w14:paraId="3A2B34A8" w14:textId="194D394C" w:rsidR="00A075D3" w:rsidRPr="00A075D3" w:rsidRDefault="00A075D3" w:rsidP="00A075D3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Zamawiający w ramach niniejszego zamówienia może wskazać inne dodatkowe miejsca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,</w:t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 w których należy wykonać koszenie trawy.  </w:t>
      </w:r>
    </w:p>
    <w:p w14:paraId="268FDDE9" w14:textId="429BD467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Wywóz i zagospodarowanie biomasy i innych odpadów Wykonawca organizuje we własnym zakresie zgodnie z obowiązującymi przepisami. Podczas wykonywania prac transportowych polegających między innymi na wywozie chwastów, gałęzi, pozostałych resztek należy stosować dowolny środek transportu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,</w:t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 jednakże odpady winny być zabezpieczone przed możliwością wypadnięcia ze środka transportu. </w:t>
      </w:r>
    </w:p>
    <w:p w14:paraId="7840F50E" w14:textId="2AC5F203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Wykonawca zobowiązany jest do usunięcia na swój koszt wszelkich szkód spowodowanych, 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m.in. pojazdami na chodnikach, trawnikach oraz dojazdach do miejsc wykonywania prac, 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które powstały w trakcie wykonywania prac pielęgnacyjnych.</w:t>
      </w:r>
    </w:p>
    <w:p w14:paraId="6F0609E0" w14:textId="77777777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Do pielęgnacji i ochrony roślin przed chorobami i szkodnikami dopuszcza się tylko te środki ochrony roślin, które przy prawidłowym stosowaniu, zgodnie z ich przeznaczeniem nie stanowią zagrożenia dla zdrowia człowieka, zwierząt lub środowiska i posiadają zezwolenie na dopuszczenie do obrotu na terytorium Polski. Wykonawca odpowiada za prawidłowe przeprowadzenie zabiegów ochrony roślin.</w:t>
      </w:r>
    </w:p>
    <w:p w14:paraId="55B5D6E0" w14:textId="77777777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Wszystkie prace w drzewostanie należy prowadzić w oparciu o ustawę o ochronie przyrody.</w:t>
      </w:r>
    </w:p>
    <w:p w14:paraId="3C013CFF" w14:textId="06E22E8A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Świadczenie usług przez Wykonawcę musi odbywać się w zgodzie z wiedzą ogrodniczą 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i techniczną oraz obowiązującymi przepisami prawa, między innymi przepisami ustawy o ochronie przyrody oraz o utrzymaniu czystości w gminach. </w:t>
      </w:r>
    </w:p>
    <w:p w14:paraId="168DD283" w14:textId="77777777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Zamawiający zaznacza, iż podana w formularzu cenowym szacunkowa ilość jednostek służy jedynie wycenie prac.</w:t>
      </w:r>
    </w:p>
    <w:p w14:paraId="59D1B731" w14:textId="77777777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Przewidywane zakresy prac podane w formularzu ofertowym mają charakter orientacyjny i służą do ustalenia ceny składanej przez Wykonawcę oferty i mogą ulec zwiększeniu lub zmniejszeniu zależności od potrzeb zamawiającego. </w:t>
      </w:r>
    </w:p>
    <w:p w14:paraId="5D6DB734" w14:textId="77777777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 uzasadnionych przypadkach, dopuszcza się zmianę terminów wykonywania prac za zgodą Zamawiającego wyrażoną na piśmie, drogą elektroniczną lub faksem. </w:t>
      </w:r>
    </w:p>
    <w:p w14:paraId="551A2F04" w14:textId="77777777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W uzasadnionych przypadkach, dopuszcza się rezygnacje z wykonania niektórych prac za życzenie Zamawiającego wyrażone na piśmie, drogą elektroniczną lub faksem.</w:t>
      </w:r>
    </w:p>
    <w:p w14:paraId="688A8039" w14:textId="2E20289E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Wykonawca zapewni środki transportu, maszyny i narządzenia spełniające obowiązujące normy emisji spalin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,</w:t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 które uwzględniają potrzeby ochrony powietrza przed zanieczyszczeniem.</w:t>
      </w:r>
    </w:p>
    <w:p w14:paraId="2465E765" w14:textId="77777777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Wykonawca zobowiązany jest do utrzymywania porządku na terenach zieleni. </w:t>
      </w:r>
    </w:p>
    <w:p w14:paraId="746ADB9D" w14:textId="77777777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Prace zanikające będą zgłaszane przez Wykonawcę do odbioru Zamawiającego natychmiast po ich zakończeniu w dniu ich wykonania, w celu potwierdzenia ich realizacji. </w:t>
      </w:r>
    </w:p>
    <w:p w14:paraId="427812A4" w14:textId="6FE6A4F4" w:rsidR="00A075D3" w:rsidRPr="00A075D3" w:rsidRDefault="00A075D3" w:rsidP="00A075D3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W treści SWZ użyto następując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ych</w:t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 poję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ć</w:t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:</w:t>
      </w:r>
    </w:p>
    <w:p w14:paraId="136FFA1E" w14:textId="553255CE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Rośliny sezonowe – definicja obejmuje rośliny jednoroczne sadzone w pojemnikach w jednym sezonie: wiosennym lub letnim lub jesiennym.</w:t>
      </w:r>
    </w:p>
    <w:p w14:paraId="49DB10E3" w14:textId="69289AF3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Susza - oznacza brak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 </w:t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opadów skutkiem czego jest przesuszenie gruntu na głębokość 15 cm 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 przypadku </w:t>
      </w:r>
      <w:proofErr w:type="spellStart"/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nasadzeń</w:t>
      </w:r>
      <w:proofErr w:type="spellEnd"/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 kwiatów sezonowych w pojemnikach.</w:t>
      </w:r>
    </w:p>
    <w:p w14:paraId="7423B2F2" w14:textId="77777777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Korowanie </w:t>
      </w:r>
      <w:proofErr w:type="spellStart"/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nasadzeń</w:t>
      </w:r>
      <w:proofErr w:type="spellEnd"/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 – wysypanie korą powierzchni podłoża pod nasadzonymi roślinami.</w:t>
      </w:r>
    </w:p>
    <w:p w14:paraId="1894EFFE" w14:textId="77777777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Koszenie interwencyjne – dotyczy wykonania dodatkowego koszenia trawy na zlecenie Zamawiającego na terenie objętym zamówieniem.</w:t>
      </w:r>
    </w:p>
    <w:p w14:paraId="24C7A357" w14:textId="77777777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Obwód pnia – mierzony na wysokości 130 cm nad gruntem</w:t>
      </w:r>
    </w:p>
    <w:p w14:paraId="19D1FFB3" w14:textId="55CD4D58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Cięcie formujące – polega na skracaniu zeszłorocznych lub tegorocznych przyrostów 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dla nadania drzewom odpowiedniego kształtu, zagęszczenia korony i wywołania obfitego kwitnienia. Wykonując ciecie formujące pędy można skracać o 1/3 lub nawet 1/2 długości.</w:t>
      </w:r>
    </w:p>
    <w:p w14:paraId="284B2742" w14:textId="401D067B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Ciecie korygujące - polega na usuwanie pędów krzyżujących się, które deformują koronę 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i sprawiają, że do jej wnętrza dociera za mało światła. </w:t>
      </w:r>
    </w:p>
    <w:p w14:paraId="662DCF6A" w14:textId="77777777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Cięcie prześwietlające – polega na celu rozluźnienie korony, aby do jej wnętrza dochodziło więcej światła. Jednorazowo można usunąć nie więcej niż 15% korony drzewa.</w:t>
      </w:r>
    </w:p>
    <w:p w14:paraId="067AF771" w14:textId="348E6A89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Cięcie sanitarne – polega na usunięciu suchych, chorych i uszkodzonych pędów, 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które są potencjalnym ogniskiem infekcji, a ponadto wyglądają nieestetycznie i mogą spaść na ziemię podczas wiatru lub pod ciężarem śniegu.</w:t>
      </w:r>
    </w:p>
    <w:p w14:paraId="36736D0A" w14:textId="77777777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Przycięcie krzewów – cięcie polegające na obniżeniu, przerzedzeniu korony, skróceniu pędów, usunięciu pędów suchych, chorych. Intensywność cięcia zależy od szybkości wzrostu krzewów. Wywóz pozyskanego materiału i uporządkowanie miejsca pracy. </w:t>
      </w:r>
    </w:p>
    <w:p w14:paraId="052ADAF3" w14:textId="5699D90B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Wycinka drzew i krzewów – obejmuje wycinkę poniżej poziomu gruntu, wybranie zrębków, zasypanie dołu ziemią urodzajną, wyrwanie terenu, wywóz pozyskanego materiału 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i uporządkowanie miejsca pracy.</w:t>
      </w:r>
    </w:p>
    <w:p w14:paraId="581E463C" w14:textId="77777777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Karczowanie bryły korzeniowej – obejmuje odkopanie bryły korzeniowej, usunięcie korzeni i zasypanie ziemia urodzajną dołu po usuniętych korzeniach, wyrównanie terenu do poziomu terenu otaczającego. </w:t>
      </w:r>
    </w:p>
    <w:p w14:paraId="1C796136" w14:textId="67285B94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Frezowanie bryły korzeniowej – polega na mechanicznym usuwaniu pozostałości drewna </w:t>
      </w:r>
      <w:r w:rsidR="0090363C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br/>
      </w: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po ściętych drzewach. Obejmuje zasypanie ziemia urodzajną dołu po usuniętych korzeniach, wyrównanie terenu do poziomu terenu otaczającego.</w:t>
      </w:r>
    </w:p>
    <w:p w14:paraId="7793204B" w14:textId="77777777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Usuwanie odrostów – usuwanie pędów odrastających do korzeni lub w dolnej części pnia. </w:t>
      </w:r>
    </w:p>
    <w:p w14:paraId="624AC89E" w14:textId="77777777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Mycie gazonu dużego – polega na oczyszczeniu woda pod ciśnieniem powierzchni zewnętrznych gazonu dużego betonowego.</w:t>
      </w:r>
    </w:p>
    <w:p w14:paraId="69FF3A79" w14:textId="77777777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Aeracja trawnika – polega na napowietrzeniu gleby za pomocą narzędzi lub maszyn spulchniających. Służy to rozluźnieniu podłoża i pobudzeniu trawy do krzewienia się.</w:t>
      </w:r>
    </w:p>
    <w:p w14:paraId="7F73356E" w14:textId="77777777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proofErr w:type="spellStart"/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Wertykulacja</w:t>
      </w:r>
      <w:proofErr w:type="spellEnd"/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 xml:space="preserve"> trawnika – polega na płytkim pionowym nacięciu darni, wyczesania starej trawy, oczyszczeniu z mchu i filcu. </w:t>
      </w:r>
    </w:p>
    <w:p w14:paraId="01D5B85F" w14:textId="77777777" w:rsidR="00A075D3" w:rsidRPr="00A075D3" w:rsidRDefault="00A075D3" w:rsidP="00A075D3">
      <w:pPr>
        <w:widowControl w:val="0"/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r w:rsidRPr="00A075D3"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  <w:t>Misa drzewka – powierzchnia gruntu wokoło pnia drzewa w formie płytkiego zagłębienia, utrzymywana bez roślinności.</w:t>
      </w:r>
    </w:p>
    <w:p w14:paraId="7F0ECE47" w14:textId="77777777" w:rsidR="00A075D3" w:rsidRPr="00A075D3" w:rsidRDefault="00A075D3" w:rsidP="00A075D3">
      <w:pPr>
        <w:widowControl w:val="0"/>
        <w:tabs>
          <w:tab w:val="left" w:pos="567"/>
        </w:tabs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lang w:eastAsia="pl-PL"/>
          <w14:ligatures w14:val="none"/>
        </w:rPr>
      </w:pPr>
      <w:bookmarkStart w:id="2" w:name="_Hlk156990697"/>
    </w:p>
    <w:bookmarkEnd w:id="2"/>
    <w:p w14:paraId="760C7BB8" w14:textId="77777777" w:rsidR="00A075D3" w:rsidRPr="00A075D3" w:rsidRDefault="00A075D3" w:rsidP="00A075D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DC2017" w14:textId="77777777" w:rsidR="00243CB7" w:rsidRDefault="00243CB7"/>
    <w:sectPr w:rsidR="00243CB7" w:rsidSect="00A075D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E6472"/>
    <w:multiLevelType w:val="hybridMultilevel"/>
    <w:tmpl w:val="5412C94C"/>
    <w:lvl w:ilvl="0" w:tplc="E4924F60">
      <w:start w:val="1"/>
      <w:numFmt w:val="bullet"/>
      <w:lvlText w:val="‒"/>
      <w:lvlJc w:val="left"/>
      <w:pPr>
        <w:ind w:left="1713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2004908"/>
    <w:multiLevelType w:val="hybridMultilevel"/>
    <w:tmpl w:val="3AAC49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895F44"/>
    <w:multiLevelType w:val="hybridMultilevel"/>
    <w:tmpl w:val="F676CD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B35B6"/>
    <w:multiLevelType w:val="hybridMultilevel"/>
    <w:tmpl w:val="A17CB336"/>
    <w:lvl w:ilvl="0" w:tplc="A3DCAB0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5A24C86"/>
    <w:multiLevelType w:val="hybridMultilevel"/>
    <w:tmpl w:val="090E9C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5013003">
    <w:abstractNumId w:val="1"/>
  </w:num>
  <w:num w:numId="2" w16cid:durableId="473109624">
    <w:abstractNumId w:val="3"/>
  </w:num>
  <w:num w:numId="3" w16cid:durableId="1853254440">
    <w:abstractNumId w:val="4"/>
  </w:num>
  <w:num w:numId="4" w16cid:durableId="482549571">
    <w:abstractNumId w:val="0"/>
  </w:num>
  <w:num w:numId="5" w16cid:durableId="169734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D3"/>
    <w:rsid w:val="000072DA"/>
    <w:rsid w:val="000B6282"/>
    <w:rsid w:val="00243CB7"/>
    <w:rsid w:val="00285DF8"/>
    <w:rsid w:val="002A0569"/>
    <w:rsid w:val="003720A1"/>
    <w:rsid w:val="004946C1"/>
    <w:rsid w:val="0055030F"/>
    <w:rsid w:val="005B13EE"/>
    <w:rsid w:val="00820532"/>
    <w:rsid w:val="0090363C"/>
    <w:rsid w:val="00A075D3"/>
    <w:rsid w:val="00A901F7"/>
    <w:rsid w:val="00BD7685"/>
    <w:rsid w:val="00D271B0"/>
    <w:rsid w:val="00D66A9A"/>
    <w:rsid w:val="00DC50EF"/>
    <w:rsid w:val="00FC632C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20D5"/>
  <w15:chartTrackingRefBased/>
  <w15:docId w15:val="{B077DD2E-7A2F-469F-9D27-8EBF988D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5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5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7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5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5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5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5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5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5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5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7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7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7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75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75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75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7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75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7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1986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Joanna Skomska</cp:lastModifiedBy>
  <cp:revision>2</cp:revision>
  <cp:lastPrinted>2025-04-08T09:48:00Z</cp:lastPrinted>
  <dcterms:created xsi:type="dcterms:W3CDTF">2025-04-09T07:11:00Z</dcterms:created>
  <dcterms:modified xsi:type="dcterms:W3CDTF">2025-04-09T07:11:00Z</dcterms:modified>
</cp:coreProperties>
</file>