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C45" w:rsidRDefault="00822F94" w:rsidP="00822F94">
      <w:pPr>
        <w:suppressAutoHyphens/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Załącznik nr 1                                            </w:t>
      </w:r>
      <w:bookmarkStart w:id="0" w:name="_GoBack"/>
      <w:bookmarkEnd w:id="0"/>
      <w:r w:rsidR="0009629B">
        <w:rPr>
          <w:rFonts w:ascii="Calibri" w:eastAsia="Calibri" w:hAnsi="Calibri" w:cs="Calibri"/>
          <w:b/>
          <w:sz w:val="20"/>
        </w:rPr>
        <w:t xml:space="preserve">PAKIET 2   -    </w:t>
      </w:r>
      <w:r w:rsidR="004E51BB">
        <w:rPr>
          <w:rFonts w:ascii="Calibri" w:eastAsia="Calibri" w:hAnsi="Calibri" w:cs="Calibri"/>
          <w:b/>
          <w:sz w:val="20"/>
        </w:rPr>
        <w:t>ZESTAWIENIE WARUNKÓW I PARAMETRÓW WYMAGANYCH</w:t>
      </w:r>
    </w:p>
    <w:p w:rsidR="00676C45" w:rsidRDefault="00676C45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</w:p>
    <w:p w:rsidR="00676C45" w:rsidRPr="00335B73" w:rsidRDefault="004E51BB">
      <w:pPr>
        <w:suppressAutoHyphens/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Przedmiot </w:t>
      </w:r>
      <w:r w:rsidRPr="00335B73">
        <w:rPr>
          <w:rFonts w:ascii="Calibri" w:eastAsia="Calibri" w:hAnsi="Calibri" w:cs="Calibri"/>
          <w:b/>
          <w:sz w:val="20"/>
        </w:rPr>
        <w:t>zamówienia: Łóżko elektryczne z wbudowanym systemem ważenia</w:t>
      </w:r>
      <w:r w:rsidR="00C116DF">
        <w:rPr>
          <w:rFonts w:ascii="Calibri" w:eastAsia="Calibri" w:hAnsi="Calibri" w:cs="Calibri"/>
          <w:b/>
          <w:sz w:val="20"/>
        </w:rPr>
        <w:t xml:space="preserve"> wraz z materacem przeciwodleżynowym zmiennociśnieniowym </w:t>
      </w:r>
      <w:r w:rsidRPr="00335B73">
        <w:rPr>
          <w:rFonts w:ascii="Calibri" w:eastAsia="Calibri" w:hAnsi="Calibri" w:cs="Calibri"/>
          <w:b/>
          <w:sz w:val="20"/>
        </w:rPr>
        <w:t xml:space="preserve"> –    5 szt</w:t>
      </w:r>
      <w:r w:rsidR="007B596C">
        <w:rPr>
          <w:rFonts w:ascii="Calibri" w:eastAsia="Calibri" w:hAnsi="Calibri" w:cs="Calibri"/>
          <w:b/>
          <w:sz w:val="20"/>
        </w:rPr>
        <w:t>.</w:t>
      </w:r>
    </w:p>
    <w:p w:rsidR="00676C45" w:rsidRDefault="00676C45">
      <w:pPr>
        <w:suppressAutoHyphens/>
        <w:spacing w:after="0" w:line="259" w:lineRule="auto"/>
        <w:ind w:left="360"/>
        <w:rPr>
          <w:rFonts w:ascii="Calibri" w:eastAsia="Calibri" w:hAnsi="Calibri" w:cs="Calibri"/>
          <w:sz w:val="20"/>
        </w:rPr>
      </w:pPr>
    </w:p>
    <w:tbl>
      <w:tblPr>
        <w:tblW w:w="1110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00"/>
      </w:tblGrid>
      <w:tr w:rsidR="00604737" w:rsidRPr="00604737" w:rsidTr="00604737">
        <w:trPr>
          <w:trHeight w:val="870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737" w:rsidRPr="00604737" w:rsidRDefault="00604737" w:rsidP="0060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47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Kraj pochodzenia ……………………………………………………..………………..</w:t>
            </w:r>
          </w:p>
        </w:tc>
      </w:tr>
      <w:tr w:rsidR="00604737" w:rsidRPr="00604737" w:rsidTr="00604737">
        <w:trPr>
          <w:trHeight w:val="870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737" w:rsidRPr="00604737" w:rsidRDefault="00604737" w:rsidP="00604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Urzą</w:t>
            </w:r>
            <w:r w:rsidRPr="006047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dzenie fabrycznie nowe ……………………………………………………..</w:t>
            </w:r>
          </w:p>
        </w:tc>
      </w:tr>
    </w:tbl>
    <w:p w:rsidR="00676C45" w:rsidRDefault="00676C45" w:rsidP="00604737">
      <w:pPr>
        <w:suppressAutoHyphens/>
        <w:spacing w:after="0" w:line="240" w:lineRule="auto"/>
        <w:rPr>
          <w:rFonts w:ascii="Calibri" w:eastAsia="Calibri" w:hAnsi="Calibri" w:cs="Calibri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5671"/>
        <w:gridCol w:w="851"/>
        <w:gridCol w:w="2976"/>
        <w:gridCol w:w="2977"/>
      </w:tblGrid>
      <w:tr w:rsidR="00676C45" w:rsidTr="00604737">
        <w:trPr>
          <w:trHeight w:val="68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Lp.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Opis parametrów wymaganych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Parametr wymagany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Parametr oferowany</w:t>
            </w:r>
          </w:p>
        </w:tc>
      </w:tr>
      <w:tr w:rsidR="00676C45" w:rsidTr="00604737">
        <w:trPr>
          <w:trHeight w:val="298"/>
        </w:trPr>
        <w:tc>
          <w:tcPr>
            <w:tcW w:w="1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WYMAGANIA OGÓLNE</w:t>
            </w: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312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Nazwa oferowanego urządzenia: </w:t>
            </w:r>
          </w:p>
          <w:p w:rsidR="00676C45" w:rsidRDefault="004E51BB">
            <w:pPr>
              <w:suppressAutoHyphens/>
              <w:spacing w:after="0" w:line="312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Producent:</w:t>
            </w:r>
            <w:r>
              <w:rPr>
                <w:rFonts w:ascii="Calibri" w:eastAsia="Calibri" w:hAnsi="Calibri" w:cs="Calibri"/>
                <w:sz w:val="20"/>
              </w:rPr>
              <w:tab/>
            </w:r>
          </w:p>
          <w:p w:rsidR="00676C45" w:rsidRDefault="004E51BB">
            <w:pPr>
              <w:suppressAutoHyphens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Typ:</w:t>
            </w:r>
          </w:p>
          <w:p w:rsidR="00676C45" w:rsidRDefault="004E51BB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Rok produkcji: 2024/25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Metalowa konstrukcja łóżka lakierowana proszkowo lakier zgodny z wymogami EN ISO 10993-5:2009 lub równoważny potwierdzającym że stosowana powłoka lakiernicza nie wywołuje zmian nowotworowych. Podstawa łóżka oraz przestrzeń pomiędzy podstawą a leżem pozbawiona kabli oraz układów sterujących funkcjami łóżka, łatwa w utrzymaniu czystości. Podstawa łóżka pantografowa podpierająca leże          w minimum 8 punktach gwarantująca stabilność leża</w:t>
            </w:r>
          </w:p>
          <w:p w:rsidR="00676C45" w:rsidRDefault="00676C4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  <w:p w:rsidR="00676C45" w:rsidRDefault="004E51BB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Szyny nierdzewne mocowane po bokach wzdłuż ramy leża na elementy wyposażenia.</w:t>
            </w:r>
          </w:p>
          <w:p w:rsidR="00676C45" w:rsidRDefault="00676C4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TAK</w:t>
            </w:r>
          </w:p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PODAĆ</w:t>
            </w: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  <w:p w:rsidR="00676C45" w:rsidRPr="007B596C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 w:rsidRPr="007B596C">
              <w:rPr>
                <w:rFonts w:ascii="Calibri" w:eastAsia="Calibri" w:hAnsi="Calibri" w:cs="Calibri"/>
                <w:sz w:val="20"/>
              </w:rPr>
              <w:t>Długość całkowita: max. 2200 cm +/- 30 mm</w:t>
            </w:r>
          </w:p>
          <w:p w:rsidR="00676C45" w:rsidRPr="007B596C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 w:rsidRPr="007B596C">
              <w:rPr>
                <w:rFonts w:ascii="Calibri" w:eastAsia="Calibri" w:hAnsi="Calibri" w:cs="Calibri"/>
                <w:sz w:val="20"/>
              </w:rPr>
              <w:t>Szerokość całkowita max 970 mm,</w:t>
            </w:r>
          </w:p>
          <w:p w:rsidR="00676C45" w:rsidRPr="007B596C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 w:rsidRPr="007B596C">
              <w:rPr>
                <w:rFonts w:ascii="Calibri" w:eastAsia="Calibri" w:hAnsi="Calibri" w:cs="Calibri"/>
                <w:sz w:val="20"/>
              </w:rPr>
              <w:lastRenderedPageBreak/>
              <w:t>Szerokość leża: min. 87x200</w:t>
            </w:r>
            <w:r w:rsidR="007B596C" w:rsidRPr="007B596C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7B596C">
              <w:rPr>
                <w:rFonts w:ascii="Calibri" w:eastAsia="Calibri" w:hAnsi="Calibri" w:cs="Calibri"/>
                <w:sz w:val="20"/>
              </w:rPr>
              <w:t xml:space="preserve">cm </w:t>
            </w:r>
          </w:p>
          <w:p w:rsidR="00676C45" w:rsidRDefault="00676C4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TAK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Wolna przestrzeń pomiędzy podłożem a podwoziem nie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mniej niż 15 cm </w:t>
            </w:r>
            <w:r>
              <w:rPr>
                <w:rFonts w:ascii="Calibri" w:eastAsia="Calibri" w:hAnsi="Calibri" w:cs="Calibri"/>
                <w:sz w:val="20"/>
              </w:rPr>
              <w:t>umożliwiająca łatwy przejazd przez progi oraz wjazd do dźwigów osobowych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TAK PODAĆ</w:t>
            </w: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5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 narożnikach leża 4 krążki stożkowe uniemożliwiające przypadkowe wyrwanie parapetów okiennych lub listew ściennych przy regulacji wysokości łóżka odbojowe, chroniące łóżko i ściany przed uderzeniami oraz otarciami.</w:t>
            </w:r>
          </w:p>
          <w:p w:rsidR="00676C45" w:rsidRDefault="004E51B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W części wezgłowia krążki dwuosiowe chroniące w pionie i poziomie 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TAK</w:t>
            </w: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Leże łóżka czterosegmentowe z czego trzy segmenty ruchome.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Leże wypełnione łatwo odejmowanymi panelami (bez konieczności użycia narzędzi) z polipropylenu. 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Panele na całej długości wyposażone w otwory do montażu pasów unieruchamiających 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Segment oparcia pleców z możliwością szybkiego poziomowania - CPR. 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Segment wezgłowia wypełniony płytą HPL wraz z  tunelem na kasetę RTG.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TAK PODAĆ</w:t>
            </w: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Autoregresja segmentu oparcia pleców min 9 cm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 narożnikach leża tuleje do mocowania wieszaka kroplówki oraz w części wezgłowia wysięgnika z uchwytem do ręki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Łóżko wyposażone w tworzywową kieszeń zabezpieczającą pilota w czasie transportu.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0473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>Sterowanie funkcjami łóżka: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Pilot przewodowy:</w:t>
            </w:r>
          </w:p>
          <w:p w:rsidR="00676C45" w:rsidRDefault="00676C4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pilot przewodowy z wyświetlaczem LCD (wyświetlana informacja o wybranej funkcji) umożlwiający sterowanie funkcjami w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trybie podstawowym: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Regulacja wezgłowia, pozycja fotelowa, regulacja wysokości leża, regulacja uda.</w:t>
            </w:r>
          </w:p>
          <w:p w:rsidR="00676C45" w:rsidRDefault="00676C4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W trybie funkcji zaawansowanych uzyskiwanych poprzez  odblokowanie za pomocą blokady magnetycznej w barierkach bocznych: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 xml:space="preserve">Pozycji CPR, pozycji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Antyszokowej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, pozycji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Trendelnburga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>, anty-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Trendelenburga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>,  blokowania funkcji: Regulacja wezgłowia, pozycja fotelowa, regulacja wysokości leża, regulacja uda. Włączenie oświetlenia pod leżem, ustawienie pozycji do mycia automatycznego, włączenie, wyłączenie sterowania nożnego -o ile dotyczy</w:t>
            </w:r>
          </w:p>
          <w:p w:rsidR="00676C45" w:rsidRDefault="00676C4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676C45" w:rsidRDefault="004E51BB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Posiada również optyczny wskaźnik naładowania akumulatora oraz podłączenia do sieci.</w:t>
            </w:r>
          </w:p>
          <w:p w:rsidR="00676C45" w:rsidRDefault="00676C4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676C45" w:rsidRDefault="004E51BB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Możliwość tymczasowego przywrócenia wszystkich funkcji ( 120 lub 180 sec) w przypadku wyłączenia funkcji sterujących łóżkiem </w:t>
            </w:r>
          </w:p>
          <w:p w:rsidR="00676C45" w:rsidRDefault="00676C4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0473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C116DF">
        <w:trPr>
          <w:trHeight w:val="85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Sterowanie panelami wbudowanymi w barierki boczne</w:t>
            </w:r>
          </w:p>
          <w:p w:rsidR="00676C45" w:rsidRDefault="00676C45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</w:p>
          <w:p w:rsidR="00676C45" w:rsidRDefault="004E51BB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Panel w barierkach od wewnątrz</w:t>
            </w:r>
            <w:r>
              <w:rPr>
                <w:rFonts w:ascii="Calibri" w:eastAsia="Calibri" w:hAnsi="Calibri" w:cs="Calibri"/>
                <w:sz w:val="20"/>
              </w:rPr>
              <w:t xml:space="preserve"> dla pacjenta  , umożliwiający czytelne zastosowanie funkcji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tj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: </w:t>
            </w:r>
          </w:p>
          <w:p w:rsidR="00676C45" w:rsidRDefault="004E51BB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Regulacja wezgłowia, pozycja fotelowa, regulacja wysokości leża, regulacja uda.</w:t>
            </w:r>
          </w:p>
          <w:p w:rsidR="00676C45" w:rsidRDefault="00676C4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Panel dla personelu medycznego po stronie zewnętrznej barierek,</w:t>
            </w:r>
            <w:r>
              <w:rPr>
                <w:rFonts w:ascii="Calibri" w:eastAsia="Calibri" w:hAnsi="Calibri" w:cs="Calibri"/>
                <w:sz w:val="20"/>
              </w:rPr>
              <w:t xml:space="preserve"> panel z wyświetlaczem LCD pokazującą uruchomioną funkcję.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Funkcja CPR, przycisk serwisowy.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W trybie funkcji zaawansowanych: 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Pozycji CPR, pozycji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Antyszokowej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, pozycji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Trendelnburga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>, anty-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Trendelenburga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,  blokowania funkcji: Regulacja wezgłowia, pozycja fotelowa, regulacja wysokości leża, regulacja uda. Włączenie oświetlenia pod leżem, ustawienie pozycji do mycia automatycznego, włączenie wyłączenie zatrzymania w pozycjach pośrednich regulacji sekcji oparcia pleców, 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Posiada również optyczny wskaźnik naładowania akumulatora oraz podłączenia do sieci.</w:t>
            </w:r>
          </w:p>
          <w:p w:rsidR="00676C45" w:rsidRDefault="00676C4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Możliwość  regulacji w pozycji pośredniej  segmentu oparcia pleców w pozycji 15</w:t>
            </w:r>
            <w:r>
              <w:rPr>
                <w:rFonts w:ascii="Calibri" w:eastAsia="Calibri" w:hAnsi="Calibri" w:cs="Calibri"/>
                <w:sz w:val="20"/>
                <w:vertAlign w:val="superscript"/>
              </w:rPr>
              <w:t>0</w:t>
            </w:r>
            <w:r>
              <w:rPr>
                <w:rFonts w:ascii="Calibri" w:eastAsia="Calibri" w:hAnsi="Calibri" w:cs="Calibri"/>
                <w:sz w:val="20"/>
              </w:rPr>
              <w:t>,30</w:t>
            </w:r>
            <w:r>
              <w:rPr>
                <w:rFonts w:ascii="Calibri" w:eastAsia="Calibri" w:hAnsi="Calibri" w:cs="Calibri"/>
                <w:sz w:val="20"/>
                <w:vertAlign w:val="superscript"/>
              </w:rPr>
              <w:t>0</w:t>
            </w:r>
            <w:r>
              <w:rPr>
                <w:rFonts w:ascii="Calibri" w:eastAsia="Calibri" w:hAnsi="Calibri" w:cs="Calibri"/>
                <w:sz w:val="20"/>
              </w:rPr>
              <w:t>, 45</w:t>
            </w:r>
            <w:r>
              <w:rPr>
                <w:rFonts w:ascii="Calibri" w:eastAsia="Calibri" w:hAnsi="Calibri" w:cs="Calibri"/>
                <w:sz w:val="20"/>
                <w:vertAlign w:val="superscript"/>
              </w:rPr>
              <w:t>0</w:t>
            </w:r>
            <w:r>
              <w:rPr>
                <w:rFonts w:ascii="Calibri" w:eastAsia="Calibri" w:hAnsi="Calibri" w:cs="Calibri"/>
                <w:sz w:val="20"/>
              </w:rPr>
              <w:t xml:space="preserve"> za pomocą 3 przycisków dla każdego z kątów.</w:t>
            </w:r>
          </w:p>
          <w:p w:rsidR="00676C45" w:rsidRDefault="00676C4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Informacja o kącie przechyłów wzdłużnych wyświetlana na wyświetlaczu LCD.</w:t>
            </w:r>
          </w:p>
          <w:p w:rsidR="00676C45" w:rsidRDefault="00676C4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  <w:p w:rsidR="00676C45" w:rsidRPr="00C116DF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Możliwość tymczasowego przywrócenia wszystkich funkcji ( 120 lub 180 sec)</w:t>
            </w:r>
            <w:r>
              <w:rPr>
                <w:rFonts w:ascii="Calibri" w:eastAsia="Calibri" w:hAnsi="Calibri" w:cs="Calibri"/>
                <w:color w:val="FF0000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w przypadku wyłączenia funkcji sterujących łóżkiem od strony zewnętrznej barierek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TAK PODAĆ,</w:t>
            </w:r>
          </w:p>
          <w:p w:rsidR="00676C45" w:rsidRDefault="00676C4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 w:rsidP="00C116D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Panel sterujący 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Panel sterujący chowany pod leżem w półce do odkładania pościeli z możliwością instalacji go na szczycie łóżka. Panel wyposażony w zabezpieczenie przed przypadkowym uruchomieniem funkcji elektrycznych (Dostępność funkcji przy jednoczesnym zastosowaniu przycisku świadomego użycia) z możliwością blokady poszczególnych funkcji pilota. Panel sterujący wyposażony w funkcję regulacji segmentu oparcia pleców, uda, wysokości leża, pozycji wzdłużnych, funkcji anty-szokowej, egzaminacyjnej, CPR, krzesła kardiologicznego.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Posiada również optyczny wskaźnik naładowania akumulatora oraz podłączenia do sieci.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0473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Sterownik  do regulacji wysokości leża przyciski  do sterowania  nożnego  wykonane z trwałego tworzywa nie absorbującego zanieczyszczeń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0473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Elektryczna regulacja wysokości w zakresie od 350 mm i niżej  do 900 mm i wyżej </w:t>
            </w:r>
          </w:p>
          <w:p w:rsidR="00676C45" w:rsidRDefault="00676C4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- segment oparcia </w:t>
            </w:r>
            <w:r w:rsidRPr="007B596C">
              <w:rPr>
                <w:rFonts w:ascii="Calibri" w:eastAsia="Calibri" w:hAnsi="Calibri" w:cs="Calibri"/>
                <w:sz w:val="20"/>
              </w:rPr>
              <w:t xml:space="preserve">pleców od 0 do min.70 stopni </w:t>
            </w:r>
          </w:p>
          <w:p w:rsidR="00676C45" w:rsidRPr="007B596C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- segment uda od 0  </w:t>
            </w:r>
            <w:r w:rsidRPr="007B596C">
              <w:rPr>
                <w:rFonts w:ascii="Calibri" w:eastAsia="Calibri" w:hAnsi="Calibri" w:cs="Calibri"/>
                <w:sz w:val="20"/>
              </w:rPr>
              <w:t xml:space="preserve">do min.40 stopni </w:t>
            </w:r>
          </w:p>
          <w:p w:rsidR="00676C45" w:rsidRPr="007B596C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  <w:r w:rsidRPr="007B596C">
              <w:rPr>
                <w:rFonts w:ascii="Calibri" w:eastAsia="Calibri" w:hAnsi="Calibri" w:cs="Calibri"/>
                <w:sz w:val="20"/>
              </w:rPr>
              <w:t xml:space="preserve">- pozycja </w:t>
            </w:r>
            <w:proofErr w:type="spellStart"/>
            <w:r w:rsidRPr="007B596C">
              <w:rPr>
                <w:rFonts w:ascii="Calibri" w:eastAsia="Calibri" w:hAnsi="Calibri" w:cs="Calibri"/>
                <w:sz w:val="20"/>
              </w:rPr>
              <w:t>Trendlelenburga</w:t>
            </w:r>
            <w:proofErr w:type="spellEnd"/>
            <w:r w:rsidRPr="007B596C">
              <w:rPr>
                <w:rFonts w:ascii="Calibri" w:eastAsia="Calibri" w:hAnsi="Calibri" w:cs="Calibri"/>
                <w:sz w:val="20"/>
              </w:rPr>
              <w:t xml:space="preserve"> od 0 do min. 14 stopni 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pozycja anty-</w:t>
            </w:r>
            <w:proofErr w:type="spellStart"/>
            <w:r w:rsidRPr="007B596C">
              <w:rPr>
                <w:rFonts w:ascii="Calibri" w:eastAsia="Calibri" w:hAnsi="Calibri" w:cs="Calibri"/>
                <w:sz w:val="20"/>
              </w:rPr>
              <w:t>Trendlenburga</w:t>
            </w:r>
            <w:proofErr w:type="spellEnd"/>
            <w:r w:rsidRPr="007B596C">
              <w:rPr>
                <w:rFonts w:ascii="Calibri" w:eastAsia="Calibri" w:hAnsi="Calibri" w:cs="Calibri"/>
                <w:sz w:val="20"/>
              </w:rPr>
              <w:t xml:space="preserve"> od 0 do min. 14 stopni </w:t>
            </w:r>
          </w:p>
          <w:p w:rsidR="00676C45" w:rsidRDefault="00676C4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Zakres regulacji wysokości leża góra/dół większy niż 500mm</w:t>
            </w:r>
          </w:p>
          <w:p w:rsidR="00676C45" w:rsidRDefault="00676C4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Sygnalizacja dźwiękowa informująca o najniższej pozycji leża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TAK PODAĆ</w:t>
            </w: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Regulacja wysokości dokonywana dwuetapowo,  w pierwszym obniżenie i zatrzymanie na wysokości 40cm ( wygodna wysokość do wstawania z łóżka przy zachowaniu pełnego kontaktu stóp z podłożem) W drugim etapie obniżenie do wysokości minimalnej sygnalizowane dźwiękowo w celu ochrony przedmiotów umieszczonych pod łóżkiem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1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Akumulator wbudowany w układ elektryczny łóżka podtrzymujący sterowanie łóżka przy braku zasilania sieciowego.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TAK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19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Pr="00C116DF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Szczyty łóżka wykonane z tworzywa, wypełnione wklejką kolorystyczną dostępną w minimum 6 kolorach. Możliwość zabezpieczenia szczytów przed przypadkowym wyjęciem w czasie transportu poprzez 2 suwaki. </w:t>
            </w:r>
          </w:p>
          <w:p w:rsidR="00676C45" w:rsidRDefault="00676C4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TAK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Łóżko wyposażone w cztery niezależne, opuszczane ruchem półkulistym, tworzywowe barierki boczne, zabezpieczające pacjenta, zgodne 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z norma medyczną ICE 60601-2-52. 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Opuszczanie oraz podnoszenie barierek bocznych w łatwy sposób za pomocą jednej ręki, wspomagane  pneumatyczne. 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Barierki od strony głowy poruszające się wraz z segmentem oparcia pleców.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Wysokość barierek bocznych zabezpieczająca pacjenta  minimum 40 cm.  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Barierki boczne wykonane z tworzywa, wypełnione wklejką kolorystyczną dostępną w minimum 6 kolorach.</w:t>
            </w:r>
          </w:p>
          <w:p w:rsidR="00676C45" w:rsidRDefault="00676C4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Możliwością powieszenia drenażu lub worków urologicznych na barierkach, uchwyty stanowią część barierek bocznych.</w:t>
            </w:r>
          </w:p>
          <w:p w:rsidR="00676C45" w:rsidRDefault="00676C4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Barierki zabezpieczające na całej długości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TAK</w:t>
            </w: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21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Wysuwana półka na prowadnicach teleskopowych do odkładania pościeli z miejscem na panel centralny.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TAK</w:t>
            </w: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22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Przedłużenie leża minimum 28 cm.</w:t>
            </w:r>
          </w:p>
          <w:p w:rsidR="00676C45" w:rsidRDefault="004E51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Dźwignie zwalniania mechanizmu umieszczone od strony nóg w szczycie łóżka. Nie dopuszcza się mechanizmów umieszczonych pod ramą leża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TAK</w:t>
            </w:r>
          </w:p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PODAĆ</w:t>
            </w:r>
          </w:p>
          <w:p w:rsidR="00676C45" w:rsidRDefault="00676C4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23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4 uchwyty stabilizujące materac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24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Podwójne koła o średnicy  150mm z systemem sterowania jazdy na wprost i z centralnym systemem hamulcowym. System obsługiwany dźwigniami od strony nóg pacjenta, zlokalizowanymi bezpośrednio przy kołach.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TAK</w:t>
            </w:r>
          </w:p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25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Oświetlenie pod leżem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uruchamiane automatycznie  </w:t>
            </w:r>
            <w:r>
              <w:rPr>
                <w:rFonts w:ascii="Calibri" w:eastAsia="Calibri" w:hAnsi="Calibri" w:cs="Calibri"/>
                <w:sz w:val="20"/>
              </w:rPr>
              <w:t xml:space="preserve">w momencie opuszczenia przez pacjenta łóżka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0473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26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Bezpieczne obciążenie robocze minimum 260 kg.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TAK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27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Układ elektryczny spełniający wymagania  IPX6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2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Wbudowany system pomiaru wagi pacjenta:</w:t>
            </w:r>
          </w:p>
          <w:p w:rsidR="00676C45" w:rsidRDefault="004E51B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 xml:space="preserve">Waga pacjenta spełnia wymogi europejskiej dyrektywy w sprawie wag nieautomatycznych 2014/31/UE oraz normy EN 45501, posiada świadectwo OMIL. Kalibracja przewidziana dla miejsca działania -dołączyć stosowną dokumentację </w:t>
            </w:r>
          </w:p>
          <w:p w:rsidR="00676C45" w:rsidRDefault="00676C4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676C45" w:rsidRDefault="004E51B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Sterowanie wagi na pilocie przewodowym z możliwością zawieszenie na szczycie lub odłożenia w półce na pościel, wyświetlacz kolorowy 2,4“. Możliwość ustawienia języków menu.</w:t>
            </w:r>
          </w:p>
          <w:p w:rsidR="00676C45" w:rsidRDefault="00676C4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676C45" w:rsidRDefault="004E51B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Autokompensacja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- pozwala późniejsze dołożenie/ usunięcie akcesoriów łóżkowych przy zajętym łóżku, bez wpływu na wynik ważenia (+/- 50kg)</w:t>
            </w:r>
          </w:p>
          <w:p w:rsidR="00676C45" w:rsidRDefault="00676C4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676C45" w:rsidRDefault="004E51B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Dokładność ważenia:</w:t>
            </w:r>
          </w:p>
          <w:p w:rsidR="00676C45" w:rsidRDefault="004E51B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Podstawowy -200 g</w:t>
            </w:r>
          </w:p>
          <w:p w:rsidR="00676C45" w:rsidRDefault="004E51B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Tryb zoom -100g </w:t>
            </w:r>
          </w:p>
          <w:p w:rsidR="00676C45" w:rsidRDefault="00676C4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676C45" w:rsidRDefault="004E51B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Funkcja reset/ położenia zerowego - do ustawienia zerowego wyświetlanej wartości wagi po tym, jak założono pożądane akcesoria łóżkowe, ale zanim pacjent będzie się znajdował w łóżku</w:t>
            </w:r>
          </w:p>
          <w:p w:rsidR="00676C45" w:rsidRDefault="00676C4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676C45" w:rsidRDefault="004E51B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Funkcja alarmująca o nieobecności pacjenta w łóżku: Przy podłączeniu do sieci nagła utrata wagi powyżej 50 % wartości pomiaru wagi może być sygnalizowana optycznie. </w:t>
            </w:r>
          </w:p>
          <w:p w:rsidR="00676C45" w:rsidRDefault="004E51B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Możliwość ustawienia cykli 1sek, 10sek, 30sek, 1min, 5min, 10min,  15min, 30min, 45min, 60min.</w:t>
            </w:r>
          </w:p>
          <w:p w:rsidR="00676C45" w:rsidRDefault="00676C4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676C45" w:rsidRDefault="004E51B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Możliwość sterowania oświetleniem pod leżem łóżka ze sterownika wagi </w:t>
            </w:r>
          </w:p>
          <w:p w:rsidR="00676C45" w:rsidRDefault="00676C4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676C45" w:rsidRDefault="004E51B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Funkcja automatycznego włączenia oświetlenia pod leżem w przypadku opuszczenia pacjenta łóżka i jego wyłączenie przy powrocie do łóżka </w:t>
            </w:r>
          </w:p>
          <w:p w:rsidR="00676C45" w:rsidRDefault="00676C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TAK</w:t>
            </w:r>
          </w:p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PODAĆ</w:t>
            </w: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29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Wyposażenie opcjonalne do łóżka:</w:t>
            </w:r>
          </w:p>
          <w:p w:rsidR="00676C45" w:rsidRDefault="004E51BB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Elementy wyposażenia łóżek:</w:t>
            </w:r>
          </w:p>
          <w:p w:rsidR="00676C45" w:rsidRDefault="00676C4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30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Materac wraz z pompą i układem sterowania, który nie jest prototypem, pochodzi z produkcji seryjnej, nie będzie modyfikowany na potrzeby </w:t>
            </w:r>
            <w:r>
              <w:rPr>
                <w:rFonts w:ascii="Calibri" w:eastAsia="Calibri" w:hAnsi="Calibri" w:cs="Calibri"/>
                <w:sz w:val="20"/>
              </w:rPr>
              <w:lastRenderedPageBreak/>
              <w:t>postępowania oraz jest jednorodnym wyrobem medycznym klasy I posiadającym wspólną deklarację zgodności dla oferowanej pompy i materaca –dołączyć do oferty oraz instrukcję używania wspólną dla oferowanej pompy i materaca-dołączyć do oferty. Komplet urządzeń oznaczony w sposób umożliwiający jednoznaczną identyfikację wyrobu.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Materac przeznaczony do profilaktyki i/lub wspomagania leczenia odleżyn wszystkich stopni.</w:t>
            </w:r>
          </w:p>
          <w:p w:rsidR="00676C45" w:rsidRDefault="00676C4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System pracy zmiennociśnieniowy co druga komora. Trzy komory w sekcji głowy pozostają statyczne.</w:t>
            </w:r>
          </w:p>
          <w:p w:rsidR="00676C45" w:rsidRDefault="00676C4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Tryby pracy: zmiennociśnieniowy, statyczny z funkcją automatycznego przełączenia do trybu zmiennociśnieniowego po maksymalnie 30 minutach, stałego niskiego ciśnienia, maksymalnego ciśnienia (pielęgnacyjny)  z funkcją automatycznego przełączenia do trybu zmiennociśnieniowego po maksymalnie 20 minutach. Każdy z trybów oznaczony osobną diodą oraz piktogramem.</w:t>
            </w:r>
          </w:p>
          <w:p w:rsidR="00676C45" w:rsidRDefault="00676C4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Materac wyposażony w dodatkową funkcję przechyłów bocznych i rotacji pacjenta, możliwość przechyłu/rotacji jednostronnej lub obustronnej. Możliwość regulacji czasu rotacji w zakresie co najmniej 10-30 minut modułem nie większym niż 5 minut. 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Funkcja przechyłów bocznych i rotacji pacjenta uruchamiana i wyłączana wyłącznie za pomocą zaworów wbudowanych w materac (nie w pompie,  nie w przewodzie powietrznym podłączanym do pompy). Nie dopuszcza się uruchamiania tej funkcji na więcej sposobów.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Funkcja rotacji pracująca w trybie zmiennociśnieniowym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Materac zbudowany z 22-24 komór: 16-18 komór poprzecznych, na których leży pacjent i 6 komór podnoszących (wchodzących w skład systemu rotacji/przechyłów pacjenta). Ze względu na stabilność materaca nie dopuszcza się komór podnoszących ułożonych warstwami jedna nad drugą. Wszystkie komory materaca wykonane z  elastycznego, nie usztywnionego poliuretanu zapewniającego wieloletnie użytkowanie.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System rotacji/przechyłów bocznych połączony na stałe z materacem, bez możliwości intencjonalnego ani przypadkowego rozłączenia.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Poprzeczne komory zmiennociśnieniowe materaca umieszczone w  rzędach napełniają się powietrzem i opróżniają na przemian (co druga) w cyklu o </w:t>
            </w:r>
            <w:r>
              <w:rPr>
                <w:rFonts w:ascii="Calibri" w:eastAsia="Calibri" w:hAnsi="Calibri" w:cs="Calibri"/>
                <w:sz w:val="20"/>
              </w:rPr>
              <w:lastRenderedPageBreak/>
              <w:t>regulowanym czasie 10/15/20/25/30 minut. Komory w sekcji głowy stale napełnione powietrzem.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Pompa o wymiarach nie większych niż 33 X 22 X 12 cm (±2cm) i wadze nie przekraczającej 3,5kg. Klasa szczelności  przed zalaniem i kurzem IP21.</w:t>
            </w:r>
          </w:p>
          <w:p w:rsidR="00676C45" w:rsidRDefault="00676C4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Materac o wymiarach 200cm x 85cm x 19cm (± 1cm). Wysokość komór 13cm (±1cm)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Komory materaca pojedynczo wymienne mocowane za pomocą złączek zapobiegających przypadkowemu wypięciu w czasie używania (nie dopuszcza się rozwiązań typu „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szybkozłączki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”). 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Materac z systemem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owiewu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 powietrzem ciała pacjenta umieszczonym pod warstwą komór zapewniającym odpowiedni mikroklimat wokół ciała pacjenta i zwiększającym komfort leżenia.  Nie dopuszcza się rozwiązań opartych na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mikrootworkach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w komorach materaca, które pacjent blokuje swoim ciałem.</w:t>
            </w:r>
          </w:p>
          <w:p w:rsidR="00676C45" w:rsidRDefault="00676C4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Materac wyposażony w funkcję rozpoznającą obciążenie wywierane na materac przez pacjenta. Możliwość ręcznej regulacji ciśnienia powietrza w materacu.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Materac pokryty półprzepuszczalnym pokrowcem - przepuszczającym parę wodną, a zatrzymującym ciecze, wykonanym z dzianiny rozciągliwej dwukierunkowo, niepalnym,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antygrzybiczym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i antybakteryjnym, z możliwością mycia, prania i dezynfekcji. Pokrowiec mocowany do materaca za pomocą dwóch suwaków w celu łatwego zakładania i zdejmowania.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Materac wyposażony w pompę pneumatyczną z panelem sterowania. Na panelu sterowania pompy sygnalizacja niskiego ciśnienia, braku zasilania i awarii oznaczone każda oddzielnym piktogramem i dedykowaną, osobną diodą. Pompa z gniazdem trzysekcyjnym (trzy wloty powietrza).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Pompa z jednym wyświetlaczem LED. Na wyświetlaczu informacja o ustawionym czasie cyklu pracy oraz przyczynie niewłaściwej pracy lub awarii.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Materac dwuwarstwowy  (kładziony na ramę łóżka) zbudowany z górnej warstwy komór powietrznych oraz spodniej warstwy piankowej, z możliwością przekształcenia w jednowarstwowy (kładziony na spodni materac szpitalny) poprzez usunięcie warstwy pianki ze zintegrowanej kieszeni.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Możliwość szybkiego spuszczenia powietrza z materaca za pomocą zaworu CPR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Limit wagi pacjenta nie mniej niż 200</w:t>
            </w:r>
            <w:r w:rsidR="00822F94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kg.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Możliwość transportu pacjenta na materacu pozbawionym zasilania w czasie  nie krótszym niż 24 godz. – tryb transportowy.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Funkcja maksymalnego wypełnienia materaca uruchamiana z jednego przycisku na pompie ułatwiająca przeprowadzenie np. czynności pielęgnacyjnych z automatycznym powrotem do poprzednich ustawień po 20 minutach 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Zasilanie 230V 50Hz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Przewód elektryczny odłączalny od pompy z zabezpieczeniem przed przypadkowym odłączeniem</w:t>
            </w:r>
          </w:p>
          <w:p w:rsidR="00676C45" w:rsidRDefault="004E51B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Przewód powietrzny z podłączeniem kątowym do pompy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 w:rsidP="0060473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31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Pr="00604737" w:rsidRDefault="004E51BB" w:rsidP="00604737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Wieszak kroplówki wyprofilowany pod kątem 45 stopni z możliwością zawieszenia 4 pojemników na płyny infuzyjne – ogółem 5 szt.</w:t>
            </w:r>
          </w:p>
          <w:p w:rsidR="00676C45" w:rsidRDefault="004E51BB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Kosz na butle z tlenem zawieszany na szczycie łóżka -  ogółem 2 Szt. </w:t>
            </w:r>
          </w:p>
          <w:p w:rsidR="00676C45" w:rsidRDefault="00676C45">
            <w:pPr>
              <w:suppressAutoHyphens/>
              <w:spacing w:after="0" w:line="240" w:lineRule="auto"/>
              <w:ind w:left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33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Deklaracja Zgodności, </w:t>
            </w:r>
          </w:p>
          <w:p w:rsidR="00676C45" w:rsidRDefault="004E51BB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WPIS  lub zgłoszenie do Rejestru Wyrobów Medycznych,</w:t>
            </w:r>
          </w:p>
          <w:p w:rsidR="00676C45" w:rsidRDefault="004E51BB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Certyfikat ISO 9001:2015 lub równoważny  potwierdzający zdolność do ciągłego dostarczania wyrobów zgodnie z wymaganiami,</w:t>
            </w:r>
          </w:p>
          <w:p w:rsidR="00676C45" w:rsidRDefault="004E51BB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Certyfikat ISO 13485:2016   potwierdzający, że producent wdrożył i utrzymuje system zarządzania jakością dla wyrobów medycznych.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34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Szkolenie obsługi, szkolenie personelu technicznego przy odbiorze technicznym produktów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35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Gwarancja min. 24 miesiące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TAK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36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Serwis pogwarancyjny, odpłatny przez okres min. 10 lat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37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Gwarancja zapewnienia zakupu części zamiennych przez okres 10 lat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3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Czas reakcji serwisu max. 72 godz.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6C45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numPr>
                <w:ilvl w:val="0"/>
                <w:numId w:val="39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Możliwość wyboru kolorów wypełnień wkładek.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4E51B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TAK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6C45" w:rsidRDefault="00676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4737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737" w:rsidRDefault="00604737">
            <w:pPr>
              <w:numPr>
                <w:ilvl w:val="0"/>
                <w:numId w:val="39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737" w:rsidRDefault="0060473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Gwarancja min. 24 miesiące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737" w:rsidRDefault="00604737">
            <w:r>
              <w:rPr>
                <w:rFonts w:ascii="Calibri" w:eastAsia="Calibri" w:hAnsi="Calibri" w:cs="Calibri"/>
                <w:sz w:val="20"/>
              </w:rPr>
              <w:t xml:space="preserve">                     </w:t>
            </w:r>
            <w:r w:rsidRPr="001E3DE6">
              <w:rPr>
                <w:rFonts w:ascii="Calibri" w:eastAsia="Calibri" w:hAnsi="Calibri" w:cs="Calibri"/>
                <w:sz w:val="20"/>
              </w:rPr>
              <w:t>TAK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737" w:rsidRDefault="0060473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4737" w:rsidTr="00604737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737" w:rsidRDefault="00604737">
            <w:pPr>
              <w:numPr>
                <w:ilvl w:val="0"/>
                <w:numId w:val="39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737" w:rsidRDefault="0060473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604737">
              <w:rPr>
                <w:rFonts w:ascii="Calibri" w:eastAsia="Calibri" w:hAnsi="Calibri" w:cs="Calibri"/>
                <w:sz w:val="20"/>
              </w:rPr>
              <w:t>Oferowane urządzenie posiada dokumenty dopuszczające do obrotu na terenie RP i spełnia wymogi ustawy z dnia 20 maja 2010 r. o wyrobach medycznych (Dz. U. Nr 107, poz. 679, ze zm.) (certyfikat CE,)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737" w:rsidRDefault="00604737" w:rsidP="00604737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04737" w:rsidRDefault="00604737" w:rsidP="00604737">
            <w:pPr>
              <w:jc w:val="center"/>
            </w:pPr>
            <w:r w:rsidRPr="001E3DE6">
              <w:rPr>
                <w:rFonts w:ascii="Calibri" w:eastAsia="Calibri" w:hAnsi="Calibri" w:cs="Calibri"/>
                <w:sz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737" w:rsidRDefault="0060473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76C45" w:rsidRDefault="00676C45">
      <w:pPr>
        <w:suppressAutoHyphens/>
        <w:spacing w:after="0" w:line="240" w:lineRule="auto"/>
        <w:rPr>
          <w:rFonts w:ascii="Calibri" w:eastAsia="Calibri" w:hAnsi="Calibri" w:cs="Calibri"/>
          <w:sz w:val="20"/>
        </w:rPr>
      </w:pPr>
    </w:p>
    <w:p w:rsidR="00A93811" w:rsidRDefault="004E51BB">
      <w:pPr>
        <w:suppressAutoHyphens/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</w:r>
    </w:p>
    <w:p w:rsidR="00676C45" w:rsidRDefault="004E51BB">
      <w:pPr>
        <w:suppressAutoHyphens/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 xml:space="preserve">  </w:t>
      </w:r>
    </w:p>
    <w:p w:rsidR="00A93811" w:rsidRPr="00A93811" w:rsidRDefault="004E51BB" w:rsidP="00A93811">
      <w:pPr>
        <w:suppressAutoHyphens/>
        <w:spacing w:after="0" w:line="240" w:lineRule="auto"/>
        <w:ind w:left="-1276" w:right="-1164" w:firstLine="283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ab/>
      </w:r>
      <w:r w:rsidR="00A93811" w:rsidRPr="00A93811">
        <w:rPr>
          <w:rFonts w:ascii="Calibri" w:eastAsia="Calibri" w:hAnsi="Calibri" w:cs="Calibri"/>
          <w:b/>
          <w:sz w:val="20"/>
        </w:rPr>
        <w:t>Załącznik nr ………..  do SWZ</w:t>
      </w:r>
      <w:r w:rsidRPr="00A93811">
        <w:rPr>
          <w:rFonts w:ascii="Calibri" w:eastAsia="Calibri" w:hAnsi="Calibri" w:cs="Calibri"/>
          <w:b/>
          <w:sz w:val="20"/>
        </w:rPr>
        <w:tab/>
      </w:r>
    </w:p>
    <w:p w:rsidR="00A93811" w:rsidRDefault="00A93811" w:rsidP="00A93811">
      <w:pPr>
        <w:suppressAutoHyphens/>
        <w:spacing w:after="0" w:line="240" w:lineRule="auto"/>
        <w:ind w:left="-1276" w:right="-1164" w:firstLine="283"/>
        <w:rPr>
          <w:rFonts w:ascii="Calibri" w:eastAsia="Calibri" w:hAnsi="Calibri" w:cs="Calibri"/>
          <w:sz w:val="20"/>
        </w:rPr>
      </w:pPr>
    </w:p>
    <w:p w:rsidR="00A93811" w:rsidRPr="00A93811" w:rsidRDefault="004E51BB" w:rsidP="00A93811">
      <w:pPr>
        <w:suppressAutoHyphens/>
        <w:spacing w:after="0" w:line="240" w:lineRule="auto"/>
        <w:ind w:left="-1276" w:right="-1164" w:firstLine="283"/>
        <w:rPr>
          <w:rFonts w:eastAsia="Calibri" w:cs="Calibri"/>
          <w:sz w:val="20"/>
          <w:szCs w:val="20"/>
        </w:rPr>
      </w:pPr>
      <w:r>
        <w:rPr>
          <w:rFonts w:ascii="Calibri" w:eastAsia="Calibri" w:hAnsi="Calibri" w:cs="Calibri"/>
          <w:sz w:val="20"/>
        </w:rPr>
        <w:t xml:space="preserve">  </w:t>
      </w:r>
      <w:r>
        <w:rPr>
          <w:rFonts w:ascii="Calibri" w:eastAsia="Calibri" w:hAnsi="Calibri" w:cs="Calibri"/>
          <w:sz w:val="20"/>
        </w:rPr>
        <w:tab/>
      </w:r>
    </w:p>
    <w:tbl>
      <w:tblPr>
        <w:tblpPr w:leftFromText="141" w:rightFromText="141" w:vertAnchor="text" w:horzAnchor="margin" w:tblpY="58"/>
        <w:tblW w:w="133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605"/>
        <w:gridCol w:w="1134"/>
        <w:gridCol w:w="1701"/>
        <w:gridCol w:w="1559"/>
        <w:gridCol w:w="1276"/>
        <w:gridCol w:w="1559"/>
        <w:gridCol w:w="1985"/>
      </w:tblGrid>
      <w:tr w:rsidR="00A93811" w:rsidRPr="00A93811" w:rsidTr="00A93811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93811" w:rsidRPr="00A93811" w:rsidRDefault="00A93811" w:rsidP="00DA0B7E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A93811">
              <w:rPr>
                <w:rFonts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3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93811" w:rsidRPr="00A93811" w:rsidRDefault="00A93811" w:rsidP="00DA0B7E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A93811">
              <w:rPr>
                <w:rFonts w:cs="Arial"/>
                <w:b/>
                <w:bCs/>
                <w:sz w:val="20"/>
                <w:szCs w:val="20"/>
              </w:rPr>
              <w:t>Nazwa oraz parametry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93811" w:rsidRPr="00A93811" w:rsidRDefault="00A93811" w:rsidP="00DA0B7E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A93811">
              <w:rPr>
                <w:rFonts w:cs="Arial"/>
                <w:b/>
                <w:bCs/>
                <w:sz w:val="20"/>
                <w:szCs w:val="20"/>
              </w:rPr>
              <w:t>Ilość szt</w:t>
            </w:r>
            <w:r w:rsidR="005B7E1F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93811" w:rsidRPr="00A93811" w:rsidRDefault="00A93811" w:rsidP="00DA0B7E">
            <w:pPr>
              <w:pStyle w:val="Nagwek41"/>
              <w:snapToGrid w:val="0"/>
              <w:spacing w:before="0" w:line="276" w:lineRule="auto"/>
              <w:rPr>
                <w:rFonts w:asciiTheme="minorHAnsi" w:hAnsiTheme="minorHAnsi" w:cs="Arial"/>
                <w:i w:val="0"/>
                <w:color w:val="00000A"/>
                <w:lang w:eastAsia="en-US"/>
              </w:rPr>
            </w:pPr>
            <w:r w:rsidRPr="00A93811">
              <w:rPr>
                <w:rFonts w:asciiTheme="minorHAnsi" w:hAnsiTheme="minorHAnsi" w:cs="Arial"/>
                <w:i w:val="0"/>
                <w:color w:val="00000A"/>
                <w:lang w:eastAsia="en-US"/>
              </w:rPr>
              <w:t>Nazwa własna</w:t>
            </w:r>
          </w:p>
          <w:p w:rsidR="00A93811" w:rsidRPr="00A93811" w:rsidRDefault="00A93811" w:rsidP="00DA0B7E">
            <w:pPr>
              <w:pStyle w:val="Nagwek41"/>
              <w:snapToGrid w:val="0"/>
              <w:spacing w:before="0" w:line="276" w:lineRule="auto"/>
              <w:rPr>
                <w:rFonts w:asciiTheme="minorHAnsi" w:hAnsiTheme="minorHAnsi" w:cs="Arial"/>
                <w:i w:val="0"/>
                <w:color w:val="00000A"/>
                <w:lang w:eastAsia="en-US"/>
              </w:rPr>
            </w:pPr>
            <w:r w:rsidRPr="00A93811">
              <w:rPr>
                <w:rFonts w:asciiTheme="minorHAnsi" w:hAnsiTheme="minorHAnsi" w:cs="Arial"/>
                <w:i w:val="0"/>
                <w:color w:val="00000A"/>
                <w:lang w:eastAsia="en-US"/>
              </w:rPr>
              <w:t>Producent</w:t>
            </w:r>
          </w:p>
          <w:p w:rsidR="00A93811" w:rsidRPr="00A93811" w:rsidRDefault="00A93811" w:rsidP="00DA0B7E">
            <w:pPr>
              <w:pStyle w:val="Nagwek41"/>
              <w:snapToGrid w:val="0"/>
              <w:spacing w:before="0" w:line="276" w:lineRule="auto"/>
              <w:rPr>
                <w:rFonts w:asciiTheme="minorHAnsi" w:hAnsiTheme="minorHAnsi" w:cs="Arial"/>
                <w:lang w:eastAsia="en-US"/>
              </w:rPr>
            </w:pPr>
            <w:r w:rsidRPr="00A93811">
              <w:rPr>
                <w:rFonts w:asciiTheme="minorHAnsi" w:hAnsiTheme="minorHAnsi" w:cs="Arial"/>
                <w:i w:val="0"/>
                <w:color w:val="00000A"/>
                <w:lang w:eastAsia="en-US"/>
              </w:rPr>
              <w:t>Numer katalogowy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A93811" w:rsidRPr="00A93811" w:rsidRDefault="00A93811" w:rsidP="00DA0B7E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A93811">
              <w:rPr>
                <w:rFonts w:cs="Arial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93811" w:rsidRPr="00A93811" w:rsidRDefault="00A93811" w:rsidP="00DA0B7E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A93811">
              <w:rPr>
                <w:rFonts w:cs="Arial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93811" w:rsidRPr="00A93811" w:rsidRDefault="00A93811" w:rsidP="00DA0B7E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A93811">
              <w:rPr>
                <w:rFonts w:cs="Arial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93811" w:rsidRPr="00A93811" w:rsidRDefault="00A93811" w:rsidP="00DA0B7E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A93811">
              <w:rPr>
                <w:rFonts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A93811" w:rsidRPr="00A93811" w:rsidTr="00A93811">
        <w:trPr>
          <w:trHeight w:val="679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93811" w:rsidRPr="00A93811" w:rsidRDefault="00A93811" w:rsidP="00DA0B7E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A93811">
              <w:rPr>
                <w:rFonts w:cs="Arial"/>
                <w:bCs/>
                <w:sz w:val="20"/>
                <w:szCs w:val="20"/>
              </w:rPr>
              <w:t>1.</w:t>
            </w:r>
          </w:p>
        </w:tc>
        <w:tc>
          <w:tcPr>
            <w:tcW w:w="3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93811" w:rsidRPr="00A93811" w:rsidRDefault="00A93811" w:rsidP="00DA0B7E">
            <w:pPr>
              <w:spacing w:beforeAutospacing="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Łóżko wielofunkcyjne  z wagą (elektryczne) wraz z materacem przeciwodleżynowym zmiennociśnieniowym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93811" w:rsidRPr="00A93811" w:rsidRDefault="00A93811" w:rsidP="00DA0B7E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  <w:r>
              <w:rPr>
                <w:rFonts w:cs="Arial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93811" w:rsidRPr="00A93811" w:rsidRDefault="00A93811" w:rsidP="00A93811">
            <w:pPr>
              <w:pStyle w:val="Nagwek41"/>
              <w:keepLines w:val="0"/>
              <w:numPr>
                <w:ilvl w:val="3"/>
                <w:numId w:val="40"/>
              </w:numPr>
              <w:tabs>
                <w:tab w:val="left" w:pos="864"/>
              </w:tabs>
              <w:snapToGrid w:val="0"/>
              <w:spacing w:before="0" w:line="276" w:lineRule="auto"/>
              <w:ind w:left="72" w:hanging="737"/>
              <w:rPr>
                <w:rFonts w:asciiTheme="minorHAnsi" w:hAnsiTheme="minorHAnsi" w:cs="Arial"/>
                <w:b w:val="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93811" w:rsidRPr="00A93811" w:rsidRDefault="00A93811" w:rsidP="00DA0B7E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93811" w:rsidRPr="00A93811" w:rsidRDefault="00A93811" w:rsidP="00DA0B7E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93811" w:rsidRPr="00A93811" w:rsidRDefault="00A93811" w:rsidP="00DA0B7E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93811" w:rsidRPr="00A93811" w:rsidRDefault="00A93811" w:rsidP="00DA0B7E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</w:tr>
      <w:tr w:rsidR="00A93811" w:rsidRPr="00A93811" w:rsidTr="00A93811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93811" w:rsidRPr="00A93811" w:rsidRDefault="00A93811" w:rsidP="00DA0B7E">
            <w:pPr>
              <w:snapToGri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93811" w:rsidRPr="00A93811" w:rsidRDefault="00A93811" w:rsidP="00DA0B7E">
            <w:pPr>
              <w:snapToGrid w:val="0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A93811">
              <w:rPr>
                <w:rFonts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93811" w:rsidRPr="00A93811" w:rsidRDefault="00A93811" w:rsidP="00DA0B7E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A93811">
              <w:rPr>
                <w:rFonts w:cs="Arial"/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93811" w:rsidRPr="00A93811" w:rsidRDefault="00A93811" w:rsidP="00DA0B7E">
            <w:pPr>
              <w:pStyle w:val="Nagwek41"/>
              <w:snapToGrid w:val="0"/>
              <w:spacing w:before="0" w:line="276" w:lineRule="auto"/>
              <w:ind w:left="737"/>
              <w:rPr>
                <w:rFonts w:asciiTheme="minorHAnsi" w:hAnsiTheme="minorHAnsi" w:cs="Arial"/>
                <w:i w:val="0"/>
                <w:color w:val="00000A"/>
                <w:lang w:eastAsia="en-US"/>
              </w:rPr>
            </w:pPr>
            <w:r w:rsidRPr="00A93811">
              <w:rPr>
                <w:rFonts w:asciiTheme="minorHAnsi" w:hAnsiTheme="minorHAnsi" w:cs="Arial"/>
                <w:i w:val="0"/>
                <w:color w:val="00000A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93811" w:rsidRPr="00A93811" w:rsidRDefault="00A93811" w:rsidP="00DA0B7E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A93811">
              <w:rPr>
                <w:rFonts w:cs="Arial"/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93811" w:rsidRPr="00A93811" w:rsidRDefault="00A93811" w:rsidP="00DA0B7E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A93811">
              <w:rPr>
                <w:rFonts w:cs="Arial"/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93811" w:rsidRPr="00A93811" w:rsidRDefault="00A93811" w:rsidP="00DA0B7E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93811" w:rsidRPr="00A93811" w:rsidRDefault="00A93811" w:rsidP="00DA0B7E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C116DF" w:rsidRDefault="004E51BB" w:rsidP="00A93811">
      <w:pPr>
        <w:suppressAutoHyphens/>
        <w:spacing w:after="0" w:line="240" w:lineRule="auto"/>
        <w:ind w:left="-1276" w:right="-1164" w:firstLine="28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</w:p>
    <w:p w:rsidR="00C116DF" w:rsidRDefault="00C116DF" w:rsidP="00A93811">
      <w:pPr>
        <w:suppressAutoHyphens/>
        <w:spacing w:after="0" w:line="240" w:lineRule="auto"/>
        <w:ind w:left="-1276" w:right="-1164" w:firstLine="283"/>
        <w:rPr>
          <w:rFonts w:ascii="Calibri" w:eastAsia="Calibri" w:hAnsi="Calibri" w:cs="Calibri"/>
          <w:sz w:val="20"/>
        </w:rPr>
      </w:pPr>
    </w:p>
    <w:p w:rsidR="00C116DF" w:rsidRDefault="00C116DF" w:rsidP="00A93811">
      <w:pPr>
        <w:suppressAutoHyphens/>
        <w:spacing w:after="0" w:line="240" w:lineRule="auto"/>
        <w:ind w:left="-1276" w:right="-1164" w:firstLine="283"/>
        <w:rPr>
          <w:rFonts w:ascii="Calibri" w:eastAsia="Calibri" w:hAnsi="Calibri" w:cs="Calibri"/>
          <w:sz w:val="20"/>
        </w:rPr>
      </w:pPr>
    </w:p>
    <w:p w:rsidR="00C116DF" w:rsidRDefault="00C116DF" w:rsidP="00A93811">
      <w:pPr>
        <w:suppressAutoHyphens/>
        <w:spacing w:after="0" w:line="240" w:lineRule="auto"/>
        <w:ind w:left="-1276" w:right="-1164" w:firstLine="283"/>
        <w:rPr>
          <w:rFonts w:ascii="Calibri" w:eastAsia="Calibri" w:hAnsi="Calibri" w:cs="Calibri"/>
          <w:sz w:val="20"/>
        </w:rPr>
      </w:pPr>
    </w:p>
    <w:p w:rsidR="00C116DF" w:rsidRDefault="00C116DF" w:rsidP="00A93811">
      <w:pPr>
        <w:suppressAutoHyphens/>
        <w:spacing w:after="0" w:line="240" w:lineRule="auto"/>
        <w:ind w:left="-1276" w:right="-1164" w:firstLine="283"/>
        <w:rPr>
          <w:rFonts w:ascii="Calibri" w:eastAsia="Calibri" w:hAnsi="Calibri" w:cs="Calibri"/>
          <w:sz w:val="20"/>
        </w:rPr>
      </w:pPr>
    </w:p>
    <w:p w:rsidR="00C116DF" w:rsidRDefault="00C116DF" w:rsidP="00A93811">
      <w:pPr>
        <w:suppressAutoHyphens/>
        <w:spacing w:after="0" w:line="240" w:lineRule="auto"/>
        <w:ind w:left="-1276" w:right="-1164" w:firstLine="283"/>
        <w:rPr>
          <w:rFonts w:ascii="Calibri" w:eastAsia="Calibri" w:hAnsi="Calibri" w:cs="Calibri"/>
          <w:sz w:val="20"/>
        </w:rPr>
      </w:pPr>
    </w:p>
    <w:p w:rsidR="00C116DF" w:rsidRDefault="00C116DF" w:rsidP="00A93811">
      <w:pPr>
        <w:suppressAutoHyphens/>
        <w:spacing w:after="0" w:line="240" w:lineRule="auto"/>
        <w:ind w:left="-1276" w:right="-1164" w:firstLine="283"/>
        <w:rPr>
          <w:rFonts w:ascii="Calibri" w:eastAsia="Calibri" w:hAnsi="Calibri" w:cs="Calibri"/>
          <w:sz w:val="20"/>
        </w:rPr>
      </w:pPr>
    </w:p>
    <w:p w:rsidR="00C116DF" w:rsidRDefault="00C116DF" w:rsidP="00A93811">
      <w:pPr>
        <w:suppressAutoHyphens/>
        <w:spacing w:after="0" w:line="240" w:lineRule="auto"/>
        <w:ind w:left="-1276" w:right="-1164" w:firstLine="283"/>
        <w:rPr>
          <w:rFonts w:ascii="Calibri" w:eastAsia="Calibri" w:hAnsi="Calibri" w:cs="Calibri"/>
          <w:sz w:val="20"/>
        </w:rPr>
      </w:pPr>
    </w:p>
    <w:p w:rsidR="00C116DF" w:rsidRDefault="00C116DF" w:rsidP="00A93811">
      <w:pPr>
        <w:suppressAutoHyphens/>
        <w:spacing w:after="0" w:line="240" w:lineRule="auto"/>
        <w:ind w:left="-1276" w:right="-1164" w:firstLine="283"/>
        <w:rPr>
          <w:rFonts w:ascii="Calibri" w:eastAsia="Calibri" w:hAnsi="Calibri" w:cs="Calibri"/>
          <w:sz w:val="20"/>
        </w:rPr>
      </w:pPr>
    </w:p>
    <w:p w:rsidR="00C116DF" w:rsidRDefault="00C116DF" w:rsidP="00A93811">
      <w:pPr>
        <w:suppressAutoHyphens/>
        <w:spacing w:after="0" w:line="240" w:lineRule="auto"/>
        <w:ind w:left="-1276" w:right="-1164" w:firstLine="283"/>
        <w:rPr>
          <w:rFonts w:ascii="Calibri" w:eastAsia="Calibri" w:hAnsi="Calibri" w:cs="Calibri"/>
          <w:sz w:val="20"/>
        </w:rPr>
      </w:pPr>
    </w:p>
    <w:p w:rsidR="00C116DF" w:rsidRDefault="00C116DF" w:rsidP="00A93811">
      <w:pPr>
        <w:suppressAutoHyphens/>
        <w:spacing w:after="0" w:line="240" w:lineRule="auto"/>
        <w:ind w:left="-1276" w:right="-1164" w:firstLine="283"/>
        <w:rPr>
          <w:rFonts w:ascii="Calibri" w:eastAsia="Calibri" w:hAnsi="Calibri" w:cs="Calibri"/>
          <w:sz w:val="20"/>
        </w:rPr>
      </w:pPr>
    </w:p>
    <w:p w:rsidR="00C116DF" w:rsidRDefault="00C116DF" w:rsidP="00A93811">
      <w:pPr>
        <w:suppressAutoHyphens/>
        <w:spacing w:after="0" w:line="240" w:lineRule="auto"/>
        <w:ind w:left="-1276" w:right="-1164" w:firstLine="283"/>
        <w:rPr>
          <w:rFonts w:ascii="Calibri" w:eastAsia="Calibri" w:hAnsi="Calibri" w:cs="Calibri"/>
          <w:sz w:val="20"/>
        </w:rPr>
      </w:pPr>
    </w:p>
    <w:p w:rsidR="00C116DF" w:rsidRDefault="00C116DF" w:rsidP="00A93811">
      <w:pPr>
        <w:suppressAutoHyphens/>
        <w:spacing w:after="0" w:line="240" w:lineRule="auto"/>
        <w:ind w:left="-1276" w:right="-1164" w:firstLine="283"/>
        <w:rPr>
          <w:rFonts w:ascii="Calibri" w:eastAsia="Calibri" w:hAnsi="Calibri" w:cs="Calibri"/>
          <w:sz w:val="20"/>
        </w:rPr>
      </w:pPr>
    </w:p>
    <w:p w:rsidR="00C116DF" w:rsidRDefault="00C116DF" w:rsidP="00A93811">
      <w:pPr>
        <w:suppressAutoHyphens/>
        <w:spacing w:after="0" w:line="240" w:lineRule="auto"/>
        <w:ind w:left="-1276" w:right="-1164" w:firstLine="283"/>
        <w:rPr>
          <w:rFonts w:ascii="Calibri" w:eastAsia="Calibri" w:hAnsi="Calibri" w:cs="Calibri"/>
          <w:sz w:val="20"/>
        </w:rPr>
      </w:pPr>
    </w:p>
    <w:p w:rsidR="00C116DF" w:rsidRDefault="004E51BB" w:rsidP="00A93811">
      <w:pPr>
        <w:suppressAutoHyphens/>
        <w:spacing w:after="0" w:line="240" w:lineRule="auto"/>
        <w:ind w:left="-1276" w:right="-1164" w:firstLine="28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</w:p>
    <w:tbl>
      <w:tblPr>
        <w:tblW w:w="1390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1474"/>
        <w:gridCol w:w="2280"/>
      </w:tblGrid>
      <w:tr w:rsidR="00C116DF" w:rsidRPr="00C116DF" w:rsidTr="00C116DF">
        <w:trPr>
          <w:trHeight w:val="315"/>
        </w:trPr>
        <w:tc>
          <w:tcPr>
            <w:tcW w:w="1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DF" w:rsidRPr="00C116DF" w:rsidRDefault="00C116DF" w:rsidP="00C116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116DF">
              <w:rPr>
                <w:rFonts w:eastAsia="Times New Roman" w:cs="Times New Roman"/>
                <w:b/>
                <w:bCs/>
                <w:color w:val="000000"/>
              </w:rPr>
              <w:t xml:space="preserve">Wartość netto ……………….   PLN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                                               </w:t>
            </w:r>
            <w:r w:rsidRPr="00C116DF">
              <w:rPr>
                <w:rFonts w:eastAsia="Times New Roman" w:cs="Times New Roman"/>
                <w:b/>
                <w:bCs/>
                <w:color w:val="000000"/>
              </w:rPr>
              <w:t xml:space="preserve"> Wartość brutto …………. PLN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DF" w:rsidRPr="00C116DF" w:rsidRDefault="00C116DF" w:rsidP="00C116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C116DF" w:rsidRPr="00C116DF" w:rsidTr="00C116DF">
        <w:trPr>
          <w:trHeight w:val="30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6DF" w:rsidRPr="00C116DF" w:rsidRDefault="00C116DF" w:rsidP="00C11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6DF" w:rsidRPr="00C116DF" w:rsidRDefault="00C116DF" w:rsidP="00C116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DF" w:rsidRPr="00C116DF" w:rsidRDefault="00C116DF" w:rsidP="00C116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</w:tbl>
    <w:p w:rsidR="00676C45" w:rsidRPr="00C116DF" w:rsidRDefault="00676C45" w:rsidP="00A93811">
      <w:pPr>
        <w:suppressAutoHyphens/>
        <w:spacing w:after="0" w:line="240" w:lineRule="auto"/>
        <w:ind w:left="-1276" w:right="-1164" w:firstLine="283"/>
        <w:rPr>
          <w:rFonts w:eastAsia="Calibri" w:cs="Calibri"/>
        </w:rPr>
      </w:pPr>
    </w:p>
    <w:sectPr w:rsidR="00676C45" w:rsidRPr="00C116DF" w:rsidSect="006047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6CAA"/>
    <w:multiLevelType w:val="multilevel"/>
    <w:tmpl w:val="2EE8CA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61665"/>
    <w:multiLevelType w:val="multilevel"/>
    <w:tmpl w:val="85CEC9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14B92"/>
    <w:multiLevelType w:val="multilevel"/>
    <w:tmpl w:val="C92C50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C538F9"/>
    <w:multiLevelType w:val="multilevel"/>
    <w:tmpl w:val="E070C3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4D3447"/>
    <w:multiLevelType w:val="multilevel"/>
    <w:tmpl w:val="AB5EB3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C23770"/>
    <w:multiLevelType w:val="multilevel"/>
    <w:tmpl w:val="E2BAB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4B3243"/>
    <w:multiLevelType w:val="multilevel"/>
    <w:tmpl w:val="D9287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DF0BE9"/>
    <w:multiLevelType w:val="multilevel"/>
    <w:tmpl w:val="402A1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810470"/>
    <w:multiLevelType w:val="multilevel"/>
    <w:tmpl w:val="F2C4DF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0A688A"/>
    <w:multiLevelType w:val="multilevel"/>
    <w:tmpl w:val="82C2B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395D6C"/>
    <w:multiLevelType w:val="multilevel"/>
    <w:tmpl w:val="8A4AD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F1669C"/>
    <w:multiLevelType w:val="multilevel"/>
    <w:tmpl w:val="84CC2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9761AC"/>
    <w:multiLevelType w:val="multilevel"/>
    <w:tmpl w:val="97F407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EA4B32"/>
    <w:multiLevelType w:val="multilevel"/>
    <w:tmpl w:val="E3BC68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235E99"/>
    <w:multiLevelType w:val="multilevel"/>
    <w:tmpl w:val="BC9A16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26780B"/>
    <w:multiLevelType w:val="multilevel"/>
    <w:tmpl w:val="136096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FE2E92"/>
    <w:multiLevelType w:val="multilevel"/>
    <w:tmpl w:val="9A6A62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767044"/>
    <w:multiLevelType w:val="multilevel"/>
    <w:tmpl w:val="3ECC61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8E6BAC"/>
    <w:multiLevelType w:val="multilevel"/>
    <w:tmpl w:val="C3588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A03FE5"/>
    <w:multiLevelType w:val="multilevel"/>
    <w:tmpl w:val="D8EC5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C00074"/>
    <w:multiLevelType w:val="multilevel"/>
    <w:tmpl w:val="245C27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0E9163A"/>
    <w:multiLevelType w:val="multilevel"/>
    <w:tmpl w:val="D1288D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4325A5"/>
    <w:multiLevelType w:val="multilevel"/>
    <w:tmpl w:val="A490A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747388"/>
    <w:multiLevelType w:val="multilevel"/>
    <w:tmpl w:val="F60257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F3E002A"/>
    <w:multiLevelType w:val="multilevel"/>
    <w:tmpl w:val="EF0663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34028D1"/>
    <w:multiLevelType w:val="multilevel"/>
    <w:tmpl w:val="27B4A8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406540"/>
    <w:multiLevelType w:val="multilevel"/>
    <w:tmpl w:val="06484E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F214BB"/>
    <w:multiLevelType w:val="multilevel"/>
    <w:tmpl w:val="EFB46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37471F"/>
    <w:multiLevelType w:val="multilevel"/>
    <w:tmpl w:val="76CE5B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203230"/>
    <w:multiLevelType w:val="multilevel"/>
    <w:tmpl w:val="487E71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0" w15:restartNumberingAfterBreak="0">
    <w:nsid w:val="59B779E0"/>
    <w:multiLevelType w:val="multilevel"/>
    <w:tmpl w:val="AA98F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E13740"/>
    <w:multiLevelType w:val="multilevel"/>
    <w:tmpl w:val="B194F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7B4222"/>
    <w:multiLevelType w:val="multilevel"/>
    <w:tmpl w:val="A7864D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2634F7"/>
    <w:multiLevelType w:val="multilevel"/>
    <w:tmpl w:val="36608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DC1F29"/>
    <w:multiLevelType w:val="multilevel"/>
    <w:tmpl w:val="B92079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FF4BF4"/>
    <w:multiLevelType w:val="multilevel"/>
    <w:tmpl w:val="03D0A7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FE69F5"/>
    <w:multiLevelType w:val="multilevel"/>
    <w:tmpl w:val="5BFEA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2A4670"/>
    <w:multiLevelType w:val="multilevel"/>
    <w:tmpl w:val="D00847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8C776B"/>
    <w:multiLevelType w:val="multilevel"/>
    <w:tmpl w:val="4F3408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081F2A"/>
    <w:multiLevelType w:val="multilevel"/>
    <w:tmpl w:val="AF2249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9"/>
  </w:num>
  <w:num w:numId="3">
    <w:abstractNumId w:val="24"/>
  </w:num>
  <w:num w:numId="4">
    <w:abstractNumId w:val="20"/>
  </w:num>
  <w:num w:numId="5">
    <w:abstractNumId w:val="0"/>
  </w:num>
  <w:num w:numId="6">
    <w:abstractNumId w:val="3"/>
  </w:num>
  <w:num w:numId="7">
    <w:abstractNumId w:val="15"/>
  </w:num>
  <w:num w:numId="8">
    <w:abstractNumId w:val="19"/>
  </w:num>
  <w:num w:numId="9">
    <w:abstractNumId w:val="4"/>
  </w:num>
  <w:num w:numId="10">
    <w:abstractNumId w:val="10"/>
  </w:num>
  <w:num w:numId="11">
    <w:abstractNumId w:val="12"/>
  </w:num>
  <w:num w:numId="12">
    <w:abstractNumId w:val="38"/>
  </w:num>
  <w:num w:numId="13">
    <w:abstractNumId w:val="39"/>
  </w:num>
  <w:num w:numId="14">
    <w:abstractNumId w:val="28"/>
  </w:num>
  <w:num w:numId="15">
    <w:abstractNumId w:val="23"/>
  </w:num>
  <w:num w:numId="16">
    <w:abstractNumId w:val="30"/>
  </w:num>
  <w:num w:numId="17">
    <w:abstractNumId w:val="27"/>
  </w:num>
  <w:num w:numId="18">
    <w:abstractNumId w:val="14"/>
  </w:num>
  <w:num w:numId="19">
    <w:abstractNumId w:val="21"/>
  </w:num>
  <w:num w:numId="20">
    <w:abstractNumId w:val="8"/>
  </w:num>
  <w:num w:numId="21">
    <w:abstractNumId w:val="18"/>
  </w:num>
  <w:num w:numId="22">
    <w:abstractNumId w:val="13"/>
  </w:num>
  <w:num w:numId="23">
    <w:abstractNumId w:val="11"/>
  </w:num>
  <w:num w:numId="24">
    <w:abstractNumId w:val="16"/>
  </w:num>
  <w:num w:numId="25">
    <w:abstractNumId w:val="36"/>
  </w:num>
  <w:num w:numId="26">
    <w:abstractNumId w:val="6"/>
  </w:num>
  <w:num w:numId="27">
    <w:abstractNumId w:val="32"/>
  </w:num>
  <w:num w:numId="28">
    <w:abstractNumId w:val="37"/>
  </w:num>
  <w:num w:numId="29">
    <w:abstractNumId w:val="31"/>
  </w:num>
  <w:num w:numId="30">
    <w:abstractNumId w:val="7"/>
  </w:num>
  <w:num w:numId="31">
    <w:abstractNumId w:val="26"/>
  </w:num>
  <w:num w:numId="32">
    <w:abstractNumId w:val="22"/>
  </w:num>
  <w:num w:numId="33">
    <w:abstractNumId w:val="25"/>
  </w:num>
  <w:num w:numId="34">
    <w:abstractNumId w:val="5"/>
  </w:num>
  <w:num w:numId="35">
    <w:abstractNumId w:val="1"/>
  </w:num>
  <w:num w:numId="36">
    <w:abstractNumId w:val="2"/>
  </w:num>
  <w:num w:numId="37">
    <w:abstractNumId w:val="17"/>
  </w:num>
  <w:num w:numId="38">
    <w:abstractNumId w:val="35"/>
  </w:num>
  <w:num w:numId="39">
    <w:abstractNumId w:val="34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45"/>
    <w:rsid w:val="0009629B"/>
    <w:rsid w:val="00137C03"/>
    <w:rsid w:val="00186AC5"/>
    <w:rsid w:val="001B1F19"/>
    <w:rsid w:val="00335B73"/>
    <w:rsid w:val="00421B9C"/>
    <w:rsid w:val="004E51BB"/>
    <w:rsid w:val="005B7E1F"/>
    <w:rsid w:val="00604737"/>
    <w:rsid w:val="00676C45"/>
    <w:rsid w:val="007B596C"/>
    <w:rsid w:val="00822F94"/>
    <w:rsid w:val="00A61B21"/>
    <w:rsid w:val="00A93811"/>
    <w:rsid w:val="00C116DF"/>
    <w:rsid w:val="00C43BAF"/>
    <w:rsid w:val="00E0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AA01"/>
  <w15:docId w15:val="{23DAE840-695E-4333-9DDC-29A02B05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B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basedOn w:val="Normalny"/>
    <w:link w:val="Nagwek4Znak"/>
    <w:semiHidden/>
    <w:unhideWhenUsed/>
    <w:qFormat/>
    <w:locked/>
    <w:rsid w:val="00A93811"/>
    <w:pPr>
      <w:keepNext/>
      <w:keepLines/>
      <w:suppressAutoHyphens/>
      <w:spacing w:before="200" w:after="0" w:line="100" w:lineRule="atLeast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1"/>
    <w:semiHidden/>
    <w:qFormat/>
    <w:rsid w:val="00A9381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72DFA-15F0-4315-9A23-3503BE1B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2231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Konarska</dc:creator>
  <cp:lastModifiedBy>Beata Stopnicka</cp:lastModifiedBy>
  <cp:revision>8</cp:revision>
  <dcterms:created xsi:type="dcterms:W3CDTF">2025-02-18T10:57:00Z</dcterms:created>
  <dcterms:modified xsi:type="dcterms:W3CDTF">2025-02-21T08:27:00Z</dcterms:modified>
</cp:coreProperties>
</file>