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D6056" w14:textId="77777777" w:rsidR="000D71D8" w:rsidRDefault="000D71D8" w:rsidP="000D71D8">
      <w:pPr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Gorzów Wielkopolski</w:t>
      </w:r>
    </w:p>
    <w:p w14:paraId="4E759729" w14:textId="4A6BAC6A" w:rsidR="000D71D8" w:rsidRDefault="00FA343A" w:rsidP="00FA343A">
      <w:pPr>
        <w:spacing w:after="240"/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23 kwietnia</w:t>
      </w:r>
      <w:r w:rsidR="00FB5A1B">
        <w:rPr>
          <w:rFonts w:ascii="Poppins" w:hAnsi="Poppins" w:cs="Poppins"/>
          <w:sz w:val="20"/>
          <w:szCs w:val="20"/>
        </w:rPr>
        <w:t xml:space="preserve"> 2025</w:t>
      </w:r>
      <w:r w:rsidR="000D71D8">
        <w:rPr>
          <w:rFonts w:ascii="Poppins" w:hAnsi="Poppins" w:cs="Poppins"/>
          <w:sz w:val="20"/>
          <w:szCs w:val="20"/>
        </w:rPr>
        <w:t xml:space="preserve"> roku</w:t>
      </w:r>
    </w:p>
    <w:p w14:paraId="1034EA85" w14:textId="49BDB312" w:rsidR="000D71D8" w:rsidRDefault="000D71D8" w:rsidP="000D71D8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Znak sprawy: TZP-002/</w:t>
      </w:r>
      <w:r w:rsidR="00FA343A">
        <w:rPr>
          <w:rFonts w:ascii="Poppins" w:hAnsi="Poppins" w:cs="Poppins"/>
          <w:sz w:val="20"/>
          <w:szCs w:val="20"/>
        </w:rPr>
        <w:t>24</w:t>
      </w:r>
      <w:r>
        <w:rPr>
          <w:rFonts w:ascii="Poppins" w:hAnsi="Poppins" w:cs="Poppins"/>
          <w:sz w:val="20"/>
          <w:szCs w:val="20"/>
        </w:rPr>
        <w:t>/202</w:t>
      </w:r>
      <w:r w:rsidR="00FB5A1B">
        <w:rPr>
          <w:rFonts w:ascii="Poppins" w:hAnsi="Poppins" w:cs="Poppins"/>
          <w:sz w:val="20"/>
          <w:szCs w:val="20"/>
        </w:rPr>
        <w:t>5</w:t>
      </w:r>
    </w:p>
    <w:p w14:paraId="5F65968C" w14:textId="75B190C6" w:rsidR="000D71D8" w:rsidRPr="000D71D8" w:rsidRDefault="000D71D8" w:rsidP="00FA343A">
      <w:pPr>
        <w:spacing w:after="48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Sprawę prowadzi: </w:t>
      </w:r>
      <w:r w:rsidR="00FB5A1B">
        <w:rPr>
          <w:rFonts w:ascii="Poppins" w:hAnsi="Poppins" w:cs="Poppins"/>
          <w:sz w:val="20"/>
          <w:szCs w:val="20"/>
        </w:rPr>
        <w:t>Alina Bloch-Zapytowska</w:t>
      </w:r>
    </w:p>
    <w:p w14:paraId="776DBEB5" w14:textId="4D4C75DE" w:rsidR="007376EB" w:rsidRPr="000D71D8" w:rsidRDefault="007376EB" w:rsidP="00497E35">
      <w:pPr>
        <w:shd w:val="clear" w:color="auto" w:fill="FFFFFF"/>
        <w:spacing w:after="120" w:line="276" w:lineRule="auto"/>
        <w:ind w:right="34"/>
        <w:rPr>
          <w:rFonts w:ascii="Poppins" w:hAnsi="Poppins" w:cs="Poppins"/>
          <w:b/>
          <w:color w:val="000000"/>
          <w:spacing w:val="-1"/>
          <w:sz w:val="28"/>
          <w:szCs w:val="28"/>
        </w:rPr>
      </w:pPr>
      <w:r w:rsidRPr="000D71D8">
        <w:rPr>
          <w:rFonts w:ascii="Poppins" w:hAnsi="Poppins" w:cs="Poppins"/>
          <w:b/>
          <w:color w:val="000000"/>
          <w:spacing w:val="-1"/>
          <w:sz w:val="28"/>
          <w:szCs w:val="28"/>
        </w:rPr>
        <w:t>Informacja z otwarcia ofert</w:t>
      </w:r>
    </w:p>
    <w:p w14:paraId="523668D8" w14:textId="1A81D2EF" w:rsidR="00CA2490" w:rsidRPr="00CA2490" w:rsidRDefault="00B758DE" w:rsidP="00497E35">
      <w:pPr>
        <w:pStyle w:val="Bezodstpw"/>
        <w:spacing w:after="360"/>
        <w:rPr>
          <w:rFonts w:ascii="Poppins" w:hAnsi="Poppins" w:cs="Poppins"/>
          <w:b/>
          <w:sz w:val="24"/>
        </w:rPr>
      </w:pPr>
      <w:r w:rsidRPr="00220450">
        <w:rPr>
          <w:rFonts w:ascii="Poppins" w:hAnsi="Poppins" w:cs="Poppins"/>
          <w:b/>
          <w:color w:val="000000" w:themeColor="text1"/>
          <w:sz w:val="24"/>
        </w:rPr>
        <w:t xml:space="preserve">Dotyczy: postępowania o udzielenie zamówienia publicznego </w:t>
      </w:r>
      <w:bookmarkStart w:id="0" w:name="_Hlk99354756"/>
      <w:r w:rsidR="000D71D8" w:rsidRPr="00220450">
        <w:rPr>
          <w:rFonts w:ascii="Poppins" w:hAnsi="Poppins" w:cs="Poppins"/>
          <w:b/>
          <w:color w:val="000000" w:themeColor="text1"/>
          <w:sz w:val="24"/>
        </w:rPr>
        <w:t xml:space="preserve">na </w:t>
      </w:r>
      <w:r w:rsidR="00CA2490" w:rsidRPr="00CA2490">
        <w:rPr>
          <w:rFonts w:ascii="Poppins" w:hAnsi="Poppins" w:cs="Poppins"/>
          <w:b/>
          <w:sz w:val="24"/>
        </w:rPr>
        <w:t xml:space="preserve">wymianę stolarki </w:t>
      </w:r>
      <w:r w:rsidR="00497E35">
        <w:rPr>
          <w:rFonts w:ascii="Poppins" w:hAnsi="Poppins" w:cs="Poppins"/>
          <w:b/>
          <w:sz w:val="24"/>
        </w:rPr>
        <w:t xml:space="preserve">drzwiowej do lokali </w:t>
      </w:r>
      <w:r w:rsidR="00CA2490" w:rsidRPr="00CA2490">
        <w:rPr>
          <w:rFonts w:ascii="Poppins" w:hAnsi="Poppins" w:cs="Poppins"/>
          <w:b/>
          <w:sz w:val="24"/>
        </w:rPr>
        <w:t>w zasobach gminnych administrowanych przez ZGM</w:t>
      </w:r>
    </w:p>
    <w:p w14:paraId="0C610EC6" w14:textId="77777777" w:rsidR="00CA2490" w:rsidRPr="00CA2490" w:rsidRDefault="00CA2490" w:rsidP="00CA2490">
      <w:pPr>
        <w:pStyle w:val="Bezodstpw"/>
        <w:spacing w:after="120"/>
        <w:rPr>
          <w:rFonts w:ascii="Poppins" w:hAnsi="Poppins" w:cs="Poppins"/>
          <w:bCs/>
          <w:sz w:val="24"/>
        </w:rPr>
      </w:pPr>
      <w:bookmarkStart w:id="1" w:name="_Hlk192847200"/>
      <w:r w:rsidRPr="00CA2490">
        <w:rPr>
          <w:rFonts w:ascii="Poppins" w:hAnsi="Poppins" w:cs="Poppins"/>
          <w:bCs/>
          <w:sz w:val="24"/>
        </w:rPr>
        <w:t xml:space="preserve">Zamawiający informuje, że do upływu terminu składania ofert w postępowaniu wpłynęły następujące oferty: </w:t>
      </w:r>
    </w:p>
    <w:p w14:paraId="19BB5AC4" w14:textId="77777777" w:rsidR="00FA343A" w:rsidRPr="00CA2490" w:rsidRDefault="00FA343A" w:rsidP="00FA343A">
      <w:pPr>
        <w:pStyle w:val="Bezodstpw"/>
        <w:numPr>
          <w:ilvl w:val="0"/>
          <w:numId w:val="6"/>
        </w:numPr>
        <w:spacing w:after="120"/>
        <w:ind w:left="709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PBU KOPPI Marcin Koprowski; 66-400 Gorzów Wielkopolski, Olimpijska 8b; NIP 5991362361; za cenę brutto: </w:t>
      </w:r>
    </w:p>
    <w:p w14:paraId="4395CD12" w14:textId="7FD7DB87" w:rsidR="00FA343A" w:rsidRPr="00CA2490" w:rsidRDefault="00FA343A" w:rsidP="00FA343A">
      <w:pPr>
        <w:pStyle w:val="Bezodstpw"/>
        <w:spacing w:after="120"/>
        <w:ind w:left="993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Część  I – rejon ADM-1: </w:t>
      </w:r>
      <w:r w:rsidRPr="00FA343A">
        <w:rPr>
          <w:rFonts w:ascii="Poppins" w:hAnsi="Poppins" w:cs="Poppins"/>
          <w:bCs/>
          <w:sz w:val="24"/>
        </w:rPr>
        <w:t>60</w:t>
      </w:r>
      <w:r>
        <w:rPr>
          <w:rFonts w:ascii="Poppins" w:hAnsi="Poppins" w:cs="Poppins"/>
          <w:bCs/>
          <w:sz w:val="24"/>
        </w:rPr>
        <w:t> </w:t>
      </w:r>
      <w:r w:rsidRPr="00FA343A">
        <w:rPr>
          <w:rFonts w:ascii="Poppins" w:hAnsi="Poppins" w:cs="Poppins"/>
          <w:bCs/>
          <w:sz w:val="24"/>
        </w:rPr>
        <w:t>804</w:t>
      </w:r>
      <w:r>
        <w:rPr>
          <w:rFonts w:ascii="Poppins" w:hAnsi="Poppins" w:cs="Poppins"/>
          <w:bCs/>
          <w:sz w:val="24"/>
        </w:rPr>
        <w:t>,00</w:t>
      </w:r>
      <w:r w:rsidRPr="00CA2490">
        <w:rPr>
          <w:rFonts w:ascii="Poppins" w:hAnsi="Poppins" w:cs="Poppins"/>
          <w:bCs/>
          <w:sz w:val="24"/>
        </w:rPr>
        <w:t xml:space="preserve">pln </w:t>
      </w:r>
    </w:p>
    <w:p w14:paraId="64E90A65" w14:textId="0826F1AA" w:rsidR="00FA343A" w:rsidRPr="00CA2490" w:rsidRDefault="00FA343A" w:rsidP="00FA343A">
      <w:pPr>
        <w:pStyle w:val="Bezodstpw"/>
        <w:spacing w:after="120"/>
        <w:ind w:left="993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Część  II – rejon ADM-2: </w:t>
      </w:r>
      <w:r w:rsidRPr="00FA343A">
        <w:rPr>
          <w:rFonts w:ascii="Poppins" w:hAnsi="Poppins" w:cs="Poppins"/>
          <w:bCs/>
          <w:sz w:val="24"/>
        </w:rPr>
        <w:t>75</w:t>
      </w:r>
      <w:r>
        <w:rPr>
          <w:rFonts w:ascii="Poppins" w:hAnsi="Poppins" w:cs="Poppins"/>
          <w:bCs/>
          <w:sz w:val="24"/>
        </w:rPr>
        <w:t> </w:t>
      </w:r>
      <w:r w:rsidRPr="00FA343A">
        <w:rPr>
          <w:rFonts w:ascii="Poppins" w:hAnsi="Poppins" w:cs="Poppins"/>
          <w:bCs/>
          <w:sz w:val="24"/>
        </w:rPr>
        <w:t>399</w:t>
      </w:r>
      <w:r>
        <w:rPr>
          <w:rFonts w:ascii="Poppins" w:hAnsi="Poppins" w:cs="Poppins"/>
          <w:bCs/>
          <w:sz w:val="24"/>
        </w:rPr>
        <w:t>,00</w:t>
      </w:r>
      <w:r w:rsidRPr="00CA2490">
        <w:rPr>
          <w:rFonts w:ascii="Poppins" w:hAnsi="Poppins" w:cs="Poppins"/>
          <w:bCs/>
          <w:sz w:val="24"/>
        </w:rPr>
        <w:t xml:space="preserve">pln </w:t>
      </w:r>
    </w:p>
    <w:p w14:paraId="5B40C33E" w14:textId="2D80CE22" w:rsidR="00FA343A" w:rsidRPr="00CA2490" w:rsidRDefault="00FA343A" w:rsidP="00FA343A">
      <w:pPr>
        <w:pStyle w:val="Bezodstpw"/>
        <w:spacing w:after="120"/>
        <w:ind w:left="993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Część  III – rejon ADM-3: </w:t>
      </w:r>
      <w:r w:rsidRPr="00FA343A">
        <w:rPr>
          <w:rFonts w:ascii="Poppins" w:hAnsi="Poppins" w:cs="Poppins"/>
          <w:bCs/>
          <w:sz w:val="24"/>
        </w:rPr>
        <w:t>51</w:t>
      </w:r>
      <w:r>
        <w:rPr>
          <w:rFonts w:ascii="Poppins" w:hAnsi="Poppins" w:cs="Poppins"/>
          <w:bCs/>
          <w:sz w:val="24"/>
        </w:rPr>
        <w:t> </w:t>
      </w:r>
      <w:r w:rsidRPr="00FA343A">
        <w:rPr>
          <w:rFonts w:ascii="Poppins" w:hAnsi="Poppins" w:cs="Poppins"/>
          <w:bCs/>
          <w:sz w:val="24"/>
        </w:rPr>
        <w:t>885</w:t>
      </w:r>
      <w:r>
        <w:rPr>
          <w:rFonts w:ascii="Poppins" w:hAnsi="Poppins" w:cs="Poppins"/>
          <w:bCs/>
          <w:sz w:val="24"/>
        </w:rPr>
        <w:t>,00</w:t>
      </w:r>
      <w:r w:rsidRPr="00CA2490">
        <w:rPr>
          <w:rFonts w:ascii="Poppins" w:hAnsi="Poppins" w:cs="Poppins"/>
          <w:bCs/>
          <w:sz w:val="24"/>
        </w:rPr>
        <w:t xml:space="preserve">pln </w:t>
      </w:r>
    </w:p>
    <w:p w14:paraId="5E8F19B5" w14:textId="77777777" w:rsidR="00FA343A" w:rsidRPr="00CA2490" w:rsidRDefault="00FA343A" w:rsidP="00FA343A">
      <w:pPr>
        <w:pStyle w:val="Bezodstpw"/>
        <w:spacing w:after="120"/>
        <w:ind w:left="993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>z 60 miesięcznym okresem gwarancji na wszystkie części zamówienia</w:t>
      </w:r>
    </w:p>
    <w:p w14:paraId="02806F6A" w14:textId="31D01391" w:rsidR="00CA2490" w:rsidRPr="00497E35" w:rsidRDefault="00497E35" w:rsidP="00497E35">
      <w:pPr>
        <w:pStyle w:val="Bezodstpw"/>
        <w:numPr>
          <w:ilvl w:val="0"/>
          <w:numId w:val="6"/>
        </w:numPr>
        <w:spacing w:after="120"/>
        <w:ind w:left="709"/>
        <w:contextualSpacing/>
        <w:rPr>
          <w:rFonts w:ascii="Poppins" w:hAnsi="Poppins" w:cs="Poppins"/>
          <w:bCs/>
          <w:sz w:val="24"/>
        </w:rPr>
      </w:pPr>
      <w:r w:rsidRPr="00497E35">
        <w:rPr>
          <w:rFonts w:ascii="Poppins" w:hAnsi="Poppins" w:cs="Poppins"/>
          <w:bCs/>
          <w:sz w:val="24"/>
        </w:rPr>
        <w:t>PHU SEBMARK Marek Olejnik; 62-800 Kalisz, Augustyna Kordeckiego 13;</w:t>
      </w:r>
      <w:r>
        <w:rPr>
          <w:rFonts w:ascii="Poppins" w:hAnsi="Poppins" w:cs="Poppins"/>
          <w:bCs/>
          <w:sz w:val="24"/>
        </w:rPr>
        <w:t xml:space="preserve"> </w:t>
      </w:r>
      <w:r w:rsidRPr="00497E35">
        <w:rPr>
          <w:rFonts w:ascii="Poppins" w:hAnsi="Poppins" w:cs="Poppins"/>
          <w:bCs/>
          <w:sz w:val="24"/>
        </w:rPr>
        <w:t>NIP 6181560934</w:t>
      </w:r>
      <w:r w:rsidR="00CA2490" w:rsidRPr="00497E35">
        <w:rPr>
          <w:rFonts w:ascii="Poppins" w:hAnsi="Poppins" w:cs="Poppins"/>
          <w:bCs/>
          <w:sz w:val="24"/>
        </w:rPr>
        <w:t xml:space="preserve">za cenę brutto: </w:t>
      </w:r>
    </w:p>
    <w:p w14:paraId="143EF2CD" w14:textId="277E76DD" w:rsidR="00CA2490" w:rsidRPr="00CA2490" w:rsidRDefault="00CA2490" w:rsidP="00CA2490">
      <w:pPr>
        <w:pStyle w:val="Bezodstpw"/>
        <w:spacing w:after="120"/>
        <w:ind w:left="1134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Część  I – rejon ADM-1: </w:t>
      </w:r>
      <w:r w:rsidR="00497E35" w:rsidRPr="00497E35">
        <w:rPr>
          <w:rFonts w:ascii="Poppins" w:hAnsi="Poppins" w:cs="Poppins"/>
          <w:bCs/>
          <w:sz w:val="24"/>
        </w:rPr>
        <w:t>63 720,00</w:t>
      </w:r>
      <w:r w:rsidRPr="00CA2490">
        <w:rPr>
          <w:rFonts w:ascii="Poppins" w:hAnsi="Poppins" w:cs="Poppins"/>
          <w:bCs/>
          <w:sz w:val="24"/>
        </w:rPr>
        <w:t xml:space="preserve">pln </w:t>
      </w:r>
    </w:p>
    <w:p w14:paraId="4DF56C47" w14:textId="33F3A1AE" w:rsidR="00CA2490" w:rsidRPr="00CA2490" w:rsidRDefault="00CA2490" w:rsidP="00CA2490">
      <w:pPr>
        <w:pStyle w:val="Bezodstpw"/>
        <w:spacing w:after="120"/>
        <w:ind w:left="1134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Część  II – rejon ADM-2: </w:t>
      </w:r>
      <w:r w:rsidR="00497E35" w:rsidRPr="00497E35">
        <w:rPr>
          <w:rFonts w:ascii="Poppins" w:hAnsi="Poppins" w:cs="Poppins"/>
          <w:bCs/>
          <w:sz w:val="24"/>
        </w:rPr>
        <w:t>69 258,00</w:t>
      </w:r>
      <w:r w:rsidRPr="00CA2490">
        <w:rPr>
          <w:rFonts w:ascii="Poppins" w:hAnsi="Poppins" w:cs="Poppins"/>
          <w:bCs/>
          <w:sz w:val="24"/>
        </w:rPr>
        <w:t xml:space="preserve">pln </w:t>
      </w:r>
    </w:p>
    <w:p w14:paraId="5B47CD69" w14:textId="2C70FEB2" w:rsidR="00CA2490" w:rsidRPr="00CA2490" w:rsidRDefault="00CA2490" w:rsidP="00CA2490">
      <w:pPr>
        <w:pStyle w:val="Bezodstpw"/>
        <w:spacing w:after="120"/>
        <w:ind w:left="1134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Część  III – rejon ADM-3: </w:t>
      </w:r>
      <w:r w:rsidR="00497E35" w:rsidRPr="00497E35">
        <w:rPr>
          <w:rFonts w:ascii="Poppins" w:hAnsi="Poppins" w:cs="Poppins"/>
          <w:bCs/>
          <w:sz w:val="24"/>
        </w:rPr>
        <w:t>49 306,00</w:t>
      </w:r>
      <w:r w:rsidRPr="00CA2490">
        <w:rPr>
          <w:rFonts w:ascii="Poppins" w:hAnsi="Poppins" w:cs="Poppins"/>
          <w:bCs/>
          <w:sz w:val="24"/>
        </w:rPr>
        <w:t xml:space="preserve">pln </w:t>
      </w:r>
    </w:p>
    <w:p w14:paraId="44407110" w14:textId="77777777" w:rsidR="0084718A" w:rsidRDefault="0084718A" w:rsidP="0084718A">
      <w:pPr>
        <w:pStyle w:val="Bezodstpw"/>
        <w:spacing w:after="120"/>
        <w:ind w:left="709"/>
        <w:contextualSpacing/>
        <w:rPr>
          <w:rFonts w:ascii="Poppins" w:hAnsi="Poppins" w:cs="Poppins"/>
          <w:bCs/>
          <w:sz w:val="24"/>
        </w:rPr>
      </w:pPr>
      <w:r w:rsidRPr="0084718A">
        <w:rPr>
          <w:rFonts w:ascii="Poppins" w:hAnsi="Poppins" w:cs="Poppins"/>
          <w:bCs/>
          <w:sz w:val="24"/>
        </w:rPr>
        <w:t>z 60 miesięcznym okresem gwarancji na wszystkie części zamówienia</w:t>
      </w:r>
    </w:p>
    <w:p w14:paraId="1CBC92D6" w14:textId="77777777" w:rsidR="00A5277F" w:rsidRPr="00CA2490" w:rsidRDefault="00A5277F" w:rsidP="00A5277F">
      <w:pPr>
        <w:pStyle w:val="Bezodstpw"/>
        <w:numPr>
          <w:ilvl w:val="0"/>
          <w:numId w:val="6"/>
        </w:numPr>
        <w:spacing w:after="120"/>
        <w:ind w:left="709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PRZEDSIĘBIORSTWO PRODUKCYJNO-HANDLOWO-USŁUGOWE "OKBUD" MIECZYSŁAW WRÓBEL; 66-300 Międzyrzecz, Słoneczna 2; NIP 5961001150; za cenę brutto: </w:t>
      </w:r>
    </w:p>
    <w:p w14:paraId="0959D84A" w14:textId="52BCA119" w:rsidR="00A5277F" w:rsidRPr="00CA2490" w:rsidRDefault="00A5277F" w:rsidP="00A5277F">
      <w:pPr>
        <w:pStyle w:val="Bezodstpw"/>
        <w:spacing w:after="120"/>
        <w:ind w:left="1134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Część  I – rejon ADM-1: </w:t>
      </w:r>
      <w:r w:rsidR="00FA343A" w:rsidRPr="00FA343A">
        <w:rPr>
          <w:rFonts w:ascii="Poppins" w:hAnsi="Poppins" w:cs="Poppins"/>
          <w:bCs/>
          <w:sz w:val="24"/>
        </w:rPr>
        <w:t>57</w:t>
      </w:r>
      <w:r w:rsidR="00FA343A">
        <w:rPr>
          <w:rFonts w:ascii="Poppins" w:hAnsi="Poppins" w:cs="Poppins"/>
          <w:bCs/>
          <w:sz w:val="24"/>
        </w:rPr>
        <w:t xml:space="preserve"> </w:t>
      </w:r>
      <w:r w:rsidR="00FA343A" w:rsidRPr="00FA343A">
        <w:rPr>
          <w:rFonts w:ascii="Poppins" w:hAnsi="Poppins" w:cs="Poppins"/>
          <w:bCs/>
          <w:sz w:val="24"/>
        </w:rPr>
        <w:t>348,00</w:t>
      </w:r>
      <w:r w:rsidRPr="00CA2490">
        <w:rPr>
          <w:rFonts w:ascii="Poppins" w:hAnsi="Poppins" w:cs="Poppins"/>
          <w:bCs/>
          <w:sz w:val="24"/>
        </w:rPr>
        <w:t xml:space="preserve">pln </w:t>
      </w:r>
    </w:p>
    <w:p w14:paraId="22D5C5DB" w14:textId="6E02D25B" w:rsidR="00FA343A" w:rsidRPr="00CA2490" w:rsidRDefault="00FA343A" w:rsidP="00FA343A">
      <w:pPr>
        <w:pStyle w:val="Bezodstpw"/>
        <w:spacing w:after="120"/>
        <w:ind w:left="1134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Część  II – rejon ADM-2: </w:t>
      </w:r>
      <w:r w:rsidRPr="00FA343A">
        <w:rPr>
          <w:rFonts w:ascii="Poppins" w:hAnsi="Poppins" w:cs="Poppins"/>
          <w:bCs/>
          <w:sz w:val="24"/>
        </w:rPr>
        <w:t>63</w:t>
      </w:r>
      <w:r>
        <w:rPr>
          <w:rFonts w:ascii="Poppins" w:hAnsi="Poppins" w:cs="Poppins"/>
          <w:bCs/>
          <w:sz w:val="24"/>
        </w:rPr>
        <w:t xml:space="preserve"> </w:t>
      </w:r>
      <w:r w:rsidRPr="00FA343A">
        <w:rPr>
          <w:rFonts w:ascii="Poppins" w:hAnsi="Poppins" w:cs="Poppins"/>
          <w:bCs/>
          <w:sz w:val="24"/>
        </w:rPr>
        <w:t>189,00</w:t>
      </w:r>
      <w:r w:rsidRPr="00CA2490">
        <w:rPr>
          <w:rFonts w:ascii="Poppins" w:hAnsi="Poppins" w:cs="Poppins"/>
          <w:bCs/>
          <w:sz w:val="24"/>
        </w:rPr>
        <w:t xml:space="preserve">pln </w:t>
      </w:r>
    </w:p>
    <w:p w14:paraId="7E1421F2" w14:textId="40B24A23" w:rsidR="00FA343A" w:rsidRPr="00CA2490" w:rsidRDefault="00FA343A" w:rsidP="00FA343A">
      <w:pPr>
        <w:pStyle w:val="Bezodstpw"/>
        <w:spacing w:after="120"/>
        <w:ind w:left="1134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Część  III – rejon ADM-3: </w:t>
      </w:r>
      <w:r w:rsidRPr="00FA343A">
        <w:rPr>
          <w:rFonts w:ascii="Poppins" w:hAnsi="Poppins" w:cs="Poppins"/>
          <w:bCs/>
          <w:sz w:val="24"/>
        </w:rPr>
        <w:t>43</w:t>
      </w:r>
      <w:r>
        <w:rPr>
          <w:rFonts w:ascii="Poppins" w:hAnsi="Poppins" w:cs="Poppins"/>
          <w:bCs/>
          <w:sz w:val="24"/>
        </w:rPr>
        <w:t xml:space="preserve"> </w:t>
      </w:r>
      <w:r w:rsidRPr="00FA343A">
        <w:rPr>
          <w:rFonts w:ascii="Poppins" w:hAnsi="Poppins" w:cs="Poppins"/>
          <w:bCs/>
          <w:sz w:val="24"/>
        </w:rPr>
        <w:t>713,00</w:t>
      </w:r>
      <w:r w:rsidRPr="00CA2490">
        <w:rPr>
          <w:rFonts w:ascii="Poppins" w:hAnsi="Poppins" w:cs="Poppins"/>
          <w:bCs/>
          <w:sz w:val="24"/>
        </w:rPr>
        <w:t xml:space="preserve">pln </w:t>
      </w:r>
    </w:p>
    <w:p w14:paraId="65673460" w14:textId="77777777" w:rsidR="00FA343A" w:rsidRDefault="00FA343A" w:rsidP="00FA343A">
      <w:pPr>
        <w:pStyle w:val="Bezodstpw"/>
        <w:spacing w:after="120"/>
        <w:ind w:left="709"/>
        <w:contextualSpacing/>
        <w:rPr>
          <w:rFonts w:ascii="Poppins" w:hAnsi="Poppins" w:cs="Poppins"/>
          <w:bCs/>
          <w:sz w:val="24"/>
        </w:rPr>
      </w:pPr>
      <w:r w:rsidRPr="0084718A">
        <w:rPr>
          <w:rFonts w:ascii="Poppins" w:hAnsi="Poppins" w:cs="Poppins"/>
          <w:bCs/>
          <w:sz w:val="24"/>
        </w:rPr>
        <w:t>z 60 miesięcznym okresem gwarancji na wszystkie części zamówienia</w:t>
      </w:r>
    </w:p>
    <w:p w14:paraId="1816BBD8" w14:textId="77777777" w:rsidR="00FA343A" w:rsidRPr="00FA343A" w:rsidRDefault="00FA343A" w:rsidP="00FA343A">
      <w:pPr>
        <w:pStyle w:val="Bezodstpw"/>
        <w:numPr>
          <w:ilvl w:val="0"/>
          <w:numId w:val="6"/>
        </w:numPr>
        <w:spacing w:after="120"/>
        <w:ind w:left="709"/>
        <w:contextualSpacing/>
        <w:rPr>
          <w:rFonts w:ascii="Poppins" w:hAnsi="Poppins" w:cs="Poppins"/>
          <w:bCs/>
        </w:rPr>
      </w:pPr>
      <w:r w:rsidRPr="00FA343A">
        <w:rPr>
          <w:rFonts w:ascii="Poppins" w:hAnsi="Poppins" w:cs="Poppins"/>
          <w:bCs/>
        </w:rPr>
        <w:t xml:space="preserve">F.H.U.ROTOMBUD Tomasz Klepuszewski; 70-765 Szczecin, Golisza 10 e; NIP 8511459011 za cenę brutto: </w:t>
      </w:r>
    </w:p>
    <w:p w14:paraId="65C9A9DF" w14:textId="6BFCADE7" w:rsidR="00FA343A" w:rsidRPr="00FA343A" w:rsidRDefault="00FA343A" w:rsidP="00FA343A">
      <w:pPr>
        <w:pStyle w:val="Bezodstpw"/>
        <w:spacing w:after="120"/>
        <w:ind w:left="709"/>
        <w:contextualSpacing/>
        <w:rPr>
          <w:rFonts w:ascii="Poppins" w:hAnsi="Poppins" w:cs="Poppins"/>
          <w:bCs/>
        </w:rPr>
      </w:pPr>
      <w:r w:rsidRPr="00FA343A">
        <w:rPr>
          <w:rFonts w:ascii="Poppins" w:hAnsi="Poppins" w:cs="Poppins"/>
          <w:bCs/>
        </w:rPr>
        <w:t xml:space="preserve">Część  II – rejon ADM-2: </w:t>
      </w:r>
      <w:r>
        <w:rPr>
          <w:rFonts w:ascii="Poppins" w:hAnsi="Poppins" w:cs="Poppins"/>
          <w:bCs/>
        </w:rPr>
        <w:t>84 204,90</w:t>
      </w:r>
      <w:r w:rsidRPr="00FA343A">
        <w:rPr>
          <w:rFonts w:ascii="Poppins" w:hAnsi="Poppins" w:cs="Poppins"/>
          <w:bCs/>
        </w:rPr>
        <w:t xml:space="preserve">pln </w:t>
      </w:r>
    </w:p>
    <w:p w14:paraId="0486C3EE" w14:textId="4FA68899" w:rsidR="00FA343A" w:rsidRPr="00FA343A" w:rsidRDefault="00FA343A" w:rsidP="00FA343A">
      <w:pPr>
        <w:pStyle w:val="Bezodstpw"/>
        <w:spacing w:after="120"/>
        <w:ind w:left="709"/>
        <w:contextualSpacing/>
        <w:rPr>
          <w:rFonts w:ascii="Poppins" w:hAnsi="Poppins" w:cs="Poppins"/>
          <w:bCs/>
        </w:rPr>
      </w:pPr>
      <w:r w:rsidRPr="00FA343A">
        <w:rPr>
          <w:rFonts w:ascii="Poppins" w:hAnsi="Poppins" w:cs="Poppins"/>
          <w:bCs/>
        </w:rPr>
        <w:t xml:space="preserve">Część  III – rejon ADM-3: </w:t>
      </w:r>
      <w:r>
        <w:rPr>
          <w:rFonts w:ascii="Poppins" w:hAnsi="Poppins" w:cs="Poppins"/>
          <w:bCs/>
        </w:rPr>
        <w:t>60 722,28</w:t>
      </w:r>
      <w:r w:rsidRPr="00FA343A">
        <w:rPr>
          <w:rFonts w:ascii="Poppins" w:hAnsi="Poppins" w:cs="Poppins"/>
          <w:bCs/>
        </w:rPr>
        <w:t xml:space="preserve">pln </w:t>
      </w:r>
    </w:p>
    <w:p w14:paraId="411734DD" w14:textId="2AC3EE0A" w:rsidR="00FA343A" w:rsidRPr="00FA343A" w:rsidRDefault="00FA343A" w:rsidP="00FA343A">
      <w:pPr>
        <w:pStyle w:val="Bezodstpw"/>
        <w:spacing w:after="120"/>
        <w:ind w:left="709"/>
        <w:contextualSpacing/>
        <w:rPr>
          <w:rFonts w:ascii="Poppins" w:hAnsi="Poppins" w:cs="Poppins"/>
          <w:bCs/>
        </w:rPr>
      </w:pPr>
      <w:r w:rsidRPr="0084718A">
        <w:rPr>
          <w:rFonts w:ascii="Poppins" w:hAnsi="Poppins" w:cs="Poppins"/>
          <w:bCs/>
          <w:sz w:val="24"/>
        </w:rPr>
        <w:lastRenderedPageBreak/>
        <w:t>z 60 miesięcznym okresem gwarancji na wszystkie</w:t>
      </w:r>
      <w:r w:rsidRPr="00FA343A">
        <w:rPr>
          <w:rFonts w:ascii="Poppins" w:hAnsi="Poppins" w:cs="Poppins"/>
          <w:bCs/>
        </w:rPr>
        <w:t xml:space="preserve"> </w:t>
      </w:r>
      <w:r w:rsidRPr="00FA343A">
        <w:rPr>
          <w:rFonts w:ascii="Poppins" w:hAnsi="Poppins" w:cs="Poppins"/>
          <w:bCs/>
        </w:rPr>
        <w:t>części zamówienia</w:t>
      </w:r>
    </w:p>
    <w:p w14:paraId="4427BCA5" w14:textId="77777777" w:rsidR="00FA343A" w:rsidRDefault="00FA343A" w:rsidP="00FA343A">
      <w:pPr>
        <w:pStyle w:val="Bezodstpw"/>
        <w:spacing w:after="120"/>
        <w:ind w:left="709"/>
        <w:contextualSpacing/>
        <w:rPr>
          <w:rFonts w:ascii="Poppins" w:hAnsi="Poppins" w:cs="Poppins"/>
          <w:bCs/>
          <w:sz w:val="24"/>
        </w:rPr>
      </w:pPr>
    </w:p>
    <w:p w14:paraId="35AB5B73" w14:textId="19640D4E" w:rsidR="00CA2490" w:rsidRPr="00CA2490" w:rsidRDefault="00A5277F" w:rsidP="00497E35">
      <w:pPr>
        <w:pStyle w:val="Bezodstpw"/>
        <w:spacing w:after="120"/>
        <w:ind w:left="1134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 </w:t>
      </w:r>
    </w:p>
    <w:bookmarkEnd w:id="1"/>
    <w:p w14:paraId="3C05A4AC" w14:textId="143B2ED1" w:rsidR="000D71D8" w:rsidRPr="00CD76EB" w:rsidRDefault="000D71D8" w:rsidP="00CA2490">
      <w:pPr>
        <w:pStyle w:val="Bezodstpw"/>
        <w:jc w:val="left"/>
        <w:rPr>
          <w:rFonts w:ascii="Poppins" w:hAnsi="Poppins" w:cs="Poppins"/>
          <w:sz w:val="16"/>
          <w:szCs w:val="16"/>
        </w:rPr>
      </w:pPr>
      <w:r w:rsidRPr="00CD76EB">
        <w:rPr>
          <w:rFonts w:ascii="Poppins" w:hAnsi="Poppins" w:cs="Poppins"/>
          <w:sz w:val="16"/>
          <w:szCs w:val="16"/>
        </w:rPr>
        <w:t>Podstawa prawna:</w:t>
      </w:r>
    </w:p>
    <w:p w14:paraId="21E0A458" w14:textId="77777777" w:rsidR="00497E35" w:rsidRDefault="000D71D8" w:rsidP="00497E35">
      <w:pPr>
        <w:spacing w:after="240" w:line="360" w:lineRule="auto"/>
        <w:rPr>
          <w:rFonts w:ascii="Poppins" w:hAnsi="Poppins" w:cs="Poppins"/>
          <w:color w:val="000000"/>
          <w:sz w:val="16"/>
          <w:szCs w:val="16"/>
        </w:rPr>
      </w:pPr>
      <w:r w:rsidRPr="00CD76EB">
        <w:rPr>
          <w:rFonts w:ascii="Poppins" w:hAnsi="Poppins" w:cs="Poppins"/>
          <w:color w:val="000000"/>
          <w:sz w:val="16"/>
          <w:szCs w:val="16"/>
        </w:rPr>
        <w:t xml:space="preserve">art. 222 ust. 5 ustawy z dnia 11 września 2019 r. Prawo zamówień publicznych </w:t>
      </w:r>
    </w:p>
    <w:p w14:paraId="74925566" w14:textId="4D997416" w:rsidR="00E12A5A" w:rsidRPr="000D71D8" w:rsidRDefault="000D71D8" w:rsidP="00497E35">
      <w:pPr>
        <w:spacing w:after="240" w:line="360" w:lineRule="auto"/>
        <w:jc w:val="right"/>
        <w:rPr>
          <w:rFonts w:ascii="Poppins" w:hAnsi="Poppins" w:cs="Poppins"/>
          <w:i/>
          <w:sz w:val="22"/>
          <w:szCs w:val="22"/>
        </w:rPr>
      </w:pPr>
      <w:r w:rsidRPr="00CD76EB">
        <w:rPr>
          <w:rFonts w:ascii="Poppins" w:hAnsi="Poppins" w:cs="Poppins"/>
          <w:i/>
          <w:iCs/>
          <w:sz w:val="20"/>
          <w:szCs w:val="20"/>
        </w:rPr>
        <w:t>(podpisano na oryginale)</w:t>
      </w:r>
    </w:p>
    <w:p w14:paraId="3618DEAA" w14:textId="77777777" w:rsidR="005B5D46" w:rsidRPr="000D71D8" w:rsidRDefault="005B5D46" w:rsidP="000D71D8">
      <w:pPr>
        <w:pStyle w:val="Tekstpodstawowy"/>
        <w:spacing w:line="276" w:lineRule="auto"/>
        <w:ind w:left="1428"/>
        <w:rPr>
          <w:rFonts w:ascii="Poppins" w:hAnsi="Poppins" w:cs="Poppins"/>
          <w:b/>
          <w:sz w:val="22"/>
          <w:szCs w:val="22"/>
        </w:rPr>
      </w:pPr>
    </w:p>
    <w:bookmarkEnd w:id="0"/>
    <w:p w14:paraId="19D90DE9" w14:textId="77777777" w:rsidR="00E95B27" w:rsidRPr="000D71D8" w:rsidRDefault="00E95B27" w:rsidP="000D71D8">
      <w:pPr>
        <w:pStyle w:val="Tekstpodstawowy"/>
        <w:spacing w:line="276" w:lineRule="auto"/>
        <w:ind w:left="1428"/>
        <w:rPr>
          <w:rFonts w:ascii="Poppins" w:hAnsi="Poppins" w:cs="Poppins"/>
          <w:sz w:val="22"/>
          <w:szCs w:val="22"/>
        </w:rPr>
      </w:pPr>
    </w:p>
    <w:sectPr w:rsidR="00E95B27" w:rsidRPr="000D71D8" w:rsidSect="007450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66AB1" w14:textId="77777777" w:rsidR="007376EB" w:rsidRDefault="007376EB" w:rsidP="007376EB">
      <w:r>
        <w:separator/>
      </w:r>
    </w:p>
  </w:endnote>
  <w:endnote w:type="continuationSeparator" w:id="0">
    <w:p w14:paraId="7A023BCF" w14:textId="77777777" w:rsidR="007376EB" w:rsidRDefault="007376EB" w:rsidP="0073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061F8" w14:textId="72D59A22" w:rsidR="000D71D8" w:rsidRDefault="000D71D8" w:rsidP="000D71D8">
    <w:pPr>
      <w:pStyle w:val="Stopka"/>
      <w:jc w:val="center"/>
    </w:pPr>
    <w:r w:rsidRPr="00C477F2">
      <w:rPr>
        <w:noProof/>
      </w:rPr>
      <w:drawing>
        <wp:inline distT="0" distB="0" distL="0" distR="0" wp14:anchorId="0786F069" wp14:editId="5EC193EE">
          <wp:extent cx="954405" cy="19113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7CD29" w14:textId="77777777" w:rsidR="007376EB" w:rsidRDefault="007376EB" w:rsidP="007376EB">
      <w:r>
        <w:separator/>
      </w:r>
    </w:p>
  </w:footnote>
  <w:footnote w:type="continuationSeparator" w:id="0">
    <w:p w14:paraId="6C70B728" w14:textId="77777777" w:rsidR="007376EB" w:rsidRDefault="007376EB" w:rsidP="0073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8F37" w14:textId="5A1EAD98" w:rsidR="007376EB" w:rsidRDefault="000D71D8">
    <w:pPr>
      <w:pStyle w:val="Nagwek"/>
    </w:pPr>
    <w:r w:rsidRPr="00C477F2">
      <w:rPr>
        <w:noProof/>
      </w:rPr>
      <w:drawing>
        <wp:inline distT="0" distB="0" distL="0" distR="0" wp14:anchorId="65F67569" wp14:editId="00C8F9A0">
          <wp:extent cx="5725160" cy="691515"/>
          <wp:effectExtent l="0" t="0" r="8890" b="0"/>
          <wp:docPr id="1" name="Obraz 1" descr="Nagłówek zawierający znak graficzny: logo instytucji,&#10;nazwę i adres instytucji: Zakład Gospodarki Mieszkaniowej, ul. Wełniany Rynek 3, 66-400 Gorzów Wlkp.&#10;telefon: 957387101; e-mail: biuro@zgm.gorzow.pl, nr NIP: 5990112892, nr REGON: 003161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agłówek zawierający znak graficzny: logo instytucji,&#10;nazwę i adres instytucji: Zakład Gospodarki Mieszkaniowej, ul. Wełniany Rynek 3, 66-400 Gorzów Wlkp.&#10;telefon: 957387101; e-mail: biuro@zgm.gorzow.pl, nr NIP: 5990112892, nr REGON: 0031619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9084A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7050C3"/>
    <w:multiLevelType w:val="hybridMultilevel"/>
    <w:tmpl w:val="04D01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64268"/>
    <w:multiLevelType w:val="hybridMultilevel"/>
    <w:tmpl w:val="04B60746"/>
    <w:lvl w:ilvl="0" w:tplc="0415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C75B4"/>
    <w:multiLevelType w:val="hybridMultilevel"/>
    <w:tmpl w:val="B5C4C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07FF2"/>
    <w:multiLevelType w:val="hybridMultilevel"/>
    <w:tmpl w:val="3FD658A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B0139D4"/>
    <w:multiLevelType w:val="hybridMultilevel"/>
    <w:tmpl w:val="C248BFFE"/>
    <w:lvl w:ilvl="0" w:tplc="5BB215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12630"/>
    <w:multiLevelType w:val="hybridMultilevel"/>
    <w:tmpl w:val="0BF620FA"/>
    <w:lvl w:ilvl="0" w:tplc="6D5607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896940">
    <w:abstractNumId w:val="0"/>
  </w:num>
  <w:num w:numId="2" w16cid:durableId="2000227610">
    <w:abstractNumId w:val="2"/>
  </w:num>
  <w:num w:numId="3" w16cid:durableId="1968119026">
    <w:abstractNumId w:val="6"/>
  </w:num>
  <w:num w:numId="4" w16cid:durableId="2073384046">
    <w:abstractNumId w:val="4"/>
  </w:num>
  <w:num w:numId="5" w16cid:durableId="747310731">
    <w:abstractNumId w:val="1"/>
  </w:num>
  <w:num w:numId="6" w16cid:durableId="2074424958">
    <w:abstractNumId w:val="5"/>
  </w:num>
  <w:num w:numId="7" w16cid:durableId="12509652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0276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B8"/>
    <w:rsid w:val="00002572"/>
    <w:rsid w:val="00005843"/>
    <w:rsid w:val="00006F30"/>
    <w:rsid w:val="0002500E"/>
    <w:rsid w:val="000404F6"/>
    <w:rsid w:val="00043E3A"/>
    <w:rsid w:val="00052820"/>
    <w:rsid w:val="00055474"/>
    <w:rsid w:val="00063EEF"/>
    <w:rsid w:val="0009169F"/>
    <w:rsid w:val="000B6CBD"/>
    <w:rsid w:val="000C7EDC"/>
    <w:rsid w:val="000D60E1"/>
    <w:rsid w:val="000D71D8"/>
    <w:rsid w:val="000E06B0"/>
    <w:rsid w:val="000E3772"/>
    <w:rsid w:val="000E3B1C"/>
    <w:rsid w:val="000F17F3"/>
    <w:rsid w:val="000F761B"/>
    <w:rsid w:val="00113B55"/>
    <w:rsid w:val="001310A2"/>
    <w:rsid w:val="001553D2"/>
    <w:rsid w:val="00155FCA"/>
    <w:rsid w:val="00160FD3"/>
    <w:rsid w:val="001669A2"/>
    <w:rsid w:val="00176CFF"/>
    <w:rsid w:val="00177062"/>
    <w:rsid w:val="00191F9B"/>
    <w:rsid w:val="001D7B57"/>
    <w:rsid w:val="001E1B31"/>
    <w:rsid w:val="001E5F9C"/>
    <w:rsid w:val="001F08A1"/>
    <w:rsid w:val="00214B7F"/>
    <w:rsid w:val="00220450"/>
    <w:rsid w:val="002261FD"/>
    <w:rsid w:val="0022710D"/>
    <w:rsid w:val="00227476"/>
    <w:rsid w:val="00227F9B"/>
    <w:rsid w:val="0024473E"/>
    <w:rsid w:val="00255B43"/>
    <w:rsid w:val="00266487"/>
    <w:rsid w:val="002669A8"/>
    <w:rsid w:val="002700CA"/>
    <w:rsid w:val="002C2694"/>
    <w:rsid w:val="002C4064"/>
    <w:rsid w:val="002E20C1"/>
    <w:rsid w:val="002F3D17"/>
    <w:rsid w:val="002F66F5"/>
    <w:rsid w:val="00327DB3"/>
    <w:rsid w:val="00337C93"/>
    <w:rsid w:val="00343860"/>
    <w:rsid w:val="00343B58"/>
    <w:rsid w:val="003634A2"/>
    <w:rsid w:val="00374DB1"/>
    <w:rsid w:val="00374EE1"/>
    <w:rsid w:val="0037617E"/>
    <w:rsid w:val="00382FD4"/>
    <w:rsid w:val="003A620B"/>
    <w:rsid w:val="003B6418"/>
    <w:rsid w:val="003C717D"/>
    <w:rsid w:val="003D1231"/>
    <w:rsid w:val="003E49AB"/>
    <w:rsid w:val="003E54D9"/>
    <w:rsid w:val="003F4786"/>
    <w:rsid w:val="003F49DA"/>
    <w:rsid w:val="003F6CBD"/>
    <w:rsid w:val="0040733F"/>
    <w:rsid w:val="00412179"/>
    <w:rsid w:val="004125A9"/>
    <w:rsid w:val="0041540F"/>
    <w:rsid w:val="00426227"/>
    <w:rsid w:val="00444200"/>
    <w:rsid w:val="00454E3B"/>
    <w:rsid w:val="00461E29"/>
    <w:rsid w:val="00475317"/>
    <w:rsid w:val="00497E35"/>
    <w:rsid w:val="00497F09"/>
    <w:rsid w:val="004A65B2"/>
    <w:rsid w:val="004A66BD"/>
    <w:rsid w:val="004B6773"/>
    <w:rsid w:val="004B7145"/>
    <w:rsid w:val="004E560E"/>
    <w:rsid w:val="00500104"/>
    <w:rsid w:val="005106CC"/>
    <w:rsid w:val="00523915"/>
    <w:rsid w:val="00523B12"/>
    <w:rsid w:val="00523F42"/>
    <w:rsid w:val="00527D6C"/>
    <w:rsid w:val="00532415"/>
    <w:rsid w:val="00540FEB"/>
    <w:rsid w:val="0054594D"/>
    <w:rsid w:val="00553179"/>
    <w:rsid w:val="00566560"/>
    <w:rsid w:val="00571262"/>
    <w:rsid w:val="00574319"/>
    <w:rsid w:val="0058325B"/>
    <w:rsid w:val="005846C0"/>
    <w:rsid w:val="005B5D46"/>
    <w:rsid w:val="005E2304"/>
    <w:rsid w:val="0063786D"/>
    <w:rsid w:val="00643E55"/>
    <w:rsid w:val="00650E8F"/>
    <w:rsid w:val="006524DD"/>
    <w:rsid w:val="006534EC"/>
    <w:rsid w:val="0066075E"/>
    <w:rsid w:val="00680A35"/>
    <w:rsid w:val="006903FB"/>
    <w:rsid w:val="006B118E"/>
    <w:rsid w:val="006B3630"/>
    <w:rsid w:val="006C50AB"/>
    <w:rsid w:val="006F59A4"/>
    <w:rsid w:val="007004F7"/>
    <w:rsid w:val="00704CEE"/>
    <w:rsid w:val="00705A6D"/>
    <w:rsid w:val="00712118"/>
    <w:rsid w:val="0071297F"/>
    <w:rsid w:val="00717C0C"/>
    <w:rsid w:val="0073196D"/>
    <w:rsid w:val="00732B28"/>
    <w:rsid w:val="00735E89"/>
    <w:rsid w:val="007364EF"/>
    <w:rsid w:val="007376EB"/>
    <w:rsid w:val="007450CE"/>
    <w:rsid w:val="00747941"/>
    <w:rsid w:val="00761C90"/>
    <w:rsid w:val="0076784C"/>
    <w:rsid w:val="007B07F9"/>
    <w:rsid w:val="007C5A4F"/>
    <w:rsid w:val="007C6D15"/>
    <w:rsid w:val="007D1891"/>
    <w:rsid w:val="007D627E"/>
    <w:rsid w:val="007F166E"/>
    <w:rsid w:val="00800DFA"/>
    <w:rsid w:val="0081285E"/>
    <w:rsid w:val="00814F86"/>
    <w:rsid w:val="00834D89"/>
    <w:rsid w:val="0084718A"/>
    <w:rsid w:val="0085264A"/>
    <w:rsid w:val="00865C33"/>
    <w:rsid w:val="00866862"/>
    <w:rsid w:val="008674F2"/>
    <w:rsid w:val="00871D1D"/>
    <w:rsid w:val="008A73EF"/>
    <w:rsid w:val="008A7B68"/>
    <w:rsid w:val="008B3FB1"/>
    <w:rsid w:val="008E1596"/>
    <w:rsid w:val="009069E4"/>
    <w:rsid w:val="00906ACB"/>
    <w:rsid w:val="00913449"/>
    <w:rsid w:val="00913CAC"/>
    <w:rsid w:val="009255DA"/>
    <w:rsid w:val="009515FC"/>
    <w:rsid w:val="00953D2F"/>
    <w:rsid w:val="00962C46"/>
    <w:rsid w:val="009A6FA3"/>
    <w:rsid w:val="009B5495"/>
    <w:rsid w:val="009C600C"/>
    <w:rsid w:val="009E1596"/>
    <w:rsid w:val="00A03255"/>
    <w:rsid w:val="00A15B67"/>
    <w:rsid w:val="00A2349F"/>
    <w:rsid w:val="00A2697C"/>
    <w:rsid w:val="00A33F39"/>
    <w:rsid w:val="00A45443"/>
    <w:rsid w:val="00A47764"/>
    <w:rsid w:val="00A5277F"/>
    <w:rsid w:val="00A538AA"/>
    <w:rsid w:val="00A53DD1"/>
    <w:rsid w:val="00A55D67"/>
    <w:rsid w:val="00A664B8"/>
    <w:rsid w:val="00A750A9"/>
    <w:rsid w:val="00A81077"/>
    <w:rsid w:val="00A90AB5"/>
    <w:rsid w:val="00AA5578"/>
    <w:rsid w:val="00AB1245"/>
    <w:rsid w:val="00AC1828"/>
    <w:rsid w:val="00AD6722"/>
    <w:rsid w:val="00AE4D53"/>
    <w:rsid w:val="00AF3E49"/>
    <w:rsid w:val="00AF60B1"/>
    <w:rsid w:val="00AF6A55"/>
    <w:rsid w:val="00B050DD"/>
    <w:rsid w:val="00B10FA1"/>
    <w:rsid w:val="00B12591"/>
    <w:rsid w:val="00B24850"/>
    <w:rsid w:val="00B259D9"/>
    <w:rsid w:val="00B27240"/>
    <w:rsid w:val="00B341A5"/>
    <w:rsid w:val="00B431E4"/>
    <w:rsid w:val="00B50F52"/>
    <w:rsid w:val="00B60FB3"/>
    <w:rsid w:val="00B758DE"/>
    <w:rsid w:val="00B855E5"/>
    <w:rsid w:val="00BB5F38"/>
    <w:rsid w:val="00BC0269"/>
    <w:rsid w:val="00BC1A56"/>
    <w:rsid w:val="00BC33A3"/>
    <w:rsid w:val="00BE6295"/>
    <w:rsid w:val="00C00D0C"/>
    <w:rsid w:val="00C12689"/>
    <w:rsid w:val="00C22D82"/>
    <w:rsid w:val="00C303B1"/>
    <w:rsid w:val="00C40AC0"/>
    <w:rsid w:val="00C41F83"/>
    <w:rsid w:val="00C570E4"/>
    <w:rsid w:val="00C70849"/>
    <w:rsid w:val="00C71640"/>
    <w:rsid w:val="00C87E35"/>
    <w:rsid w:val="00C904DE"/>
    <w:rsid w:val="00C9189C"/>
    <w:rsid w:val="00C96F18"/>
    <w:rsid w:val="00CA2490"/>
    <w:rsid w:val="00CA55C6"/>
    <w:rsid w:val="00CC4C27"/>
    <w:rsid w:val="00CD24E4"/>
    <w:rsid w:val="00CD579B"/>
    <w:rsid w:val="00CD76EB"/>
    <w:rsid w:val="00CF489B"/>
    <w:rsid w:val="00CF5D50"/>
    <w:rsid w:val="00D00378"/>
    <w:rsid w:val="00D04D09"/>
    <w:rsid w:val="00D05552"/>
    <w:rsid w:val="00D06160"/>
    <w:rsid w:val="00D077FF"/>
    <w:rsid w:val="00D14AB7"/>
    <w:rsid w:val="00D20E50"/>
    <w:rsid w:val="00D30137"/>
    <w:rsid w:val="00D340C2"/>
    <w:rsid w:val="00D34DEB"/>
    <w:rsid w:val="00D37484"/>
    <w:rsid w:val="00D4207F"/>
    <w:rsid w:val="00D4350B"/>
    <w:rsid w:val="00D44923"/>
    <w:rsid w:val="00D5584B"/>
    <w:rsid w:val="00D61346"/>
    <w:rsid w:val="00D66656"/>
    <w:rsid w:val="00D72075"/>
    <w:rsid w:val="00D73F3D"/>
    <w:rsid w:val="00D81A0B"/>
    <w:rsid w:val="00D85338"/>
    <w:rsid w:val="00DA3FEB"/>
    <w:rsid w:val="00DA4E7C"/>
    <w:rsid w:val="00DA566E"/>
    <w:rsid w:val="00DB444B"/>
    <w:rsid w:val="00DB73B8"/>
    <w:rsid w:val="00DD5CD1"/>
    <w:rsid w:val="00E05362"/>
    <w:rsid w:val="00E0578E"/>
    <w:rsid w:val="00E07B45"/>
    <w:rsid w:val="00E12A3F"/>
    <w:rsid w:val="00E12A5A"/>
    <w:rsid w:val="00E12AF7"/>
    <w:rsid w:val="00E24513"/>
    <w:rsid w:val="00E4175D"/>
    <w:rsid w:val="00E42314"/>
    <w:rsid w:val="00E6591C"/>
    <w:rsid w:val="00E66B78"/>
    <w:rsid w:val="00E70FEA"/>
    <w:rsid w:val="00E7743C"/>
    <w:rsid w:val="00E82CD2"/>
    <w:rsid w:val="00E8711A"/>
    <w:rsid w:val="00E94CC2"/>
    <w:rsid w:val="00E95B27"/>
    <w:rsid w:val="00EA627B"/>
    <w:rsid w:val="00EB5A59"/>
    <w:rsid w:val="00EC129C"/>
    <w:rsid w:val="00EC4BD4"/>
    <w:rsid w:val="00EC7ECB"/>
    <w:rsid w:val="00ED0CA5"/>
    <w:rsid w:val="00ED4235"/>
    <w:rsid w:val="00ED5428"/>
    <w:rsid w:val="00EE26B5"/>
    <w:rsid w:val="00EF2D57"/>
    <w:rsid w:val="00F0756A"/>
    <w:rsid w:val="00F1227E"/>
    <w:rsid w:val="00F12606"/>
    <w:rsid w:val="00F2002D"/>
    <w:rsid w:val="00F4036C"/>
    <w:rsid w:val="00F61D30"/>
    <w:rsid w:val="00F74FE2"/>
    <w:rsid w:val="00F84BC9"/>
    <w:rsid w:val="00F86BC2"/>
    <w:rsid w:val="00FA343A"/>
    <w:rsid w:val="00FB5A1B"/>
    <w:rsid w:val="00FC0733"/>
    <w:rsid w:val="00FD6C97"/>
    <w:rsid w:val="00FE121B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7D89"/>
  <w15:docId w15:val="{3D117801-B207-4812-9BF1-7474515E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630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76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73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3B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73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B7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B36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Listapunktowana">
    <w:name w:val="List Bullet"/>
    <w:basedOn w:val="Normalny"/>
    <w:rsid w:val="006B3630"/>
    <w:pPr>
      <w:numPr>
        <w:numId w:val="1"/>
      </w:numPr>
      <w:contextualSpacing/>
    </w:pPr>
  </w:style>
  <w:style w:type="paragraph" w:customStyle="1" w:styleId="ZnakZnak1Znak">
    <w:name w:val="Znak Znak1 Znak"/>
    <w:basedOn w:val="Normalny"/>
    <w:rsid w:val="000E3772"/>
  </w:style>
  <w:style w:type="paragraph" w:customStyle="1" w:styleId="Default">
    <w:name w:val="Default"/>
    <w:rsid w:val="002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376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7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6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D71D8"/>
    <w:pPr>
      <w:spacing w:after="0" w:line="240" w:lineRule="auto"/>
      <w:jc w:val="both"/>
    </w:pPr>
    <w:rPr>
      <w:rFonts w:eastAsiaTheme="minorEastAsia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D71D8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0E2D0-A581-4BCE-B9B8-3A524803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Alina Bloch-Zapytowska</cp:lastModifiedBy>
  <cp:revision>3</cp:revision>
  <cp:lastPrinted>2025-04-23T07:32:00Z</cp:lastPrinted>
  <dcterms:created xsi:type="dcterms:W3CDTF">2025-03-17T10:03:00Z</dcterms:created>
  <dcterms:modified xsi:type="dcterms:W3CDTF">2025-04-23T07:32:00Z</dcterms:modified>
</cp:coreProperties>
</file>