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C5" w:rsidRPr="0011699C" w:rsidRDefault="00D739C5" w:rsidP="00D739C5">
      <w:pPr>
        <w:suppressAutoHyphens/>
        <w:spacing w:after="160"/>
        <w:jc w:val="right"/>
        <w:rPr>
          <w:rFonts w:ascii="Times New Roman" w:eastAsia="Times New Roman" w:hAnsi="Times New Roman" w:cs="Times New Roman"/>
          <w:kern w:val="2"/>
          <w:u w:val="single"/>
          <w:lang w:eastAsia="lt-LT"/>
          <w14:ligatures w14:val="standard"/>
        </w:rPr>
      </w:pPr>
      <w:r w:rsidRPr="0011699C"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>Załącznik nr 5.</w:t>
      </w:r>
      <w:r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>3</w:t>
      </w:r>
      <w:r w:rsidRPr="0011699C"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 xml:space="preserve"> SWZ / </w:t>
      </w:r>
      <w:r w:rsidRPr="0011699C">
        <w:rPr>
          <w:rFonts w:ascii="Times New Roman" w:eastAsia="Times New Roman" w:hAnsi="Times New Roman" w:cs="Times New Roman"/>
          <w:kern w:val="2"/>
          <w:u w:val="single"/>
          <w:lang w:eastAsia="lt-LT"/>
          <w14:ligatures w14:val="standard"/>
        </w:rPr>
        <w:t>Załącznik nr 2 do umowy</w:t>
      </w:r>
    </w:p>
    <w:p w:rsidR="00D739C5" w:rsidRPr="0011699C" w:rsidRDefault="00D739C5" w:rsidP="00D739C5">
      <w:pPr>
        <w:suppressAutoHyphens/>
        <w:spacing w:after="160"/>
        <w:jc w:val="right"/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</w:pPr>
      <w:r w:rsidRPr="0011699C"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 xml:space="preserve">Zadanie nr </w:t>
      </w:r>
      <w:r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>3</w:t>
      </w:r>
    </w:p>
    <w:p w:rsidR="00D739C5" w:rsidRPr="00D739C5" w:rsidRDefault="00D739C5" w:rsidP="00D739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D739C5" w:rsidRPr="0011699C" w:rsidRDefault="00D739C5" w:rsidP="00D739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1699C">
        <w:rPr>
          <w:rFonts w:ascii="Times New Roman" w:eastAsia="Times New Roman" w:hAnsi="Times New Roman" w:cs="Times New Roman"/>
          <w:b/>
          <w:bCs/>
          <w:lang w:eastAsia="ar-SA"/>
        </w:rPr>
        <w:t>Szczegółowy opis przedmiotu zamówienia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(specyfikacja techniczna)</w:t>
      </w:r>
    </w:p>
    <w:p w:rsidR="00576E22" w:rsidRDefault="00D739C5" w:rsidP="00D739C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699C">
        <w:rPr>
          <w:rFonts w:ascii="Times New Roman" w:eastAsia="Times New Roman" w:hAnsi="Times New Roman" w:cs="Times New Roman"/>
          <w:b/>
          <w:lang w:eastAsia="ar-SA"/>
        </w:rPr>
        <w:t xml:space="preserve">samochodu osobowego </w:t>
      </w:r>
      <w:r>
        <w:rPr>
          <w:rFonts w:ascii="Times New Roman" w:eastAsia="Times New Roman" w:hAnsi="Times New Roman" w:cs="Times New Roman"/>
          <w:b/>
          <w:lang w:eastAsia="ar-SA"/>
        </w:rPr>
        <w:t>typu SUV</w:t>
      </w:r>
      <w:r w:rsidRPr="0011699C">
        <w:t xml:space="preserve"> </w:t>
      </w:r>
      <w:r w:rsidRPr="0011699C">
        <w:rPr>
          <w:rFonts w:ascii="Times New Roman" w:eastAsia="Times New Roman" w:hAnsi="Times New Roman" w:cs="Times New Roman"/>
          <w:b/>
          <w:lang w:eastAsia="ar-SA"/>
        </w:rPr>
        <w:t>o podwyższonych parametrach</w:t>
      </w:r>
    </w:p>
    <w:p w:rsidR="00576E22" w:rsidRPr="00576E22" w:rsidRDefault="00576E22" w:rsidP="00576E2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lang w:eastAsia="ar-SA"/>
        </w:rPr>
        <w:t xml:space="preserve">I. </w:t>
      </w:r>
      <w:r w:rsidRPr="00D739C5">
        <w:rPr>
          <w:rFonts w:ascii="Times New Roman" w:eastAsia="Times New Roman" w:hAnsi="Times New Roman" w:cs="Times New Roman"/>
          <w:b/>
          <w:lang w:eastAsia="ar-SA"/>
        </w:rPr>
        <w:t>PRZEZNACZENIE DOKUMENTU</w:t>
      </w:r>
    </w:p>
    <w:p w:rsidR="00D739C5" w:rsidRPr="00D739C5" w:rsidRDefault="00D739C5" w:rsidP="00D739C5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36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Specyfikacja Techniczna identyfikuje wyrób poprzez określenie wymagań, jakie musi spełniać:</w:t>
      </w:r>
    </w:p>
    <w:p w:rsidR="00D739C5" w:rsidRPr="00D739C5" w:rsidRDefault="00D739C5" w:rsidP="00D739C5">
      <w:pPr>
        <w:widowControl w:val="0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w zakresie wymagań technicznych i bezpieczeństwa użytkowania, </w:t>
      </w:r>
    </w:p>
    <w:p w:rsidR="00D739C5" w:rsidRPr="00D739C5" w:rsidRDefault="00D739C5" w:rsidP="00D739C5">
      <w:pPr>
        <w:widowControl w:val="0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w odniesieniu do wymaganej dokumentacji technicznej, badań i metodologii badań, oznakowania oraz oznaczenia wyrobu.</w:t>
      </w:r>
    </w:p>
    <w:p w:rsidR="00D739C5" w:rsidRPr="00D739C5" w:rsidRDefault="00D739C5" w:rsidP="00D739C5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739C5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D739C5" w:rsidRPr="00D739C5" w:rsidRDefault="00D739C5" w:rsidP="00D739C5">
      <w:pPr>
        <w:widowControl w:val="0"/>
        <w:tabs>
          <w:tab w:val="left" w:pos="360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lang w:eastAsia="ar-SA"/>
        </w:rPr>
        <w:t>II. ZAKRES STOSOWANIA DOKUMENTU</w:t>
      </w:r>
    </w:p>
    <w:p w:rsidR="00D739C5" w:rsidRPr="00D739C5" w:rsidRDefault="00D739C5" w:rsidP="00D739C5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Specyfikacja techniczna przeznaczona jest do wykorzystania, jako załącznik opisujący przedmiot zamówienia w procedurach związanych z realizacją postępowań przetargowych. 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lang w:eastAsia="ar-SA"/>
        </w:rPr>
        <w:t>III. DOKUMENTY ODNIESIENIA</w:t>
      </w:r>
    </w:p>
    <w:p w:rsidR="00D739C5" w:rsidRPr="00D739C5" w:rsidRDefault="00D739C5" w:rsidP="00D739C5">
      <w:pPr>
        <w:tabs>
          <w:tab w:val="left" w:pos="720"/>
          <w:tab w:val="left" w:pos="786"/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Ustawa z dnia 20 czerwca 1997 r. Prawo o ruchu drogowym (</w:t>
      </w: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Dz.U. 2023r., poz. 1047 z </w:t>
      </w:r>
      <w:proofErr w:type="spellStart"/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późn</w:t>
      </w:r>
      <w:proofErr w:type="spellEnd"/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. zm.).</w:t>
      </w:r>
    </w:p>
    <w:p w:rsidR="00D739C5" w:rsidRPr="00D739C5" w:rsidRDefault="00D739C5" w:rsidP="00D739C5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Rozporządzenie Ministra Infrastruktury z dnia 31 grudnia 2002 r. w sprawie warunków technicznych pojazdów oraz zakresu ich niezbędnego wyposażenia (</w:t>
      </w: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tj. Dz.U. 2024 r. poz. 502</w:t>
      </w:r>
      <w:r w:rsidRPr="00D739C5">
        <w:rPr>
          <w:rFonts w:ascii="Times New Roman" w:eastAsia="Times New Roman" w:hAnsi="Times New Roman" w:cs="Times New Roman"/>
          <w:lang w:eastAsia="ar-SA"/>
        </w:rPr>
        <w:t>).</w:t>
      </w:r>
    </w:p>
    <w:p w:rsidR="00D739C5" w:rsidRPr="00D739C5" w:rsidRDefault="00D739C5" w:rsidP="00D739C5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Rozporządzenie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594).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739C5">
        <w:rPr>
          <w:rFonts w:ascii="Times New Roman" w:eastAsia="Times New Roman" w:hAnsi="Times New Roman" w:cs="Times New Roman"/>
          <w:b/>
          <w:lang w:eastAsia="ar-SA"/>
        </w:rPr>
        <w:t>IV. CHARAKTERYSTYKA WYROBU</w:t>
      </w:r>
    </w:p>
    <w:p w:rsidR="00D739C5" w:rsidRPr="00D739C5" w:rsidRDefault="00D739C5" w:rsidP="00D739C5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Przedmiotem opracowania jest specyfikacja techniczna dla samochodu osobowego typu SUV                 o podwyższonych parametrach. </w:t>
      </w:r>
    </w:p>
    <w:p w:rsidR="00D739C5" w:rsidRPr="00D739C5" w:rsidRDefault="00D739C5" w:rsidP="00D739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Przyjmuje się robocze oznaczenie samochodu - „Pojazd”.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lang w:eastAsia="ar-SA"/>
        </w:rPr>
        <w:t>V. WYMAGANIA STANDARDOWE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lang w:eastAsia="ar-SA"/>
        </w:rPr>
        <w:t>1. WYMAGANIA TECHNICZNE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numPr>
          <w:ilvl w:val="1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lang w:eastAsia="ar-SA"/>
        </w:rPr>
        <w:t xml:space="preserve">   Przeznaczenie pojazdu</w:t>
      </w:r>
    </w:p>
    <w:p w:rsidR="00D739C5" w:rsidRPr="00D739C5" w:rsidRDefault="00D739C5" w:rsidP="00D73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Pojazd będzie wykorzystywany przez Policję do realizacji zadań służbowych. W jego wnętrzu będą wykonywane podstawowe czynności służbowe, w szczególności obejmujące: przewożenie osób oraz wyposażenia służbowego.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lang w:eastAsia="ar-SA"/>
        </w:rPr>
        <w:t xml:space="preserve">1.2 </w:t>
      </w:r>
      <w:r w:rsidRPr="00D739C5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Warunki eksploatacji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Pojazd musi być przystosowany do:</w:t>
      </w:r>
    </w:p>
    <w:p w:rsidR="00D739C5" w:rsidRPr="00D739C5" w:rsidRDefault="00D739C5" w:rsidP="00D739C5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Eksploatacji we wszystkich porach roku i doby w warunkach atmosferycznych spotykanych   w polskiej strefie klimatycznej,</w:t>
      </w:r>
    </w:p>
    <w:p w:rsidR="00D739C5" w:rsidRPr="00D739C5" w:rsidRDefault="00D739C5" w:rsidP="00D739C5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Jazdy po drogach twardych i gruntowych oraz w terenie trudnodostępnym,</w:t>
      </w:r>
    </w:p>
    <w:p w:rsidR="00D739C5" w:rsidRPr="00D739C5" w:rsidRDefault="00D739C5" w:rsidP="00D739C5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Przechowywania na wolnym powietrzu bez zadaszenia,</w:t>
      </w:r>
    </w:p>
    <w:p w:rsidR="00D739C5" w:rsidRPr="00D739C5" w:rsidRDefault="00D739C5" w:rsidP="00D739C5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Mycia w myjniach automatycznych szczotkowych.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880" w:hanging="88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739C5">
        <w:rPr>
          <w:rFonts w:ascii="Times New Roman" w:eastAsia="Times New Roman" w:hAnsi="Times New Roman" w:cs="Times New Roman"/>
          <w:b/>
          <w:lang w:eastAsia="ar-SA"/>
        </w:rPr>
        <w:t>1.3</w:t>
      </w:r>
      <w:r w:rsidRPr="00D739C5">
        <w:rPr>
          <w:rFonts w:ascii="Times New Roman" w:eastAsia="Times New Roman" w:hAnsi="Times New Roman" w:cs="Times New Roman"/>
          <w:b/>
          <w:lang w:eastAsia="ar-SA"/>
        </w:rPr>
        <w:tab/>
      </w:r>
      <w:r w:rsidRPr="00D739C5">
        <w:rPr>
          <w:rFonts w:ascii="Times New Roman" w:eastAsia="Times New Roman" w:hAnsi="Times New Roman" w:cs="Times New Roman"/>
          <w:b/>
          <w:lang w:eastAsia="ar-SA"/>
        </w:rPr>
        <w:tab/>
        <w:t xml:space="preserve">   Wymagania formalne</w:t>
      </w:r>
    </w:p>
    <w:p w:rsidR="00D739C5" w:rsidRPr="00D739C5" w:rsidRDefault="00D739C5" w:rsidP="00D739C5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</w:rPr>
      </w:pPr>
      <w:r w:rsidRPr="00D739C5">
        <w:rPr>
          <w:rFonts w:ascii="Times New Roman" w:eastAsia="Calibri" w:hAnsi="Times New Roman" w:cs="Times New Roman"/>
        </w:rPr>
        <w:t xml:space="preserve">Pojazd musi spełniać wymagania określone w Rozporządzeniu </w:t>
      </w:r>
      <w:r w:rsidRPr="00D739C5">
        <w:rPr>
          <w:rFonts w:ascii="Times New Roman" w:eastAsia="Calibri" w:hAnsi="Times New Roman" w:cs="Times New Roman"/>
          <w:bCs/>
        </w:rPr>
        <w:t>Ministrów: Spraw Wewnętrznych i Administracji, Obrony Narodowej, Finansów oraz Sprawiedliwości z dnia 22 marca 2019 r. w 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pożarnej.</w:t>
      </w:r>
    </w:p>
    <w:p w:rsidR="00D739C5" w:rsidRPr="00D739C5" w:rsidRDefault="00D739C5" w:rsidP="00D739C5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</w:rPr>
      </w:pPr>
      <w:r w:rsidRPr="00D739C5">
        <w:rPr>
          <w:rFonts w:ascii="Times New Roman" w:eastAsia="Calibri" w:hAnsi="Times New Roman" w:cs="Times New Roman"/>
        </w:rPr>
        <w:lastRenderedPageBreak/>
        <w:t xml:space="preserve">Pojazd musi posiadać homologację wystawioną zgodnie z Ustawą z dnia 20 czerwca 1997 r. Prawo o ruchu drogowym lub 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nr 715/2007 i (WE)       nr 595/2009 oraz uchylające dyrektywę 2007/46/WE. </w:t>
      </w:r>
    </w:p>
    <w:p w:rsidR="00D739C5" w:rsidRPr="00D739C5" w:rsidRDefault="00D739C5" w:rsidP="00D739C5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</w:rPr>
      </w:pPr>
      <w:r w:rsidRPr="00D739C5">
        <w:rPr>
          <w:rFonts w:ascii="Times New Roman" w:eastAsia="Calibri" w:hAnsi="Times New Roman" w:cs="Times New Roman"/>
          <w:b/>
        </w:rPr>
        <w:t>Dokument potwierdzający spełnienie wymogu (kopia świadectwa zgodności WE) musi być przekazany Zamawiającemu przez Wykonawcę w fazie składania oferty przetargowej.</w:t>
      </w:r>
    </w:p>
    <w:p w:rsidR="00D739C5" w:rsidRPr="00D739C5" w:rsidRDefault="00D739C5" w:rsidP="00D739C5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D739C5">
        <w:rPr>
          <w:rFonts w:ascii="Times New Roman" w:eastAsia="Calibri" w:hAnsi="Times New Roman" w:cs="Times New Roman"/>
        </w:rPr>
        <w:t xml:space="preserve">  Dostarczane pojazdy muszą mieć wykonane przez Wykonawcę i na jego koszt przeglądy zerowe, co musi być potwierdzone w dokumentacji każdego z pojazdów.</w:t>
      </w:r>
    </w:p>
    <w:p w:rsidR="00D739C5" w:rsidRPr="00D739C5" w:rsidRDefault="00D739C5" w:rsidP="00D739C5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D739C5">
        <w:rPr>
          <w:rFonts w:ascii="Times New Roman" w:eastAsia="Calibri" w:hAnsi="Times New Roman" w:cs="Times New Roman"/>
        </w:rPr>
        <w:t xml:space="preserve">  W celu potwierdzenia spełnienia przez oferowany pojazd poszczególnych punktów specyfikacji technicznej Zamawiający zastrzega sobie prawo do żądania przekazania przez Wykonawcę w każdej fazie realizacji umowy niezbędnych dokumentów, w szczególności dokumentacji technicznej pojazdu i wyników badań laboratoryjnych (w tym np. protokołów     z badań).</w:t>
      </w:r>
    </w:p>
    <w:p w:rsidR="00D739C5" w:rsidRPr="00D739C5" w:rsidRDefault="00D739C5" w:rsidP="00D739C5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D739C5">
        <w:rPr>
          <w:rFonts w:ascii="Times New Roman" w:eastAsia="Calibri" w:hAnsi="Times New Roman" w:cs="Times New Roman"/>
        </w:rPr>
        <w:t xml:space="preserve">  Wykonawca zobowiązany jest do skompletowania pojazdu bazowego z uwzględnieniem wymagań technicznych określonych w pkt 1.4 z wykorzystaniem pojazdu wyposażonego         w sposób co najmniej zgodny z handlową ofertą (wybraną wersją/pakietem) wyposażenia oferowanego dla odbiorców indywidualnych.</w:t>
      </w:r>
    </w:p>
    <w:p w:rsidR="00D739C5" w:rsidRPr="00D739C5" w:rsidRDefault="00D739C5" w:rsidP="00D739C5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</w:rPr>
      </w:pPr>
      <w:r w:rsidRPr="00D739C5">
        <w:rPr>
          <w:rFonts w:ascii="Times New Roman" w:eastAsia="Calibri" w:hAnsi="Times New Roman" w:cs="Times New Roman"/>
        </w:rPr>
        <w:t>Pojazd musi być fabrycznie nowy (rok produkcji nie starszy niż 2025), wolny od wad konstrukcyjnych, materiałowych, wykonawczych i prawnych.</w:t>
      </w:r>
    </w:p>
    <w:p w:rsidR="00D739C5" w:rsidRPr="00D739C5" w:rsidRDefault="00D739C5" w:rsidP="00D739C5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</w:rPr>
      </w:pPr>
      <w:bookmarkStart w:id="0" w:name="_Hlk174090878"/>
      <w:r w:rsidRPr="00D739C5">
        <w:rPr>
          <w:rFonts w:ascii="Times New Roman" w:eastAsia="Calibri" w:hAnsi="Times New Roman" w:cs="Times New Roman"/>
        </w:rPr>
        <w:t xml:space="preserve">Wykonawca musi potwierdzić spełnienie wszystkich wymagań technicznych dla pojazdu bazowego, określonych w pkt 1.4. w formie szczegółowego opisu przedmiotu zamówienia. </w:t>
      </w:r>
      <w:r w:rsidRPr="00D739C5">
        <w:rPr>
          <w:rFonts w:ascii="Times New Roman" w:eastAsia="Calibri" w:hAnsi="Times New Roman" w:cs="Times New Roman"/>
          <w:b/>
          <w:bCs/>
          <w:iCs/>
        </w:rPr>
        <w:t>Dokument musi być przekazane Zamawiającemu przez Wykonawcę w fazie składania oferty przetargowej</w:t>
      </w:r>
      <w:bookmarkEnd w:id="0"/>
      <w:r w:rsidRPr="00D739C5">
        <w:rPr>
          <w:rFonts w:ascii="Times New Roman" w:eastAsia="Calibri" w:hAnsi="Times New Roman" w:cs="Times New Roman"/>
          <w:b/>
          <w:bCs/>
          <w:iCs/>
        </w:rPr>
        <w:t>.</w:t>
      </w:r>
    </w:p>
    <w:p w:rsidR="00D739C5" w:rsidRPr="00D739C5" w:rsidRDefault="00D739C5" w:rsidP="00D739C5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1.4 </w:t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pojazdu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828"/>
        </w:tabs>
        <w:suppressAutoHyphens/>
        <w:spacing w:after="0" w:line="100" w:lineRule="atLeast"/>
        <w:ind w:left="217" w:hanging="199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1.4.1</w:t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nadwozia</w:t>
      </w:r>
    </w:p>
    <w:p w:rsidR="00D739C5" w:rsidRPr="00D739C5" w:rsidRDefault="00D739C5" w:rsidP="00D739C5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Pojazd kategorii M1 o nadwoziu zamkniętym z dachem o konstrukcji oraz poszyciu wykonanym z metalu.</w:t>
      </w:r>
    </w:p>
    <w:p w:rsidR="00D739C5" w:rsidRPr="00D739C5" w:rsidRDefault="00D739C5" w:rsidP="00D739C5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Nadwozie zamknięte całkowicie przeszklone z liczbą miejsc siedzących (w tym miejsce kierowcy) dla 5 osób.</w:t>
      </w:r>
    </w:p>
    <w:p w:rsidR="00D739C5" w:rsidRPr="00D739C5" w:rsidRDefault="00D739C5" w:rsidP="00D739C5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Para drzwi bocznych skrzydłowych po obu stronach pojazdu + drzwi/klapa przestrzeni bagażowej. </w:t>
      </w:r>
    </w:p>
    <w:p w:rsidR="00D739C5" w:rsidRPr="00D739C5" w:rsidRDefault="00D739C5" w:rsidP="00D739C5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Wszystkie drzwi kabiny pasażerskiej przeszklone. </w:t>
      </w:r>
    </w:p>
    <w:p w:rsidR="00D739C5" w:rsidRPr="00D739C5" w:rsidRDefault="00D739C5" w:rsidP="00D739C5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Rozstaw osi nie mniejszy niż </w:t>
      </w:r>
      <w:r w:rsidRPr="00D739C5">
        <w:rPr>
          <w:rFonts w:ascii="Times New Roman" w:eastAsia="Times New Roman" w:hAnsi="Times New Roman" w:cs="Times New Roman"/>
          <w:bCs/>
          <w:lang w:eastAsia="ar-SA"/>
        </w:rPr>
        <w:t>2 650</w:t>
      </w:r>
      <w:r w:rsidRPr="00D739C5">
        <w:rPr>
          <w:rFonts w:ascii="Times New Roman" w:eastAsia="Times New Roman" w:hAnsi="Times New Roman" w:cs="Times New Roman"/>
          <w:lang w:eastAsia="ar-SA"/>
        </w:rPr>
        <w:t xml:space="preserve"> mm (według danych z pkt 4 świadectwa zgodności WE).</w:t>
      </w:r>
    </w:p>
    <w:p w:rsidR="00D739C5" w:rsidRPr="00D739C5" w:rsidRDefault="00D739C5" w:rsidP="00D739C5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Długość całkowita pojazdu nie mniejsza niż </w:t>
      </w:r>
      <w:r w:rsidRPr="00D739C5">
        <w:rPr>
          <w:rFonts w:ascii="Times New Roman" w:eastAsia="Times New Roman" w:hAnsi="Times New Roman" w:cs="Times New Roman"/>
          <w:bCs/>
          <w:lang w:eastAsia="ar-SA"/>
        </w:rPr>
        <w:t>4 500</w:t>
      </w:r>
      <w:r w:rsidRPr="00D739C5">
        <w:rPr>
          <w:rFonts w:ascii="Times New Roman" w:eastAsia="Times New Roman" w:hAnsi="Times New Roman" w:cs="Times New Roman"/>
          <w:lang w:eastAsia="ar-SA"/>
        </w:rPr>
        <w:t xml:space="preserve"> mm (według danych z pkt.5 świadectwa zgodności WE).</w:t>
      </w:r>
    </w:p>
    <w:p w:rsidR="00D739C5" w:rsidRPr="00D739C5" w:rsidRDefault="00D739C5" w:rsidP="00D739C5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Wysokość pojazdu nie mniejsza niż </w:t>
      </w:r>
      <w:r w:rsidRPr="00D739C5">
        <w:rPr>
          <w:rFonts w:ascii="Times New Roman" w:eastAsia="Times New Roman" w:hAnsi="Times New Roman" w:cs="Times New Roman"/>
          <w:bCs/>
          <w:lang w:eastAsia="ar-SA"/>
        </w:rPr>
        <w:t>1 580</w:t>
      </w:r>
      <w:r w:rsidRPr="00D739C5">
        <w:rPr>
          <w:rFonts w:ascii="Times New Roman" w:eastAsia="Times New Roman" w:hAnsi="Times New Roman" w:cs="Times New Roman"/>
          <w:lang w:eastAsia="ar-SA"/>
        </w:rPr>
        <w:t xml:space="preserve"> mm (według danych z pkt. 7 świadectwa zgodności WE).</w:t>
      </w:r>
    </w:p>
    <w:p w:rsidR="00D739C5" w:rsidRPr="00D739C5" w:rsidRDefault="00D739C5" w:rsidP="00D739C5">
      <w:pPr>
        <w:widowControl w:val="0"/>
        <w:tabs>
          <w:tab w:val="left" w:pos="851"/>
        </w:tabs>
        <w:suppressAutoHyphens/>
        <w:spacing w:after="0" w:line="100" w:lineRule="atLeast"/>
        <w:ind w:left="851" w:right="-15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851"/>
        </w:tabs>
        <w:suppressAutoHyphens/>
        <w:spacing w:after="0" w:line="100" w:lineRule="atLeast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color w:val="000000"/>
          <w:lang w:eastAsia="ar-SA"/>
        </w:rPr>
        <w:t>1.4.2</w:t>
      </w:r>
      <w:r w:rsidRPr="00D739C5">
        <w:rPr>
          <w:rFonts w:ascii="Times New Roman" w:eastAsia="Times New Roman" w:hAnsi="Times New Roman" w:cs="Times New Roman"/>
          <w:b/>
          <w:color w:val="000000"/>
          <w:lang w:eastAsia="ar-SA"/>
        </w:rPr>
        <w:tab/>
        <w:t>Wymagania techniczne dla silnika i układu zasilania</w:t>
      </w:r>
    </w:p>
    <w:p w:rsidR="00D739C5" w:rsidRPr="00D739C5" w:rsidRDefault="00D739C5" w:rsidP="00D739C5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Silnik spalinowy min. 4-cylindrowy (według danych z pkt 24 świadectwa zgodności WE)         o zapłonie iskrowym (według danych z pkt 22 świadectwa zgodności WE), spełniający co najmniej normę emisji spalin Euro 6 na poziomie obowiązującym na dzień odbioru pojazdu (według danych z pkt 47 świadectwa zgodności WE).</w:t>
      </w:r>
    </w:p>
    <w:p w:rsidR="00D739C5" w:rsidRPr="00D739C5" w:rsidRDefault="00D739C5" w:rsidP="00D739C5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Pojemność skokowa silnika spalinowego, nie mniejsza niż 1 950</w:t>
      </w:r>
      <w:r w:rsidRPr="00D739C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739C5">
        <w:rPr>
          <w:rFonts w:ascii="Times New Roman" w:eastAsia="Times New Roman" w:hAnsi="Times New Roman" w:cs="Times New Roman"/>
          <w:lang w:eastAsia="ar-SA"/>
        </w:rPr>
        <w:t>cm</w:t>
      </w:r>
      <w:r w:rsidRPr="00D739C5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 w:rsidRPr="00D739C5">
        <w:rPr>
          <w:rFonts w:ascii="Times New Roman" w:eastAsia="Times New Roman" w:hAnsi="Times New Roman" w:cs="Times New Roman"/>
          <w:lang w:eastAsia="ar-SA"/>
        </w:rPr>
        <w:t xml:space="preserve"> (według danych z pkt 25 świadectwa zgodności WE).</w:t>
      </w:r>
    </w:p>
    <w:p w:rsidR="00D739C5" w:rsidRPr="00D739C5" w:rsidRDefault="00D739C5" w:rsidP="00D739C5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Zamawiający dopuszcza pojazdy wyposażone w silnik z układem </w:t>
      </w:r>
      <w:proofErr w:type="spellStart"/>
      <w:r w:rsidRPr="00D739C5">
        <w:rPr>
          <w:rFonts w:ascii="Times New Roman" w:eastAsia="Times New Roman" w:hAnsi="Times New Roman" w:cs="Times New Roman"/>
          <w:lang w:eastAsia="ar-SA"/>
        </w:rPr>
        <w:t>hybrid</w:t>
      </w:r>
      <w:proofErr w:type="spellEnd"/>
      <w:r w:rsidRPr="00D739C5">
        <w:rPr>
          <w:rFonts w:ascii="Times New Roman" w:eastAsia="Times New Roman" w:hAnsi="Times New Roman" w:cs="Times New Roman"/>
          <w:lang w:eastAsia="ar-SA"/>
        </w:rPr>
        <w:t xml:space="preserve"> (HEV) lub </w:t>
      </w:r>
      <w:proofErr w:type="spellStart"/>
      <w:r w:rsidRPr="00D739C5">
        <w:rPr>
          <w:rFonts w:ascii="Times New Roman" w:eastAsia="Times New Roman" w:hAnsi="Times New Roman" w:cs="Times New Roman"/>
          <w:lang w:eastAsia="ar-SA"/>
        </w:rPr>
        <w:t>Mild</w:t>
      </w:r>
      <w:proofErr w:type="spellEnd"/>
      <w:r w:rsidRPr="00D739C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D739C5">
        <w:rPr>
          <w:rFonts w:ascii="Times New Roman" w:eastAsia="Times New Roman" w:hAnsi="Times New Roman" w:cs="Times New Roman"/>
          <w:lang w:eastAsia="ar-SA"/>
        </w:rPr>
        <w:t>hybrid</w:t>
      </w:r>
      <w:proofErr w:type="spellEnd"/>
      <w:r w:rsidRPr="00D739C5">
        <w:rPr>
          <w:rFonts w:ascii="Times New Roman" w:eastAsia="Times New Roman" w:hAnsi="Times New Roman" w:cs="Times New Roman"/>
          <w:lang w:eastAsia="ar-SA"/>
        </w:rPr>
        <w:t xml:space="preserve"> (MHEV).</w:t>
      </w:r>
    </w:p>
    <w:p w:rsidR="00D739C5" w:rsidRPr="00D739C5" w:rsidRDefault="00D739C5" w:rsidP="00D739C5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Hlk167694657"/>
      <w:r w:rsidRPr="00D739C5">
        <w:rPr>
          <w:rFonts w:ascii="Times New Roman" w:eastAsia="Times New Roman" w:hAnsi="Times New Roman" w:cs="Times New Roman"/>
          <w:lang w:eastAsia="ar-SA"/>
        </w:rPr>
        <w:t>Maksymalna moc netto silnika/silników dla pojazdów:</w:t>
      </w:r>
    </w:p>
    <w:p w:rsidR="00D739C5" w:rsidRPr="00D739C5" w:rsidRDefault="00D739C5" w:rsidP="00D739C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pojazd z silnikiem spalinowym lub silnikiem spalinowym z układem </w:t>
      </w:r>
      <w:proofErr w:type="spellStart"/>
      <w:r w:rsidRPr="00D739C5">
        <w:rPr>
          <w:rFonts w:ascii="Times New Roman" w:eastAsia="Times New Roman" w:hAnsi="Times New Roman" w:cs="Times New Roman"/>
          <w:lang w:eastAsia="ar-SA"/>
        </w:rPr>
        <w:t>Mild</w:t>
      </w:r>
      <w:proofErr w:type="spellEnd"/>
      <w:r w:rsidRPr="00D739C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D739C5">
        <w:rPr>
          <w:rFonts w:ascii="Times New Roman" w:eastAsia="Times New Roman" w:hAnsi="Times New Roman" w:cs="Times New Roman"/>
          <w:lang w:eastAsia="ar-SA"/>
        </w:rPr>
        <w:t>hybrid</w:t>
      </w:r>
      <w:proofErr w:type="spellEnd"/>
      <w:r w:rsidRPr="00D739C5">
        <w:rPr>
          <w:rFonts w:ascii="Times New Roman" w:eastAsia="Times New Roman" w:hAnsi="Times New Roman" w:cs="Times New Roman"/>
          <w:lang w:eastAsia="ar-SA"/>
        </w:rPr>
        <w:t xml:space="preserve"> (MHEV) - nie mniejsza niż 180</w:t>
      </w:r>
      <w:r w:rsidRPr="00D739C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739C5">
        <w:rPr>
          <w:rFonts w:ascii="Times New Roman" w:eastAsia="Times New Roman" w:hAnsi="Times New Roman" w:cs="Times New Roman"/>
          <w:lang w:eastAsia="ar-SA"/>
        </w:rPr>
        <w:t>kW (według danych z pkt 27.1 świadectwa zgodności WE ),</w:t>
      </w:r>
    </w:p>
    <w:p w:rsidR="00D739C5" w:rsidRPr="00D739C5" w:rsidRDefault="00D739C5" w:rsidP="00D739C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pojazd z silnikiem spalinowym z układem </w:t>
      </w:r>
      <w:proofErr w:type="spellStart"/>
      <w:r w:rsidRPr="00D739C5">
        <w:rPr>
          <w:rFonts w:ascii="Times New Roman" w:eastAsia="Times New Roman" w:hAnsi="Times New Roman" w:cs="Times New Roman"/>
          <w:lang w:eastAsia="ar-SA"/>
        </w:rPr>
        <w:t>hybrid</w:t>
      </w:r>
      <w:proofErr w:type="spellEnd"/>
      <w:r w:rsidRPr="00D739C5">
        <w:rPr>
          <w:rFonts w:ascii="Times New Roman" w:eastAsia="Times New Roman" w:hAnsi="Times New Roman" w:cs="Times New Roman"/>
          <w:lang w:eastAsia="ar-SA"/>
        </w:rPr>
        <w:t xml:space="preserve"> (HEV) – nie mniejsza niż 120</w:t>
      </w:r>
      <w:r w:rsidRPr="00D739C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739C5">
        <w:rPr>
          <w:rFonts w:ascii="Times New Roman" w:eastAsia="Times New Roman" w:hAnsi="Times New Roman" w:cs="Times New Roman"/>
          <w:lang w:eastAsia="ar-SA"/>
        </w:rPr>
        <w:t>kW (według danych z pkt 27.1 świadectwa zgodności WE) i nie mniejsza niż 80</w:t>
      </w:r>
      <w:r w:rsidRPr="00D739C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739C5">
        <w:rPr>
          <w:rFonts w:ascii="Times New Roman" w:eastAsia="Times New Roman" w:hAnsi="Times New Roman" w:cs="Times New Roman"/>
          <w:lang w:eastAsia="ar-SA"/>
        </w:rPr>
        <w:t>kW (według danych z pkt 27.3 świadectwa zgodności WE).</w:t>
      </w:r>
    </w:p>
    <w:p w:rsidR="00D739C5" w:rsidRPr="00D739C5" w:rsidRDefault="00D739C5" w:rsidP="00D739C5">
      <w:pPr>
        <w:widowControl w:val="0"/>
        <w:tabs>
          <w:tab w:val="left" w:pos="1134"/>
        </w:tabs>
        <w:suppressAutoHyphens/>
        <w:spacing w:after="0" w:line="100" w:lineRule="atLeast"/>
        <w:ind w:left="993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Pr="00D739C5">
        <w:rPr>
          <w:rFonts w:ascii="Times New Roman" w:eastAsia="Times New Roman" w:hAnsi="Times New Roman" w:cs="Times New Roman"/>
          <w:b/>
          <w:lang w:eastAsia="ar-SA"/>
        </w:rPr>
        <w:t>ez możliwości zasilania (doładowywania) zewnętrznego tzw.” plug-in”</w:t>
      </w:r>
      <w:bookmarkEnd w:id="1"/>
    </w:p>
    <w:p w:rsidR="00D739C5" w:rsidRPr="00D739C5" w:rsidRDefault="00D739C5" w:rsidP="00D739C5">
      <w:pPr>
        <w:widowControl w:val="0"/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739C5" w:rsidRPr="00D739C5" w:rsidRDefault="00D739C5" w:rsidP="00D739C5">
      <w:pPr>
        <w:widowControl w:val="0"/>
        <w:numPr>
          <w:ilvl w:val="2"/>
          <w:numId w:val="3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lastRenderedPageBreak/>
        <w:t xml:space="preserve">  Warunki techniczne dla układu hamulcowego</w:t>
      </w:r>
    </w:p>
    <w:p w:rsidR="00D739C5" w:rsidRPr="00D739C5" w:rsidRDefault="00D739C5" w:rsidP="00D739C5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Układ hamulcowy musi być wyposażony co najmniej w układ zapobiegający blokowaniu kół pojazdu podczas hamowania. 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1211" w:hanging="3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1.4.4 </w:t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Warunki techniczne dla układu kierowniczego</w:t>
      </w:r>
    </w:p>
    <w:p w:rsidR="00D739C5" w:rsidRPr="00D739C5" w:rsidRDefault="00D739C5" w:rsidP="00D739C5">
      <w:pPr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Regulacja kolumny kierowniczej w płaszczyznach: góra – dół, przód - tył.</w:t>
      </w:r>
    </w:p>
    <w:p w:rsidR="00D739C5" w:rsidRPr="00D739C5" w:rsidRDefault="00D739C5" w:rsidP="00D739C5">
      <w:pPr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Wspomaganie układu kierowniczego.</w:t>
      </w:r>
    </w:p>
    <w:p w:rsidR="00D739C5" w:rsidRPr="00D739C5" w:rsidRDefault="00D739C5" w:rsidP="00D739C5">
      <w:pPr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Cs/>
          <w:color w:val="000000"/>
          <w:lang w:eastAsia="ar-SA"/>
        </w:rPr>
        <w:t>K</w:t>
      </w: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ierownica umieszczona po lewej stronie pojazdu.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922" w:hanging="90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1916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1.4.5</w:t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układu napędowego</w:t>
      </w:r>
    </w:p>
    <w:p w:rsidR="00D739C5" w:rsidRPr="00D739C5" w:rsidRDefault="00D739C5" w:rsidP="00D739C5">
      <w:pPr>
        <w:widowControl w:val="0"/>
        <w:numPr>
          <w:ilvl w:val="0"/>
          <w:numId w:val="12"/>
        </w:numPr>
        <w:tabs>
          <w:tab w:val="left" w:pos="851"/>
          <w:tab w:val="left" w:pos="1991"/>
        </w:tabs>
        <w:suppressAutoHyphens/>
        <w:spacing w:after="0" w:line="100" w:lineRule="atLeast"/>
        <w:ind w:left="851" w:right="70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Prędkość maksymalna nie mniejsza niż 180 km/h (według danych z pkt 29 świadectwa zgodności WE).</w:t>
      </w:r>
    </w:p>
    <w:p w:rsidR="00D739C5" w:rsidRPr="00D739C5" w:rsidRDefault="00D739C5" w:rsidP="00D739C5">
      <w:pPr>
        <w:widowControl w:val="0"/>
        <w:numPr>
          <w:ilvl w:val="0"/>
          <w:numId w:val="12"/>
        </w:numPr>
        <w:tabs>
          <w:tab w:val="left" w:pos="851"/>
          <w:tab w:val="left" w:pos="1991"/>
        </w:tabs>
        <w:suppressAutoHyphens/>
        <w:spacing w:after="0" w:line="100" w:lineRule="atLeast"/>
        <w:ind w:left="851" w:right="70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System stabilizacji toru jazdy.</w:t>
      </w:r>
    </w:p>
    <w:p w:rsidR="00D739C5" w:rsidRPr="00D739C5" w:rsidRDefault="00D739C5" w:rsidP="00D739C5">
      <w:pPr>
        <w:widowControl w:val="0"/>
        <w:numPr>
          <w:ilvl w:val="0"/>
          <w:numId w:val="12"/>
        </w:numPr>
        <w:tabs>
          <w:tab w:val="left" w:pos="851"/>
          <w:tab w:val="left" w:pos="1991"/>
        </w:tabs>
        <w:suppressAutoHyphens/>
        <w:spacing w:after="0" w:line="100" w:lineRule="atLeast"/>
        <w:ind w:left="851" w:right="70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Napędzana przednia i tylna oś pojazdu (napęd 4x4).</w:t>
      </w:r>
    </w:p>
    <w:p w:rsidR="00D739C5" w:rsidRPr="00D739C5" w:rsidRDefault="00D739C5" w:rsidP="00D739C5">
      <w:pPr>
        <w:widowControl w:val="0"/>
        <w:numPr>
          <w:ilvl w:val="0"/>
          <w:numId w:val="12"/>
        </w:numPr>
        <w:tabs>
          <w:tab w:val="left" w:pos="851"/>
          <w:tab w:val="left" w:pos="1991"/>
        </w:tabs>
        <w:suppressAutoHyphens/>
        <w:spacing w:after="0" w:line="100" w:lineRule="atLeast"/>
        <w:ind w:left="851" w:right="70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Automatyczna skrzynia biegów.</w:t>
      </w:r>
    </w:p>
    <w:p w:rsidR="00D739C5" w:rsidRPr="00D739C5" w:rsidRDefault="00D739C5" w:rsidP="00D739C5">
      <w:pPr>
        <w:tabs>
          <w:tab w:val="left" w:pos="881"/>
          <w:tab w:val="left" w:pos="1991"/>
        </w:tabs>
        <w:suppressAutoHyphens/>
        <w:spacing w:after="0" w:line="100" w:lineRule="atLeast"/>
        <w:ind w:right="7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numPr>
          <w:ilvl w:val="2"/>
          <w:numId w:val="13"/>
        </w:numPr>
        <w:tabs>
          <w:tab w:val="left" w:pos="851"/>
          <w:tab w:val="left" w:pos="94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Wymagania techniczne dla kół jezdnych</w:t>
      </w:r>
    </w:p>
    <w:p w:rsidR="00D739C5" w:rsidRPr="00D739C5" w:rsidRDefault="00D739C5" w:rsidP="00D739C5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Koła jezdne na poszczególnych osiach z ogumieniem bezdętkowym.</w:t>
      </w:r>
    </w:p>
    <w:p w:rsidR="00D739C5" w:rsidRPr="00D739C5" w:rsidRDefault="00D739C5" w:rsidP="00D739C5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Komplet 4 kół z ogumieniem letnim z fabrycznej oferty producenta pojazdu. Zamawiający   nie dopuszcza zastosowania opon całorocznych lub wielosezonowych. Bieżnik w ogumieniu nie może być kierunkowy.</w:t>
      </w:r>
    </w:p>
    <w:p w:rsidR="00D739C5" w:rsidRPr="00D739C5" w:rsidRDefault="00D739C5" w:rsidP="00D739C5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Komplet 4 kół z ogumieniem śniegowym (zimowym) z oferty producenta/importera/dealera pojazdów. Zamawiający nie dopuszcza zastosowania opon całorocznych                                lub wielosezonowych. Opony zimowe muszą posiadać przyczepność na mokrej nawierzchni, co najmniej klasy B </w:t>
      </w:r>
      <w:r w:rsidRPr="00D739C5">
        <w:rPr>
          <w:rFonts w:ascii="Times New Roman" w:eastAsia="Times New Roman" w:hAnsi="Times New Roman" w:cs="Times New Roman"/>
          <w:lang w:eastAsia="ar-SA"/>
        </w:rPr>
        <w:t>zgodnie</w:t>
      </w: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 z Rozporządzeniem Parlamentu Europejskiego i Rady (WE)       nr 2020/740 z dnia 25 maja 2020 r. w sprawie etykietowania opon pod kątem efektywności paliwowej i innych parametrów, </w:t>
      </w:r>
      <w:r w:rsidRPr="00D739C5">
        <w:rPr>
          <w:rFonts w:ascii="Times New Roman" w:eastAsia="Times New Roman" w:hAnsi="Times New Roman" w:cs="Times New Roman"/>
          <w:lang w:eastAsia="ar-SA"/>
        </w:rPr>
        <w:t xml:space="preserve">zmieniające rozporządzenie (UE) 2017/1369 oraz uchylające rozporządzenie (WE) nr 1222/2009. </w:t>
      </w:r>
    </w:p>
    <w:p w:rsidR="00D739C5" w:rsidRPr="00D739C5" w:rsidRDefault="00D739C5" w:rsidP="00D739C5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Pojazd musi być wyposażony w pełnowymiarowe koło zapasowe identyczne z kołami (parametry obręczy i opony) opisanymi w pkt 1.4.6.2. Zamawiający dopuszcza zastosowanie koła dojazdowego lub zestawu naprawczego, jeżeli jest to rozwiązanie stosowane przez producenta pojazdu.</w:t>
      </w:r>
    </w:p>
    <w:p w:rsidR="00D739C5" w:rsidRPr="00D739C5" w:rsidRDefault="00D739C5" w:rsidP="00D739C5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Zastosowane zespoły opona/koło na poszczególnych osiach pojazdu</w:t>
      </w: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 opisane w pkt 1.4.6.2 oraz 1.4.6.3 muszą być zgodne z danymi z pkt 35 świadectwa zgodności WE.</w:t>
      </w:r>
    </w:p>
    <w:p w:rsidR="00D739C5" w:rsidRPr="00D739C5" w:rsidRDefault="00D739C5" w:rsidP="00D739C5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Opony nie </w:t>
      </w:r>
      <w:r w:rsidRPr="00D739C5">
        <w:rPr>
          <w:rFonts w:ascii="Times New Roman" w:eastAsia="Times New Roman" w:hAnsi="Times New Roman" w:cs="Times New Roman"/>
          <w:lang w:eastAsia="ar-SA"/>
        </w:rPr>
        <w:t>mogą być starsze niż 72 tygodnie.</w:t>
      </w:r>
    </w:p>
    <w:p w:rsidR="00D739C5" w:rsidRPr="00D739C5" w:rsidRDefault="00D739C5" w:rsidP="00D739C5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Opony muszą być fabrycznie nowe i homologowane. Zamawiający nie  dopuszcza opon bieżnikowanych.</w:t>
      </w:r>
    </w:p>
    <w:p w:rsidR="00D739C5" w:rsidRPr="00D739C5" w:rsidRDefault="00D739C5" w:rsidP="00D739C5">
      <w:pPr>
        <w:widowControl w:val="0"/>
        <w:tabs>
          <w:tab w:val="left" w:pos="1860"/>
        </w:tabs>
        <w:suppressAutoHyphens/>
        <w:spacing w:after="0" w:line="100" w:lineRule="atLeast"/>
        <w:ind w:left="920" w:hanging="910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1860"/>
        </w:tabs>
        <w:suppressAutoHyphens/>
        <w:spacing w:after="0" w:line="100" w:lineRule="atLeast"/>
        <w:ind w:left="851" w:hanging="84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1.4.7</w:t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instalacji elektrycznej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851" w:hanging="84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ab/>
        <w:t>Napięcie znamionowe instalacji elektrycznej 12 V DC („-” na masie).</w:t>
      </w:r>
    </w:p>
    <w:p w:rsidR="00D739C5" w:rsidRPr="00D739C5" w:rsidRDefault="00D739C5" w:rsidP="00D739C5">
      <w:pPr>
        <w:widowControl w:val="0"/>
        <w:tabs>
          <w:tab w:val="left" w:pos="2445"/>
        </w:tabs>
        <w:suppressAutoHyphens/>
        <w:spacing w:after="0" w:line="100" w:lineRule="atLeast"/>
        <w:ind w:left="920" w:hanging="84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1824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1.4.8</w:t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wyposażenia pojazdu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Trzypunktowe pasy bezpieczeństwa dla wszystkich miejsc siedzących.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Poduszki gazowe przednie i boczne, co najmniej dla I-go rzędu siedzeń.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Pełno wymiarowe kurtyny gazowe boczne.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Elektrycznie sterowane i podgrzewane lusterka zewnętrzne.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Elektrycznie opuszczane i podnoszone szyby drzwi przednich i tylnych z możliwością blokowania szyb w drzwiach tylnych z miejsca kierowcy.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Szyba tylna podgrzewana, wyposażona w wycieraczkę i spryskiwacz.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Światła do jazdy dziennej wykonane w technologii LED.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Kierownica wielofunkcyjna wykończona skórą umożliwiająca obsługę, co najmniej radioodtwarzacza i zestawu głośnomówiącego telefonu komórkowego.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Wewnętrzne lusterko wsteczne.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Komputer pokładowy.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Centralny zamek sterowany pilotem.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Regulacja siedzenia kierowcy, co najmniej w płaszczyznach: przód – tył, góra- dół oraz siedzenia pasażera, co najmniej w płaszczyźnie: przód – tył. Płynna regulacja pochylenia oparć siedzeń I-go rzędu realizowana manualnie (z wykorzystaniem np. uchwytu, pokrętła) lub automatycznie.</w:t>
      </w:r>
    </w:p>
    <w:p w:rsid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Minimum dwa komplety kluczyków/kart do pojazdu i pilotów do sterowania centralnym zamkiem.</w:t>
      </w:r>
    </w:p>
    <w:p w:rsidR="00D739C5" w:rsidRPr="00D739C5" w:rsidRDefault="00D739C5" w:rsidP="00D739C5">
      <w:pPr>
        <w:widowControl w:val="0"/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eastAsia="Times New Roman" w:hAnsi="Times New Roman" w:cs="Times New Roman"/>
          <w:lang w:eastAsia="ar-SA"/>
        </w:rPr>
      </w:pP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lastRenderedPageBreak/>
        <w:t xml:space="preserve">Radioodbiornik </w:t>
      </w:r>
      <w:r w:rsidRPr="00D739C5">
        <w:rPr>
          <w:rFonts w:ascii="Times New Roman" w:eastAsia="Calibri" w:hAnsi="Times New Roman" w:cs="Times New Roman"/>
          <w:lang w:eastAsia="ar-SA"/>
        </w:rPr>
        <w:t>montowany na linii fabrycznej wyposażony w</w:t>
      </w:r>
      <w:r w:rsidRPr="00D739C5">
        <w:rPr>
          <w:rFonts w:ascii="Times New Roman" w:eastAsia="Times New Roman" w:hAnsi="Times New Roman" w:cs="Times New Roman"/>
          <w:lang w:eastAsia="ar-SA"/>
        </w:rPr>
        <w:t xml:space="preserve"> kolorowy monitor o przekątnej min. 6 cali</w:t>
      </w:r>
      <w:r w:rsidRPr="00D739C5">
        <w:rPr>
          <w:rFonts w:ascii="Times New Roman" w:eastAsia="Times New Roman" w:hAnsi="Times New Roman" w:cs="Times New Roman"/>
          <w:i/>
          <w:lang w:eastAsia="ar-SA"/>
        </w:rPr>
        <w:t>,</w:t>
      </w:r>
      <w:r w:rsidRPr="00D739C5">
        <w:rPr>
          <w:rFonts w:ascii="Times New Roman" w:eastAsia="Times New Roman" w:hAnsi="Times New Roman" w:cs="Times New Roman"/>
          <w:lang w:eastAsia="ar-SA"/>
        </w:rPr>
        <w:t xml:space="preserve"> zintegrowany (zabudowany) w desce rozdzielczej pojazdu (konsoli centralnej). Radioodbiornik musi być wyposażony,</w:t>
      </w:r>
      <w:r w:rsidRPr="00D739C5">
        <w:rPr>
          <w:rFonts w:ascii="Times New Roman" w:eastAsia="Calibri" w:hAnsi="Times New Roman" w:cs="Times New Roman"/>
          <w:lang w:eastAsia="ar-SA"/>
        </w:rPr>
        <w:t xml:space="preserve"> co najmniej w (dwa) głośniki i bezprzewodowy zestaw głośnomówiący telefonii komórkowej działający w systemie Bluetooth.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Kamera cofania montowana na linii fabrycznej, wyświetlająca obszar za pojazdem                    na kolorowym monitorze radioodbiornika, o którym mowa w pkt. 1.4.8.14.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Przestrzeń bagażowa pojazdu musi być wyposażona w składaną żaluzję lub roletę.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Czujniki parkowania, co najmniej z tyłu pojazdu z sygnalizacją akustyczną i wizualną montowane na linii fabrycznej.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Klimatyzacja automatyczna z regulacją temperatury, regulacją intensywności nawiewu        oraz możliwością pracy w obiegu zamkniętym.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Gniazdo zapalniczki o napięciu 12V DC.</w:t>
      </w:r>
    </w:p>
    <w:p w:rsidR="00D739C5" w:rsidRPr="00D739C5" w:rsidRDefault="00D739C5" w:rsidP="00D739C5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Podłokietnik ze schowkiem, umieszczony pomiędzy siedzeniami (fotelami) kierowcy                i pasażera.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739C5" w:rsidRPr="00D739C5" w:rsidRDefault="00D739C5" w:rsidP="00D739C5">
      <w:pPr>
        <w:spacing w:after="0" w:line="240" w:lineRule="auto"/>
        <w:ind w:left="851" w:hanging="851"/>
        <w:rPr>
          <w:rFonts w:ascii="Times New Roman" w:eastAsia="Calibri" w:hAnsi="Times New Roman" w:cs="Times New Roman"/>
          <w:lang w:bidi="en-US"/>
        </w:rPr>
      </w:pPr>
      <w:r w:rsidRPr="00D739C5">
        <w:rPr>
          <w:rFonts w:ascii="Times New Roman" w:eastAsia="Times New Roman" w:hAnsi="Times New Roman" w:cs="Times New Roman"/>
          <w:b/>
          <w:lang w:bidi="en-US"/>
        </w:rPr>
        <w:t>1.4.9</w:t>
      </w:r>
      <w:r w:rsidRPr="00D739C5">
        <w:rPr>
          <w:rFonts w:ascii="Times New Roman" w:eastAsia="Times New Roman" w:hAnsi="Times New Roman" w:cs="Times New Roman"/>
          <w:b/>
          <w:lang w:bidi="en-US"/>
        </w:rPr>
        <w:tab/>
      </w:r>
      <w:r w:rsidRPr="00D739C5">
        <w:rPr>
          <w:rFonts w:ascii="Times New Roman" w:eastAsia="Calibri" w:hAnsi="Times New Roman" w:cs="Times New Roman"/>
          <w:b/>
          <w:lang w:bidi="en-US"/>
        </w:rPr>
        <w:t>Wymagania techniczne dla kolorystyki pojazdu</w:t>
      </w:r>
      <w:r w:rsidRPr="00D739C5">
        <w:rPr>
          <w:rFonts w:ascii="Times New Roman" w:eastAsia="Calibri" w:hAnsi="Times New Roman" w:cs="Times New Roman"/>
          <w:lang w:bidi="en-US"/>
        </w:rPr>
        <w:t>.</w:t>
      </w:r>
    </w:p>
    <w:p w:rsidR="00D739C5" w:rsidRPr="00D739C5" w:rsidRDefault="00D739C5" w:rsidP="00D739C5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Wykonawca przedstawi propozycję co najmniej 3 </w:t>
      </w:r>
      <w:r w:rsidRPr="00D739C5">
        <w:rPr>
          <w:rFonts w:ascii="Times New Roman" w:eastAsia="SimSun" w:hAnsi="Times New Roman" w:cs="Times New Roman"/>
          <w:kern w:val="2"/>
          <w:lang w:eastAsia="hi-IN" w:bidi="hi-IN"/>
        </w:rPr>
        <w:t xml:space="preserve">lakierów nadwozia z oferty </w:t>
      </w:r>
      <w:r w:rsidRPr="00D739C5">
        <w:rPr>
          <w:rFonts w:ascii="Times New Roman" w:eastAsia="Times New Roman" w:hAnsi="Times New Roman" w:cs="Times New Roman"/>
          <w:lang w:eastAsia="ar-SA"/>
        </w:rPr>
        <w:t>producenta/importera</w:t>
      </w:r>
      <w:r w:rsidRPr="00D739C5">
        <w:rPr>
          <w:rFonts w:ascii="Times New Roman" w:eastAsia="SimSun" w:hAnsi="Times New Roman" w:cs="Times New Roman"/>
          <w:kern w:val="2"/>
          <w:lang w:eastAsia="hi-IN" w:bidi="hi-IN"/>
        </w:rPr>
        <w:t xml:space="preserve"> pojazdu, przy czym muszą to być kolory stonowane ciemne                     w odcieniach np. ciemnoszarym, brązowym, grafitowym lub niebieskim</w:t>
      </w:r>
      <w:r w:rsidRPr="00D739C5">
        <w:rPr>
          <w:rFonts w:ascii="Times New Roman" w:eastAsia="Times New Roman" w:hAnsi="Times New Roman" w:cs="Times New Roman"/>
          <w:lang w:eastAsia="ar-SA"/>
        </w:rPr>
        <w:t>. Zamawiający dokona wyboru kolorów lakierów spośród zaoferowanych przez Wykonawcę po podpisaniu umowy, wskazując liczbę pojazdów w wybranym kolorze. Wykonawca zaznaczy oferowane kolory lakierów w oficjalnym katalogu (sporządzonym w języku polskim) producenta/importera pojazdu. Dokument musi być przedstawiony przez Wykonawcę             po podpisaniu umowy.</w:t>
      </w:r>
    </w:p>
    <w:p w:rsidR="00D739C5" w:rsidRPr="00D739C5" w:rsidRDefault="00D739C5" w:rsidP="00D739C5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Materiały obiciowe siedzeń I-go i II-go rzędu oraz wszystkich elementów wykończenia wnętrza kabiny pasażerskiej znajdujących się poniżej linii szyb muszą być w kolorze ciemnym, łatwe do utrzymania w czystości.</w:t>
      </w:r>
    </w:p>
    <w:p w:rsidR="00D739C5" w:rsidRPr="00D739C5" w:rsidRDefault="00D739C5" w:rsidP="00D739C5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739C5" w:rsidRPr="00D739C5" w:rsidRDefault="00D739C5" w:rsidP="00D739C5">
      <w:pPr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100" w:lineRule="atLeast"/>
        <w:ind w:left="851" w:hanging="848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Wymagania techniczne dla zabudowy pojazdu</w:t>
      </w:r>
    </w:p>
    <w:p w:rsidR="00D739C5" w:rsidRPr="00D739C5" w:rsidRDefault="00D739C5" w:rsidP="00D739C5">
      <w:pPr>
        <w:widowControl w:val="0"/>
        <w:tabs>
          <w:tab w:val="left" w:pos="1878"/>
        </w:tabs>
        <w:suppressAutoHyphens/>
        <w:spacing w:after="0" w:line="100" w:lineRule="atLeast"/>
        <w:ind w:left="723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numPr>
          <w:ilvl w:val="2"/>
          <w:numId w:val="16"/>
        </w:numPr>
        <w:tabs>
          <w:tab w:val="left" w:pos="56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Calibri" w:hAnsi="Times New Roman" w:cs="Times New Roman"/>
          <w:b/>
          <w:color w:val="000000"/>
        </w:rPr>
        <w:t xml:space="preserve">      </w:t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Ogólne wymagania techniczne dla zabudowy pojazdu</w:t>
      </w:r>
    </w:p>
    <w:p w:rsidR="00D739C5" w:rsidRPr="00D739C5" w:rsidRDefault="00D739C5" w:rsidP="00D739C5">
      <w:pPr>
        <w:widowControl w:val="0"/>
        <w:tabs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D739C5">
        <w:rPr>
          <w:rFonts w:ascii="Times New Roman" w:eastAsia="Times New Roman" w:hAnsi="Times New Roman" w:cs="Times New Roman"/>
          <w:lang w:eastAsia="ar-SA"/>
        </w:rPr>
        <w:t xml:space="preserve">1.5.1.1   </w:t>
      </w:r>
      <w:r w:rsidRPr="00D739C5">
        <w:rPr>
          <w:rFonts w:ascii="Times New Roman" w:eastAsia="Andale Sans UI" w:hAnsi="Times New Roman" w:cs="Times New Roman"/>
          <w:bCs/>
          <w:kern w:val="3"/>
          <w:lang w:bidi="en-US"/>
        </w:rPr>
        <w:t>Szyby w przedziale II</w:t>
      </w:r>
      <w:r w:rsidRPr="00D739C5">
        <w:rPr>
          <w:rFonts w:ascii="Times New Roman" w:eastAsia="Andale Sans UI" w:hAnsi="Times New Roman" w:cs="Times New Roman"/>
          <w:kern w:val="3"/>
          <w:lang w:bidi="en-US"/>
        </w:rPr>
        <w:t xml:space="preserve"> pasażerskim oraz przedziale bagażowym </w:t>
      </w:r>
      <w:r w:rsidRPr="00D739C5">
        <w:rPr>
          <w:rFonts w:ascii="Times New Roman" w:eastAsia="Times New Roman" w:hAnsi="Times New Roman" w:cs="Times New Roman"/>
          <w:lang w:eastAsia="ar-SA"/>
        </w:rPr>
        <w:t>muszą mieć współczynnik przepuszczalności światła 5-15 % w rozumieniu Rozporządzenia Ministra Infrastruktury          z dnia 31 grudnia 2002 roku w sprawie warunków technicznych pojazdów oraz zakresu ich niezbędnego wyposażenia. W przypadku braku możliwości wyposażenia pojazdu                    w fabrycznie przyciemnione szyby, Zamawiający dopuszcza przyciemnienie szyb za pomocą folii</w:t>
      </w:r>
      <w:r w:rsidRPr="00D739C5">
        <w:rPr>
          <w:rFonts w:ascii="Times New Roman" w:eastAsia="Andale Sans UI" w:hAnsi="Times New Roman" w:cs="Times New Roman"/>
          <w:kern w:val="3"/>
          <w:lang w:bidi="en-US"/>
        </w:rPr>
        <w:t xml:space="preserve">. </w:t>
      </w:r>
    </w:p>
    <w:p w:rsidR="00D739C5" w:rsidRPr="00D739C5" w:rsidRDefault="00D739C5" w:rsidP="00D739C5">
      <w:pPr>
        <w:widowControl w:val="0"/>
        <w:tabs>
          <w:tab w:val="left" w:pos="99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D739C5" w:rsidRPr="00D739C5" w:rsidRDefault="00D739C5" w:rsidP="00D739C5">
      <w:pPr>
        <w:widowControl w:val="0"/>
        <w:tabs>
          <w:tab w:val="left" w:pos="851"/>
        </w:tabs>
        <w:suppressAutoHyphens/>
        <w:spacing w:after="0" w:line="100" w:lineRule="atLeast"/>
        <w:ind w:left="993" w:hanging="993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lang w:eastAsia="ar-SA"/>
        </w:rPr>
        <w:t>1.5.2</w:t>
      </w:r>
      <w:r w:rsidRPr="00D739C5">
        <w:rPr>
          <w:rFonts w:ascii="Times New Roman" w:eastAsia="Times New Roman" w:hAnsi="Times New Roman" w:cs="Times New Roman"/>
          <w:b/>
          <w:lang w:eastAsia="ar-SA"/>
        </w:rPr>
        <w:tab/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Wymagania dla wyposażenia pojazdu.</w:t>
      </w:r>
    </w:p>
    <w:p w:rsidR="00D739C5" w:rsidRPr="00D739C5" w:rsidRDefault="00D739C5" w:rsidP="00D739C5">
      <w:pPr>
        <w:widowControl w:val="0"/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ab/>
        <w:t>W skład wyposażenia pojazdu wchodzi:</w:t>
      </w: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Gaśnica proszkowa typu samochodowego o masie środka gaśniczego minimum 1 kg posiadająca odpowiedni certyfikat CNBOP.</w:t>
      </w: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  <w:tab w:val="left" w:pos="99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pl-PL"/>
        </w:rPr>
        <w:t xml:space="preserve">Apteczka samochodowa </w:t>
      </w:r>
      <w:r w:rsidRPr="00D739C5">
        <w:rPr>
          <w:rFonts w:ascii="Times New Roman" w:eastAsia="Times New Roman" w:hAnsi="Times New Roman" w:cs="Times New Roman"/>
          <w:lang w:eastAsia="ar-SA"/>
        </w:rPr>
        <w:t>– wraz ze spisem wyposażenia</w:t>
      </w:r>
      <w:r w:rsidRPr="00D739C5">
        <w:rPr>
          <w:rFonts w:ascii="Times New Roman" w:eastAsia="Times New Roman" w:hAnsi="Times New Roman" w:cs="Times New Roman"/>
          <w:lang w:eastAsia="pl-PL"/>
        </w:rPr>
        <w:t>, w której skład wchodzą co najmniej:</w:t>
      </w:r>
    </w:p>
    <w:p w:rsidR="00D739C5" w:rsidRPr="00D739C5" w:rsidRDefault="00D739C5" w:rsidP="00D739C5">
      <w:pPr>
        <w:widowControl w:val="0"/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4719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095"/>
        <w:gridCol w:w="1561"/>
        <w:gridCol w:w="781"/>
        <w:gridCol w:w="769"/>
      </w:tblGrid>
      <w:tr w:rsidR="00D739C5" w:rsidRPr="00D739C5" w:rsidTr="00D739C5">
        <w:trPr>
          <w:trHeight w:val="486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Nazwa/rodzaj sprzętu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Jednostka miary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Liczba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Uwagi</w:t>
            </w: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Opatrunek indywidualny wodoszczelny typu W duży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Rękawiczki nitrylowe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para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Maska do sztucznego oddychania POCKET MASK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Kompresy z gazy jałowe 9 cm x 9 cm (min. 15 szt. w op.)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opakowanie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Gaza opatrunkowa jałowa 1/2 m</w:t>
            </w:r>
            <w:r w:rsidRPr="00D739C5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Gaza opatrunkowa jałowa 1 m</w:t>
            </w:r>
            <w:r w:rsidRPr="00D739C5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Bandaż uciskowy niejałowy z zapinką 10 cm x 5 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Bandaż podtrzymujący niejałowy 10 cm x 4 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Plaster tkaninowy z opatrunkiem do cięcia 8 cm x 1 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opakowanie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Przylepiec tkaninowy na szpulce 2,5 cm x 5 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opakowanie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Elastyczna siatka opatrunkowa 6 cm x 1m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Opatrunek hydrożelowy 10 cm x 10 cm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Opatrunek hydrożelowy 20 cm x 20 cm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Płyn do dezynfekcji ran, błony śluzowej i skóry 250 ml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Koc ratunkowy/termiczny 210 cm x 160 cm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Nożyczki ratownicze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9C5" w:rsidRPr="00D739C5" w:rsidTr="00D739C5">
        <w:trPr>
          <w:trHeight w:val="553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Młotek awaryjny do wybijania szyb z nożem do cięcia pasów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9C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9C5" w:rsidRPr="00D739C5" w:rsidRDefault="00D739C5" w:rsidP="00D739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739C5" w:rsidRPr="00D739C5" w:rsidRDefault="00D739C5" w:rsidP="00D739C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Trójkąt ostrzegawczy posiadający homologację zgodną z Regulaminem 27 EKG ONZ.</w:t>
      </w: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Zestaw podręcznych narzędzi, w którego skład wchodzi co najmniej:</w:t>
      </w:r>
    </w:p>
    <w:p w:rsidR="00D739C5" w:rsidRPr="00D739C5" w:rsidRDefault="00D739C5" w:rsidP="00D739C5">
      <w:pPr>
        <w:widowControl w:val="0"/>
        <w:numPr>
          <w:ilvl w:val="0"/>
          <w:numId w:val="18"/>
        </w:numPr>
        <w:tabs>
          <w:tab w:val="clear" w:pos="1571"/>
          <w:tab w:val="num" w:pos="1134"/>
          <w:tab w:val="left" w:pos="14949"/>
        </w:tabs>
        <w:suppressAutoHyphens/>
        <w:spacing w:after="0" w:line="100" w:lineRule="atLeast"/>
        <w:ind w:left="113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podnośnik samochodowy dostosowany do masy pojazdu,</w:t>
      </w:r>
    </w:p>
    <w:p w:rsidR="00D739C5" w:rsidRPr="00D739C5" w:rsidRDefault="00D739C5" w:rsidP="00D739C5">
      <w:pPr>
        <w:widowControl w:val="0"/>
        <w:numPr>
          <w:ilvl w:val="0"/>
          <w:numId w:val="18"/>
        </w:numPr>
        <w:tabs>
          <w:tab w:val="clear" w:pos="1571"/>
          <w:tab w:val="num" w:pos="1134"/>
          <w:tab w:val="left" w:pos="14949"/>
        </w:tabs>
        <w:suppressAutoHyphens/>
        <w:spacing w:after="0" w:line="100" w:lineRule="atLeast"/>
        <w:ind w:left="113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klucz do kół,</w:t>
      </w:r>
    </w:p>
    <w:p w:rsidR="00D739C5" w:rsidRPr="00D739C5" w:rsidRDefault="00D739C5" w:rsidP="00D739C5">
      <w:pPr>
        <w:widowControl w:val="0"/>
        <w:numPr>
          <w:ilvl w:val="0"/>
          <w:numId w:val="18"/>
        </w:numPr>
        <w:tabs>
          <w:tab w:val="clear" w:pos="1571"/>
          <w:tab w:val="num" w:pos="1134"/>
          <w:tab w:val="left" w:pos="14949"/>
        </w:tabs>
        <w:suppressAutoHyphens/>
        <w:spacing w:after="0" w:line="100" w:lineRule="atLeast"/>
        <w:ind w:left="113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wkrętak/klucz dostosowany do wkrętów zastosowanych w pojeździe,</w:t>
      </w:r>
    </w:p>
    <w:p w:rsidR="00D739C5" w:rsidRPr="00D739C5" w:rsidRDefault="00D739C5" w:rsidP="00D739C5">
      <w:pPr>
        <w:widowControl w:val="0"/>
        <w:numPr>
          <w:ilvl w:val="0"/>
          <w:numId w:val="18"/>
        </w:numPr>
        <w:tabs>
          <w:tab w:val="clear" w:pos="1571"/>
          <w:tab w:val="num" w:pos="1134"/>
          <w:tab w:val="left" w:pos="14949"/>
        </w:tabs>
        <w:suppressAutoHyphens/>
        <w:spacing w:after="0" w:line="100" w:lineRule="atLeast"/>
        <w:ind w:left="113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klucz umożliwiający odłączenie biegunów akumulatora.</w:t>
      </w: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Dwie ramki pod tablicę rejestracyjną zamontowane na pojeździe. </w:t>
      </w: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ar-SA"/>
        </w:rPr>
        <w:t>Pojazd musi być wyposażony od spodu w wykonaną ze stali osłonę, co najmniej komory silnika zabezpieczającą dolną część silnika i skrzyni biegów przed uszkodzeniami mechanicznymi podczas poruszania się pojazdu. Osłona musi być wykonana z blachy              o grubości min. 2 mm i posiadać odpowiedni poziom wytrzymałości. Zastosowane rozwiązanie konstrukcyjnie musi zapewnić dobre chłodzenie komory silnika.</w:t>
      </w: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Dwie kamizelki odblaskowe dla dorosłych, rozmiar XXL, w kolorze żółtym z dwoma poziomymi pasami odblaskowymi zgodnie z normą EN471.</w:t>
      </w: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Komplet dywaników gumowych dla foteli pierwszego oraz drugiego rzędu.</w:t>
      </w: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Dwa zintegrowane urządzenia służące do rozbijania szyb i cięcia pasów bezpieczeństwa, zawierające latarkę i mocowanie magnetyczne, zamontowane w zasięgu ręki kierowcy              i dysponenta.</w:t>
      </w:r>
    </w:p>
    <w:p w:rsidR="00D739C5" w:rsidRPr="00D739C5" w:rsidRDefault="00D739C5" w:rsidP="00D739C5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Dywanik gumowy w przestrzeni bagażowej.</w:t>
      </w:r>
    </w:p>
    <w:p w:rsidR="00D739C5" w:rsidRPr="00D739C5" w:rsidRDefault="00D739C5" w:rsidP="00D739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709" w:hanging="699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VI.</w:t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Gwarancja wykonawcy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Pojazd musi być wolny od wad oraz spełniać warunki, o których mowa w ustawie Prawo            o ruchu drogowym i przepisach wydanych na jej podstawie.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 xml:space="preserve">Pojazd musi być objęty gwarancją na okres: </w:t>
      </w:r>
    </w:p>
    <w:p w:rsidR="00D739C5" w:rsidRPr="00D739C5" w:rsidRDefault="00D739C5" w:rsidP="00D739C5">
      <w:pPr>
        <w:widowControl w:val="0"/>
        <w:numPr>
          <w:ilvl w:val="0"/>
          <w:numId w:val="20"/>
        </w:numPr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 xml:space="preserve">min. 24 miesiące </w:t>
      </w: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bez limitu kilometrów lub min. 36 miesięcy z limitem 100 000 km przebiegu - </w:t>
      </w:r>
      <w:r w:rsidRPr="00D739C5">
        <w:rPr>
          <w:rFonts w:ascii="Times New Roman" w:eastAsia="Calibri" w:hAnsi="Times New Roman" w:cs="Times New Roman"/>
          <w:color w:val="000000"/>
        </w:rPr>
        <w:t>gwarancja na podzespoły mechaniczne, elektryczne i elektroniczne pojazdu,    na którym wykonano zabudowę,</w:t>
      </w:r>
    </w:p>
    <w:p w:rsidR="00D739C5" w:rsidRPr="00D739C5" w:rsidRDefault="00D739C5" w:rsidP="00D739C5">
      <w:pPr>
        <w:widowControl w:val="0"/>
        <w:numPr>
          <w:ilvl w:val="0"/>
          <w:numId w:val="20"/>
        </w:numPr>
        <w:tabs>
          <w:tab w:val="num" w:pos="851"/>
          <w:tab w:val="num" w:pos="1134"/>
        </w:tabs>
        <w:suppressAutoHyphens/>
        <w:spacing w:after="33" w:line="249" w:lineRule="auto"/>
        <w:ind w:firstLine="34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min. 24 miesięcy - gwarancja na powłokę lakierniczą,</w:t>
      </w:r>
    </w:p>
    <w:p w:rsidR="00D739C5" w:rsidRPr="00D739C5" w:rsidRDefault="00D739C5" w:rsidP="00D739C5">
      <w:pPr>
        <w:widowControl w:val="0"/>
        <w:numPr>
          <w:ilvl w:val="0"/>
          <w:numId w:val="20"/>
        </w:numPr>
        <w:tabs>
          <w:tab w:val="num" w:pos="851"/>
          <w:tab w:val="num" w:pos="1134"/>
        </w:tabs>
        <w:suppressAutoHyphens/>
        <w:spacing w:after="33" w:line="249" w:lineRule="auto"/>
        <w:ind w:firstLine="34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min. 36 miesięcy - gwarancja na perforację elementów nadwozia,</w:t>
      </w:r>
    </w:p>
    <w:p w:rsidR="00D739C5" w:rsidRPr="00D739C5" w:rsidRDefault="00D739C5" w:rsidP="00D739C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licząc od daty odbioru pojazdu przez Zamawiającego.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 xml:space="preserve">Gwarancji muszą podlegać wszystkie zespoły i podzespoły bez </w:t>
      </w:r>
      <w:proofErr w:type="spellStart"/>
      <w:r w:rsidRPr="00D739C5">
        <w:rPr>
          <w:rFonts w:ascii="Times New Roman" w:eastAsia="Calibri" w:hAnsi="Times New Roman" w:cs="Times New Roman"/>
          <w:color w:val="000000"/>
        </w:rPr>
        <w:t>wyłączeń</w:t>
      </w:r>
      <w:proofErr w:type="spellEnd"/>
      <w:r w:rsidRPr="00D739C5">
        <w:rPr>
          <w:rFonts w:ascii="Times New Roman" w:eastAsia="Calibri" w:hAnsi="Times New Roman" w:cs="Times New Roman"/>
          <w:color w:val="000000"/>
        </w:rPr>
        <w:t>, z wyjątkiem materiałów eksploatacyjnych. Za materiały eksploatacyjne uważa się elementy wymieniane podczas okresowych przeglądów technicznych, w szczególności: oleje, inne płyny eksploatacyjne.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Warunki gwarancji muszą być odnotowane w książce gwarancyjnej pojazdu.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 xml:space="preserve">Zgłoszenie o wystąpieniu wady będą dokonywać upoważnieni przez Zamawiającego przedstawiciele jednostek organizacyjnych Policji i przekażą je Wykonawcy telefonicznie na nr …………………….., co zostanie dodatkowo potwierdzone przesłaną tego samego dnia reklamacją zawierającą informacje o wystąpieniu wady faksem na nr ………………………… </w:t>
      </w:r>
      <w:r w:rsidRPr="00D739C5">
        <w:rPr>
          <w:rFonts w:ascii="Times New Roman" w:eastAsia="Calibri" w:hAnsi="Times New Roman" w:cs="Times New Roman"/>
          <w:color w:val="000000"/>
        </w:rPr>
        <w:lastRenderedPageBreak/>
        <w:t>lub elektronicznie na adres e-mail …………………………………...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Usunięcie wady (zakończenie naprawy) musi następować niezwłocznie, nie później jednak niż w ciągu 14 kolejnych dni licząc od dnia jej zgłoszenia.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Usuwanie we własnym zakresie drobnych usterek oraz uzupełnianie materiałów eksploatacyjnych nie może powodować utraty ani ograniczenia uprawnień wynikających            z fabrycznej gwarancji.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Zmiany adaptacyjne pojazdu, dotyczące montażu wyposażenia służbowego dokonane przez Zamawiającego w uzgodnieniu z Wykonawcą, nie mogą powodować utraty ani ograniczenia uprawnień wynikających z fabrycznej gwarancji.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Wykonawca zobowiązuje się do bezpłatnego udzielania konsultacji w zakresie możliwości zabudowania oraz zaleceń dotyczących montażu w pojeździe:</w:t>
      </w:r>
    </w:p>
    <w:p w:rsidR="00D739C5" w:rsidRPr="00D739C5" w:rsidRDefault="00D739C5" w:rsidP="00D739C5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instalacji antenowych i zasilania,</w:t>
      </w:r>
    </w:p>
    <w:p w:rsidR="00D739C5" w:rsidRPr="00D739C5" w:rsidRDefault="00D739C5" w:rsidP="00D739C5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urządzeń łączności radiowej,</w:t>
      </w:r>
    </w:p>
    <w:p w:rsidR="00D739C5" w:rsidRPr="00D739C5" w:rsidRDefault="00D739C5" w:rsidP="00D739C5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urządzeń do pomiaru zużycia paliwa,</w:t>
      </w:r>
    </w:p>
    <w:p w:rsidR="00D739C5" w:rsidRPr="00D739C5" w:rsidRDefault="00D739C5" w:rsidP="00D739C5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>innego sprzętu służbowego.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 xml:space="preserve">Wykonawca w cenie każdego pojazdu uwzględni koszty wykonania czterech kolejnych przeglądów okresowych (koszt części, materiałów eksploatacyjnych, płynów i robocizny) przewidzianych do wykonania przez producenta pojazdu w celu zachowania gwarancji. Zakres czynności serwisowych kolejnych przeglądów okresowych musi być zgodny z procedurami jakościowymi, zaleceniami technicznymi oraz specyfikacjami producenta pojazdu. </w:t>
      </w: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W ramach każdego przeglądu okresowego musi zostać wykonana wymiana oleju silnikowego oraz filtra oleju. Terminy przeglądów okresowych wynikają ze wskazań układu sygnalizacji wyświetlanych w postaci komunikatów na desce rozdzielczej, jednak nie rzadziej niż co 15 tys. km przebiegu lub przed upływem roku eksploatacji od ostatniej wymiany oleju w zależności     co nastąpi wcześniej.</w:t>
      </w:r>
    </w:p>
    <w:p w:rsidR="00D739C5" w:rsidRPr="00D739C5" w:rsidRDefault="00D739C5" w:rsidP="00D739C5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D739C5">
        <w:rPr>
          <w:rFonts w:ascii="Times New Roman" w:eastAsia="Calibri" w:hAnsi="Times New Roman" w:cs="Times New Roman"/>
          <w:color w:val="000000"/>
        </w:rPr>
        <w:t xml:space="preserve">Przeglądy okresowe opisane w pkt. 10 oraz naprawy w ramach gwarancji określonej w ust. 2 pkt 1, 2 i 3 realizowane będą </w:t>
      </w:r>
      <w:r w:rsidR="00FC54F9" w:rsidRPr="00FC54F9">
        <w:rPr>
          <w:rFonts w:ascii="Times New Roman" w:eastAsia="Calibri" w:hAnsi="Times New Roman" w:cs="Times New Roman"/>
          <w:color w:val="000000"/>
        </w:rPr>
        <w:t>w ramach wartości umowy</w:t>
      </w:r>
      <w:r w:rsidRPr="00D739C5">
        <w:rPr>
          <w:rFonts w:ascii="Times New Roman" w:eastAsia="Calibri" w:hAnsi="Times New Roman" w:cs="Times New Roman"/>
          <w:color w:val="000000"/>
        </w:rPr>
        <w:t xml:space="preserve"> w autoryzowanych stacjach obsługi. Zamawiający wymaga wskazania przez Wykonawcę co najmniej jednej autoryzowanej stacji obsługi pojazdów na terenie województwa podlaskiego.</w:t>
      </w: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 xml:space="preserve"> Dodatkowo wymagane jest wskazanie             co najmniej jednej autoryzowanej stacji obsługi na terenie Białegostoku lub w powiecie ościennym. Zamawiający zastrzega sobie prawo do wykonywania odpłatnych przeglądów gwarancyjnych we wszystkich autoryzowanych stacjach obsługi producenta pojazdów             na terenie całego kraju dostępnych dla klientów indywidualnych</w:t>
      </w:r>
    </w:p>
    <w:p w:rsidR="00D739C5" w:rsidRDefault="00D739C5" w:rsidP="00D739C5">
      <w:pPr>
        <w:spacing w:after="33" w:line="249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Zamawiający wymaga dostarczenia listy autoryzowanych stacji obsługi przed zawarciem umowy.</w:t>
      </w:r>
    </w:p>
    <w:p w:rsidR="00D739C5" w:rsidRPr="00D739C5" w:rsidRDefault="00D739C5" w:rsidP="00D739C5">
      <w:pPr>
        <w:spacing w:after="33" w:line="249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VII.</w:t>
      </w: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Pr="00D739C5">
        <w:rPr>
          <w:rFonts w:ascii="Times New Roman" w:eastAsia="Times New Roman" w:hAnsi="Times New Roman" w:cs="Times New Roman"/>
          <w:b/>
          <w:color w:val="000000"/>
          <w:lang w:eastAsia="ar-SA"/>
        </w:rPr>
        <w:t>Wymagane dokumenty potwierdzające spełnienie wymagań specyfikacji technicznej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numPr>
          <w:ilvl w:val="1"/>
          <w:numId w:val="22"/>
        </w:numPr>
        <w:tabs>
          <w:tab w:val="left" w:pos="851"/>
        </w:tabs>
        <w:suppressAutoHyphens/>
        <w:spacing w:after="33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Dokumenty wymagane od Wykonawców w fazie składania ofert przetargowych.</w:t>
      </w:r>
    </w:p>
    <w:p w:rsidR="00D739C5" w:rsidRPr="00D739C5" w:rsidRDefault="000A466E" w:rsidP="00D739C5">
      <w:pPr>
        <w:widowControl w:val="0"/>
        <w:numPr>
          <w:ilvl w:val="2"/>
          <w:numId w:val="23"/>
        </w:numPr>
        <w:tabs>
          <w:tab w:val="clear" w:pos="1440"/>
          <w:tab w:val="num" w:pos="851"/>
          <w:tab w:val="num" w:pos="1212"/>
          <w:tab w:val="left" w:pos="1670"/>
        </w:tabs>
        <w:suppressAutoHyphens/>
        <w:spacing w:after="33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K</w:t>
      </w:r>
      <w:bookmarkStart w:id="2" w:name="_GoBack"/>
      <w:bookmarkEnd w:id="2"/>
      <w:r w:rsidR="00D739C5" w:rsidRPr="00D739C5">
        <w:rPr>
          <w:rFonts w:ascii="Times New Roman" w:eastAsia="Times New Roman" w:hAnsi="Times New Roman" w:cs="Times New Roman"/>
          <w:color w:val="000000"/>
          <w:lang w:eastAsia="ar-SA"/>
        </w:rPr>
        <w:t>opia świadectwa zgodności WE pojazdu.</w:t>
      </w:r>
    </w:p>
    <w:p w:rsidR="00D739C5" w:rsidRPr="00D739C5" w:rsidRDefault="00D739C5" w:rsidP="00D739C5">
      <w:pPr>
        <w:widowControl w:val="0"/>
        <w:numPr>
          <w:ilvl w:val="2"/>
          <w:numId w:val="23"/>
        </w:numPr>
        <w:tabs>
          <w:tab w:val="clear" w:pos="1440"/>
          <w:tab w:val="num" w:pos="851"/>
          <w:tab w:val="num" w:pos="1212"/>
          <w:tab w:val="left" w:pos="1685"/>
        </w:tabs>
        <w:suppressAutoHyphens/>
        <w:spacing w:after="33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Oświadczenie wykonawcy, że zaproponowany pojazd spełnia wymagania techniczne.</w:t>
      </w:r>
    </w:p>
    <w:p w:rsidR="00D739C5" w:rsidRPr="00D739C5" w:rsidRDefault="00D739C5" w:rsidP="00D739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D739C5" w:rsidRPr="00D739C5" w:rsidRDefault="00D739C5" w:rsidP="00D739C5">
      <w:pPr>
        <w:widowControl w:val="0"/>
        <w:numPr>
          <w:ilvl w:val="1"/>
          <w:numId w:val="24"/>
        </w:numPr>
        <w:tabs>
          <w:tab w:val="left" w:pos="851"/>
        </w:tabs>
        <w:suppressAutoHyphens/>
        <w:spacing w:after="33" w:line="100" w:lineRule="atLeast"/>
        <w:ind w:hanging="87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b/>
          <w:color w:val="000000"/>
          <w:lang w:eastAsia="ar-SA"/>
        </w:rPr>
        <w:t>Dokumenty wymagane w fazie odbioru pojazdów.</w:t>
      </w:r>
    </w:p>
    <w:p w:rsidR="00D739C5" w:rsidRPr="00D739C5" w:rsidRDefault="00D739C5" w:rsidP="00D739C5">
      <w:pPr>
        <w:widowControl w:val="0"/>
        <w:numPr>
          <w:ilvl w:val="2"/>
          <w:numId w:val="24"/>
        </w:numPr>
        <w:tabs>
          <w:tab w:val="left" w:pos="851"/>
        </w:tabs>
        <w:suppressAutoHyphens/>
        <w:spacing w:after="33" w:line="249" w:lineRule="auto"/>
        <w:ind w:left="879" w:hanging="8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Dokumenty określone w specyfikacji technicznej.</w:t>
      </w:r>
    </w:p>
    <w:p w:rsidR="00D739C5" w:rsidRPr="00D739C5" w:rsidRDefault="00D739C5" w:rsidP="00D739C5">
      <w:pPr>
        <w:widowControl w:val="0"/>
        <w:numPr>
          <w:ilvl w:val="2"/>
          <w:numId w:val="24"/>
        </w:numPr>
        <w:tabs>
          <w:tab w:val="left" w:pos="851"/>
        </w:tabs>
        <w:suppressAutoHyphens/>
        <w:spacing w:after="33" w:line="249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W celu potwierdzenia spełnienia przez oferowany pojazd poszczególnych punktów specyfikacji technicznej Zamawiający zastrzega sobie prawo do żądania przekazania Zamawiającemu przez Wykonawcę niezbędnych dokumentów, w szczególności dokumentacji technicznej pojazdu i wyników badań laboratoryjnych (w tym np. protokołów z badań).</w:t>
      </w:r>
    </w:p>
    <w:p w:rsidR="00D739C5" w:rsidRPr="00D739C5" w:rsidRDefault="00D739C5" w:rsidP="00D739C5">
      <w:pPr>
        <w:widowControl w:val="0"/>
        <w:numPr>
          <w:ilvl w:val="2"/>
          <w:numId w:val="24"/>
        </w:numPr>
        <w:tabs>
          <w:tab w:val="left" w:pos="851"/>
        </w:tabs>
        <w:suppressAutoHyphens/>
        <w:spacing w:after="33" w:line="249" w:lineRule="auto"/>
        <w:ind w:left="879" w:hanging="8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Do wydawanego pojazdu Wykonawca dołączy dokumenty sporządzone w języku polskim:</w:t>
      </w:r>
    </w:p>
    <w:p w:rsidR="00D739C5" w:rsidRPr="00D739C5" w:rsidRDefault="00D739C5" w:rsidP="00D739C5">
      <w:pPr>
        <w:widowControl w:val="0"/>
        <w:numPr>
          <w:ilvl w:val="0"/>
          <w:numId w:val="33"/>
        </w:numPr>
        <w:tabs>
          <w:tab w:val="clear" w:pos="383"/>
          <w:tab w:val="num" w:pos="1276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książkę gwarancyjną,</w:t>
      </w:r>
      <w:r w:rsidRPr="00D739C5">
        <w:rPr>
          <w:rFonts w:ascii="Times New Roman" w:eastAsia="Times New Roman" w:hAnsi="Times New Roman" w:cs="Times New Roman"/>
          <w:lang w:eastAsia="pl-PL"/>
        </w:rPr>
        <w:t xml:space="preserve"> w przypadku dostawy pojazdów wyposażanych dla klientów indywidualnych w wersję papierową tego dokumentu, lub dokument informujący              o elektronicznym systemie realizacji gwarancji,</w:t>
      </w:r>
    </w:p>
    <w:p w:rsidR="00D739C5" w:rsidRDefault="00D739C5" w:rsidP="00D739C5">
      <w:pPr>
        <w:widowControl w:val="0"/>
        <w:numPr>
          <w:ilvl w:val="0"/>
          <w:numId w:val="33"/>
        </w:numPr>
        <w:tabs>
          <w:tab w:val="clear" w:pos="383"/>
          <w:tab w:val="num" w:pos="1276"/>
          <w:tab w:val="num" w:pos="1560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wykaz wyposażenia,</w:t>
      </w:r>
    </w:p>
    <w:p w:rsidR="00D739C5" w:rsidRDefault="00D739C5" w:rsidP="00D739C5">
      <w:pPr>
        <w:widowControl w:val="0"/>
        <w:tabs>
          <w:tab w:val="num" w:pos="1560"/>
        </w:tabs>
        <w:suppressAutoHyphens/>
        <w:spacing w:after="33" w:line="249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739C5" w:rsidRPr="00D739C5" w:rsidRDefault="00D739C5" w:rsidP="00D739C5">
      <w:pPr>
        <w:widowControl w:val="0"/>
        <w:tabs>
          <w:tab w:val="num" w:pos="1560"/>
        </w:tabs>
        <w:suppressAutoHyphens/>
        <w:spacing w:after="33" w:line="249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739C5" w:rsidRPr="00D739C5" w:rsidRDefault="00D739C5" w:rsidP="00D739C5">
      <w:pPr>
        <w:widowControl w:val="0"/>
        <w:numPr>
          <w:ilvl w:val="0"/>
          <w:numId w:val="33"/>
        </w:numPr>
        <w:tabs>
          <w:tab w:val="clear" w:pos="383"/>
          <w:tab w:val="num" w:pos="1276"/>
          <w:tab w:val="num" w:pos="1560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instrukcję obsługi pojazdu i elementów wyposażenia, która musi zawierać  zagadnienia związane z:</w:t>
      </w:r>
    </w:p>
    <w:p w:rsidR="00D739C5" w:rsidRPr="00D739C5" w:rsidRDefault="00D739C5" w:rsidP="00D739C5">
      <w:pPr>
        <w:widowControl w:val="0"/>
        <w:numPr>
          <w:ilvl w:val="0"/>
          <w:numId w:val="34"/>
        </w:numPr>
        <w:suppressAutoHyphens/>
        <w:spacing w:after="33" w:line="249" w:lineRule="auto"/>
        <w:ind w:left="1645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bezpiecznym użytkowaniem pojazdu,</w:t>
      </w:r>
    </w:p>
    <w:p w:rsidR="00D739C5" w:rsidRPr="00D739C5" w:rsidRDefault="00D739C5" w:rsidP="00D739C5">
      <w:pPr>
        <w:widowControl w:val="0"/>
        <w:numPr>
          <w:ilvl w:val="0"/>
          <w:numId w:val="34"/>
        </w:numPr>
        <w:suppressAutoHyphens/>
        <w:spacing w:after="33" w:line="249" w:lineRule="auto"/>
        <w:ind w:left="1645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wymaganymi terminami przeglądów okresowych, specyfikacjami olejów i płynów eksploatacyjnych,</w:t>
      </w:r>
    </w:p>
    <w:p w:rsidR="00D739C5" w:rsidRPr="00D739C5" w:rsidRDefault="00D739C5" w:rsidP="00D739C5">
      <w:pPr>
        <w:widowControl w:val="0"/>
        <w:numPr>
          <w:ilvl w:val="0"/>
          <w:numId w:val="33"/>
        </w:numPr>
        <w:tabs>
          <w:tab w:val="num" w:pos="1276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książkę przeglądów serwisowych,</w:t>
      </w:r>
      <w:r w:rsidRPr="00D739C5">
        <w:rPr>
          <w:rFonts w:ascii="Times New Roman" w:eastAsia="Times New Roman" w:hAnsi="Times New Roman" w:cs="Times New Roman"/>
          <w:lang w:eastAsia="pl-PL"/>
        </w:rPr>
        <w:t xml:space="preserve"> w przypadku dostawy pojazdów wyposażanych          dla klientów indywidualnych w wersję papierową tego dokumentu, lub dokument informujący o elektronicznym systemie realizacji przeglądów,</w:t>
      </w:r>
    </w:p>
    <w:p w:rsidR="00D739C5" w:rsidRPr="00D739C5" w:rsidRDefault="00D739C5" w:rsidP="00D739C5">
      <w:pPr>
        <w:widowControl w:val="0"/>
        <w:numPr>
          <w:ilvl w:val="0"/>
          <w:numId w:val="33"/>
        </w:numPr>
        <w:tabs>
          <w:tab w:val="num" w:pos="1276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lang w:eastAsia="pl-PL"/>
        </w:rPr>
        <w:t>dokumenty niezbędne do rejestracji pojazdu, w tym świadectwo zgodności WE pojazdu bazowego wraz z oświadczeniem producenta/importera potwierdzającym dane pojazdu nie znajdujące się w świadectwie zgodności, a niezbędne do zarejestrowania pojazdu,</w:t>
      </w:r>
    </w:p>
    <w:p w:rsidR="00D739C5" w:rsidRPr="00D739C5" w:rsidRDefault="00D739C5" w:rsidP="00D739C5">
      <w:pPr>
        <w:widowControl w:val="0"/>
        <w:numPr>
          <w:ilvl w:val="0"/>
          <w:numId w:val="33"/>
        </w:numPr>
        <w:tabs>
          <w:tab w:val="num" w:pos="1276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739C5">
        <w:rPr>
          <w:rFonts w:ascii="Times New Roman" w:eastAsia="Times New Roman" w:hAnsi="Times New Roman" w:cs="Times New Roman"/>
          <w:color w:val="000000"/>
          <w:lang w:eastAsia="ar-SA"/>
        </w:rPr>
        <w:t>dokument potwierdzający przeprowadzenie przeglą</w:t>
      </w:r>
      <w:r>
        <w:rPr>
          <w:rFonts w:ascii="Times New Roman" w:eastAsia="Times New Roman" w:hAnsi="Times New Roman" w:cs="Times New Roman"/>
          <w:color w:val="000000"/>
          <w:lang w:eastAsia="ar-SA"/>
        </w:rPr>
        <w:t>du zerowego (przedsprzedażnego).</w:t>
      </w:r>
    </w:p>
    <w:p w:rsidR="00DD3322" w:rsidRDefault="00DD3322" w:rsidP="00576E22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</w:pPr>
    </w:p>
    <w:sectPr w:rsidR="00DD3322" w:rsidSect="00283D6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A45BB"/>
    <w:multiLevelType w:val="multilevel"/>
    <w:tmpl w:val="906A94F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2322E9E"/>
    <w:multiLevelType w:val="multilevel"/>
    <w:tmpl w:val="2E8865C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3956F39"/>
    <w:multiLevelType w:val="hybridMultilevel"/>
    <w:tmpl w:val="E03E57F6"/>
    <w:lvl w:ilvl="0" w:tplc="C280338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9290046"/>
    <w:multiLevelType w:val="multilevel"/>
    <w:tmpl w:val="E7E838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CD4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4D9F"/>
    <w:multiLevelType w:val="hybridMultilevel"/>
    <w:tmpl w:val="4BF8D158"/>
    <w:lvl w:ilvl="0" w:tplc="DA104F58">
      <w:start w:val="1"/>
      <w:numFmt w:val="decimal"/>
      <w:lvlText w:val="1.3.%1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002C"/>
    <w:multiLevelType w:val="hybridMultilevel"/>
    <w:tmpl w:val="9F18DACA"/>
    <w:lvl w:ilvl="0" w:tplc="A39064AC">
      <w:start w:val="1"/>
      <w:numFmt w:val="decimal"/>
      <w:lvlText w:val="1.2.%1"/>
      <w:lvlJc w:val="left"/>
      <w:pPr>
        <w:ind w:left="7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4712136"/>
    <w:multiLevelType w:val="hybridMultilevel"/>
    <w:tmpl w:val="709229A0"/>
    <w:lvl w:ilvl="0" w:tplc="BE22A1CA">
      <w:start w:val="1"/>
      <w:numFmt w:val="decimal"/>
      <w:lvlText w:val="1.4.1.%1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164C"/>
    <w:multiLevelType w:val="multilevel"/>
    <w:tmpl w:val="36AE0D3A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 w15:restartNumberingAfterBreak="0">
    <w:nsid w:val="49EE7191"/>
    <w:multiLevelType w:val="multilevel"/>
    <w:tmpl w:val="44D2A64E"/>
    <w:name w:val="WW8Num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5" w15:restartNumberingAfterBreak="0">
    <w:nsid w:val="4B5673B3"/>
    <w:multiLevelType w:val="hybridMultilevel"/>
    <w:tmpl w:val="C2000468"/>
    <w:lvl w:ilvl="0" w:tplc="FB8CF19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7" w15:restartNumberingAfterBreak="0">
    <w:nsid w:val="540A3E02"/>
    <w:multiLevelType w:val="hybridMultilevel"/>
    <w:tmpl w:val="34B6B4A8"/>
    <w:lvl w:ilvl="0" w:tplc="C5FAA2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675056E"/>
    <w:multiLevelType w:val="hybridMultilevel"/>
    <w:tmpl w:val="7DE433E2"/>
    <w:lvl w:ilvl="0" w:tplc="ADC2946A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33BF"/>
    <w:multiLevelType w:val="multilevel"/>
    <w:tmpl w:val="BA7E2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DF711F4"/>
    <w:multiLevelType w:val="hybridMultilevel"/>
    <w:tmpl w:val="434E5D5E"/>
    <w:lvl w:ilvl="0" w:tplc="90F8FBA4">
      <w:start w:val="1"/>
      <w:numFmt w:val="decimal"/>
      <w:lvlText w:val="1.4.8.%1"/>
      <w:lvlJc w:val="left"/>
      <w:pPr>
        <w:ind w:left="1070" w:hanging="360"/>
      </w:pPr>
      <w:rPr>
        <w:rFonts w:hint="default"/>
        <w:color w:val="auto"/>
      </w:rPr>
    </w:lvl>
    <w:lvl w:ilvl="1" w:tplc="46ACAC6A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FB85430"/>
    <w:multiLevelType w:val="multilevel"/>
    <w:tmpl w:val="E82C9582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5"/>
      <w:numFmt w:val="decimal"/>
      <w:lvlText w:val="%1.%2"/>
      <w:lvlJc w:val="left"/>
      <w:pPr>
        <w:ind w:left="645" w:hanging="64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65B05C67"/>
    <w:multiLevelType w:val="hybridMultilevel"/>
    <w:tmpl w:val="A7FC2256"/>
    <w:lvl w:ilvl="0" w:tplc="F93C288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6B5A3086"/>
    <w:multiLevelType w:val="multilevel"/>
    <w:tmpl w:val="70FE3D8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72EC1F64"/>
    <w:multiLevelType w:val="hybridMultilevel"/>
    <w:tmpl w:val="A376782A"/>
    <w:lvl w:ilvl="0" w:tplc="747C1C94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5" w15:restartNumberingAfterBreak="0">
    <w:nsid w:val="7B681CF7"/>
    <w:multiLevelType w:val="hybridMultilevel"/>
    <w:tmpl w:val="BB1C95E8"/>
    <w:lvl w:ilvl="0" w:tplc="275A2A8E">
      <w:start w:val="1"/>
      <w:numFmt w:val="decimal"/>
      <w:lvlText w:val="1.4.3.%1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525C0"/>
    <w:multiLevelType w:val="multilevel"/>
    <w:tmpl w:val="FD0439A0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 w:numId="27">
    <w:abstractNumId w:val="17"/>
  </w:num>
  <w:num w:numId="28">
    <w:abstractNumId w:val="11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BD5"/>
    <w:rsid w:val="000A466E"/>
    <w:rsid w:val="00283D61"/>
    <w:rsid w:val="00576E22"/>
    <w:rsid w:val="00800BD5"/>
    <w:rsid w:val="00D739C5"/>
    <w:rsid w:val="00DD3322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8887"/>
  <w15:docId w15:val="{0A282D52-EE13-41AB-9A5E-E0265AA1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2889</Words>
  <Characters>17334</Characters>
  <Application>Microsoft Office Word</Application>
  <DocSecurity>0</DocSecurity>
  <Lines>144</Lines>
  <Paragraphs>40</Paragraphs>
  <ScaleCrop>false</ScaleCrop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870039</dc:creator>
  <cp:keywords/>
  <dc:description/>
  <cp:lastModifiedBy>870039</cp:lastModifiedBy>
  <cp:revision>6</cp:revision>
  <dcterms:created xsi:type="dcterms:W3CDTF">2025-05-22T07:35:00Z</dcterms:created>
  <dcterms:modified xsi:type="dcterms:W3CDTF">2025-05-26T12:02:00Z</dcterms:modified>
</cp:coreProperties>
</file>