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CEB0D" w14:textId="47448EFC" w:rsidR="00B0437D" w:rsidRPr="008330A8" w:rsidRDefault="00B0437D" w:rsidP="008575C1">
      <w:pPr>
        <w:tabs>
          <w:tab w:val="left" w:pos="0"/>
        </w:tabs>
        <w:spacing w:line="240" w:lineRule="auto"/>
        <w:jc w:val="right"/>
        <w:rPr>
          <w:rFonts w:cstheme="minorHAnsi"/>
        </w:rPr>
      </w:pPr>
      <w:r w:rsidRPr="008330A8">
        <w:rPr>
          <w:rFonts w:cstheme="minorHAnsi"/>
        </w:rPr>
        <w:t xml:space="preserve">                                                                                                                                                       Warszawa,</w:t>
      </w:r>
      <w:r w:rsidR="004242B0" w:rsidRPr="008330A8">
        <w:rPr>
          <w:rFonts w:cstheme="minorHAnsi"/>
        </w:rPr>
        <w:t xml:space="preserve"> </w:t>
      </w:r>
      <w:r w:rsidR="00547116" w:rsidRPr="008330A8">
        <w:rPr>
          <w:rFonts w:cstheme="minorHAnsi"/>
        </w:rPr>
        <w:t>30.09</w:t>
      </w:r>
      <w:r w:rsidR="00BD273D" w:rsidRPr="008330A8">
        <w:rPr>
          <w:rFonts w:cstheme="minorHAnsi"/>
        </w:rPr>
        <w:t>.2024</w:t>
      </w:r>
      <w:r w:rsidRPr="008330A8">
        <w:rPr>
          <w:rFonts w:cstheme="minorHAnsi"/>
        </w:rPr>
        <w:t xml:space="preserve"> r. </w:t>
      </w:r>
    </w:p>
    <w:p w14:paraId="66E20DD0" w14:textId="5A056714" w:rsidR="00B0437D" w:rsidRPr="008330A8" w:rsidRDefault="00B0437D" w:rsidP="008575C1">
      <w:pPr>
        <w:tabs>
          <w:tab w:val="left" w:pos="0"/>
        </w:tabs>
        <w:spacing w:line="240" w:lineRule="auto"/>
        <w:rPr>
          <w:rFonts w:cstheme="minorHAnsi"/>
        </w:rPr>
      </w:pPr>
      <w:r w:rsidRPr="008330A8">
        <w:rPr>
          <w:rFonts w:cstheme="minorHAnsi"/>
        </w:rPr>
        <w:t>Pełnomocnik Zamawiającego:</w:t>
      </w:r>
      <w:r w:rsidRPr="008330A8">
        <w:rPr>
          <w:rFonts w:cstheme="minorHAnsi"/>
        </w:rPr>
        <w:br/>
        <w:t>New Power Sp. z o.o.</w:t>
      </w:r>
      <w:r w:rsidR="00D52F86" w:rsidRPr="008330A8">
        <w:rPr>
          <w:rFonts w:cstheme="minorHAnsi"/>
        </w:rPr>
        <w:t xml:space="preserve">, </w:t>
      </w:r>
      <w:r w:rsidRPr="008330A8">
        <w:rPr>
          <w:rFonts w:cstheme="minorHAnsi"/>
        </w:rPr>
        <w:t>ul. Chełmżyńska 180A</w:t>
      </w:r>
      <w:r w:rsidR="00D52F86" w:rsidRPr="008330A8">
        <w:rPr>
          <w:rFonts w:cstheme="minorHAnsi"/>
        </w:rPr>
        <w:t xml:space="preserve">, </w:t>
      </w:r>
      <w:r w:rsidRPr="008330A8">
        <w:rPr>
          <w:rFonts w:cstheme="minorHAnsi"/>
        </w:rPr>
        <w:t>04-464 Warszawa</w:t>
      </w:r>
    </w:p>
    <w:p w14:paraId="14CC6606" w14:textId="0F765DA0" w:rsidR="00DE5208" w:rsidRPr="008330A8" w:rsidRDefault="00B0437D" w:rsidP="008330A8">
      <w:pPr>
        <w:spacing w:line="276" w:lineRule="auto"/>
        <w:rPr>
          <w:rFonts w:cstheme="minorHAnsi"/>
          <w:bCs/>
        </w:rPr>
      </w:pPr>
      <w:r w:rsidRPr="008330A8">
        <w:rPr>
          <w:rFonts w:cstheme="minorHAnsi"/>
        </w:rPr>
        <w:t xml:space="preserve">Reprezentujący: </w:t>
      </w:r>
      <w:r w:rsidRPr="008330A8">
        <w:rPr>
          <w:rFonts w:cstheme="minorHAnsi"/>
        </w:rPr>
        <w:br/>
      </w:r>
      <w:bookmarkStart w:id="0" w:name="_Toc291137569"/>
      <w:bookmarkStart w:id="1" w:name="_Hlk139021552"/>
      <w:r w:rsidR="00547116" w:rsidRPr="008330A8">
        <w:rPr>
          <w:rFonts w:cstheme="minorHAnsi"/>
          <w:bCs/>
        </w:rPr>
        <w:t>Gminę Jodłownik, Jodłownik 198, 34 – 620 Jodłownik</w:t>
      </w:r>
      <w:bookmarkEnd w:id="0"/>
      <w:bookmarkEnd w:id="1"/>
    </w:p>
    <w:p w14:paraId="24BBF1C2" w14:textId="77777777" w:rsidR="001A3FC8" w:rsidRPr="008330A8" w:rsidRDefault="001A3FC8" w:rsidP="001A3FC8">
      <w:pPr>
        <w:rPr>
          <w:rFonts w:cstheme="minorHAnsi"/>
          <w:bCs/>
        </w:rPr>
      </w:pPr>
    </w:p>
    <w:p w14:paraId="500002E2" w14:textId="51725F28" w:rsidR="00B507BF" w:rsidRPr="008330A8" w:rsidRDefault="00B0437D" w:rsidP="00DE5208">
      <w:pPr>
        <w:spacing w:line="360" w:lineRule="auto"/>
        <w:rPr>
          <w:rFonts w:cstheme="minorHAnsi"/>
        </w:rPr>
      </w:pPr>
      <w:r w:rsidRPr="008330A8">
        <w:rPr>
          <w:rFonts w:cstheme="minorHAnsi"/>
        </w:rPr>
        <w:t xml:space="preserve">                                            ODPOWIEDZI NR </w:t>
      </w:r>
      <w:r w:rsidR="001A3FC8" w:rsidRPr="008330A8">
        <w:rPr>
          <w:rFonts w:cstheme="minorHAnsi"/>
        </w:rPr>
        <w:t>1</w:t>
      </w:r>
      <w:r w:rsidRPr="008330A8">
        <w:rPr>
          <w:rFonts w:cstheme="minorHAnsi"/>
        </w:rPr>
        <w:t xml:space="preserve"> NA ZAPYTANIA WYKONAWCÓW</w:t>
      </w:r>
    </w:p>
    <w:p w14:paraId="0EE88F52" w14:textId="07BA2863" w:rsidR="00960D2A" w:rsidRPr="008330A8" w:rsidRDefault="00B0437D" w:rsidP="00A17A7F">
      <w:pPr>
        <w:spacing w:line="276" w:lineRule="auto"/>
        <w:jc w:val="both"/>
        <w:rPr>
          <w:rFonts w:cstheme="minorHAnsi"/>
        </w:rPr>
      </w:pPr>
      <w:r w:rsidRPr="008330A8">
        <w:rPr>
          <w:rFonts w:cstheme="minorHAnsi"/>
        </w:rPr>
        <w:t xml:space="preserve">Pełnomocnik Zamawiającego – </w:t>
      </w:r>
      <w:r w:rsidR="00C91F90" w:rsidRPr="008330A8">
        <w:rPr>
          <w:rFonts w:cstheme="minorHAnsi"/>
        </w:rPr>
        <w:t xml:space="preserve">Gminy </w:t>
      </w:r>
      <w:r w:rsidR="00547116" w:rsidRPr="008330A8">
        <w:rPr>
          <w:rFonts w:cstheme="minorHAnsi"/>
        </w:rPr>
        <w:t>Jodłownik</w:t>
      </w:r>
      <w:r w:rsidR="00392504" w:rsidRPr="008330A8">
        <w:rPr>
          <w:rFonts w:cstheme="minorHAnsi"/>
        </w:rPr>
        <w:t xml:space="preserve"> </w:t>
      </w:r>
      <w:r w:rsidRPr="008330A8">
        <w:rPr>
          <w:rFonts w:cstheme="minorHAnsi"/>
        </w:rPr>
        <w:t xml:space="preserve">prowadząc postępowanie o udzieleniu zamówienia publicznego w trybie </w:t>
      </w:r>
      <w:r w:rsidR="00847699" w:rsidRPr="008330A8">
        <w:rPr>
          <w:rFonts w:cstheme="minorHAnsi"/>
        </w:rPr>
        <w:t>podstawowym bez negocjacji</w:t>
      </w:r>
      <w:r w:rsidRPr="008330A8">
        <w:rPr>
          <w:rFonts w:cstheme="minorHAnsi"/>
        </w:rPr>
        <w:t xml:space="preserve"> na realizację zadania: </w:t>
      </w:r>
      <w:r w:rsidRPr="008330A8">
        <w:rPr>
          <w:rFonts w:cstheme="minorHAnsi"/>
          <w:i/>
        </w:rPr>
        <w:t>„</w:t>
      </w:r>
      <w:r w:rsidR="00547116" w:rsidRPr="008330A8">
        <w:rPr>
          <w:rFonts w:cstheme="minorHAnsi"/>
          <w:b/>
        </w:rPr>
        <w:t>KOMPLEKSOWA DOSTAWA ENERGII ELEKTRYCZNEJ DLA PUNKTÓW Z INSTALACJAMI OZE NA POTRZEBY GMINY JODŁOWNIK I JEJ JEDNOSTEK ORGANIZACYJNYCH</w:t>
      </w:r>
      <w:r w:rsidRPr="008330A8">
        <w:rPr>
          <w:rFonts w:cstheme="minorHAnsi"/>
        </w:rPr>
        <w:t>’’ przesyła niniejszym pismem treść zapytań, które w dniu</w:t>
      </w:r>
      <w:r w:rsidR="00D0367C" w:rsidRPr="008330A8">
        <w:rPr>
          <w:rFonts w:cstheme="minorHAnsi"/>
        </w:rPr>
        <w:t xml:space="preserve"> </w:t>
      </w:r>
      <w:r w:rsidR="00547116" w:rsidRPr="008330A8">
        <w:rPr>
          <w:rFonts w:cstheme="minorHAnsi"/>
        </w:rPr>
        <w:t>30.09</w:t>
      </w:r>
      <w:r w:rsidR="006023AB" w:rsidRPr="008330A8">
        <w:rPr>
          <w:rFonts w:cstheme="minorHAnsi"/>
        </w:rPr>
        <w:t>.202</w:t>
      </w:r>
      <w:r w:rsidR="003664D7" w:rsidRPr="008330A8">
        <w:rPr>
          <w:rFonts w:cstheme="minorHAnsi"/>
        </w:rPr>
        <w:t>4</w:t>
      </w:r>
      <w:r w:rsidRPr="008330A8">
        <w:rPr>
          <w:rFonts w:cstheme="minorHAnsi"/>
        </w:rPr>
        <w:t xml:space="preserve"> r. </w:t>
      </w:r>
      <w:r w:rsidR="00000868" w:rsidRPr="008330A8">
        <w:rPr>
          <w:rFonts w:cstheme="minorHAnsi"/>
        </w:rPr>
        <w:t>wpłynęły drogą elektroniczną</w:t>
      </w:r>
      <w:r w:rsidR="00501C22" w:rsidRPr="008330A8">
        <w:rPr>
          <w:rFonts w:cstheme="minorHAnsi"/>
        </w:rPr>
        <w:t xml:space="preserve"> na platformę </w:t>
      </w:r>
      <w:hyperlink r:id="rId12" w:history="1">
        <w:r w:rsidR="00547116" w:rsidRPr="008330A8">
          <w:rPr>
            <w:rStyle w:val="Hipercze"/>
            <w:rFonts w:cstheme="minorHAnsi"/>
          </w:rPr>
          <w:t>https://platformazakupowa.pl/transakcja/983370</w:t>
        </w:r>
      </w:hyperlink>
      <w:r w:rsidR="00000868" w:rsidRPr="008330A8">
        <w:rPr>
          <w:rFonts w:cstheme="minorHAnsi"/>
        </w:rPr>
        <w:t>,</w:t>
      </w:r>
      <w:r w:rsidRPr="008330A8">
        <w:rPr>
          <w:rFonts w:cstheme="minorHAnsi"/>
        </w:rPr>
        <w:t xml:space="preserve"> dotyczących przedmiotowego postępowania wraz z odpowiedziami, dotyczących ogłoszenia</w:t>
      </w:r>
      <w:r w:rsidR="00392504" w:rsidRPr="008330A8">
        <w:rPr>
          <w:rFonts w:cstheme="minorHAnsi"/>
        </w:rPr>
        <w:t xml:space="preserve"> nr</w:t>
      </w:r>
      <w:r w:rsidR="00F20026" w:rsidRPr="008330A8">
        <w:rPr>
          <w:rFonts w:cstheme="minorHAnsi"/>
        </w:rPr>
        <w:t xml:space="preserve"> </w:t>
      </w:r>
      <w:r w:rsidR="00D0367C" w:rsidRPr="008330A8">
        <w:rPr>
          <w:rFonts w:cstheme="minorHAnsi"/>
        </w:rPr>
        <w:t>2024/BZP 00</w:t>
      </w:r>
      <w:r w:rsidR="00547116" w:rsidRPr="008330A8">
        <w:rPr>
          <w:rFonts w:cstheme="minorHAnsi"/>
        </w:rPr>
        <w:t>506997</w:t>
      </w:r>
      <w:r w:rsidR="00D0367C" w:rsidRPr="008330A8">
        <w:rPr>
          <w:rFonts w:cstheme="minorHAnsi"/>
        </w:rPr>
        <w:t>/01 z dnia 2024-0</w:t>
      </w:r>
      <w:r w:rsidR="00A17A7F" w:rsidRPr="008330A8">
        <w:rPr>
          <w:rFonts w:cstheme="minorHAnsi"/>
        </w:rPr>
        <w:t>9</w:t>
      </w:r>
      <w:r w:rsidR="00D0367C" w:rsidRPr="008330A8">
        <w:rPr>
          <w:rFonts w:cstheme="minorHAnsi"/>
        </w:rPr>
        <w:t>-</w:t>
      </w:r>
      <w:r w:rsidR="00A17A7F" w:rsidRPr="008330A8">
        <w:rPr>
          <w:rFonts w:cstheme="minorHAnsi"/>
        </w:rPr>
        <w:t>19</w:t>
      </w:r>
    </w:p>
    <w:p w14:paraId="119676C7" w14:textId="77777777" w:rsidR="003711C9" w:rsidRPr="008330A8" w:rsidRDefault="003711C9" w:rsidP="008575C1">
      <w:pPr>
        <w:spacing w:line="240" w:lineRule="auto"/>
        <w:jc w:val="both"/>
        <w:rPr>
          <w:rFonts w:cstheme="minorHAnsi"/>
        </w:rPr>
      </w:pPr>
    </w:p>
    <w:p w14:paraId="17E7F5C9" w14:textId="6F8D965F" w:rsidR="00A17A7F" w:rsidRPr="008330A8" w:rsidRDefault="00A17A7F" w:rsidP="00A17A7F">
      <w:pPr>
        <w:autoSpaceDE w:val="0"/>
        <w:autoSpaceDN w:val="0"/>
        <w:adjustRightInd w:val="0"/>
        <w:jc w:val="both"/>
        <w:rPr>
          <w:rFonts w:cstheme="minorHAnsi"/>
          <w:b/>
          <w:bCs/>
        </w:rPr>
      </w:pPr>
      <w:r w:rsidRPr="008330A8">
        <w:rPr>
          <w:rFonts w:cstheme="minorHAnsi"/>
          <w:b/>
          <w:bCs/>
        </w:rPr>
        <w:t xml:space="preserve">Pytanie nr 1: </w:t>
      </w:r>
    </w:p>
    <w:p w14:paraId="38CCED92"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Czy Zamawiający wyrazi zgodę, aby wszystkie postanowienia „prosumenckie”, dotyczące OZE (instalacja PV), zostały kompleksowo uregulowane, w zewnętrznym aneksie do umowy kompleksowej, która będzie stanowiła załącznik do UK? </w:t>
      </w:r>
    </w:p>
    <w:p w14:paraId="318194A1" w14:textId="29D15B4D" w:rsidR="00A17A7F" w:rsidRPr="008330A8" w:rsidRDefault="00A17A7F" w:rsidP="00A17A7F">
      <w:pPr>
        <w:autoSpaceDE w:val="0"/>
        <w:autoSpaceDN w:val="0"/>
        <w:adjustRightInd w:val="0"/>
        <w:spacing w:after="0" w:line="240" w:lineRule="auto"/>
        <w:jc w:val="both"/>
        <w:rPr>
          <w:rFonts w:cstheme="minorHAnsi"/>
          <w:b/>
          <w:bCs/>
        </w:rPr>
      </w:pPr>
      <w:r w:rsidRPr="008330A8">
        <w:rPr>
          <w:rFonts w:cstheme="minorHAnsi"/>
          <w:b/>
          <w:bCs/>
        </w:rPr>
        <w:t>Odpowiedź 1</w:t>
      </w:r>
    </w:p>
    <w:p w14:paraId="5C2CA887" w14:textId="37D85DBD"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Pełnomocnik Zamawiającego informuje, że wyraża zgodę na powyższe.</w:t>
      </w:r>
    </w:p>
    <w:p w14:paraId="33818338" w14:textId="77777777" w:rsidR="00A17A7F" w:rsidRPr="008330A8" w:rsidRDefault="00A17A7F" w:rsidP="00A17A7F">
      <w:pPr>
        <w:autoSpaceDE w:val="0"/>
        <w:autoSpaceDN w:val="0"/>
        <w:adjustRightInd w:val="0"/>
        <w:spacing w:after="0" w:line="240" w:lineRule="auto"/>
        <w:jc w:val="both"/>
        <w:rPr>
          <w:rFonts w:cstheme="minorHAnsi"/>
        </w:rPr>
      </w:pPr>
    </w:p>
    <w:p w14:paraId="28C2D3CE" w14:textId="77777777" w:rsidR="00A17A7F" w:rsidRPr="008330A8" w:rsidRDefault="00A17A7F" w:rsidP="00A17A7F">
      <w:pPr>
        <w:autoSpaceDE w:val="0"/>
        <w:autoSpaceDN w:val="0"/>
        <w:adjustRightInd w:val="0"/>
        <w:spacing w:after="0" w:line="240" w:lineRule="auto"/>
        <w:jc w:val="both"/>
        <w:rPr>
          <w:rFonts w:cstheme="minorHAnsi"/>
          <w:b/>
          <w:bCs/>
        </w:rPr>
      </w:pPr>
      <w:r w:rsidRPr="008330A8">
        <w:rPr>
          <w:rFonts w:cstheme="minorHAnsi"/>
          <w:b/>
          <w:bCs/>
        </w:rPr>
        <w:t xml:space="preserve">Pytanie nr 2: </w:t>
      </w:r>
    </w:p>
    <w:p w14:paraId="5544508A"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Czy Zamawiający dopuszcza dokonywanie bilansowania handlowego w ramach zawartej umowy kompleksowej sprzedaży energii elektrycznej przez Podmiot odpowiedzialny za bilansowanie handlowe danego Sprzedawcy, zgodnie z obowiązującą praktyką rynku energii elektrycznej? </w:t>
      </w:r>
    </w:p>
    <w:p w14:paraId="38D29BA5"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Bilansowanie handlowe polega na rozliczeniu różnicy ilości energii elektrycznej, jaka została pobrana przez odbiorcę końcowego w stosunku do ilości energii uprzednio zgłoszonej w umowie sprzedaży. Bilansowanie handlowe jest realizowane pomiędzy podmiotem odpowiedzialnym za bilansowanie, a operatorem systemu przesyłowego (w zakresie zgłaszania umów sprzedaży) oraz pomiędzy podmiotem odpowiedzialnym za bilansowanie, a sprzedawcą energii (w zakresie rozliczeń za niezbilansowanie). W mechanizmie bilansowania odbiorca końcowy nie bierze bezpośrednio udziału (o ile nie jest jednocześnie podmiotem odpowiedzialnym za bilansowanie handlowe). Nie zawiera on umowy o bilansowanie handlowe, a jedynie umowę sprzedaży i o świadczenie usług dystrybucji energii elektrycznej. Rozliczanie z tytułu niezbilansowania odbywa się za pośrednictwem sprzedawcy, niezależnie od tego, czy sprzedawca jest jednocześnie podmiotem odpowiedzialnym za bilansowanie handlowe, czy jest nim inny podmiot. Zgodnie z obowiązującymi przepisami, podmiot zobowiązany do bilansowania handlowego może je prowadzić samodzielnie lub wskazać inny podmiot, który będzie świadczył dla niego taką usługę. </w:t>
      </w:r>
    </w:p>
    <w:p w14:paraId="0CAE721E" w14:textId="26C79654" w:rsidR="00A17A7F" w:rsidRPr="008330A8" w:rsidRDefault="00A17A7F" w:rsidP="00A17A7F">
      <w:pPr>
        <w:autoSpaceDE w:val="0"/>
        <w:autoSpaceDN w:val="0"/>
        <w:adjustRightInd w:val="0"/>
        <w:spacing w:after="0" w:line="240" w:lineRule="auto"/>
        <w:jc w:val="both"/>
        <w:rPr>
          <w:rFonts w:cstheme="minorHAnsi"/>
          <w:b/>
          <w:bCs/>
        </w:rPr>
      </w:pPr>
      <w:r w:rsidRPr="008330A8">
        <w:rPr>
          <w:rFonts w:cstheme="minorHAnsi"/>
          <w:b/>
          <w:bCs/>
        </w:rPr>
        <w:t>Odpowiedź 2</w:t>
      </w:r>
    </w:p>
    <w:p w14:paraId="6ADC0ABF" w14:textId="78128ED3"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Pełnomocnik Zamawiającego informuje, że Zamawiający dopuszcza dokonywanie bilansowania handlowego w ramach zawartej umowy kompleksowej sprzedaży energii elektrycznej przez Podmiot odpowiedzialny za bilansowanie handlowe danego Sprzedawcy.</w:t>
      </w:r>
    </w:p>
    <w:p w14:paraId="053BA783" w14:textId="77777777" w:rsidR="00A17A7F" w:rsidRPr="008330A8" w:rsidRDefault="00A17A7F" w:rsidP="00A17A7F">
      <w:pPr>
        <w:autoSpaceDE w:val="0"/>
        <w:autoSpaceDN w:val="0"/>
        <w:adjustRightInd w:val="0"/>
        <w:spacing w:after="0" w:line="240" w:lineRule="auto"/>
        <w:jc w:val="both"/>
        <w:rPr>
          <w:rFonts w:cstheme="minorHAnsi"/>
        </w:rPr>
      </w:pPr>
    </w:p>
    <w:p w14:paraId="02A9D6CC" w14:textId="77777777" w:rsidR="00A17A7F" w:rsidRPr="008330A8" w:rsidRDefault="00A17A7F" w:rsidP="00A17A7F">
      <w:pPr>
        <w:autoSpaceDE w:val="0"/>
        <w:autoSpaceDN w:val="0"/>
        <w:adjustRightInd w:val="0"/>
        <w:spacing w:after="0" w:line="240" w:lineRule="auto"/>
        <w:jc w:val="both"/>
        <w:rPr>
          <w:rFonts w:cstheme="minorHAnsi"/>
          <w:b/>
          <w:bCs/>
        </w:rPr>
      </w:pPr>
      <w:r w:rsidRPr="008330A8">
        <w:rPr>
          <w:rFonts w:cstheme="minorHAnsi"/>
          <w:b/>
          <w:bCs/>
        </w:rPr>
        <w:lastRenderedPageBreak/>
        <w:t xml:space="preserve">Pytanie nr 3: </w:t>
      </w:r>
    </w:p>
    <w:p w14:paraId="48A1F905"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Czy Zamawiający przekaże Wykonawcy do dnia podpisania umowy, niezbędne do przeprowadzenia procedury zmiany sprzedawcy, dane i dokumenty z jednostek objętych postępowaniem przetargowym w wersji elektronicznej (Word, Excel). Wykonawca będzie potrzebował następujących danych: </w:t>
      </w:r>
    </w:p>
    <w:p w14:paraId="08DB1568"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a) </w:t>
      </w:r>
    </w:p>
    <w:p w14:paraId="57D0E011"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 adres siedziby i adres korespondencyjny danej jednostki </w:t>
      </w:r>
    </w:p>
    <w:p w14:paraId="0330C93E"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 numer NIP </w:t>
      </w:r>
    </w:p>
    <w:p w14:paraId="01A4F391"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 numer REGON </w:t>
      </w:r>
    </w:p>
    <w:p w14:paraId="3020C351"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 adres punktu poboru – (miejscowość, ulica, kod pocztowy) </w:t>
      </w:r>
    </w:p>
    <w:p w14:paraId="73F1C964"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 przeznaczenie punktu poboru </w:t>
      </w:r>
    </w:p>
    <w:p w14:paraId="1DC7FF9F"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 grupa taryfowa </w:t>
      </w:r>
    </w:p>
    <w:p w14:paraId="1CA6436A"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 kod PPE </w:t>
      </w:r>
    </w:p>
    <w:p w14:paraId="31750C61"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 roczny wolumen energii elektrycznej </w:t>
      </w:r>
    </w:p>
    <w:p w14:paraId="7268BB07"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 numer licznika </w:t>
      </w:r>
    </w:p>
    <w:p w14:paraId="36DBFAEC"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 numer aktualnie obowiązującej umowy </w:t>
      </w:r>
    </w:p>
    <w:p w14:paraId="3036017C"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 numer ewidencyjny w systemie bilingowym dotychczasowego Sprzedawcy </w:t>
      </w:r>
    </w:p>
    <w:p w14:paraId="22E3AC0B"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 numer ewidencyjny wg ewidencji OSD (nr z faktury) </w:t>
      </w:r>
    </w:p>
    <w:p w14:paraId="134BEC1A"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 wybrany sprzedawca rezerwowy dla danego OSD inny niż sprzedawca, z którym będzie zawierana umowa sprzedaży energii elektrycznej </w:t>
      </w:r>
    </w:p>
    <w:p w14:paraId="62AD6D92"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b) dokumentów: </w:t>
      </w:r>
    </w:p>
    <w:p w14:paraId="325168DC"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 pełnomocnictwo </w:t>
      </w:r>
    </w:p>
    <w:p w14:paraId="78308C32"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 dokument nadania numeru NIP </w:t>
      </w:r>
    </w:p>
    <w:p w14:paraId="797F56EB"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 dokument nadania numeru REGON </w:t>
      </w:r>
    </w:p>
    <w:p w14:paraId="25365FD9"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 KRS lub inny dokument na podstawie, którego działa dana jednostka </w:t>
      </w:r>
    </w:p>
    <w:p w14:paraId="3207BFA8"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 dokument potwierdzający umocowanie danej osoby do podpisania umowy sprzedaży energii elektrycznej oraz pełnomocnictwa </w:t>
      </w:r>
    </w:p>
    <w:p w14:paraId="6E504FDE"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 numer rachunku bankowego </w:t>
      </w:r>
    </w:p>
    <w:p w14:paraId="0433BF55" w14:textId="6C29B104" w:rsidR="00A17A7F" w:rsidRPr="008330A8" w:rsidRDefault="00A17A7F" w:rsidP="00A17A7F">
      <w:pPr>
        <w:autoSpaceDE w:val="0"/>
        <w:autoSpaceDN w:val="0"/>
        <w:adjustRightInd w:val="0"/>
        <w:spacing w:after="0" w:line="240" w:lineRule="auto"/>
        <w:jc w:val="both"/>
        <w:rPr>
          <w:rFonts w:cstheme="minorHAnsi"/>
          <w:b/>
          <w:bCs/>
        </w:rPr>
      </w:pPr>
      <w:r w:rsidRPr="008330A8">
        <w:rPr>
          <w:rFonts w:cstheme="minorHAnsi"/>
          <w:b/>
          <w:bCs/>
        </w:rPr>
        <w:t>Odpowiedź 3</w:t>
      </w:r>
    </w:p>
    <w:p w14:paraId="6F0BDA89" w14:textId="13C14849" w:rsidR="00A17A7F" w:rsidRPr="008330A8" w:rsidRDefault="00A17A7F" w:rsidP="00A17A7F">
      <w:pPr>
        <w:spacing w:after="0" w:line="240" w:lineRule="auto"/>
        <w:jc w:val="both"/>
        <w:rPr>
          <w:rFonts w:cstheme="minorHAnsi"/>
        </w:rPr>
      </w:pPr>
      <w:r w:rsidRPr="008330A8">
        <w:rPr>
          <w:rFonts w:cstheme="minorHAnsi"/>
          <w:bCs/>
          <w:color w:val="000000"/>
        </w:rPr>
        <w:t>Pełnomocnik Zamawiającego</w:t>
      </w:r>
      <w:r w:rsidRPr="008330A8">
        <w:rPr>
          <w:rFonts w:cstheme="minorHAnsi"/>
          <w:color w:val="000000"/>
        </w:rPr>
        <w:t xml:space="preserve"> informuje, że </w:t>
      </w:r>
      <w:r w:rsidRPr="008330A8">
        <w:rPr>
          <w:rFonts w:cstheme="minorHAnsi"/>
        </w:rPr>
        <w:t xml:space="preserve">Zamawiający przekaże w wersji </w:t>
      </w:r>
      <w:r w:rsidRPr="008330A8">
        <w:rPr>
          <w:rFonts w:cstheme="minorHAnsi"/>
          <w:bCs/>
        </w:rPr>
        <w:t>elektronicznej Excel</w:t>
      </w:r>
      <w:r w:rsidRPr="008330A8">
        <w:rPr>
          <w:rFonts w:cstheme="minorHAnsi"/>
        </w:rPr>
        <w:t xml:space="preserve"> dane dotyczące punktów poboru, które znajdują się w zał. nr 1 do SWZ. Przekazane zostaną też następujące dokumenty do przeprowadzenia procedury zmiany sprzedawcy, najpóźniej w dniu podpisania umowy.</w:t>
      </w:r>
    </w:p>
    <w:p w14:paraId="34CBBE52" w14:textId="77777777" w:rsidR="00A17A7F" w:rsidRPr="008330A8" w:rsidRDefault="00A17A7F" w:rsidP="00A17A7F">
      <w:pPr>
        <w:spacing w:after="0" w:line="240" w:lineRule="auto"/>
        <w:jc w:val="both"/>
        <w:rPr>
          <w:rFonts w:cstheme="minorHAnsi"/>
        </w:rPr>
      </w:pPr>
      <w:r w:rsidRPr="008330A8">
        <w:rPr>
          <w:rFonts w:cstheme="minorHAnsi"/>
        </w:rPr>
        <w:t>- pełnomocnictwo do zgłoszenia umowy;</w:t>
      </w:r>
    </w:p>
    <w:p w14:paraId="07510FB5" w14:textId="77777777" w:rsidR="00A17A7F" w:rsidRPr="008330A8" w:rsidRDefault="00A17A7F" w:rsidP="00A17A7F">
      <w:pPr>
        <w:spacing w:after="0" w:line="240" w:lineRule="auto"/>
        <w:jc w:val="both"/>
        <w:rPr>
          <w:rFonts w:cstheme="minorHAnsi"/>
        </w:rPr>
      </w:pPr>
      <w:r w:rsidRPr="008330A8">
        <w:rPr>
          <w:rFonts w:cstheme="minorHAnsi"/>
        </w:rPr>
        <w:t>- dokument nadania numeru NIP;</w:t>
      </w:r>
    </w:p>
    <w:p w14:paraId="4BD443E8" w14:textId="77777777" w:rsidR="00A17A7F" w:rsidRPr="008330A8" w:rsidRDefault="00A17A7F" w:rsidP="00A17A7F">
      <w:pPr>
        <w:spacing w:after="0" w:line="240" w:lineRule="auto"/>
        <w:jc w:val="both"/>
        <w:rPr>
          <w:rFonts w:cstheme="minorHAnsi"/>
        </w:rPr>
      </w:pPr>
      <w:r w:rsidRPr="008330A8">
        <w:rPr>
          <w:rFonts w:cstheme="minorHAnsi"/>
        </w:rPr>
        <w:t>- dokument nadania numeru REGON;</w:t>
      </w:r>
    </w:p>
    <w:p w14:paraId="293DFB1E" w14:textId="77777777" w:rsidR="00A17A7F" w:rsidRPr="008330A8" w:rsidRDefault="00A17A7F" w:rsidP="00A17A7F">
      <w:pPr>
        <w:spacing w:after="0" w:line="240" w:lineRule="auto"/>
        <w:jc w:val="both"/>
        <w:rPr>
          <w:rFonts w:cstheme="minorHAnsi"/>
        </w:rPr>
      </w:pPr>
      <w:r w:rsidRPr="008330A8">
        <w:rPr>
          <w:rFonts w:cstheme="minorHAnsi"/>
        </w:rPr>
        <w:t>- KRS lub inny dokument na podstawie którego działa dana jednostka;</w:t>
      </w:r>
    </w:p>
    <w:p w14:paraId="49D76D96" w14:textId="77777777" w:rsidR="00A17A7F" w:rsidRPr="008330A8" w:rsidRDefault="00A17A7F" w:rsidP="00A17A7F">
      <w:pPr>
        <w:spacing w:line="240" w:lineRule="auto"/>
        <w:jc w:val="both"/>
        <w:rPr>
          <w:rFonts w:cstheme="minorHAnsi"/>
        </w:rPr>
      </w:pPr>
      <w:r w:rsidRPr="008330A8">
        <w:rPr>
          <w:rFonts w:cstheme="minorHAnsi"/>
        </w:rPr>
        <w:t>- dokument potwierdzający umocowanie danej osoby do podpisania umowy sprzedaży energii elektrycznej oraz pełnomocnictwa</w:t>
      </w:r>
    </w:p>
    <w:p w14:paraId="28572274" w14:textId="77777777" w:rsidR="00A17A7F" w:rsidRPr="008330A8" w:rsidRDefault="00A17A7F" w:rsidP="00A17A7F">
      <w:pPr>
        <w:autoSpaceDE w:val="0"/>
        <w:autoSpaceDN w:val="0"/>
        <w:adjustRightInd w:val="0"/>
        <w:spacing w:after="0" w:line="240" w:lineRule="auto"/>
        <w:jc w:val="both"/>
        <w:rPr>
          <w:rFonts w:cstheme="minorHAnsi"/>
        </w:rPr>
      </w:pPr>
    </w:p>
    <w:p w14:paraId="1A14EE90" w14:textId="77777777" w:rsidR="00A17A7F" w:rsidRPr="008330A8" w:rsidRDefault="00A17A7F" w:rsidP="00A17A7F">
      <w:pPr>
        <w:autoSpaceDE w:val="0"/>
        <w:autoSpaceDN w:val="0"/>
        <w:adjustRightInd w:val="0"/>
        <w:spacing w:after="0" w:line="240" w:lineRule="auto"/>
        <w:jc w:val="both"/>
        <w:rPr>
          <w:rFonts w:cstheme="minorHAnsi"/>
          <w:b/>
          <w:bCs/>
        </w:rPr>
      </w:pPr>
      <w:bookmarkStart w:id="2" w:name="_Hlk178592157"/>
      <w:r w:rsidRPr="008330A8">
        <w:rPr>
          <w:rFonts w:cstheme="minorHAnsi"/>
          <w:b/>
          <w:bCs/>
        </w:rPr>
        <w:t xml:space="preserve">Pytanie nr 4: </w:t>
      </w:r>
    </w:p>
    <w:p w14:paraId="3010C7FB"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Czy Wykonawca usunie lub odpowiednio zmodyfikuje pkt.4 załącznika nr 5 do SWZ (Istotne postanowienia umowy), przyjmując poniższą argumentację Wykonawcy w/w zakresie? </w:t>
      </w:r>
    </w:p>
    <w:p w14:paraId="0ED4AE78"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Postanowienia dotyczące kar umownych zostały skonstruowane z naruszeniem cywilistycznej zasady równości stron stosunku zobowiązaniowego – w szczególności w zakresie maksymalnej wysokości kar umownych, jak również ze względu na brak precyzyjnego wskazania (opisania) przypadków, w których Zamawiający będzie naliczał w/w kary umowne. </w:t>
      </w:r>
    </w:p>
    <w:p w14:paraId="1035F39C"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Należy zaznaczyć, że zasada równości stron, jako jedna z podstawowych zasad prawa cywilnego, gwarantuje równość uprawnień i obowiązków spoczywających na każdej ze stron zawartej umowy. W ocenie Wykonawcy w/w zasada bezwzględnie wymaga, żeby żadna ze stron umowy nie osiągnęła (na gruncie postanowień umowy przyjętej w postepowaniu o udzielenie zamówienia publicznego) pozycji nadrzędnej względem drugiej strony. Treść umowy cywilnoprawnej powinna być zatem ukształtowana </w:t>
      </w:r>
    </w:p>
    <w:p w14:paraId="00CF5C20"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lastRenderedPageBreak/>
        <w:t xml:space="preserve">z zachowaniem zasady swobody umów wyrażonej w art. 353 §1 k.c., zgodnie z którą strony zawierające umowę mogą ułożyć stosunek prawny według swego uznania, byleby jego treść lub cel nie sprzeciwiały się właściwości (naturze) stosunku, ustawie ani zasadom współżycia społecznego. Zasada równości stron umowy, umożliwia więc, kształtowanie treści łączącego je stosunku zobowiązaniowego, zgodnie z przepisami prawa oraz zasadami współżycia społecznego. Dodatkowo Wykonawca zwraca uwagę na brzmienie przepisów Rozdziału 2 PZP, w którym expressis verbis wyrażono zasadę równego traktowania stron postępowania, w tym również poprzez takie przygotowanie postanowień SIWZ, które zapewniają realizację w/w zasady. </w:t>
      </w:r>
    </w:p>
    <w:p w14:paraId="62E49BCC" w14:textId="75CDB8BE" w:rsidR="00A17A7F" w:rsidRPr="008330A8" w:rsidRDefault="00A17A7F" w:rsidP="00A17A7F">
      <w:pPr>
        <w:autoSpaceDE w:val="0"/>
        <w:autoSpaceDN w:val="0"/>
        <w:adjustRightInd w:val="0"/>
        <w:spacing w:after="0" w:line="240" w:lineRule="auto"/>
        <w:jc w:val="both"/>
        <w:rPr>
          <w:rFonts w:cstheme="minorHAnsi"/>
          <w:b/>
          <w:bCs/>
        </w:rPr>
      </w:pPr>
      <w:r w:rsidRPr="008330A8">
        <w:rPr>
          <w:rFonts w:cstheme="minorHAnsi"/>
          <w:b/>
          <w:bCs/>
        </w:rPr>
        <w:t>Odpowiedź 4</w:t>
      </w:r>
    </w:p>
    <w:p w14:paraId="32A49913" w14:textId="4C4858F9" w:rsidR="00C9250F" w:rsidRPr="008330A8" w:rsidRDefault="00C9250F" w:rsidP="00C9250F">
      <w:pPr>
        <w:spacing w:after="0" w:line="276" w:lineRule="auto"/>
        <w:rPr>
          <w:rFonts w:cstheme="minorHAnsi"/>
        </w:rPr>
      </w:pPr>
      <w:r w:rsidRPr="008330A8">
        <w:rPr>
          <w:rFonts w:eastAsia="Times New Roman" w:cstheme="minorHAnsi"/>
        </w:rPr>
        <w:t>Pełnomocnik Zamawiającego informuje, że</w:t>
      </w:r>
      <w:r w:rsidRPr="008330A8">
        <w:rPr>
          <w:rFonts w:cstheme="minorHAnsi"/>
        </w:rPr>
        <w:t xml:space="preserve"> </w:t>
      </w:r>
      <w:r w:rsidR="007170EF">
        <w:rPr>
          <w:rFonts w:cstheme="minorHAnsi"/>
        </w:rPr>
        <w:t>na stronie prowadzonego postępowania zostaje zamieszczony zał. nr 5 do SWZ – IPU – po zm. 30.09.24 r., w którym zmieniony został zapis działu 4 pkt. 7.</w:t>
      </w:r>
    </w:p>
    <w:bookmarkEnd w:id="2"/>
    <w:p w14:paraId="7F3E317E" w14:textId="77777777" w:rsidR="00A17A7F" w:rsidRPr="008330A8" w:rsidRDefault="00A17A7F" w:rsidP="00A17A7F">
      <w:pPr>
        <w:autoSpaceDE w:val="0"/>
        <w:autoSpaceDN w:val="0"/>
        <w:adjustRightInd w:val="0"/>
        <w:spacing w:after="0" w:line="240" w:lineRule="auto"/>
        <w:jc w:val="both"/>
        <w:rPr>
          <w:rFonts w:cstheme="minorHAnsi"/>
        </w:rPr>
      </w:pPr>
    </w:p>
    <w:p w14:paraId="2E0DF0CC" w14:textId="77777777" w:rsidR="00A17A7F" w:rsidRPr="008330A8" w:rsidRDefault="00A17A7F" w:rsidP="00A17A7F">
      <w:pPr>
        <w:autoSpaceDE w:val="0"/>
        <w:autoSpaceDN w:val="0"/>
        <w:adjustRightInd w:val="0"/>
        <w:spacing w:after="0" w:line="240" w:lineRule="auto"/>
        <w:jc w:val="both"/>
        <w:rPr>
          <w:rFonts w:cstheme="minorHAnsi"/>
          <w:b/>
          <w:bCs/>
        </w:rPr>
      </w:pPr>
      <w:r w:rsidRPr="008330A8">
        <w:rPr>
          <w:rFonts w:cstheme="minorHAnsi"/>
          <w:b/>
          <w:bCs/>
        </w:rPr>
        <w:t xml:space="preserve">Pytanie nr 5: </w:t>
      </w:r>
    </w:p>
    <w:p w14:paraId="67DB8C4A"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Wykonawca zwraca się z prośbą o udzielenie informacji czy Zamawiający w ogłoszonym postępowaniu posiada: </w:t>
      </w:r>
    </w:p>
    <w:p w14:paraId="6CA1D17A"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a) status wytwórcy o którym mowa w art.2 ust.39 ustawy z dnia 20 lutego 2015 o odnawialnych źródłach energii (Dz. U. 2020r poz. 261 ze zm) co oznacza, że jest podmiotem wytwarzający energię elektryczną lub ciepło z odnawialnych źródeł energii lub wytwarza biogaz rolniczy w instalacjach odnawialnego źródła energii. </w:t>
      </w:r>
    </w:p>
    <w:p w14:paraId="16EE2EB5" w14:textId="77777777" w:rsidR="00A17A7F" w:rsidRPr="008330A8" w:rsidRDefault="00A17A7F" w:rsidP="00A17A7F">
      <w:pPr>
        <w:autoSpaceDE w:val="0"/>
        <w:autoSpaceDN w:val="0"/>
        <w:adjustRightInd w:val="0"/>
        <w:spacing w:after="0" w:line="240" w:lineRule="auto"/>
        <w:jc w:val="both"/>
        <w:rPr>
          <w:rFonts w:cstheme="minorHAnsi"/>
        </w:rPr>
      </w:pPr>
    </w:p>
    <w:p w14:paraId="4A82931F"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W przypadku potwierdzenia posiadania statusu wytwórcy, Wykonawca prosi o odpowiedź na pytanie, Czy Zamawiający wyraża zgodę na zawarcie umowy na odkup na wzorze Wykonawcy, </w:t>
      </w:r>
    </w:p>
    <w:p w14:paraId="0E52DD0A"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po cenie rynkowej, wraz z zobowiązaniem do pokrycia przez Zamawiającego, opłaty za bilansowanie na rzecz Wykonawcy (ok. 5,00 zł netto/MWh)? </w:t>
      </w:r>
    </w:p>
    <w:p w14:paraId="1BF674C5"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b) status prosumenta energii odnawialnej o którym mowa w art. 2 pkt 27a ustawy z dnia 20 lutego 2015 o odnawialnych źródłach energii (Dz. U. 2020r poz. 261 ze zm) co oznacza, że jest odbiorcą końcowym wytwarzającym energię elektryczną wyłącznie z odnawialnych źródeł energii na własne potrzeby w mikroinstalacji pod warunkiem, że wytwarzanie o którym mowa powyżej nie stanowi przedmiotu przeważającej działalności gospodarczej określonej zgodnie z przepisami wydanymi na podstawie art. 40 ust. 2 ustawy z 29 czerwca 1995r o statystyce publicznej ( Dz. U. 2020 r poz 443 z zm) </w:t>
      </w:r>
    </w:p>
    <w:p w14:paraId="58EA5C84" w14:textId="673BE248" w:rsidR="00A17A7F" w:rsidRPr="00F94653" w:rsidRDefault="00C9250F" w:rsidP="00A17A7F">
      <w:pPr>
        <w:autoSpaceDE w:val="0"/>
        <w:autoSpaceDN w:val="0"/>
        <w:adjustRightInd w:val="0"/>
        <w:spacing w:after="0" w:line="240" w:lineRule="auto"/>
        <w:jc w:val="both"/>
        <w:rPr>
          <w:rFonts w:cstheme="minorHAnsi"/>
          <w:b/>
          <w:bCs/>
        </w:rPr>
      </w:pPr>
      <w:r w:rsidRPr="00F94653">
        <w:rPr>
          <w:rFonts w:cstheme="minorHAnsi"/>
          <w:b/>
          <w:bCs/>
        </w:rPr>
        <w:t>Odpowiedź 5</w:t>
      </w:r>
    </w:p>
    <w:p w14:paraId="5C3A935C" w14:textId="31793330" w:rsidR="00C9250F" w:rsidRPr="008330A8" w:rsidRDefault="00C9250F" w:rsidP="00A17A7F">
      <w:pPr>
        <w:autoSpaceDE w:val="0"/>
        <w:autoSpaceDN w:val="0"/>
        <w:adjustRightInd w:val="0"/>
        <w:spacing w:after="0" w:line="240" w:lineRule="auto"/>
        <w:jc w:val="both"/>
        <w:rPr>
          <w:rFonts w:cstheme="minorHAnsi"/>
        </w:rPr>
      </w:pPr>
      <w:r w:rsidRPr="00F94653">
        <w:rPr>
          <w:rFonts w:eastAsia="Times New Roman" w:cstheme="minorHAnsi"/>
        </w:rPr>
        <w:t>Pełnomocnik Zamawiającego informuje, że</w:t>
      </w:r>
      <w:r w:rsidRPr="00F94653">
        <w:rPr>
          <w:rFonts w:cstheme="minorHAnsi"/>
        </w:rPr>
        <w:t xml:space="preserve"> Zamawiający posiada status prosumenta.</w:t>
      </w:r>
    </w:p>
    <w:p w14:paraId="408E1A94" w14:textId="77777777" w:rsidR="00C9250F" w:rsidRPr="008330A8" w:rsidRDefault="00C9250F" w:rsidP="00A17A7F">
      <w:pPr>
        <w:autoSpaceDE w:val="0"/>
        <w:autoSpaceDN w:val="0"/>
        <w:adjustRightInd w:val="0"/>
        <w:spacing w:after="0" w:line="240" w:lineRule="auto"/>
        <w:jc w:val="both"/>
        <w:rPr>
          <w:rFonts w:cstheme="minorHAnsi"/>
        </w:rPr>
      </w:pPr>
    </w:p>
    <w:p w14:paraId="261C9E78" w14:textId="77777777" w:rsidR="00C9250F" w:rsidRPr="008330A8" w:rsidRDefault="00C9250F" w:rsidP="00A17A7F">
      <w:pPr>
        <w:autoSpaceDE w:val="0"/>
        <w:autoSpaceDN w:val="0"/>
        <w:adjustRightInd w:val="0"/>
        <w:spacing w:after="0" w:line="240" w:lineRule="auto"/>
        <w:jc w:val="both"/>
        <w:rPr>
          <w:rFonts w:cstheme="minorHAnsi"/>
        </w:rPr>
      </w:pPr>
    </w:p>
    <w:p w14:paraId="31EC2193" w14:textId="77777777" w:rsidR="00A17A7F" w:rsidRPr="008330A8" w:rsidRDefault="00A17A7F" w:rsidP="00A17A7F">
      <w:pPr>
        <w:autoSpaceDE w:val="0"/>
        <w:autoSpaceDN w:val="0"/>
        <w:adjustRightInd w:val="0"/>
        <w:spacing w:after="0" w:line="240" w:lineRule="auto"/>
        <w:jc w:val="both"/>
        <w:rPr>
          <w:rFonts w:cstheme="minorHAnsi"/>
          <w:b/>
          <w:bCs/>
        </w:rPr>
      </w:pPr>
      <w:r w:rsidRPr="008330A8">
        <w:rPr>
          <w:rFonts w:cstheme="minorHAnsi"/>
          <w:b/>
          <w:bCs/>
        </w:rPr>
        <w:t xml:space="preserve">Pytanie nr 6: </w:t>
      </w:r>
    </w:p>
    <w:p w14:paraId="4AD0D447"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Wykonawca zwraca się z wnioskiem o udzielenie informacji dotyczących źródeł wytwórczych jednostek objętych postępowaniem przetargowym, w szczególności: </w:t>
      </w:r>
    </w:p>
    <w:p w14:paraId="486C7365"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a) Nr PPE, </w:t>
      </w:r>
    </w:p>
    <w:p w14:paraId="0393CE19"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b) Adres jednostki wytwórczej; </w:t>
      </w:r>
    </w:p>
    <w:p w14:paraId="585657D8"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c) Rodzaj źródła; </w:t>
      </w:r>
    </w:p>
    <w:p w14:paraId="0374CD3E"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d) Moc instalacji; </w:t>
      </w:r>
    </w:p>
    <w:p w14:paraId="32F279D9"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e) Przewidywana roczna ilość energii elektrycznej oferowana do sprzedaży; </w:t>
      </w:r>
    </w:p>
    <w:p w14:paraId="1B3947C3"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f) Rodzaj obiektu/prowadzonej działalności. </w:t>
      </w:r>
    </w:p>
    <w:p w14:paraId="0036CA7E" w14:textId="3CD255FC" w:rsidR="00C9250F" w:rsidRPr="008330A8" w:rsidRDefault="00C9250F" w:rsidP="00A17A7F">
      <w:pPr>
        <w:autoSpaceDE w:val="0"/>
        <w:autoSpaceDN w:val="0"/>
        <w:adjustRightInd w:val="0"/>
        <w:spacing w:after="0" w:line="240" w:lineRule="auto"/>
        <w:jc w:val="both"/>
        <w:rPr>
          <w:rFonts w:cstheme="minorHAnsi"/>
          <w:b/>
          <w:bCs/>
        </w:rPr>
      </w:pPr>
      <w:r w:rsidRPr="008330A8">
        <w:rPr>
          <w:rFonts w:cstheme="minorHAnsi"/>
          <w:b/>
          <w:bCs/>
        </w:rPr>
        <w:t>Odpowiedź 6</w:t>
      </w:r>
    </w:p>
    <w:p w14:paraId="744AF24A" w14:textId="22E3AF60" w:rsidR="00C9250F" w:rsidRPr="008330A8" w:rsidRDefault="00C9250F" w:rsidP="00A17A7F">
      <w:pPr>
        <w:autoSpaceDE w:val="0"/>
        <w:autoSpaceDN w:val="0"/>
        <w:adjustRightInd w:val="0"/>
        <w:spacing w:after="0" w:line="240" w:lineRule="auto"/>
        <w:jc w:val="both"/>
        <w:rPr>
          <w:rFonts w:cstheme="minorHAnsi"/>
        </w:rPr>
      </w:pPr>
      <w:r w:rsidRPr="008330A8">
        <w:rPr>
          <w:rFonts w:eastAsia="Times New Roman" w:cstheme="minorHAnsi"/>
        </w:rPr>
        <w:t xml:space="preserve">Pełnomocnik Zamawiającego informuje, że powyższe dane znajdują się w zał. nr 1 do SWZ. </w:t>
      </w:r>
    </w:p>
    <w:p w14:paraId="36ED840D" w14:textId="77777777" w:rsidR="00C9250F" w:rsidRPr="008330A8" w:rsidRDefault="00C9250F" w:rsidP="00A17A7F">
      <w:pPr>
        <w:autoSpaceDE w:val="0"/>
        <w:autoSpaceDN w:val="0"/>
        <w:adjustRightInd w:val="0"/>
        <w:spacing w:after="0" w:line="240" w:lineRule="auto"/>
        <w:jc w:val="both"/>
        <w:rPr>
          <w:rFonts w:cstheme="minorHAnsi"/>
        </w:rPr>
      </w:pPr>
    </w:p>
    <w:p w14:paraId="7F82B3B7" w14:textId="77777777" w:rsidR="00A17A7F" w:rsidRPr="008330A8" w:rsidRDefault="00A17A7F" w:rsidP="00A17A7F">
      <w:pPr>
        <w:autoSpaceDE w:val="0"/>
        <w:autoSpaceDN w:val="0"/>
        <w:adjustRightInd w:val="0"/>
        <w:spacing w:after="0" w:line="240" w:lineRule="auto"/>
        <w:jc w:val="both"/>
        <w:rPr>
          <w:rFonts w:cstheme="minorHAnsi"/>
          <w:b/>
          <w:bCs/>
        </w:rPr>
      </w:pPr>
      <w:r w:rsidRPr="008330A8">
        <w:rPr>
          <w:rFonts w:cstheme="minorHAnsi"/>
          <w:b/>
          <w:bCs/>
        </w:rPr>
        <w:t xml:space="preserve">Pytanie nr 7: </w:t>
      </w:r>
    </w:p>
    <w:p w14:paraId="5435764E"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Wykonawca wnosi o odpowiedź na pytanie, czy Zamawiający zaakceptuje poniższe rozwiązanie, proponowane przez Wykonawcę, w zakresie faktur (obrazów faktury)? </w:t>
      </w:r>
    </w:p>
    <w:p w14:paraId="22086DDF"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lastRenderedPageBreak/>
        <w:t xml:space="preserve">Wykonawca spełni w/w wymagania Zamawiającego, poprzez system (platformę) e-BOK (możliwość pobierania przez Zamawiającego e -faktury z dedykowanej platformy eBOK) lub funkcjonalność obrazu faktury (wysyłka obrazu faktur jest możliwa, na podany przez Klienta adres mailowy). </w:t>
      </w:r>
    </w:p>
    <w:p w14:paraId="40CC6381" w14:textId="48E6F66F" w:rsidR="00C9250F" w:rsidRPr="008330A8" w:rsidRDefault="00C9250F" w:rsidP="00A17A7F">
      <w:pPr>
        <w:autoSpaceDE w:val="0"/>
        <w:autoSpaceDN w:val="0"/>
        <w:adjustRightInd w:val="0"/>
        <w:spacing w:after="0" w:line="240" w:lineRule="auto"/>
        <w:jc w:val="both"/>
        <w:rPr>
          <w:rFonts w:cstheme="minorHAnsi"/>
          <w:b/>
          <w:bCs/>
        </w:rPr>
      </w:pPr>
      <w:r w:rsidRPr="008330A8">
        <w:rPr>
          <w:rFonts w:cstheme="minorHAnsi"/>
          <w:b/>
          <w:bCs/>
        </w:rPr>
        <w:t>Odpowiedź 7</w:t>
      </w:r>
    </w:p>
    <w:p w14:paraId="5F401BEE" w14:textId="77E7538D" w:rsidR="00C9250F" w:rsidRPr="008330A8" w:rsidRDefault="00C9250F" w:rsidP="00A17A7F">
      <w:pPr>
        <w:autoSpaceDE w:val="0"/>
        <w:autoSpaceDN w:val="0"/>
        <w:adjustRightInd w:val="0"/>
        <w:spacing w:after="0" w:line="240" w:lineRule="auto"/>
        <w:jc w:val="both"/>
        <w:rPr>
          <w:rFonts w:cstheme="minorHAnsi"/>
        </w:rPr>
      </w:pPr>
      <w:r w:rsidRPr="008330A8">
        <w:rPr>
          <w:rFonts w:eastAsia="Times New Roman" w:cstheme="minorHAnsi"/>
        </w:rPr>
        <w:t xml:space="preserve">Pełnomocnik Zamawiającego informuje, że Zamawiający nie wyraża zgody na powyższe. </w:t>
      </w:r>
    </w:p>
    <w:p w14:paraId="76A7C830" w14:textId="77777777" w:rsidR="00C9250F" w:rsidRPr="008330A8" w:rsidRDefault="00C9250F" w:rsidP="00A17A7F">
      <w:pPr>
        <w:autoSpaceDE w:val="0"/>
        <w:autoSpaceDN w:val="0"/>
        <w:adjustRightInd w:val="0"/>
        <w:spacing w:after="0" w:line="240" w:lineRule="auto"/>
        <w:jc w:val="both"/>
        <w:rPr>
          <w:rFonts w:cstheme="minorHAnsi"/>
        </w:rPr>
      </w:pPr>
    </w:p>
    <w:p w14:paraId="2DE39FD5" w14:textId="77777777" w:rsidR="00C9250F" w:rsidRPr="008330A8" w:rsidRDefault="00C9250F" w:rsidP="00A17A7F">
      <w:pPr>
        <w:autoSpaceDE w:val="0"/>
        <w:autoSpaceDN w:val="0"/>
        <w:adjustRightInd w:val="0"/>
        <w:spacing w:after="0" w:line="240" w:lineRule="auto"/>
        <w:jc w:val="both"/>
        <w:rPr>
          <w:rFonts w:cstheme="minorHAnsi"/>
        </w:rPr>
      </w:pPr>
    </w:p>
    <w:p w14:paraId="386BCE31" w14:textId="77777777" w:rsidR="00A17A7F" w:rsidRPr="008330A8" w:rsidRDefault="00A17A7F" w:rsidP="00A17A7F">
      <w:pPr>
        <w:autoSpaceDE w:val="0"/>
        <w:autoSpaceDN w:val="0"/>
        <w:adjustRightInd w:val="0"/>
        <w:spacing w:after="0" w:line="240" w:lineRule="auto"/>
        <w:jc w:val="both"/>
        <w:rPr>
          <w:rFonts w:cstheme="minorHAnsi"/>
          <w:b/>
          <w:bCs/>
        </w:rPr>
      </w:pPr>
      <w:r w:rsidRPr="008330A8">
        <w:rPr>
          <w:rFonts w:cstheme="minorHAnsi"/>
          <w:b/>
          <w:bCs/>
        </w:rPr>
        <w:t xml:space="preserve">Pytanie nr 8: </w:t>
      </w:r>
    </w:p>
    <w:p w14:paraId="1AD200E6"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Czy Zamawiający zaakceptuje wzór pełnomocnictwa stosowanego powszechnie w obrocie prawnym przez Wykonawcę (dostawa energii elektrycznej), który umożliwi realizację umowy, przez wybranego Wykonawcę, w szczególności w zakresie poszczególnych czynności związanych z procedurą zmiany sprzedawcy? </w:t>
      </w:r>
    </w:p>
    <w:p w14:paraId="05793BE5"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Wykonawca mając na uwadze doświadczenia, związane z innymi postępowaniem na dostawę energii elektrycznej, zwraca uwagę, że pełnomocnictwo, proponowane przez Wykonawcę, dopiero na etapie realizacji umowy – jest podstawą do rozbieżności i nieporozumień interpretacyjnych, które są podstawą do licznych reklamacji oraz uniemożliwiają prawidłową realizację umowy. </w:t>
      </w:r>
    </w:p>
    <w:p w14:paraId="16FB667C"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W pierwszej kolejności Zamawiający, powinien nam udzielić Pełnomocnictwa do zawarcia UD w jego imieniu (najlepiej na wzorze wykonawcy –tj. na oświadczenie i wniosek) </w:t>
      </w:r>
    </w:p>
    <w:p w14:paraId="45974F8E"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Wykonawca informuje, iż w/w wzór zawiera wszystkie wymagane przez Zamawiającego postanowienia oraz jest zgodny z powszechnie obowiązującymi przepisami prawa. </w:t>
      </w:r>
    </w:p>
    <w:p w14:paraId="58D3D061" w14:textId="77777777" w:rsidR="00A17A7F" w:rsidRPr="008330A8" w:rsidRDefault="00A17A7F" w:rsidP="00A17A7F">
      <w:pPr>
        <w:autoSpaceDE w:val="0"/>
        <w:autoSpaceDN w:val="0"/>
        <w:adjustRightInd w:val="0"/>
        <w:spacing w:after="0" w:line="240" w:lineRule="auto"/>
        <w:jc w:val="both"/>
        <w:rPr>
          <w:rFonts w:cstheme="minorHAnsi"/>
        </w:rPr>
      </w:pPr>
      <w:r w:rsidRPr="008330A8">
        <w:rPr>
          <w:rFonts w:cstheme="minorHAnsi"/>
        </w:rPr>
        <w:t xml:space="preserve">Dodatkowo Wykonawca podkreśla, że tekst pełnomocnictwa, przedstawiony przez Zamawiającego nie zawiera stosownych postanowień, upoważniających Wykonawcę, do dokonywania wymaganych czynności prawnych (tj.m.in. złożenia, w imieniu Zamawiającego wniosków o zawarcie umów dystrybucyjnych z OSD), w procesie zmiany sprzedawcy, dla PPE które wymagają tzw. „pełnego” procesu zmiany sprzedawcy (w rozumieniu odpowiednich przepisów PE). </w:t>
      </w:r>
    </w:p>
    <w:p w14:paraId="613390A3" w14:textId="77777777" w:rsidR="00C9250F" w:rsidRPr="008330A8" w:rsidRDefault="00A17A7F" w:rsidP="00A17A7F">
      <w:pPr>
        <w:autoSpaceDE w:val="0"/>
        <w:autoSpaceDN w:val="0"/>
        <w:adjustRightInd w:val="0"/>
        <w:spacing w:after="0" w:line="240" w:lineRule="auto"/>
        <w:jc w:val="both"/>
        <w:rPr>
          <w:rFonts w:cstheme="minorHAnsi"/>
        </w:rPr>
      </w:pPr>
      <w:r w:rsidRPr="008330A8">
        <w:rPr>
          <w:rFonts w:cstheme="minorHAnsi"/>
        </w:rPr>
        <w:t>Dodatkowo wykonawca wskazuje, iż w pełnomocnictwie przedstawionym przez Zamawiającego w SWZ - brak jest wskazania OSD oraz Sprzedawcy rezerwowego, co jest niezgodne ze znowelizowanymi przepisami prawa energetycznego (PE), oraz uniemożliwia Wykonawcy przeprowadzenie procesu zmiany sprzedawcy (ZS) oraz realizacje umowy w sprawie zmówienia publicznego.</w:t>
      </w:r>
    </w:p>
    <w:p w14:paraId="136AEDE4" w14:textId="77777777" w:rsidR="00C9250F" w:rsidRPr="008330A8" w:rsidRDefault="00C9250F" w:rsidP="00A17A7F">
      <w:pPr>
        <w:autoSpaceDE w:val="0"/>
        <w:autoSpaceDN w:val="0"/>
        <w:adjustRightInd w:val="0"/>
        <w:spacing w:after="0" w:line="240" w:lineRule="auto"/>
        <w:jc w:val="both"/>
        <w:rPr>
          <w:rFonts w:cstheme="minorHAnsi"/>
          <w:b/>
          <w:bCs/>
        </w:rPr>
      </w:pPr>
      <w:r w:rsidRPr="008330A8">
        <w:rPr>
          <w:rFonts w:cstheme="minorHAnsi"/>
          <w:b/>
          <w:bCs/>
        </w:rPr>
        <w:t>Odpowiedź 8</w:t>
      </w:r>
    </w:p>
    <w:p w14:paraId="50EDF241" w14:textId="7286BA27" w:rsidR="00A17A7F" w:rsidRPr="008330A8" w:rsidRDefault="00C9250F" w:rsidP="00A17A7F">
      <w:pPr>
        <w:autoSpaceDE w:val="0"/>
        <w:autoSpaceDN w:val="0"/>
        <w:adjustRightInd w:val="0"/>
        <w:spacing w:after="0" w:line="240" w:lineRule="auto"/>
        <w:jc w:val="both"/>
        <w:rPr>
          <w:rFonts w:eastAsia="Times New Roman" w:cstheme="minorHAnsi"/>
        </w:rPr>
      </w:pPr>
      <w:r w:rsidRPr="008330A8">
        <w:rPr>
          <w:rFonts w:eastAsia="Times New Roman" w:cstheme="minorHAnsi"/>
        </w:rPr>
        <w:t xml:space="preserve">Pełnomocnik Zamawiającego informuje, że Zamawiający </w:t>
      </w:r>
      <w:r w:rsidRPr="008330A8">
        <w:rPr>
          <w:rFonts w:cstheme="minorHAnsi"/>
        </w:rPr>
        <w:t>zaakceptuje wzór pełnomocnictwa stosowanego powszechnie w obrocie prawnym przez Wykonawcę.</w:t>
      </w:r>
    </w:p>
    <w:p w14:paraId="20D6C452" w14:textId="77777777" w:rsidR="00C9250F" w:rsidRPr="008330A8" w:rsidRDefault="00C9250F" w:rsidP="00A17A7F">
      <w:pPr>
        <w:autoSpaceDE w:val="0"/>
        <w:autoSpaceDN w:val="0"/>
        <w:adjustRightInd w:val="0"/>
        <w:spacing w:after="0" w:line="240" w:lineRule="auto"/>
        <w:jc w:val="both"/>
        <w:rPr>
          <w:rFonts w:cstheme="minorHAnsi"/>
        </w:rPr>
      </w:pPr>
    </w:p>
    <w:p w14:paraId="5373795C" w14:textId="77777777" w:rsidR="00A17A7F" w:rsidRPr="008330A8" w:rsidRDefault="00A17A7F" w:rsidP="00A17A7F">
      <w:pPr>
        <w:autoSpaceDE w:val="0"/>
        <w:autoSpaceDN w:val="0"/>
        <w:adjustRightInd w:val="0"/>
        <w:spacing w:after="0" w:line="240" w:lineRule="auto"/>
        <w:jc w:val="both"/>
        <w:rPr>
          <w:rFonts w:cstheme="minorHAnsi"/>
          <w:b/>
          <w:bCs/>
        </w:rPr>
      </w:pPr>
      <w:r w:rsidRPr="008330A8">
        <w:rPr>
          <w:rFonts w:cstheme="minorHAnsi"/>
          <w:b/>
          <w:bCs/>
        </w:rPr>
        <w:t xml:space="preserve">Pytanie nr 9: </w:t>
      </w:r>
    </w:p>
    <w:p w14:paraId="1B57E6D2" w14:textId="10039EC8" w:rsidR="000E154E" w:rsidRPr="008330A8" w:rsidRDefault="00A17A7F" w:rsidP="00A17A7F">
      <w:pPr>
        <w:autoSpaceDE w:val="0"/>
        <w:autoSpaceDN w:val="0"/>
        <w:adjustRightInd w:val="0"/>
        <w:spacing w:after="0" w:line="240" w:lineRule="auto"/>
        <w:jc w:val="both"/>
        <w:rPr>
          <w:rFonts w:cstheme="minorHAnsi"/>
        </w:rPr>
      </w:pPr>
      <w:r w:rsidRPr="008330A8">
        <w:rPr>
          <w:rFonts w:cstheme="minorHAnsi"/>
        </w:rPr>
        <w:t>Czy Zamawiający do obecnie obowiązujących umów (w zakresie poszczególnych PPE) przyjął oferty promocyjne lub lojalizacyjne? W przypadku gdy Zamawiający korzysta z takich promocji, to czy okres ich obowiązywania nie koliduje z terminem realizacji przedmiotu zamówienia?</w:t>
      </w:r>
    </w:p>
    <w:p w14:paraId="62633B31" w14:textId="23184FCD" w:rsidR="00C9250F" w:rsidRPr="008330A8" w:rsidRDefault="00C9250F" w:rsidP="00A17A7F">
      <w:pPr>
        <w:autoSpaceDE w:val="0"/>
        <w:autoSpaceDN w:val="0"/>
        <w:adjustRightInd w:val="0"/>
        <w:spacing w:after="0" w:line="240" w:lineRule="auto"/>
        <w:jc w:val="both"/>
        <w:rPr>
          <w:rFonts w:cstheme="minorHAnsi"/>
          <w:b/>
          <w:bCs/>
        </w:rPr>
      </w:pPr>
      <w:r w:rsidRPr="008330A8">
        <w:rPr>
          <w:rFonts w:cstheme="minorHAnsi"/>
          <w:b/>
          <w:bCs/>
        </w:rPr>
        <w:t>Odpowiedź 9</w:t>
      </w:r>
    </w:p>
    <w:p w14:paraId="6138D44C" w14:textId="7C84DC77" w:rsidR="00C9250F" w:rsidRPr="008330A8" w:rsidRDefault="00C9250F" w:rsidP="00A17A7F">
      <w:pPr>
        <w:autoSpaceDE w:val="0"/>
        <w:autoSpaceDN w:val="0"/>
        <w:adjustRightInd w:val="0"/>
        <w:spacing w:after="0" w:line="240" w:lineRule="auto"/>
        <w:jc w:val="both"/>
        <w:rPr>
          <w:rFonts w:cstheme="minorHAnsi"/>
        </w:rPr>
      </w:pPr>
      <w:r w:rsidRPr="008330A8">
        <w:rPr>
          <w:rFonts w:eastAsia="Times New Roman" w:cstheme="minorHAnsi"/>
        </w:rPr>
        <w:t xml:space="preserve">Pełnomocnik Zamawiającego informuje, że </w:t>
      </w:r>
      <w:r w:rsidRPr="008330A8">
        <w:rPr>
          <w:rFonts w:cstheme="minorHAnsi"/>
        </w:rPr>
        <w:t>Zamawiający do obecnie obowiązujących umów (w zakresie poszczególnych PPE) nie przyjął oferty promocyjnej lub lojalizacyjnej.</w:t>
      </w:r>
    </w:p>
    <w:p w14:paraId="06CF70F4" w14:textId="77777777" w:rsidR="00A17A7F" w:rsidRPr="008330A8" w:rsidRDefault="00A17A7F" w:rsidP="00A17A7F">
      <w:pPr>
        <w:autoSpaceDE w:val="0"/>
        <w:autoSpaceDN w:val="0"/>
        <w:adjustRightInd w:val="0"/>
        <w:spacing w:after="0" w:line="240" w:lineRule="auto"/>
        <w:jc w:val="both"/>
        <w:rPr>
          <w:rFonts w:cstheme="minorHAnsi"/>
        </w:rPr>
      </w:pPr>
    </w:p>
    <w:p w14:paraId="59FA1BF1" w14:textId="77777777" w:rsidR="00A17A7F" w:rsidRPr="008330A8" w:rsidRDefault="00A17A7F" w:rsidP="00A17A7F">
      <w:pPr>
        <w:autoSpaceDE w:val="0"/>
        <w:autoSpaceDN w:val="0"/>
        <w:adjustRightInd w:val="0"/>
        <w:spacing w:after="0" w:line="240" w:lineRule="auto"/>
        <w:jc w:val="both"/>
        <w:rPr>
          <w:rFonts w:cstheme="minorHAnsi"/>
          <w:shd w:val="clear" w:color="auto" w:fill="FFFFFF"/>
        </w:rPr>
      </w:pPr>
    </w:p>
    <w:p w14:paraId="740AF88C" w14:textId="784DCACE" w:rsidR="00D608DA" w:rsidRPr="008330A8" w:rsidRDefault="00D608DA" w:rsidP="008575C1">
      <w:pPr>
        <w:tabs>
          <w:tab w:val="left" w:pos="0"/>
        </w:tabs>
        <w:spacing w:line="240" w:lineRule="auto"/>
        <w:ind w:firstLine="708"/>
        <w:jc w:val="right"/>
        <w:rPr>
          <w:rFonts w:cstheme="minorHAnsi"/>
        </w:rPr>
      </w:pPr>
      <w:r w:rsidRPr="008330A8">
        <w:rPr>
          <w:rFonts w:cstheme="minorHAnsi"/>
        </w:rPr>
        <w:t xml:space="preserve">/-/ </w:t>
      </w:r>
      <w:r w:rsidR="00684B43" w:rsidRPr="008330A8">
        <w:rPr>
          <w:rFonts w:cstheme="minorHAnsi"/>
        </w:rPr>
        <w:t>Justyna Szepietowska</w:t>
      </w:r>
      <w:r w:rsidRPr="008330A8">
        <w:rPr>
          <w:rFonts w:cstheme="minorHAnsi"/>
        </w:rPr>
        <w:t xml:space="preserve"> </w:t>
      </w:r>
    </w:p>
    <w:p w14:paraId="263FAE35" w14:textId="49D4A93D" w:rsidR="00D608DA" w:rsidRPr="008330A8" w:rsidRDefault="00D608DA" w:rsidP="00C464C6">
      <w:pPr>
        <w:tabs>
          <w:tab w:val="left" w:pos="0"/>
        </w:tabs>
        <w:spacing w:line="240" w:lineRule="auto"/>
        <w:jc w:val="right"/>
        <w:rPr>
          <w:rFonts w:cstheme="minorHAnsi"/>
        </w:rPr>
      </w:pPr>
      <w:r w:rsidRPr="008330A8">
        <w:rPr>
          <w:rFonts w:cstheme="minorHAnsi"/>
        </w:rPr>
        <w:t xml:space="preserve">      Pełnomocnik Zamawiającego </w:t>
      </w:r>
    </w:p>
    <w:sectPr w:rsidR="00D608DA" w:rsidRPr="008330A8" w:rsidSect="008D5CB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C317C" w14:textId="77777777" w:rsidR="008D5CB8" w:rsidRDefault="008D5CB8" w:rsidP="00250A52">
      <w:pPr>
        <w:spacing w:after="0" w:line="240" w:lineRule="auto"/>
      </w:pPr>
      <w:r>
        <w:separator/>
      </w:r>
    </w:p>
  </w:endnote>
  <w:endnote w:type="continuationSeparator" w:id="0">
    <w:p w14:paraId="10E4338D" w14:textId="77777777" w:rsidR="008D5CB8" w:rsidRDefault="008D5CB8" w:rsidP="00250A52">
      <w:pPr>
        <w:spacing w:after="0" w:line="240" w:lineRule="auto"/>
      </w:pPr>
      <w:r>
        <w:continuationSeparator/>
      </w:r>
    </w:p>
  </w:endnote>
  <w:endnote w:type="continuationNotice" w:id="1">
    <w:p w14:paraId="47EA5A9C" w14:textId="77777777" w:rsidR="008D5CB8" w:rsidRDefault="008D5C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A1D6F" w14:textId="77777777" w:rsidR="008D5CB8" w:rsidRDefault="008D5CB8" w:rsidP="00250A52">
      <w:pPr>
        <w:spacing w:after="0" w:line="240" w:lineRule="auto"/>
      </w:pPr>
      <w:r>
        <w:separator/>
      </w:r>
    </w:p>
  </w:footnote>
  <w:footnote w:type="continuationSeparator" w:id="0">
    <w:p w14:paraId="21A195E1" w14:textId="77777777" w:rsidR="008D5CB8" w:rsidRDefault="008D5CB8" w:rsidP="00250A52">
      <w:pPr>
        <w:spacing w:after="0" w:line="240" w:lineRule="auto"/>
      </w:pPr>
      <w:r>
        <w:continuationSeparator/>
      </w:r>
    </w:p>
  </w:footnote>
  <w:footnote w:type="continuationNotice" w:id="1">
    <w:p w14:paraId="3CBE6B23" w14:textId="77777777" w:rsidR="008D5CB8" w:rsidRDefault="008D5C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071110"/>
    <w:multiLevelType w:val="hybridMultilevel"/>
    <w:tmpl w:val="E7DEB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E0276"/>
    <w:multiLevelType w:val="hybridMultilevel"/>
    <w:tmpl w:val="02EC67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8255D8"/>
    <w:multiLevelType w:val="hybridMultilevel"/>
    <w:tmpl w:val="02EC67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D27CFE"/>
    <w:multiLevelType w:val="hybridMultilevel"/>
    <w:tmpl w:val="311C627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CBE1D97"/>
    <w:multiLevelType w:val="hybridMultilevel"/>
    <w:tmpl w:val="2AA0C1CA"/>
    <w:lvl w:ilvl="0" w:tplc="C57A569C">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E4B3680"/>
    <w:multiLevelType w:val="hybridMultilevel"/>
    <w:tmpl w:val="39BE9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F51344"/>
    <w:multiLevelType w:val="hybridMultilevel"/>
    <w:tmpl w:val="8FEE42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E03D00"/>
    <w:multiLevelType w:val="hybridMultilevel"/>
    <w:tmpl w:val="B8F04F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87626B"/>
    <w:multiLevelType w:val="hybridMultilevel"/>
    <w:tmpl w:val="D0ACFA6E"/>
    <w:lvl w:ilvl="0" w:tplc="EB66442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7F11C5"/>
    <w:multiLevelType w:val="hybridMultilevel"/>
    <w:tmpl w:val="05E6C546"/>
    <w:lvl w:ilvl="0" w:tplc="F656DBEC">
      <w:start w:val="1"/>
      <w:numFmt w:val="decimal"/>
      <w:lvlText w:val="%1."/>
      <w:lvlJc w:val="left"/>
      <w:pPr>
        <w:tabs>
          <w:tab w:val="num" w:pos="360"/>
        </w:tabs>
        <w:ind w:left="360" w:hanging="360"/>
      </w:pPr>
      <w:rPr>
        <w:b/>
      </w:rPr>
    </w:lvl>
    <w:lvl w:ilvl="1" w:tplc="77B85782">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6FE39B6"/>
    <w:multiLevelType w:val="hybridMultilevel"/>
    <w:tmpl w:val="B3B002D6"/>
    <w:lvl w:ilvl="0" w:tplc="68261A06">
      <w:start w:val="1"/>
      <w:numFmt w:val="lowerLetter"/>
      <w:lvlText w:val="%1)"/>
      <w:lvlJc w:val="left"/>
      <w:pPr>
        <w:ind w:left="720" w:hanging="360"/>
      </w:pPr>
      <w:rPr>
        <w:rFonts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39240D"/>
    <w:multiLevelType w:val="hybridMultilevel"/>
    <w:tmpl w:val="8304A4CA"/>
    <w:lvl w:ilvl="0" w:tplc="A246F6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B000CBD"/>
    <w:multiLevelType w:val="hybridMultilevel"/>
    <w:tmpl w:val="786ADAF0"/>
    <w:lvl w:ilvl="0" w:tplc="B7F0EA0C">
      <w:start w:val="1"/>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F82B81"/>
    <w:multiLevelType w:val="hybridMultilevel"/>
    <w:tmpl w:val="A840245C"/>
    <w:lvl w:ilvl="0" w:tplc="AD482A4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5E777A"/>
    <w:multiLevelType w:val="hybridMultilevel"/>
    <w:tmpl w:val="D6FE75B0"/>
    <w:lvl w:ilvl="0" w:tplc="7E9C9BD2">
      <w:start w:val="1"/>
      <w:numFmt w:val="decimal"/>
      <w:lvlText w:val="%1."/>
      <w:lvlJc w:val="left"/>
      <w:pPr>
        <w:ind w:left="1068" w:hanging="708"/>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225A94"/>
    <w:multiLevelType w:val="hybridMultilevel"/>
    <w:tmpl w:val="07BE6AF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FB5823"/>
    <w:multiLevelType w:val="hybridMultilevel"/>
    <w:tmpl w:val="011CF15C"/>
    <w:lvl w:ilvl="0" w:tplc="E33AA6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B957A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D706A7"/>
    <w:multiLevelType w:val="hybridMultilevel"/>
    <w:tmpl w:val="27F2E248"/>
    <w:lvl w:ilvl="0" w:tplc="23D4D3DC">
      <w:start w:val="1"/>
      <w:numFmt w:val="decimal"/>
      <w:lvlText w:val="%1."/>
      <w:lvlJc w:val="left"/>
      <w:pPr>
        <w:ind w:left="720" w:hanging="360"/>
      </w:pPr>
      <w:rPr>
        <w:rFonts w:cstheme="minorBid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C20ADD"/>
    <w:multiLevelType w:val="hybridMultilevel"/>
    <w:tmpl w:val="B984826E"/>
    <w:lvl w:ilvl="0" w:tplc="1A02223C">
      <w:start w:val="1"/>
      <w:numFmt w:val="decimal"/>
      <w:lvlText w:val="%1."/>
      <w:lvlJc w:val="left"/>
      <w:pPr>
        <w:ind w:left="720" w:hanging="360"/>
      </w:pPr>
      <w:rPr>
        <w:rFonts w:asciiTheme="majorHAnsi" w:eastAsia="Times New Roman" w:hAnsiTheme="maj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08A5172"/>
    <w:multiLevelType w:val="hybridMultilevel"/>
    <w:tmpl w:val="D164A7D6"/>
    <w:lvl w:ilvl="0" w:tplc="8EFCF984">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4" w15:restartNumberingAfterBreak="0">
    <w:nsid w:val="645B3E22"/>
    <w:multiLevelType w:val="hybridMultilevel"/>
    <w:tmpl w:val="8C0C2996"/>
    <w:lvl w:ilvl="0" w:tplc="07823F66">
      <w:start w:val="1"/>
      <w:numFmt w:val="lowerLetter"/>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111719"/>
    <w:multiLevelType w:val="hybridMultilevel"/>
    <w:tmpl w:val="07BE6AF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AE77C6"/>
    <w:multiLevelType w:val="hybridMultilevel"/>
    <w:tmpl w:val="77FA195C"/>
    <w:lvl w:ilvl="0" w:tplc="9F7039A2">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43"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71150E"/>
    <w:multiLevelType w:val="hybridMultilevel"/>
    <w:tmpl w:val="9B5A61D0"/>
    <w:lvl w:ilvl="0" w:tplc="8F4854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730147">
    <w:abstractNumId w:val="29"/>
  </w:num>
  <w:num w:numId="2" w16cid:durableId="117291369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425541105">
    <w:abstractNumId w:val="4"/>
  </w:num>
  <w:num w:numId="4" w16cid:durableId="1224678129">
    <w:abstractNumId w:val="37"/>
  </w:num>
  <w:num w:numId="5" w16cid:durableId="1260018789">
    <w:abstractNumId w:val="39"/>
  </w:num>
  <w:num w:numId="6" w16cid:durableId="1572153345">
    <w:abstractNumId w:val="8"/>
  </w:num>
  <w:num w:numId="7" w16cid:durableId="161356310">
    <w:abstractNumId w:val="9"/>
  </w:num>
  <w:num w:numId="8" w16cid:durableId="1362514366">
    <w:abstractNumId w:val="17"/>
  </w:num>
  <w:num w:numId="9" w16cid:durableId="1820463514">
    <w:abstractNumId w:val="43"/>
  </w:num>
  <w:num w:numId="10" w16cid:durableId="228227418">
    <w:abstractNumId w:val="42"/>
  </w:num>
  <w:num w:numId="11" w16cid:durableId="333843403">
    <w:abstractNumId w:val="47"/>
  </w:num>
  <w:num w:numId="12" w16cid:durableId="1953121517">
    <w:abstractNumId w:val="45"/>
  </w:num>
  <w:num w:numId="13" w16cid:durableId="1419642445">
    <w:abstractNumId w:val="1"/>
  </w:num>
  <w:num w:numId="14" w16cid:durableId="991640520">
    <w:abstractNumId w:val="19"/>
  </w:num>
  <w:num w:numId="15" w16cid:durableId="1288438150">
    <w:abstractNumId w:val="36"/>
  </w:num>
  <w:num w:numId="16" w16cid:durableId="455567778">
    <w:abstractNumId w:val="11"/>
  </w:num>
  <w:num w:numId="17" w16cid:durableId="1557544685">
    <w:abstractNumId w:val="38"/>
  </w:num>
  <w:num w:numId="18" w16cid:durableId="1083719030">
    <w:abstractNumId w:val="28"/>
  </w:num>
  <w:num w:numId="19" w16cid:durableId="107313718">
    <w:abstractNumId w:val="46"/>
  </w:num>
  <w:num w:numId="20" w16cid:durableId="1140028225">
    <w:abstractNumId w:val="6"/>
  </w:num>
  <w:num w:numId="21" w16cid:durableId="1973168748">
    <w:abstractNumId w:val="20"/>
  </w:num>
  <w:num w:numId="22" w16cid:durableId="1765878064">
    <w:abstractNumId w:val="31"/>
  </w:num>
  <w:num w:numId="23" w16cid:durableId="366830930">
    <w:abstractNumId w:val="32"/>
  </w:num>
  <w:num w:numId="24" w16cid:durableId="555314316">
    <w:abstractNumId w:val="44"/>
  </w:num>
  <w:num w:numId="25" w16cid:durableId="1788237608">
    <w:abstractNumId w:val="7"/>
  </w:num>
  <w:num w:numId="26" w16cid:durableId="1135101629">
    <w:abstractNumId w:val="26"/>
  </w:num>
  <w:num w:numId="27" w16cid:durableId="967199906">
    <w:abstractNumId w:val="25"/>
  </w:num>
  <w:num w:numId="28" w16cid:durableId="1901481951">
    <w:abstractNumId w:val="27"/>
  </w:num>
  <w:num w:numId="29" w16cid:durableId="1043213943">
    <w:abstractNumId w:val="35"/>
  </w:num>
  <w:num w:numId="30" w16cid:durableId="5541227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267789">
    <w:abstractNumId w:val="12"/>
  </w:num>
  <w:num w:numId="32" w16cid:durableId="270674448">
    <w:abstractNumId w:val="21"/>
  </w:num>
  <w:num w:numId="33" w16cid:durableId="1977295576">
    <w:abstractNumId w:val="2"/>
  </w:num>
  <w:num w:numId="34" w16cid:durableId="303051272">
    <w:abstractNumId w:val="41"/>
  </w:num>
  <w:num w:numId="35" w16cid:durableId="1219560654">
    <w:abstractNumId w:val="3"/>
  </w:num>
  <w:num w:numId="36" w16cid:durableId="752629021">
    <w:abstractNumId w:val="33"/>
  </w:num>
  <w:num w:numId="37" w16cid:durableId="2109234563">
    <w:abstractNumId w:val="30"/>
  </w:num>
  <w:num w:numId="38" w16cid:durableId="151987019">
    <w:abstractNumId w:val="14"/>
  </w:num>
  <w:num w:numId="39" w16cid:durableId="1993409561">
    <w:abstractNumId w:val="40"/>
  </w:num>
  <w:num w:numId="40" w16cid:durableId="80610943">
    <w:abstractNumId w:val="22"/>
  </w:num>
  <w:num w:numId="41" w16cid:durableId="517164438">
    <w:abstractNumId w:val="18"/>
  </w:num>
  <w:num w:numId="42" w16cid:durableId="432168651">
    <w:abstractNumId w:val="5"/>
  </w:num>
  <w:num w:numId="43" w16cid:durableId="744767529">
    <w:abstractNumId w:val="24"/>
  </w:num>
  <w:num w:numId="44" w16cid:durableId="633873112">
    <w:abstractNumId w:val="34"/>
  </w:num>
  <w:num w:numId="45" w16cid:durableId="210772018">
    <w:abstractNumId w:val="23"/>
  </w:num>
  <w:num w:numId="46" w16cid:durableId="1148017789">
    <w:abstractNumId w:val="15"/>
  </w:num>
  <w:num w:numId="47" w16cid:durableId="2131048712">
    <w:abstractNumId w:val="16"/>
  </w:num>
  <w:num w:numId="48" w16cid:durableId="4773799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0A10"/>
    <w:rsid w:val="00006DAC"/>
    <w:rsid w:val="0001335C"/>
    <w:rsid w:val="000133BF"/>
    <w:rsid w:val="00015B9C"/>
    <w:rsid w:val="0001755A"/>
    <w:rsid w:val="000216C2"/>
    <w:rsid w:val="000248D4"/>
    <w:rsid w:val="0003485E"/>
    <w:rsid w:val="00041244"/>
    <w:rsid w:val="0004684D"/>
    <w:rsid w:val="000470F0"/>
    <w:rsid w:val="0004730F"/>
    <w:rsid w:val="000515EA"/>
    <w:rsid w:val="00053E7D"/>
    <w:rsid w:val="00055DAF"/>
    <w:rsid w:val="0006496C"/>
    <w:rsid w:val="00064EB2"/>
    <w:rsid w:val="0006587A"/>
    <w:rsid w:val="00070184"/>
    <w:rsid w:val="00071148"/>
    <w:rsid w:val="00073B8F"/>
    <w:rsid w:val="000746B3"/>
    <w:rsid w:val="00076B4D"/>
    <w:rsid w:val="00077938"/>
    <w:rsid w:val="00082807"/>
    <w:rsid w:val="00083D91"/>
    <w:rsid w:val="00090006"/>
    <w:rsid w:val="000922BD"/>
    <w:rsid w:val="000950E2"/>
    <w:rsid w:val="000A52CF"/>
    <w:rsid w:val="000A5F02"/>
    <w:rsid w:val="000B3849"/>
    <w:rsid w:val="000B4146"/>
    <w:rsid w:val="000C2C7B"/>
    <w:rsid w:val="000C4C3F"/>
    <w:rsid w:val="000C7C38"/>
    <w:rsid w:val="000D1A04"/>
    <w:rsid w:val="000D2C3A"/>
    <w:rsid w:val="000D32CA"/>
    <w:rsid w:val="000D344F"/>
    <w:rsid w:val="000E0841"/>
    <w:rsid w:val="000E154E"/>
    <w:rsid w:val="000F310B"/>
    <w:rsid w:val="000F4650"/>
    <w:rsid w:val="001031DD"/>
    <w:rsid w:val="001034CB"/>
    <w:rsid w:val="001066DB"/>
    <w:rsid w:val="001102AD"/>
    <w:rsid w:val="001275F3"/>
    <w:rsid w:val="00131F6E"/>
    <w:rsid w:val="001341E8"/>
    <w:rsid w:val="001347AF"/>
    <w:rsid w:val="00135A18"/>
    <w:rsid w:val="00142273"/>
    <w:rsid w:val="00155A86"/>
    <w:rsid w:val="001560F1"/>
    <w:rsid w:val="001646DA"/>
    <w:rsid w:val="0016657E"/>
    <w:rsid w:val="001666E6"/>
    <w:rsid w:val="00167D6D"/>
    <w:rsid w:val="00170917"/>
    <w:rsid w:val="00174E38"/>
    <w:rsid w:val="00177FEA"/>
    <w:rsid w:val="00192212"/>
    <w:rsid w:val="0019668D"/>
    <w:rsid w:val="001979A7"/>
    <w:rsid w:val="001A3E84"/>
    <w:rsid w:val="001A3FC8"/>
    <w:rsid w:val="001A41F8"/>
    <w:rsid w:val="001B3E38"/>
    <w:rsid w:val="001B5228"/>
    <w:rsid w:val="001C15ED"/>
    <w:rsid w:val="001C2F76"/>
    <w:rsid w:val="001C4CA4"/>
    <w:rsid w:val="001C578B"/>
    <w:rsid w:val="001D23F6"/>
    <w:rsid w:val="001D247A"/>
    <w:rsid w:val="001D5F05"/>
    <w:rsid w:val="001E2070"/>
    <w:rsid w:val="001E2DDA"/>
    <w:rsid w:val="001E6164"/>
    <w:rsid w:val="001F101A"/>
    <w:rsid w:val="001F3F12"/>
    <w:rsid w:val="001F62F9"/>
    <w:rsid w:val="002127DE"/>
    <w:rsid w:val="002131FD"/>
    <w:rsid w:val="00223A32"/>
    <w:rsid w:val="002368B8"/>
    <w:rsid w:val="0024322E"/>
    <w:rsid w:val="0024693E"/>
    <w:rsid w:val="00247A06"/>
    <w:rsid w:val="00250A52"/>
    <w:rsid w:val="0025501B"/>
    <w:rsid w:val="00263084"/>
    <w:rsid w:val="00266CBA"/>
    <w:rsid w:val="00266F26"/>
    <w:rsid w:val="00270C63"/>
    <w:rsid w:val="00272F6A"/>
    <w:rsid w:val="002835D9"/>
    <w:rsid w:val="00284265"/>
    <w:rsid w:val="00286D94"/>
    <w:rsid w:val="002917D0"/>
    <w:rsid w:val="002918B4"/>
    <w:rsid w:val="00291D3C"/>
    <w:rsid w:val="00294EEC"/>
    <w:rsid w:val="002A122F"/>
    <w:rsid w:val="002A3B3E"/>
    <w:rsid w:val="002A6D35"/>
    <w:rsid w:val="002A7E0C"/>
    <w:rsid w:val="002C1DA5"/>
    <w:rsid w:val="002C2A27"/>
    <w:rsid w:val="002C3428"/>
    <w:rsid w:val="002C3FD4"/>
    <w:rsid w:val="002D1613"/>
    <w:rsid w:val="002D23A3"/>
    <w:rsid w:val="002D5ACC"/>
    <w:rsid w:val="002E0A57"/>
    <w:rsid w:val="002E3BF4"/>
    <w:rsid w:val="002E6456"/>
    <w:rsid w:val="002F0325"/>
    <w:rsid w:val="002F1E70"/>
    <w:rsid w:val="002F201D"/>
    <w:rsid w:val="00302A6D"/>
    <w:rsid w:val="00303829"/>
    <w:rsid w:val="003046CA"/>
    <w:rsid w:val="0031108B"/>
    <w:rsid w:val="003130A0"/>
    <w:rsid w:val="00314277"/>
    <w:rsid w:val="003166BD"/>
    <w:rsid w:val="003166EF"/>
    <w:rsid w:val="0032051F"/>
    <w:rsid w:val="003231F3"/>
    <w:rsid w:val="003244A6"/>
    <w:rsid w:val="003276F8"/>
    <w:rsid w:val="00332A43"/>
    <w:rsid w:val="0033619C"/>
    <w:rsid w:val="0034180B"/>
    <w:rsid w:val="003507D5"/>
    <w:rsid w:val="00357078"/>
    <w:rsid w:val="003664D7"/>
    <w:rsid w:val="00367257"/>
    <w:rsid w:val="00367AED"/>
    <w:rsid w:val="003711C9"/>
    <w:rsid w:val="00373BD0"/>
    <w:rsid w:val="003751E9"/>
    <w:rsid w:val="00392504"/>
    <w:rsid w:val="00392ACD"/>
    <w:rsid w:val="00393445"/>
    <w:rsid w:val="003A4743"/>
    <w:rsid w:val="003A6086"/>
    <w:rsid w:val="003B45C5"/>
    <w:rsid w:val="003C0138"/>
    <w:rsid w:val="003C3E83"/>
    <w:rsid w:val="003C60A8"/>
    <w:rsid w:val="003C6383"/>
    <w:rsid w:val="003C6BA8"/>
    <w:rsid w:val="003D18D9"/>
    <w:rsid w:val="003D1DEA"/>
    <w:rsid w:val="003D35C6"/>
    <w:rsid w:val="003D3AB2"/>
    <w:rsid w:val="003E32D7"/>
    <w:rsid w:val="003E5013"/>
    <w:rsid w:val="003F07C4"/>
    <w:rsid w:val="00413251"/>
    <w:rsid w:val="00421899"/>
    <w:rsid w:val="004234CD"/>
    <w:rsid w:val="004242B0"/>
    <w:rsid w:val="0042635B"/>
    <w:rsid w:val="004341A5"/>
    <w:rsid w:val="00450964"/>
    <w:rsid w:val="0045526D"/>
    <w:rsid w:val="004553D1"/>
    <w:rsid w:val="00456D9B"/>
    <w:rsid w:val="004610FB"/>
    <w:rsid w:val="00464CA3"/>
    <w:rsid w:val="00467EC5"/>
    <w:rsid w:val="00470A2D"/>
    <w:rsid w:val="00483023"/>
    <w:rsid w:val="00486901"/>
    <w:rsid w:val="004927A1"/>
    <w:rsid w:val="004A1E2B"/>
    <w:rsid w:val="004A361E"/>
    <w:rsid w:val="004A4735"/>
    <w:rsid w:val="004A5C2A"/>
    <w:rsid w:val="004B5BA8"/>
    <w:rsid w:val="004B5D2A"/>
    <w:rsid w:val="004B76A0"/>
    <w:rsid w:val="004B788A"/>
    <w:rsid w:val="004C1622"/>
    <w:rsid w:val="004D123F"/>
    <w:rsid w:val="004E226D"/>
    <w:rsid w:val="004E30F2"/>
    <w:rsid w:val="004F5771"/>
    <w:rsid w:val="00501C22"/>
    <w:rsid w:val="00505C3B"/>
    <w:rsid w:val="00507059"/>
    <w:rsid w:val="005102A5"/>
    <w:rsid w:val="005110A5"/>
    <w:rsid w:val="005110AB"/>
    <w:rsid w:val="00511196"/>
    <w:rsid w:val="00514989"/>
    <w:rsid w:val="00515220"/>
    <w:rsid w:val="0052308A"/>
    <w:rsid w:val="005233EE"/>
    <w:rsid w:val="00524273"/>
    <w:rsid w:val="00531503"/>
    <w:rsid w:val="005326CF"/>
    <w:rsid w:val="00532706"/>
    <w:rsid w:val="00541EDC"/>
    <w:rsid w:val="00547116"/>
    <w:rsid w:val="00557AA0"/>
    <w:rsid w:val="00562F58"/>
    <w:rsid w:val="0056632A"/>
    <w:rsid w:val="0056666F"/>
    <w:rsid w:val="00570E12"/>
    <w:rsid w:val="0057439F"/>
    <w:rsid w:val="00577F62"/>
    <w:rsid w:val="00580628"/>
    <w:rsid w:val="00582456"/>
    <w:rsid w:val="00586BE8"/>
    <w:rsid w:val="005875A4"/>
    <w:rsid w:val="005A0F4A"/>
    <w:rsid w:val="005A61A0"/>
    <w:rsid w:val="005A76AF"/>
    <w:rsid w:val="005B3D0E"/>
    <w:rsid w:val="005B42C9"/>
    <w:rsid w:val="005B65B3"/>
    <w:rsid w:val="005C0697"/>
    <w:rsid w:val="005C6D25"/>
    <w:rsid w:val="005E31C8"/>
    <w:rsid w:val="005E406E"/>
    <w:rsid w:val="005E4185"/>
    <w:rsid w:val="005E5656"/>
    <w:rsid w:val="005E62A7"/>
    <w:rsid w:val="006023AB"/>
    <w:rsid w:val="00607044"/>
    <w:rsid w:val="00612DDE"/>
    <w:rsid w:val="0062532C"/>
    <w:rsid w:val="00634795"/>
    <w:rsid w:val="00634B2C"/>
    <w:rsid w:val="00635FDF"/>
    <w:rsid w:val="00640677"/>
    <w:rsid w:val="00640ACA"/>
    <w:rsid w:val="00653098"/>
    <w:rsid w:val="00653A0C"/>
    <w:rsid w:val="00655082"/>
    <w:rsid w:val="006579E0"/>
    <w:rsid w:val="0066349E"/>
    <w:rsid w:val="0066757E"/>
    <w:rsid w:val="00670D1A"/>
    <w:rsid w:val="00682D06"/>
    <w:rsid w:val="00683FFA"/>
    <w:rsid w:val="00684B43"/>
    <w:rsid w:val="006850FA"/>
    <w:rsid w:val="00692849"/>
    <w:rsid w:val="00694F5B"/>
    <w:rsid w:val="00695243"/>
    <w:rsid w:val="006A397E"/>
    <w:rsid w:val="006A6C87"/>
    <w:rsid w:val="006B7762"/>
    <w:rsid w:val="006B7C97"/>
    <w:rsid w:val="006C166F"/>
    <w:rsid w:val="006C3E73"/>
    <w:rsid w:val="006C5862"/>
    <w:rsid w:val="006C6D65"/>
    <w:rsid w:val="006D0BFD"/>
    <w:rsid w:val="006D1087"/>
    <w:rsid w:val="006D28E4"/>
    <w:rsid w:val="006D4B7F"/>
    <w:rsid w:val="006D58E4"/>
    <w:rsid w:val="006D5C44"/>
    <w:rsid w:val="006D7625"/>
    <w:rsid w:val="006D7F93"/>
    <w:rsid w:val="006E09A3"/>
    <w:rsid w:val="006E1649"/>
    <w:rsid w:val="006E3765"/>
    <w:rsid w:val="006E538C"/>
    <w:rsid w:val="006F0744"/>
    <w:rsid w:val="006F182A"/>
    <w:rsid w:val="006F3195"/>
    <w:rsid w:val="006F77C9"/>
    <w:rsid w:val="0070627D"/>
    <w:rsid w:val="00707112"/>
    <w:rsid w:val="00715DD1"/>
    <w:rsid w:val="007170EF"/>
    <w:rsid w:val="00721C7C"/>
    <w:rsid w:val="00721CDB"/>
    <w:rsid w:val="007231BD"/>
    <w:rsid w:val="00724FE0"/>
    <w:rsid w:val="0072733D"/>
    <w:rsid w:val="00733BA3"/>
    <w:rsid w:val="007429AF"/>
    <w:rsid w:val="00744602"/>
    <w:rsid w:val="007454B2"/>
    <w:rsid w:val="00746B8B"/>
    <w:rsid w:val="00747475"/>
    <w:rsid w:val="00751A96"/>
    <w:rsid w:val="00754B37"/>
    <w:rsid w:val="0075768A"/>
    <w:rsid w:val="007601A5"/>
    <w:rsid w:val="00770C30"/>
    <w:rsid w:val="00772123"/>
    <w:rsid w:val="007814B6"/>
    <w:rsid w:val="007904B6"/>
    <w:rsid w:val="007954C9"/>
    <w:rsid w:val="007A160F"/>
    <w:rsid w:val="007A2E82"/>
    <w:rsid w:val="007A5271"/>
    <w:rsid w:val="007A5CDC"/>
    <w:rsid w:val="007B76A0"/>
    <w:rsid w:val="007C33FF"/>
    <w:rsid w:val="007C3DF1"/>
    <w:rsid w:val="007C52A9"/>
    <w:rsid w:val="007D1B3D"/>
    <w:rsid w:val="007D1B6B"/>
    <w:rsid w:val="007D34CF"/>
    <w:rsid w:val="007D452F"/>
    <w:rsid w:val="007E25DD"/>
    <w:rsid w:val="007F0B06"/>
    <w:rsid w:val="007F4A9A"/>
    <w:rsid w:val="00805412"/>
    <w:rsid w:val="00817BD2"/>
    <w:rsid w:val="00823054"/>
    <w:rsid w:val="00823411"/>
    <w:rsid w:val="00825047"/>
    <w:rsid w:val="008330A8"/>
    <w:rsid w:val="00834F15"/>
    <w:rsid w:val="0083706C"/>
    <w:rsid w:val="0083735B"/>
    <w:rsid w:val="008417B3"/>
    <w:rsid w:val="00843E0E"/>
    <w:rsid w:val="00845AE2"/>
    <w:rsid w:val="00847699"/>
    <w:rsid w:val="008523C6"/>
    <w:rsid w:val="008574E6"/>
    <w:rsid w:val="008575C1"/>
    <w:rsid w:val="00862E68"/>
    <w:rsid w:val="008653AD"/>
    <w:rsid w:val="00870CBE"/>
    <w:rsid w:val="0087306A"/>
    <w:rsid w:val="00873180"/>
    <w:rsid w:val="00873E64"/>
    <w:rsid w:val="00876225"/>
    <w:rsid w:val="00876AA1"/>
    <w:rsid w:val="00880B98"/>
    <w:rsid w:val="008811A1"/>
    <w:rsid w:val="008832AE"/>
    <w:rsid w:val="00887577"/>
    <w:rsid w:val="008A23B8"/>
    <w:rsid w:val="008A489D"/>
    <w:rsid w:val="008A6F51"/>
    <w:rsid w:val="008B2AF8"/>
    <w:rsid w:val="008B4611"/>
    <w:rsid w:val="008C1FA8"/>
    <w:rsid w:val="008D1FE0"/>
    <w:rsid w:val="008D5CB8"/>
    <w:rsid w:val="008D6818"/>
    <w:rsid w:val="008E0881"/>
    <w:rsid w:val="008E6575"/>
    <w:rsid w:val="008E72CD"/>
    <w:rsid w:val="008F430E"/>
    <w:rsid w:val="009005D7"/>
    <w:rsid w:val="00906D10"/>
    <w:rsid w:val="00913929"/>
    <w:rsid w:val="00917EB1"/>
    <w:rsid w:val="009223E9"/>
    <w:rsid w:val="00932708"/>
    <w:rsid w:val="00933B51"/>
    <w:rsid w:val="00933D12"/>
    <w:rsid w:val="00933DF9"/>
    <w:rsid w:val="0094523D"/>
    <w:rsid w:val="00946214"/>
    <w:rsid w:val="00947DC0"/>
    <w:rsid w:val="00953C5B"/>
    <w:rsid w:val="00955C98"/>
    <w:rsid w:val="00960D2A"/>
    <w:rsid w:val="00966995"/>
    <w:rsid w:val="00972FD7"/>
    <w:rsid w:val="00977925"/>
    <w:rsid w:val="009868EB"/>
    <w:rsid w:val="009948D8"/>
    <w:rsid w:val="009952C2"/>
    <w:rsid w:val="00995A2E"/>
    <w:rsid w:val="00997DAC"/>
    <w:rsid w:val="009B03CF"/>
    <w:rsid w:val="009C07C3"/>
    <w:rsid w:val="009C0BDA"/>
    <w:rsid w:val="009C3F36"/>
    <w:rsid w:val="009C472A"/>
    <w:rsid w:val="009D023D"/>
    <w:rsid w:val="009D15F5"/>
    <w:rsid w:val="009D540D"/>
    <w:rsid w:val="009E1E02"/>
    <w:rsid w:val="009E21B1"/>
    <w:rsid w:val="009E44DE"/>
    <w:rsid w:val="009E4C46"/>
    <w:rsid w:val="009E6B82"/>
    <w:rsid w:val="009E7A30"/>
    <w:rsid w:val="009F3895"/>
    <w:rsid w:val="009F54C9"/>
    <w:rsid w:val="00A06166"/>
    <w:rsid w:val="00A0707A"/>
    <w:rsid w:val="00A12E11"/>
    <w:rsid w:val="00A14C84"/>
    <w:rsid w:val="00A17A7F"/>
    <w:rsid w:val="00A25D4A"/>
    <w:rsid w:val="00A27478"/>
    <w:rsid w:val="00A31F06"/>
    <w:rsid w:val="00A3231B"/>
    <w:rsid w:val="00A33D9A"/>
    <w:rsid w:val="00A37B30"/>
    <w:rsid w:val="00A43943"/>
    <w:rsid w:val="00A5236E"/>
    <w:rsid w:val="00A5489A"/>
    <w:rsid w:val="00A552D7"/>
    <w:rsid w:val="00A56289"/>
    <w:rsid w:val="00A60663"/>
    <w:rsid w:val="00A609CB"/>
    <w:rsid w:val="00A63299"/>
    <w:rsid w:val="00A63737"/>
    <w:rsid w:val="00A64678"/>
    <w:rsid w:val="00A75AC6"/>
    <w:rsid w:val="00A817BC"/>
    <w:rsid w:val="00A839DD"/>
    <w:rsid w:val="00A8421C"/>
    <w:rsid w:val="00AA0AB9"/>
    <w:rsid w:val="00AA5095"/>
    <w:rsid w:val="00AA54BD"/>
    <w:rsid w:val="00AA6490"/>
    <w:rsid w:val="00AA695C"/>
    <w:rsid w:val="00AA6CBF"/>
    <w:rsid w:val="00AC151B"/>
    <w:rsid w:val="00AC189C"/>
    <w:rsid w:val="00AC2933"/>
    <w:rsid w:val="00AC6A3D"/>
    <w:rsid w:val="00AD0880"/>
    <w:rsid w:val="00AD54EF"/>
    <w:rsid w:val="00AD669A"/>
    <w:rsid w:val="00AD67CB"/>
    <w:rsid w:val="00AE3828"/>
    <w:rsid w:val="00AE6562"/>
    <w:rsid w:val="00AF1D6C"/>
    <w:rsid w:val="00AF4D30"/>
    <w:rsid w:val="00B02E84"/>
    <w:rsid w:val="00B0437D"/>
    <w:rsid w:val="00B0772F"/>
    <w:rsid w:val="00B1075E"/>
    <w:rsid w:val="00B11B75"/>
    <w:rsid w:val="00B14407"/>
    <w:rsid w:val="00B174E0"/>
    <w:rsid w:val="00B25544"/>
    <w:rsid w:val="00B25AC3"/>
    <w:rsid w:val="00B25BF0"/>
    <w:rsid w:val="00B260F2"/>
    <w:rsid w:val="00B274BE"/>
    <w:rsid w:val="00B2777B"/>
    <w:rsid w:val="00B27DBD"/>
    <w:rsid w:val="00B40196"/>
    <w:rsid w:val="00B44AEB"/>
    <w:rsid w:val="00B507A8"/>
    <w:rsid w:val="00B507BF"/>
    <w:rsid w:val="00B50858"/>
    <w:rsid w:val="00B50CC5"/>
    <w:rsid w:val="00B51638"/>
    <w:rsid w:val="00B5548A"/>
    <w:rsid w:val="00B5555D"/>
    <w:rsid w:val="00B568FB"/>
    <w:rsid w:val="00B578A0"/>
    <w:rsid w:val="00B62908"/>
    <w:rsid w:val="00B65C01"/>
    <w:rsid w:val="00B7013B"/>
    <w:rsid w:val="00B75B14"/>
    <w:rsid w:val="00B76E25"/>
    <w:rsid w:val="00B82996"/>
    <w:rsid w:val="00B82B3E"/>
    <w:rsid w:val="00B8627C"/>
    <w:rsid w:val="00B9219E"/>
    <w:rsid w:val="00B92705"/>
    <w:rsid w:val="00BA39FC"/>
    <w:rsid w:val="00BA42AD"/>
    <w:rsid w:val="00BA633E"/>
    <w:rsid w:val="00BB3549"/>
    <w:rsid w:val="00BB3A34"/>
    <w:rsid w:val="00BB4B29"/>
    <w:rsid w:val="00BB7579"/>
    <w:rsid w:val="00BB7AF2"/>
    <w:rsid w:val="00BC4C06"/>
    <w:rsid w:val="00BD197B"/>
    <w:rsid w:val="00BD273D"/>
    <w:rsid w:val="00BD70C1"/>
    <w:rsid w:val="00BE1A4A"/>
    <w:rsid w:val="00BE33E1"/>
    <w:rsid w:val="00BE3C6E"/>
    <w:rsid w:val="00BE3ED7"/>
    <w:rsid w:val="00BE4539"/>
    <w:rsid w:val="00C02BB5"/>
    <w:rsid w:val="00C10356"/>
    <w:rsid w:val="00C237D1"/>
    <w:rsid w:val="00C25295"/>
    <w:rsid w:val="00C3184C"/>
    <w:rsid w:val="00C34777"/>
    <w:rsid w:val="00C35692"/>
    <w:rsid w:val="00C35F81"/>
    <w:rsid w:val="00C40B8A"/>
    <w:rsid w:val="00C41AF7"/>
    <w:rsid w:val="00C441E5"/>
    <w:rsid w:val="00C44666"/>
    <w:rsid w:val="00C464C6"/>
    <w:rsid w:val="00C51028"/>
    <w:rsid w:val="00C54402"/>
    <w:rsid w:val="00C55318"/>
    <w:rsid w:val="00C56656"/>
    <w:rsid w:val="00C60D07"/>
    <w:rsid w:val="00C65C59"/>
    <w:rsid w:val="00C74989"/>
    <w:rsid w:val="00C753F5"/>
    <w:rsid w:val="00C85F87"/>
    <w:rsid w:val="00C91F90"/>
    <w:rsid w:val="00C9250F"/>
    <w:rsid w:val="00C93487"/>
    <w:rsid w:val="00C94835"/>
    <w:rsid w:val="00C97049"/>
    <w:rsid w:val="00CA73AB"/>
    <w:rsid w:val="00CB5176"/>
    <w:rsid w:val="00CB7C88"/>
    <w:rsid w:val="00CC0B65"/>
    <w:rsid w:val="00CC2105"/>
    <w:rsid w:val="00CC78C0"/>
    <w:rsid w:val="00CD0E8F"/>
    <w:rsid w:val="00CD11A1"/>
    <w:rsid w:val="00CD159E"/>
    <w:rsid w:val="00CE044E"/>
    <w:rsid w:val="00CE1ABF"/>
    <w:rsid w:val="00CE2EAC"/>
    <w:rsid w:val="00CE406C"/>
    <w:rsid w:val="00CE5788"/>
    <w:rsid w:val="00CF2DE8"/>
    <w:rsid w:val="00D019BC"/>
    <w:rsid w:val="00D02EEE"/>
    <w:rsid w:val="00D02F33"/>
    <w:rsid w:val="00D0367C"/>
    <w:rsid w:val="00D04539"/>
    <w:rsid w:val="00D14BFE"/>
    <w:rsid w:val="00D1675A"/>
    <w:rsid w:val="00D17B05"/>
    <w:rsid w:val="00D25733"/>
    <w:rsid w:val="00D306A6"/>
    <w:rsid w:val="00D35B65"/>
    <w:rsid w:val="00D36104"/>
    <w:rsid w:val="00D4030F"/>
    <w:rsid w:val="00D4066F"/>
    <w:rsid w:val="00D40AA0"/>
    <w:rsid w:val="00D45723"/>
    <w:rsid w:val="00D50F80"/>
    <w:rsid w:val="00D511F8"/>
    <w:rsid w:val="00D52F86"/>
    <w:rsid w:val="00D608DA"/>
    <w:rsid w:val="00D63CB5"/>
    <w:rsid w:val="00D6431A"/>
    <w:rsid w:val="00D669C3"/>
    <w:rsid w:val="00D74F12"/>
    <w:rsid w:val="00D80A06"/>
    <w:rsid w:val="00D816BA"/>
    <w:rsid w:val="00D83872"/>
    <w:rsid w:val="00D929DF"/>
    <w:rsid w:val="00D93157"/>
    <w:rsid w:val="00D939F6"/>
    <w:rsid w:val="00D96415"/>
    <w:rsid w:val="00DA0861"/>
    <w:rsid w:val="00DA3E44"/>
    <w:rsid w:val="00DC0F10"/>
    <w:rsid w:val="00DC3B2D"/>
    <w:rsid w:val="00DC43B1"/>
    <w:rsid w:val="00DC69E2"/>
    <w:rsid w:val="00DD2508"/>
    <w:rsid w:val="00DD3CD0"/>
    <w:rsid w:val="00DE1E7A"/>
    <w:rsid w:val="00DE2169"/>
    <w:rsid w:val="00DE5208"/>
    <w:rsid w:val="00DF069E"/>
    <w:rsid w:val="00DF3CF9"/>
    <w:rsid w:val="00E13FC5"/>
    <w:rsid w:val="00E14217"/>
    <w:rsid w:val="00E268B0"/>
    <w:rsid w:val="00E302F0"/>
    <w:rsid w:val="00E463DF"/>
    <w:rsid w:val="00E53645"/>
    <w:rsid w:val="00E558B0"/>
    <w:rsid w:val="00E56363"/>
    <w:rsid w:val="00E77FC2"/>
    <w:rsid w:val="00E81498"/>
    <w:rsid w:val="00E8323A"/>
    <w:rsid w:val="00E8427E"/>
    <w:rsid w:val="00E9714F"/>
    <w:rsid w:val="00EA4187"/>
    <w:rsid w:val="00EA4BB5"/>
    <w:rsid w:val="00EA7EFF"/>
    <w:rsid w:val="00EB55B7"/>
    <w:rsid w:val="00EB66CD"/>
    <w:rsid w:val="00EC15AB"/>
    <w:rsid w:val="00EC2274"/>
    <w:rsid w:val="00EE02D6"/>
    <w:rsid w:val="00EE1010"/>
    <w:rsid w:val="00EE4478"/>
    <w:rsid w:val="00EE48E4"/>
    <w:rsid w:val="00EE6DCC"/>
    <w:rsid w:val="00EF31A0"/>
    <w:rsid w:val="00F006FC"/>
    <w:rsid w:val="00F04F04"/>
    <w:rsid w:val="00F102BD"/>
    <w:rsid w:val="00F11140"/>
    <w:rsid w:val="00F1225B"/>
    <w:rsid w:val="00F15E1B"/>
    <w:rsid w:val="00F20026"/>
    <w:rsid w:val="00F30BE3"/>
    <w:rsid w:val="00F31577"/>
    <w:rsid w:val="00F40B90"/>
    <w:rsid w:val="00F41715"/>
    <w:rsid w:val="00F41824"/>
    <w:rsid w:val="00F42724"/>
    <w:rsid w:val="00F43E02"/>
    <w:rsid w:val="00F5256B"/>
    <w:rsid w:val="00F56D2F"/>
    <w:rsid w:val="00F57ABF"/>
    <w:rsid w:val="00F6371C"/>
    <w:rsid w:val="00F63FBB"/>
    <w:rsid w:val="00F674E1"/>
    <w:rsid w:val="00F71DB0"/>
    <w:rsid w:val="00F75119"/>
    <w:rsid w:val="00F75610"/>
    <w:rsid w:val="00F802C7"/>
    <w:rsid w:val="00F8069A"/>
    <w:rsid w:val="00F8100D"/>
    <w:rsid w:val="00F836F9"/>
    <w:rsid w:val="00F94653"/>
    <w:rsid w:val="00F96C85"/>
    <w:rsid w:val="00F971BD"/>
    <w:rsid w:val="00FA0B70"/>
    <w:rsid w:val="00FB3C5C"/>
    <w:rsid w:val="00FB786E"/>
    <w:rsid w:val="00FC3AB5"/>
    <w:rsid w:val="00FC3E25"/>
    <w:rsid w:val="00FC6558"/>
    <w:rsid w:val="00FC6A43"/>
    <w:rsid w:val="00FD5F7F"/>
    <w:rsid w:val="00FD6B38"/>
    <w:rsid w:val="00FD77AF"/>
    <w:rsid w:val="00FE6B8F"/>
    <w:rsid w:val="00FF02DD"/>
    <w:rsid w:val="00FF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uiPriority w:val="1"/>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 w:type="table" w:styleId="Tabela-Siatka">
    <w:name w:val="Table Grid"/>
    <w:basedOn w:val="Standardowy"/>
    <w:uiPriority w:val="59"/>
    <w:rsid w:val="00E53645"/>
    <w:pPr>
      <w:spacing w:after="0" w:line="240" w:lineRule="auto"/>
    </w:pPr>
    <w:rPr>
      <w:rFonts w:eastAsiaTheme="minorEastAsia"/>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firmowyzewntrzny">
    <w:name w:val="dokument firmowy zewnętrzny"/>
    <w:basedOn w:val="Normalny"/>
    <w:link w:val="dokumentfirmowyzewntrznyZnak"/>
    <w:qFormat/>
    <w:rsid w:val="007C3DF1"/>
    <w:pPr>
      <w:spacing w:after="0" w:line="360" w:lineRule="auto"/>
    </w:pPr>
    <w:rPr>
      <w:sz w:val="20"/>
      <w:szCs w:val="24"/>
    </w:rPr>
  </w:style>
  <w:style w:type="character" w:customStyle="1" w:styleId="dokumentfirmowyzewntrznyZnak">
    <w:name w:val="dokument firmowy zewnętrzny Znak"/>
    <w:basedOn w:val="Domylnaczcionkaakapitu"/>
    <w:link w:val="dokumentfirmowyzewntrzny"/>
    <w:rsid w:val="007C3DF1"/>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latformazakupowa.pl/transakcja/98337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7aaca84b31fe405ad4b2a1b14d6adcc1">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aaf7e9d91db8cbc3204f095e7aac2c08"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UCR76KNYMX3U-1951954605-609411</_dlc_DocId>
    <_dlc_DocIdUrl xmlns="cf92b6ff-5ccf-4221-9bd9-e608a8edb1c8">
      <Url>https://plnewpower.sharepoint.com/sites/wspolny/_layouts/15/DocIdRedir.aspx?ID=UCR76KNYMX3U-1951954605-609411</Url>
      <Description>UCR76KNYMX3U-1951954605-609411</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Props1.xml><?xml version="1.0" encoding="utf-8"?>
<ds:datastoreItem xmlns:ds="http://schemas.openxmlformats.org/officeDocument/2006/customXml" ds:itemID="{E58E0CC9-CC3C-4FF5-92C0-1B429B42DB7A}">
  <ds:schemaRefs>
    <ds:schemaRef ds:uri="http://schemas.microsoft.com/sharepoint/events"/>
  </ds:schemaRefs>
</ds:datastoreItem>
</file>

<file path=customXml/itemProps2.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customXml/itemProps3.xml><?xml version="1.0" encoding="utf-8"?>
<ds:datastoreItem xmlns:ds="http://schemas.openxmlformats.org/officeDocument/2006/customXml" ds:itemID="{E52F57F1-D44A-4D96-A76D-696A60E8C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4B68DE-576B-45F7-AD55-0909109F4625}">
  <ds:schemaRefs>
    <ds:schemaRef ds:uri="http://schemas.microsoft.com/sharepoint/v3/contenttype/forms"/>
  </ds:schemaRefs>
</ds:datastoreItem>
</file>

<file path=customXml/itemProps5.xml><?xml version="1.0" encoding="utf-8"?>
<ds:datastoreItem xmlns:ds="http://schemas.openxmlformats.org/officeDocument/2006/customXml" ds:itemID="{331CA79F-0B9D-4081-B9BA-F9D765D1AAF8}">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4</Pages>
  <Words>1661</Words>
  <Characters>9968</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Justyna Szepietowska</cp:lastModifiedBy>
  <cp:revision>275</cp:revision>
  <dcterms:created xsi:type="dcterms:W3CDTF">2024-01-16T23:36:00Z</dcterms:created>
  <dcterms:modified xsi:type="dcterms:W3CDTF">2024-09-30T11:55:00Z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_dlc_DocIdItemGuid">
    <vt:lpwstr>c790161a-d27c-4b7d-90c2-510c2509a0dd</vt:lpwstr>
  </property>
  <property fmtid="{D5CDD505-2E9C-101B-9397-08002B2CF9AE}" pid="4" name="MediaServiceImageTags">
    <vt:lpwstr/>
  </property>
</Properties>
</file>