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55D09" w14:textId="2F7B8DA4" w:rsidR="003C520B" w:rsidRDefault="00EB0298" w:rsidP="00EB0298">
      <w:pPr>
        <w:rPr>
          <w:color w:val="FF0000"/>
        </w:rPr>
      </w:pPr>
      <w:r w:rsidRPr="00D52530">
        <w:rPr>
          <w:color w:val="FF0000"/>
        </w:rPr>
        <w:t xml:space="preserve">Załącznik </w:t>
      </w:r>
      <w:r w:rsidR="000E186B">
        <w:rPr>
          <w:color w:val="FF0000"/>
        </w:rPr>
        <w:t>2.</w:t>
      </w:r>
      <w:r w:rsidR="007E39D6">
        <w:rPr>
          <w:color w:val="FF0000"/>
        </w:rPr>
        <w:t>5</w:t>
      </w:r>
      <w:r w:rsidR="000E186B">
        <w:rPr>
          <w:color w:val="FF0000"/>
        </w:rPr>
        <w:t>.</w:t>
      </w:r>
    </w:p>
    <w:p w14:paraId="30F3CB67" w14:textId="4654A53E" w:rsidR="00EB0298" w:rsidRPr="00D52530" w:rsidRDefault="009C49A9" w:rsidP="00EB0298">
      <w:pPr>
        <w:rPr>
          <w:color w:val="FF0000"/>
        </w:rPr>
      </w:pPr>
      <w:r>
        <w:rPr>
          <w:color w:val="FF0000"/>
        </w:rPr>
        <w:t xml:space="preserve">Operacje </w:t>
      </w:r>
      <w:r w:rsidR="00714649">
        <w:rPr>
          <w:color w:val="FF0000"/>
        </w:rPr>
        <w:t>Obchód Parkingu</w:t>
      </w:r>
    </w:p>
    <w:p w14:paraId="5EA4865C" w14:textId="0B8DF06D" w:rsidR="004837F0" w:rsidRDefault="00714649" w:rsidP="004837F0">
      <w:pPr>
        <w:pStyle w:val="m1"/>
        <w:numPr>
          <w:ilvl w:val="0"/>
          <w:numId w:val="20"/>
        </w:numPr>
      </w:pPr>
      <w:r>
        <w:t xml:space="preserve">Wykonawca zobowiązany jest </w:t>
      </w:r>
      <w:r w:rsidR="009C49A9">
        <w:t>do systematycznego dokonywania O</w:t>
      </w:r>
      <w:r>
        <w:t>bchodu miejsc instalacji elementów Sytemu P&amp;R celem faktycznej weryfikacji pracy poszczególnych jego elementów.</w:t>
      </w:r>
    </w:p>
    <w:p w14:paraId="1436E330" w14:textId="3D86903C" w:rsidR="00714649" w:rsidRDefault="004D1479" w:rsidP="004837F0">
      <w:pPr>
        <w:pStyle w:val="m1"/>
        <w:numPr>
          <w:ilvl w:val="0"/>
          <w:numId w:val="20"/>
        </w:numPr>
      </w:pPr>
      <w:r>
        <w:t>Czynność Obchodu Parkingu dotyczy:</w:t>
      </w:r>
    </w:p>
    <w:p w14:paraId="56612968" w14:textId="2D5E4AF4" w:rsidR="00714649" w:rsidRDefault="00714649" w:rsidP="00714649">
      <w:pPr>
        <w:pStyle w:val="m2"/>
        <w:numPr>
          <w:ilvl w:val="1"/>
          <w:numId w:val="20"/>
        </w:numPr>
      </w:pPr>
      <w:r>
        <w:t>Wszystkich parkingów otwartych</w:t>
      </w:r>
      <w:r w:rsidR="00353850">
        <w:t>.</w:t>
      </w:r>
    </w:p>
    <w:p w14:paraId="0790AEE4" w14:textId="548D7C0E" w:rsidR="00714649" w:rsidRDefault="00714649" w:rsidP="00714649">
      <w:pPr>
        <w:pStyle w:val="m2"/>
        <w:numPr>
          <w:ilvl w:val="1"/>
          <w:numId w:val="20"/>
        </w:numPr>
      </w:pPr>
      <w:r>
        <w:t xml:space="preserve">Wszystkich kondygnacji na parkingu kubaturowym </w:t>
      </w:r>
      <w:r w:rsidR="00C56278">
        <w:t>ul. Grudziądzka</w:t>
      </w:r>
      <w:r w:rsidR="00353850">
        <w:t>.</w:t>
      </w:r>
    </w:p>
    <w:p w14:paraId="202A862E" w14:textId="69B73071" w:rsidR="00714649" w:rsidRDefault="00714649" w:rsidP="00714649">
      <w:pPr>
        <w:pStyle w:val="m2"/>
        <w:numPr>
          <w:ilvl w:val="1"/>
          <w:numId w:val="20"/>
        </w:numPr>
      </w:pPr>
      <w:r>
        <w:t>Dwóch pomieszczeń technicznych na parkingu kubaturowym</w:t>
      </w:r>
      <w:r w:rsidR="00353850">
        <w:t>.</w:t>
      </w:r>
    </w:p>
    <w:p w14:paraId="29254E19" w14:textId="0E183EBB" w:rsidR="00714649" w:rsidRDefault="00714649" w:rsidP="00714649">
      <w:pPr>
        <w:pStyle w:val="m2"/>
        <w:numPr>
          <w:ilvl w:val="1"/>
          <w:numId w:val="20"/>
        </w:numPr>
      </w:pPr>
      <w:r>
        <w:t>Wszystkich miejsc fizycznej instalacji Tablic Naprowadzania</w:t>
      </w:r>
      <w:r w:rsidR="00353850">
        <w:t>.</w:t>
      </w:r>
    </w:p>
    <w:p w14:paraId="59E306D2" w14:textId="31F58A18" w:rsidR="00C56278" w:rsidRDefault="00C56278" w:rsidP="00C56278">
      <w:pPr>
        <w:pStyle w:val="m2"/>
        <w:numPr>
          <w:ilvl w:val="1"/>
          <w:numId w:val="20"/>
        </w:numPr>
      </w:pPr>
      <w:r>
        <w:t>Pomieszczenia CNS Biuro</w:t>
      </w:r>
      <w:r w:rsidR="00353850">
        <w:t>.</w:t>
      </w:r>
    </w:p>
    <w:p w14:paraId="3065956B" w14:textId="0D62A887" w:rsidR="00714649" w:rsidRDefault="00714649" w:rsidP="00714649">
      <w:pPr>
        <w:pStyle w:val="m1"/>
        <w:numPr>
          <w:ilvl w:val="0"/>
          <w:numId w:val="20"/>
        </w:numPr>
      </w:pPr>
      <w:r>
        <w:t>S</w:t>
      </w:r>
      <w:r w:rsidR="00E34D75">
        <w:t>zc</w:t>
      </w:r>
      <w:r>
        <w:t>zegółowe zadania wykonywane w ramach czynności Obchodu Parkingów obejmują:</w:t>
      </w:r>
    </w:p>
    <w:p w14:paraId="26689F63" w14:textId="2FC6312B" w:rsidR="00714649" w:rsidRDefault="00714649" w:rsidP="00714649">
      <w:pPr>
        <w:pStyle w:val="m2"/>
        <w:numPr>
          <w:ilvl w:val="1"/>
          <w:numId w:val="20"/>
        </w:numPr>
      </w:pPr>
      <w:r>
        <w:t xml:space="preserve">Ogólną wzrokową </w:t>
      </w:r>
      <w:r w:rsidR="00E34D75">
        <w:t>weryfikację sprawności komponentów S</w:t>
      </w:r>
      <w:r>
        <w:t>ytemu P&amp;R</w:t>
      </w:r>
      <w:r w:rsidR="00023EE1">
        <w:t>.</w:t>
      </w:r>
    </w:p>
    <w:p w14:paraId="20FF0A90" w14:textId="13C52A85" w:rsidR="00714649" w:rsidRDefault="00714649" w:rsidP="00714649">
      <w:pPr>
        <w:pStyle w:val="m2"/>
        <w:numPr>
          <w:ilvl w:val="1"/>
          <w:numId w:val="20"/>
        </w:numPr>
      </w:pPr>
      <w:r>
        <w:t xml:space="preserve">Wykonywanie testów lokalnych </w:t>
      </w:r>
      <w:r w:rsidR="00E34D75">
        <w:t xml:space="preserve">przez </w:t>
      </w:r>
      <w:r w:rsidR="004D1479">
        <w:t xml:space="preserve">przedstawiciela Wykonawcy lub Zamawiającego </w:t>
      </w:r>
      <w:r w:rsidR="00E34D75">
        <w:t>na Parkingu</w:t>
      </w:r>
      <w:r w:rsidR="00023EE1">
        <w:t>.</w:t>
      </w:r>
    </w:p>
    <w:p w14:paraId="406885B6" w14:textId="203C11B0" w:rsidR="00714649" w:rsidRDefault="00714649" w:rsidP="00714649">
      <w:pPr>
        <w:pStyle w:val="m2"/>
        <w:numPr>
          <w:ilvl w:val="1"/>
          <w:numId w:val="20"/>
        </w:numPr>
      </w:pPr>
      <w:r>
        <w:t xml:space="preserve">Wykonywanie </w:t>
      </w:r>
      <w:r w:rsidR="00E34D75">
        <w:t xml:space="preserve">skoordynowanych </w:t>
      </w:r>
      <w:r w:rsidR="004D1479">
        <w:t xml:space="preserve">- </w:t>
      </w:r>
      <w:r w:rsidR="00E34D75">
        <w:t>wspólnych sp</w:t>
      </w:r>
      <w:r>
        <w:t xml:space="preserve">rawdzeń przez CNS Operatora oraz </w:t>
      </w:r>
      <w:r w:rsidR="004D1479">
        <w:t>osobę na Parkingu</w:t>
      </w:r>
      <w:r w:rsidR="00023EE1">
        <w:t>.</w:t>
      </w:r>
    </w:p>
    <w:p w14:paraId="3C82099C" w14:textId="33BF996E" w:rsidR="00E34D75" w:rsidRDefault="00E34D75" w:rsidP="00714649">
      <w:pPr>
        <w:pStyle w:val="m2"/>
        <w:numPr>
          <w:ilvl w:val="1"/>
          <w:numId w:val="20"/>
        </w:numPr>
      </w:pPr>
      <w:r>
        <w:t>Realizow</w:t>
      </w:r>
      <w:r w:rsidR="004D1479">
        <w:t>anie weryfikacji szczegółowych testów (</w:t>
      </w:r>
      <w:r>
        <w:t xml:space="preserve">specyficznych </w:t>
      </w:r>
      <w:r w:rsidR="004D1479">
        <w:t>dla poszczególnych typów Urządzeń)</w:t>
      </w:r>
      <w:r>
        <w:t xml:space="preserve">zgodnie z </w:t>
      </w:r>
      <w:r w:rsidR="004D1479">
        <w:t>opisami w załącznikach właściwych dla poszczególnych U</w:t>
      </w:r>
      <w:r>
        <w:t>rządzeń i podsystemów.</w:t>
      </w:r>
    </w:p>
    <w:p w14:paraId="41A7FBD6" w14:textId="58CC0856" w:rsidR="00714649" w:rsidRDefault="00714649" w:rsidP="00714649">
      <w:pPr>
        <w:pStyle w:val="m1"/>
        <w:numPr>
          <w:ilvl w:val="0"/>
          <w:numId w:val="20"/>
        </w:numPr>
      </w:pPr>
      <w:r>
        <w:t>Czynność Obchód Parkingu będzie odnotowana w Dzienniku Służby dla każdej z lokalizacji w sposób jednoznaczny identyfikując miejsce / czas / osobę dokonującą obchodu.</w:t>
      </w:r>
    </w:p>
    <w:p w14:paraId="6A14EBC5" w14:textId="6AAEA07F" w:rsidR="00136421" w:rsidRPr="00177999" w:rsidRDefault="004D1479" w:rsidP="00CD18C1">
      <w:pPr>
        <w:pStyle w:val="m1"/>
        <w:numPr>
          <w:ilvl w:val="0"/>
          <w:numId w:val="20"/>
        </w:numPr>
      </w:pPr>
      <w:r w:rsidRPr="00177999">
        <w:t>Obchód Parkingów będzie się odbywa</w:t>
      </w:r>
      <w:r w:rsidR="00C2393B" w:rsidRPr="00177999">
        <w:t>ć</w:t>
      </w:r>
      <w:r w:rsidRPr="00177999">
        <w:t xml:space="preserve"> </w:t>
      </w:r>
      <w:r w:rsidR="00796CE2" w:rsidRPr="00177999">
        <w:t xml:space="preserve">zgodnie z harmonogramem własnym Wykonawcy. </w:t>
      </w:r>
    </w:p>
    <w:p w14:paraId="296F37D9" w14:textId="79C386C1" w:rsidR="004D1479" w:rsidRDefault="004D1479" w:rsidP="00CD18C1">
      <w:pPr>
        <w:pStyle w:val="m1"/>
        <w:numPr>
          <w:ilvl w:val="0"/>
          <w:numId w:val="20"/>
        </w:numPr>
      </w:pPr>
      <w:r>
        <w:t xml:space="preserve">Na życzenie </w:t>
      </w:r>
      <w:r w:rsidR="00B304FD">
        <w:t xml:space="preserve">Zamawiającego </w:t>
      </w:r>
      <w:r>
        <w:t>w Obchodzie Wykonawcy może uczestniczyć tak</w:t>
      </w:r>
      <w:r w:rsidR="00B304FD">
        <w:t>że</w:t>
      </w:r>
      <w:r>
        <w:t xml:space="preserve"> Zamawiający, taki obchód będzie </w:t>
      </w:r>
      <w:r w:rsidRPr="001C1B0F">
        <w:rPr>
          <w:b/>
        </w:rPr>
        <w:t>Obchodem Wspólnym</w:t>
      </w:r>
      <w:r>
        <w:t>.</w:t>
      </w:r>
    </w:p>
    <w:p w14:paraId="55DD47F6" w14:textId="31020DC3" w:rsidR="004D1479" w:rsidRDefault="004D1479" w:rsidP="00CD18C1">
      <w:pPr>
        <w:pStyle w:val="m1"/>
        <w:numPr>
          <w:ilvl w:val="0"/>
          <w:numId w:val="20"/>
        </w:numPr>
      </w:pPr>
      <w:r>
        <w:t xml:space="preserve">Wynikiem </w:t>
      </w:r>
      <w:r w:rsidRPr="00F3705D">
        <w:rPr>
          <w:b/>
        </w:rPr>
        <w:t xml:space="preserve">Obchodu </w:t>
      </w:r>
      <w:r w:rsidR="00B304FD" w:rsidRPr="00F3705D">
        <w:rPr>
          <w:b/>
        </w:rPr>
        <w:t>Wspólnego</w:t>
      </w:r>
      <w:r w:rsidR="00B304FD">
        <w:t xml:space="preserve"> </w:t>
      </w:r>
      <w:r>
        <w:t xml:space="preserve">będzie </w:t>
      </w:r>
      <w:r w:rsidR="009C49A9">
        <w:t xml:space="preserve">sporządzony </w:t>
      </w:r>
      <w:r>
        <w:t xml:space="preserve">pisemny </w:t>
      </w:r>
      <w:r w:rsidRPr="009C49A9">
        <w:rPr>
          <w:b/>
        </w:rPr>
        <w:t xml:space="preserve">Protokół </w:t>
      </w:r>
      <w:r w:rsidR="009C49A9" w:rsidRPr="009C49A9">
        <w:rPr>
          <w:b/>
        </w:rPr>
        <w:t>z Obchodu</w:t>
      </w:r>
      <w:r w:rsidRPr="009C49A9">
        <w:rPr>
          <w:b/>
        </w:rPr>
        <w:t>.</w:t>
      </w:r>
      <w:r>
        <w:t xml:space="preserve"> Protokół taki będzie zawierał</w:t>
      </w:r>
      <w:r w:rsidR="00FD457D">
        <w:t xml:space="preserve"> nie mniej niż</w:t>
      </w:r>
      <w:r>
        <w:t>:</w:t>
      </w:r>
    </w:p>
    <w:p w14:paraId="6719D72A" w14:textId="36D6D07A" w:rsidR="009C49A9" w:rsidRDefault="004D1479" w:rsidP="009C49A9">
      <w:pPr>
        <w:pStyle w:val="m2"/>
        <w:numPr>
          <w:ilvl w:val="1"/>
          <w:numId w:val="20"/>
        </w:numPr>
      </w:pPr>
      <w:r>
        <w:t>Ewentualne wskazanie ujawnionych nieprawidłowości</w:t>
      </w:r>
      <w:r w:rsidR="00023EE1">
        <w:t>.</w:t>
      </w:r>
    </w:p>
    <w:p w14:paraId="3F163C57" w14:textId="42D05621" w:rsidR="004D1479" w:rsidRDefault="00BA0660" w:rsidP="009C49A9">
      <w:pPr>
        <w:pStyle w:val="m2"/>
        <w:numPr>
          <w:ilvl w:val="1"/>
          <w:numId w:val="20"/>
        </w:numPr>
      </w:pPr>
      <w:r>
        <w:t>Ewentualne u</w:t>
      </w:r>
      <w:r w:rsidR="009C49A9">
        <w:t xml:space="preserve">wagi / opinie </w:t>
      </w:r>
      <w:r>
        <w:t xml:space="preserve">/ zalecenia </w:t>
      </w:r>
      <w:r w:rsidR="009C49A9">
        <w:t>co do sposobu usunięcia ujawnionych nieprawidłowości</w:t>
      </w:r>
      <w:r>
        <w:t>.</w:t>
      </w:r>
    </w:p>
    <w:p w14:paraId="123DFEE4" w14:textId="3A6E6C18" w:rsidR="00E90AA7" w:rsidRDefault="00E90AA7" w:rsidP="009C49A9">
      <w:pPr>
        <w:pStyle w:val="m2"/>
        <w:numPr>
          <w:ilvl w:val="1"/>
          <w:numId w:val="20"/>
        </w:numPr>
      </w:pPr>
      <w:r>
        <w:t xml:space="preserve">Kategorię </w:t>
      </w:r>
      <w:r w:rsidR="00243402">
        <w:t>Istotności U</w:t>
      </w:r>
      <w:r>
        <w:t>ja</w:t>
      </w:r>
      <w:r w:rsidR="00243402">
        <w:t>wnionej N</w:t>
      </w:r>
      <w:r>
        <w:t>ieprawidłowości. Wyróżnia się następujące kategorie:</w:t>
      </w:r>
    </w:p>
    <w:p w14:paraId="5F3549C6" w14:textId="20809C91" w:rsidR="00E90AA7" w:rsidRDefault="00E90AA7" w:rsidP="00E90AA7">
      <w:pPr>
        <w:pStyle w:val="m3"/>
        <w:numPr>
          <w:ilvl w:val="2"/>
          <w:numId w:val="20"/>
        </w:numPr>
      </w:pPr>
      <w:r>
        <w:t>Krytyczna</w:t>
      </w:r>
    </w:p>
    <w:p w14:paraId="6F4F078D" w14:textId="711B1488" w:rsidR="00E90AA7" w:rsidRDefault="00E90AA7" w:rsidP="00E90AA7">
      <w:pPr>
        <w:pStyle w:val="m3"/>
        <w:numPr>
          <w:ilvl w:val="2"/>
          <w:numId w:val="20"/>
        </w:numPr>
      </w:pPr>
      <w:r>
        <w:t>Poważna</w:t>
      </w:r>
    </w:p>
    <w:p w14:paraId="76BF3A37" w14:textId="20A4E612" w:rsidR="00E90AA7" w:rsidRDefault="00E90AA7" w:rsidP="00E90AA7">
      <w:pPr>
        <w:pStyle w:val="m3"/>
        <w:numPr>
          <w:ilvl w:val="2"/>
          <w:numId w:val="20"/>
        </w:numPr>
      </w:pPr>
      <w:r>
        <w:t>Niewielka</w:t>
      </w:r>
    </w:p>
    <w:p w14:paraId="6504BD0F" w14:textId="6F17440B" w:rsidR="009C49A9" w:rsidRDefault="009C49A9" w:rsidP="009C49A9">
      <w:pPr>
        <w:pStyle w:val="m2"/>
        <w:numPr>
          <w:ilvl w:val="1"/>
          <w:numId w:val="20"/>
        </w:numPr>
      </w:pPr>
      <w:r w:rsidRPr="00BA0660">
        <w:rPr>
          <w:b/>
        </w:rPr>
        <w:t>Wymagany przez Zamawiają</w:t>
      </w:r>
      <w:r w:rsidR="00E90AA7">
        <w:rPr>
          <w:b/>
        </w:rPr>
        <w:t>cego T</w:t>
      </w:r>
      <w:r w:rsidRPr="00BA0660">
        <w:rPr>
          <w:b/>
        </w:rPr>
        <w:t xml:space="preserve">ermin </w:t>
      </w:r>
      <w:r w:rsidR="00E90AA7">
        <w:rPr>
          <w:b/>
        </w:rPr>
        <w:t>U</w:t>
      </w:r>
      <w:r w:rsidRPr="00BA0660">
        <w:rPr>
          <w:b/>
        </w:rPr>
        <w:t xml:space="preserve">sunięcia </w:t>
      </w:r>
      <w:r w:rsidR="00E90AA7">
        <w:rPr>
          <w:b/>
        </w:rPr>
        <w:t>U</w:t>
      </w:r>
      <w:r w:rsidRPr="00BA0660">
        <w:rPr>
          <w:b/>
        </w:rPr>
        <w:t xml:space="preserve">jawnionych </w:t>
      </w:r>
      <w:r w:rsidR="00E90AA7">
        <w:rPr>
          <w:b/>
        </w:rPr>
        <w:t>N</w:t>
      </w:r>
      <w:r w:rsidRPr="00BA0660">
        <w:rPr>
          <w:b/>
        </w:rPr>
        <w:t>ieprawidłowości</w:t>
      </w:r>
      <w:r>
        <w:t>.</w:t>
      </w:r>
    </w:p>
    <w:p w14:paraId="1DB8360D" w14:textId="5E6F863E" w:rsidR="00177999" w:rsidRDefault="00177999" w:rsidP="00177999">
      <w:pPr>
        <w:pStyle w:val="m1"/>
        <w:numPr>
          <w:ilvl w:val="0"/>
          <w:numId w:val="20"/>
        </w:numPr>
      </w:pPr>
      <w:r>
        <w:t xml:space="preserve">Zamawiający w każdym terminie może przeprowadzić także </w:t>
      </w:r>
      <w:r w:rsidRPr="001C1B0F">
        <w:rPr>
          <w:b/>
        </w:rPr>
        <w:t>Obchód Samodzielny Zamawiającego</w:t>
      </w:r>
      <w:r>
        <w:t>. Jeżeli stwierdzi nieprawidłowości w działaniu komponentów Sytemu P&amp;R</w:t>
      </w:r>
      <w:r>
        <w:t>,</w:t>
      </w:r>
      <w:r>
        <w:t xml:space="preserve"> zgłosi je do Koordynatora Wykonawcy i poda zakres informacji zawarty w pkt. 7.</w:t>
      </w:r>
      <w:r>
        <w:t>1</w:t>
      </w:r>
      <w:r>
        <w:t>-7.4.</w:t>
      </w:r>
    </w:p>
    <w:p w14:paraId="7590A87C" w14:textId="24B1A3D0" w:rsidR="004D1479" w:rsidRDefault="009C49A9" w:rsidP="00CD18C1">
      <w:pPr>
        <w:pStyle w:val="m1"/>
        <w:numPr>
          <w:ilvl w:val="0"/>
          <w:numId w:val="20"/>
        </w:numPr>
      </w:pPr>
      <w:r>
        <w:t>Po usunięciu Nieprawidłowości, Wykonawca pisemnie zgłosi ten fakt Zamawiają</w:t>
      </w:r>
      <w:r w:rsidR="00BA0660">
        <w:t>cemu i odnotuje to w Dzienniku Służby.</w:t>
      </w:r>
    </w:p>
    <w:p w14:paraId="68FC00E8" w14:textId="0ED71015" w:rsidR="009C49A9" w:rsidRDefault="009C49A9" w:rsidP="00CD18C1">
      <w:pPr>
        <w:pStyle w:val="m1"/>
        <w:numPr>
          <w:ilvl w:val="0"/>
          <w:numId w:val="20"/>
        </w:numPr>
      </w:pPr>
      <w:r>
        <w:t xml:space="preserve">Zamawiający </w:t>
      </w:r>
      <w:r w:rsidR="00BA0660">
        <w:t xml:space="preserve">samodzielnie (lub wspólnie z Wykonawcą), </w:t>
      </w:r>
      <w:r>
        <w:t>może zweryfikować skuteczn</w:t>
      </w:r>
      <w:r w:rsidR="00BA0660">
        <w:t>ość usunięcia nieprawidłowości w wybranym przez siebie czasie.</w:t>
      </w:r>
    </w:p>
    <w:p w14:paraId="010317AF" w14:textId="77777777" w:rsidR="00E90AA7" w:rsidRDefault="009C49A9" w:rsidP="00CD18C1">
      <w:pPr>
        <w:pStyle w:val="m1"/>
        <w:numPr>
          <w:ilvl w:val="0"/>
          <w:numId w:val="20"/>
        </w:numPr>
      </w:pPr>
      <w:r>
        <w:t xml:space="preserve">W przypadku braku usunięcia nieprawidłowości przez Wykonawcę w wymaganym terminie, sytuacje taką Zamawiający i Wykonawca wspólnie uznają za </w:t>
      </w:r>
      <w:r w:rsidR="00BA0660">
        <w:t xml:space="preserve">Istotne </w:t>
      </w:r>
      <w:r w:rsidR="00BA0660" w:rsidRPr="00BA0660">
        <w:t>Naruszenia Umowy</w:t>
      </w:r>
      <w:r w:rsidR="00BA0660">
        <w:t xml:space="preserve"> a Zamawiający może nałożyć na Wykonawcę karę za każdą ujawnioną nieprawidłowość.</w:t>
      </w:r>
      <w:r w:rsidR="00E90AA7">
        <w:t xml:space="preserve"> </w:t>
      </w:r>
    </w:p>
    <w:p w14:paraId="7668C016" w14:textId="1FB31FEB" w:rsidR="009C49A9" w:rsidRPr="009C3C10" w:rsidRDefault="00E90AA7" w:rsidP="00CD18C1">
      <w:pPr>
        <w:pStyle w:val="m1"/>
        <w:numPr>
          <w:ilvl w:val="0"/>
          <w:numId w:val="20"/>
        </w:numPr>
      </w:pPr>
      <w:r>
        <w:t xml:space="preserve">Wysokość kary Zamawiającego za brak usunięcia ujawnionych nieprawidłowości określona jest w </w:t>
      </w:r>
      <w:r w:rsidR="006D1C84">
        <w:t xml:space="preserve">Umowie i/lub </w:t>
      </w:r>
      <w:r>
        <w:t>Załączniku</w:t>
      </w:r>
      <w:r w:rsidR="006D1C84">
        <w:t xml:space="preserve"> oraz</w:t>
      </w:r>
      <w:r w:rsidR="00243402">
        <w:t xml:space="preserve"> uzależniona jest od Kategori</w:t>
      </w:r>
      <w:r w:rsidR="00177999">
        <w:t>i</w:t>
      </w:r>
      <w:r w:rsidR="00243402">
        <w:t xml:space="preserve"> Istotności Ujawnionej Nieprawidłowości.</w:t>
      </w:r>
    </w:p>
    <w:sectPr w:rsidR="009C49A9" w:rsidRPr="009C3C10" w:rsidSect="008E0EEC">
      <w:headerReference w:type="default" r:id="rId8"/>
      <w:footerReference w:type="default" r:id="rId9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74FD2" w14:textId="77777777" w:rsidR="0083544D" w:rsidRDefault="0083544D" w:rsidP="00624CC4">
      <w:pPr>
        <w:spacing w:after="0" w:line="240" w:lineRule="auto"/>
      </w:pPr>
      <w:r>
        <w:separator/>
      </w:r>
    </w:p>
  </w:endnote>
  <w:endnote w:type="continuationSeparator" w:id="0">
    <w:p w14:paraId="5DB51036" w14:textId="77777777" w:rsidR="0083544D" w:rsidRDefault="0083544D" w:rsidP="00624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668432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F11466E" w14:textId="005BADE1" w:rsidR="004C2182" w:rsidRDefault="004C2182" w:rsidP="004C2182">
            <w:pPr>
              <w:pStyle w:val="Stopka"/>
              <w:pBdr>
                <w:top w:val="single" w:sz="4" w:space="1" w:color="auto"/>
              </w:pBdr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3705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3705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0F67C9" w14:textId="77777777" w:rsidR="009C3C10" w:rsidRDefault="009C3C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80E25" w14:textId="77777777" w:rsidR="0083544D" w:rsidRDefault="0083544D" w:rsidP="00624CC4">
      <w:pPr>
        <w:spacing w:after="0" w:line="240" w:lineRule="auto"/>
      </w:pPr>
      <w:r>
        <w:separator/>
      </w:r>
    </w:p>
  </w:footnote>
  <w:footnote w:type="continuationSeparator" w:id="0">
    <w:p w14:paraId="78BD44AC" w14:textId="77777777" w:rsidR="0083544D" w:rsidRDefault="0083544D" w:rsidP="00624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12984" w14:textId="0C8CC95B" w:rsidR="009C3C10" w:rsidRDefault="003C520B" w:rsidP="009C3C10">
    <w:pPr>
      <w:pStyle w:val="Nagwek"/>
      <w:pBdr>
        <w:bottom w:val="single" w:sz="6" w:space="1" w:color="auto"/>
      </w:pBdr>
    </w:pPr>
    <w:r>
      <w:t xml:space="preserve">System </w:t>
    </w:r>
    <w:r w:rsidR="009C3C10">
      <w:t xml:space="preserve">Park and </w:t>
    </w:r>
    <w:proofErr w:type="spellStart"/>
    <w:r w:rsidR="009C3C10">
      <w:t>Ride</w:t>
    </w:r>
    <w:proofErr w:type="spellEnd"/>
  </w:p>
  <w:p w14:paraId="0D6DB3A4" w14:textId="77777777" w:rsidR="008E0EEC" w:rsidRPr="00624CC4" w:rsidRDefault="008E0EEC" w:rsidP="00624C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2093707"/>
    <w:multiLevelType w:val="multilevel"/>
    <w:tmpl w:val="5D4E0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404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F986D1F"/>
    <w:multiLevelType w:val="multilevel"/>
    <w:tmpl w:val="5BF2A7A8"/>
    <w:lvl w:ilvl="0">
      <w:start w:val="1"/>
      <w:numFmt w:val="decimal"/>
      <w:pStyle w:val="m1"/>
      <w:lvlText w:val="%1."/>
      <w:lvlJc w:val="left"/>
      <w:pPr>
        <w:ind w:left="360" w:hanging="360"/>
      </w:pPr>
    </w:lvl>
    <w:lvl w:ilvl="1">
      <w:start w:val="1"/>
      <w:numFmt w:val="decimal"/>
      <w:pStyle w:val="m2"/>
      <w:lvlText w:val="%1.%2."/>
      <w:lvlJc w:val="left"/>
      <w:pPr>
        <w:ind w:left="792" w:hanging="432"/>
      </w:pPr>
      <w:rPr>
        <w:lang w:val="pl-PL"/>
      </w:rPr>
    </w:lvl>
    <w:lvl w:ilvl="2">
      <w:start w:val="1"/>
      <w:numFmt w:val="decimal"/>
      <w:pStyle w:val="m3"/>
      <w:lvlText w:val="%1.%2.%3."/>
      <w:lvlJc w:val="left"/>
      <w:pPr>
        <w:ind w:left="1224" w:hanging="504"/>
      </w:pPr>
    </w:lvl>
    <w:lvl w:ilvl="3">
      <w:start w:val="1"/>
      <w:numFmt w:val="decimal"/>
      <w:pStyle w:val="m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25001564">
    <w:abstractNumId w:val="1"/>
  </w:num>
  <w:num w:numId="2" w16cid:durableId="251009258">
    <w:abstractNumId w:val="1"/>
  </w:num>
  <w:num w:numId="3" w16cid:durableId="1201363566">
    <w:abstractNumId w:val="1"/>
  </w:num>
  <w:num w:numId="4" w16cid:durableId="329523691">
    <w:abstractNumId w:val="1"/>
  </w:num>
  <w:num w:numId="5" w16cid:durableId="1642037205">
    <w:abstractNumId w:val="1"/>
  </w:num>
  <w:num w:numId="6" w16cid:durableId="2088723449">
    <w:abstractNumId w:val="1"/>
  </w:num>
  <w:num w:numId="7" w16cid:durableId="1392847171">
    <w:abstractNumId w:val="1"/>
  </w:num>
  <w:num w:numId="8" w16cid:durableId="727069142">
    <w:abstractNumId w:val="1"/>
  </w:num>
  <w:num w:numId="9" w16cid:durableId="1790008831">
    <w:abstractNumId w:val="1"/>
  </w:num>
  <w:num w:numId="10" w16cid:durableId="2007854426">
    <w:abstractNumId w:val="1"/>
  </w:num>
  <w:num w:numId="11" w16cid:durableId="398526661">
    <w:abstractNumId w:val="1"/>
  </w:num>
  <w:num w:numId="12" w16cid:durableId="523519358">
    <w:abstractNumId w:val="1"/>
  </w:num>
  <w:num w:numId="13" w16cid:durableId="1094207004">
    <w:abstractNumId w:val="1"/>
  </w:num>
  <w:num w:numId="14" w16cid:durableId="1134715425">
    <w:abstractNumId w:val="1"/>
  </w:num>
  <w:num w:numId="15" w16cid:durableId="785928968">
    <w:abstractNumId w:val="1"/>
  </w:num>
  <w:num w:numId="16" w16cid:durableId="208883166">
    <w:abstractNumId w:val="1"/>
  </w:num>
  <w:num w:numId="17" w16cid:durableId="1105462704">
    <w:abstractNumId w:val="1"/>
  </w:num>
  <w:num w:numId="18" w16cid:durableId="1671251979">
    <w:abstractNumId w:val="1"/>
  </w:num>
  <w:num w:numId="19" w16cid:durableId="74592982">
    <w:abstractNumId w:val="2"/>
  </w:num>
  <w:num w:numId="20" w16cid:durableId="8748538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547700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69553341">
    <w:abstractNumId w:val="2"/>
  </w:num>
  <w:num w:numId="23" w16cid:durableId="2065718917">
    <w:abstractNumId w:val="0"/>
  </w:num>
  <w:num w:numId="24" w16cid:durableId="1187209223">
    <w:abstractNumId w:val="2"/>
  </w:num>
  <w:num w:numId="25" w16cid:durableId="3664868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4654"/>
    <w:rsid w:val="00006DCB"/>
    <w:rsid w:val="00023EE1"/>
    <w:rsid w:val="000304E4"/>
    <w:rsid w:val="0008336C"/>
    <w:rsid w:val="000854E4"/>
    <w:rsid w:val="000A5DE4"/>
    <w:rsid w:val="000D2D7F"/>
    <w:rsid w:val="000E186B"/>
    <w:rsid w:val="000E4806"/>
    <w:rsid w:val="000F6A42"/>
    <w:rsid w:val="0012537F"/>
    <w:rsid w:val="00136421"/>
    <w:rsid w:val="00177999"/>
    <w:rsid w:val="00190679"/>
    <w:rsid w:val="0019239E"/>
    <w:rsid w:val="001A4847"/>
    <w:rsid w:val="001A5E0B"/>
    <w:rsid w:val="001B6C49"/>
    <w:rsid w:val="001C0B7E"/>
    <w:rsid w:val="001C1B0F"/>
    <w:rsid w:val="001F39E4"/>
    <w:rsid w:val="002023FB"/>
    <w:rsid w:val="00204D49"/>
    <w:rsid w:val="0023337F"/>
    <w:rsid w:val="00236FB0"/>
    <w:rsid w:val="00243402"/>
    <w:rsid w:val="00287059"/>
    <w:rsid w:val="0029024D"/>
    <w:rsid w:val="002924A6"/>
    <w:rsid w:val="002C310D"/>
    <w:rsid w:val="002D2300"/>
    <w:rsid w:val="002E4E72"/>
    <w:rsid w:val="002F5236"/>
    <w:rsid w:val="0032366A"/>
    <w:rsid w:val="00323921"/>
    <w:rsid w:val="00350FCA"/>
    <w:rsid w:val="00353850"/>
    <w:rsid w:val="00361E5D"/>
    <w:rsid w:val="00366894"/>
    <w:rsid w:val="00382B09"/>
    <w:rsid w:val="003A0E0E"/>
    <w:rsid w:val="003C520B"/>
    <w:rsid w:val="003E54CB"/>
    <w:rsid w:val="003F6C47"/>
    <w:rsid w:val="00452418"/>
    <w:rsid w:val="00460863"/>
    <w:rsid w:val="004837F0"/>
    <w:rsid w:val="0049219F"/>
    <w:rsid w:val="004C2182"/>
    <w:rsid w:val="004D1479"/>
    <w:rsid w:val="005131E9"/>
    <w:rsid w:val="00547AF0"/>
    <w:rsid w:val="005A2A54"/>
    <w:rsid w:val="005B155D"/>
    <w:rsid w:val="005B5D50"/>
    <w:rsid w:val="005C5656"/>
    <w:rsid w:val="005D3DC4"/>
    <w:rsid w:val="00624CC4"/>
    <w:rsid w:val="00677AB9"/>
    <w:rsid w:val="006A1E17"/>
    <w:rsid w:val="006A6068"/>
    <w:rsid w:val="006B4E72"/>
    <w:rsid w:val="006D1C84"/>
    <w:rsid w:val="006D3B10"/>
    <w:rsid w:val="006E2D91"/>
    <w:rsid w:val="006E2F1D"/>
    <w:rsid w:val="006F7F2A"/>
    <w:rsid w:val="00714649"/>
    <w:rsid w:val="007240DB"/>
    <w:rsid w:val="00727C18"/>
    <w:rsid w:val="00742FB1"/>
    <w:rsid w:val="00750F79"/>
    <w:rsid w:val="007557F9"/>
    <w:rsid w:val="007833FB"/>
    <w:rsid w:val="00795E72"/>
    <w:rsid w:val="00796CE2"/>
    <w:rsid w:val="007A7095"/>
    <w:rsid w:val="007C70E0"/>
    <w:rsid w:val="007E39D6"/>
    <w:rsid w:val="0081099F"/>
    <w:rsid w:val="00822276"/>
    <w:rsid w:val="0083544D"/>
    <w:rsid w:val="00835774"/>
    <w:rsid w:val="00892AEE"/>
    <w:rsid w:val="008E0EEC"/>
    <w:rsid w:val="008F23CC"/>
    <w:rsid w:val="00953798"/>
    <w:rsid w:val="00953BE5"/>
    <w:rsid w:val="00957F2C"/>
    <w:rsid w:val="00966298"/>
    <w:rsid w:val="00980223"/>
    <w:rsid w:val="009A72A1"/>
    <w:rsid w:val="009B5960"/>
    <w:rsid w:val="009C3C10"/>
    <w:rsid w:val="009C49A9"/>
    <w:rsid w:val="009D6A2A"/>
    <w:rsid w:val="00A23CED"/>
    <w:rsid w:val="00A5187C"/>
    <w:rsid w:val="00A54654"/>
    <w:rsid w:val="00A5502B"/>
    <w:rsid w:val="00A86F14"/>
    <w:rsid w:val="00A91886"/>
    <w:rsid w:val="00AA6439"/>
    <w:rsid w:val="00AC0EE1"/>
    <w:rsid w:val="00AC4B08"/>
    <w:rsid w:val="00AF3161"/>
    <w:rsid w:val="00AF38AC"/>
    <w:rsid w:val="00AF5674"/>
    <w:rsid w:val="00B04E7C"/>
    <w:rsid w:val="00B07D18"/>
    <w:rsid w:val="00B22339"/>
    <w:rsid w:val="00B267EC"/>
    <w:rsid w:val="00B304FD"/>
    <w:rsid w:val="00B42EC9"/>
    <w:rsid w:val="00BA0660"/>
    <w:rsid w:val="00BA121D"/>
    <w:rsid w:val="00BF41C4"/>
    <w:rsid w:val="00C2393B"/>
    <w:rsid w:val="00C443CC"/>
    <w:rsid w:val="00C51E21"/>
    <w:rsid w:val="00C56278"/>
    <w:rsid w:val="00C71DEA"/>
    <w:rsid w:val="00C91DA9"/>
    <w:rsid w:val="00C96F40"/>
    <w:rsid w:val="00CB1C03"/>
    <w:rsid w:val="00CB2079"/>
    <w:rsid w:val="00CC4312"/>
    <w:rsid w:val="00CC758E"/>
    <w:rsid w:val="00CD18C1"/>
    <w:rsid w:val="00D03B44"/>
    <w:rsid w:val="00D13B10"/>
    <w:rsid w:val="00D1787A"/>
    <w:rsid w:val="00D3119D"/>
    <w:rsid w:val="00D66947"/>
    <w:rsid w:val="00D7637B"/>
    <w:rsid w:val="00D82284"/>
    <w:rsid w:val="00DB2C00"/>
    <w:rsid w:val="00DD5FE7"/>
    <w:rsid w:val="00DD6F0E"/>
    <w:rsid w:val="00E21B54"/>
    <w:rsid w:val="00E34D75"/>
    <w:rsid w:val="00E8679D"/>
    <w:rsid w:val="00E90AA7"/>
    <w:rsid w:val="00EB0298"/>
    <w:rsid w:val="00EB1DF1"/>
    <w:rsid w:val="00EE2DF4"/>
    <w:rsid w:val="00EE7E8C"/>
    <w:rsid w:val="00F03014"/>
    <w:rsid w:val="00F3705D"/>
    <w:rsid w:val="00F7666D"/>
    <w:rsid w:val="00F81A79"/>
    <w:rsid w:val="00FA4240"/>
    <w:rsid w:val="00FB60D2"/>
    <w:rsid w:val="00FD457D"/>
    <w:rsid w:val="00FE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A11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727C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88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188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88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1">
    <w:name w:val="m1"/>
    <w:basedOn w:val="Normalny"/>
    <w:link w:val="m1Znak"/>
    <w:qFormat/>
    <w:rsid w:val="00E21B54"/>
    <w:pPr>
      <w:numPr>
        <w:numId w:val="19"/>
      </w:numPr>
      <w:spacing w:after="60" w:line="240" w:lineRule="auto"/>
      <w:outlineLvl w:val="0"/>
    </w:pPr>
    <w:rPr>
      <w:sz w:val="20"/>
      <w:szCs w:val="20"/>
    </w:rPr>
  </w:style>
  <w:style w:type="character" w:customStyle="1" w:styleId="m1Znak">
    <w:name w:val="m1 Znak"/>
    <w:basedOn w:val="Domylnaczcionkaakapitu"/>
    <w:link w:val="m1"/>
    <w:rsid w:val="00A91886"/>
  </w:style>
  <w:style w:type="paragraph" w:customStyle="1" w:styleId="m2">
    <w:name w:val="m2"/>
    <w:basedOn w:val="Normalny"/>
    <w:link w:val="m2Znak"/>
    <w:qFormat/>
    <w:rsid w:val="00E21B54"/>
    <w:pPr>
      <w:numPr>
        <w:ilvl w:val="1"/>
        <w:numId w:val="19"/>
      </w:numPr>
      <w:spacing w:after="60" w:line="240" w:lineRule="auto"/>
      <w:outlineLvl w:val="1"/>
    </w:pPr>
    <w:rPr>
      <w:sz w:val="20"/>
      <w:szCs w:val="20"/>
    </w:rPr>
  </w:style>
  <w:style w:type="character" w:customStyle="1" w:styleId="m2Znak">
    <w:name w:val="m2 Znak"/>
    <w:basedOn w:val="Domylnaczcionkaakapitu"/>
    <w:link w:val="m2"/>
    <w:rsid w:val="00A91886"/>
  </w:style>
  <w:style w:type="paragraph" w:customStyle="1" w:styleId="m3">
    <w:name w:val="m3"/>
    <w:basedOn w:val="Normalny"/>
    <w:link w:val="m3Znak"/>
    <w:qFormat/>
    <w:rsid w:val="002D2300"/>
    <w:pPr>
      <w:numPr>
        <w:ilvl w:val="2"/>
        <w:numId w:val="19"/>
      </w:numPr>
      <w:tabs>
        <w:tab w:val="left" w:pos="720"/>
        <w:tab w:val="left" w:pos="1418"/>
      </w:tabs>
      <w:spacing w:after="0" w:line="240" w:lineRule="auto"/>
      <w:outlineLvl w:val="2"/>
    </w:pPr>
    <w:rPr>
      <w:rFonts w:cs="Calibri"/>
      <w:sz w:val="20"/>
      <w:szCs w:val="24"/>
      <w:lang w:eastAsia="pl-PL"/>
    </w:rPr>
  </w:style>
  <w:style w:type="character" w:customStyle="1" w:styleId="m3Znak">
    <w:name w:val="m3 Znak"/>
    <w:link w:val="m3"/>
    <w:rsid w:val="002D2300"/>
    <w:rPr>
      <w:rFonts w:cs="Calibri"/>
      <w:szCs w:val="24"/>
    </w:rPr>
  </w:style>
  <w:style w:type="paragraph" w:customStyle="1" w:styleId="m4">
    <w:name w:val="m4"/>
    <w:basedOn w:val="Normalny"/>
    <w:link w:val="m4Znak"/>
    <w:qFormat/>
    <w:rsid w:val="00E21B54"/>
    <w:pPr>
      <w:numPr>
        <w:ilvl w:val="3"/>
        <w:numId w:val="19"/>
      </w:numPr>
      <w:spacing w:after="60" w:line="240" w:lineRule="auto"/>
      <w:outlineLvl w:val="3"/>
    </w:pPr>
    <w:rPr>
      <w:sz w:val="20"/>
      <w:szCs w:val="20"/>
    </w:rPr>
  </w:style>
  <w:style w:type="character" w:customStyle="1" w:styleId="m4Znak">
    <w:name w:val="m4 Znak"/>
    <w:basedOn w:val="Domylnaczcionkaakapitu"/>
    <w:link w:val="m4"/>
    <w:rsid w:val="00A91886"/>
  </w:style>
  <w:style w:type="paragraph" w:customStyle="1" w:styleId="mm5">
    <w:name w:val="mm5"/>
    <w:basedOn w:val="m4"/>
    <w:link w:val="mm5Znak"/>
    <w:qFormat/>
    <w:rsid w:val="00E21B54"/>
    <w:pPr>
      <w:outlineLvl w:val="4"/>
    </w:pPr>
  </w:style>
  <w:style w:type="character" w:customStyle="1" w:styleId="mm5Znak">
    <w:name w:val="mm5 Znak"/>
    <w:basedOn w:val="m4Znak"/>
    <w:link w:val="mm5"/>
    <w:rsid w:val="00A91886"/>
  </w:style>
  <w:style w:type="paragraph" w:customStyle="1" w:styleId="m-podstawowy">
    <w:name w:val="m-podstawowy"/>
    <w:basedOn w:val="m3"/>
    <w:link w:val="m-podstawowyZnak"/>
    <w:qFormat/>
    <w:rsid w:val="00A91886"/>
    <w:pPr>
      <w:numPr>
        <w:ilvl w:val="0"/>
        <w:numId w:val="0"/>
      </w:numPr>
      <w:outlineLvl w:val="9"/>
    </w:pPr>
  </w:style>
  <w:style w:type="character" w:customStyle="1" w:styleId="m-podstawowyZnak">
    <w:name w:val="m-podstawowy Znak"/>
    <w:link w:val="m-podstawowy"/>
    <w:rsid w:val="00A91886"/>
    <w:rPr>
      <w:rFonts w:ascii="Roboto Light" w:hAnsi="Roboto Light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A91886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91886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A91886"/>
    <w:rPr>
      <w:rFonts w:ascii="Cambria" w:eastAsia="Times New Roman" w:hAnsi="Cambria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A91886"/>
    <w:pPr>
      <w:spacing w:after="160" w:line="259" w:lineRule="auto"/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91886"/>
    <w:pPr>
      <w:keepLines/>
      <w:spacing w:before="480" w:after="0"/>
      <w:outlineLvl w:val="9"/>
    </w:pPr>
    <w:rPr>
      <w:color w:val="365F91"/>
      <w:kern w:val="0"/>
      <w:sz w:val="28"/>
      <w:szCs w:val="28"/>
      <w:lang w:eastAsia="pl-PL"/>
    </w:rPr>
  </w:style>
  <w:style w:type="character" w:styleId="Hipercze">
    <w:name w:val="Hyperlink"/>
    <w:uiPriority w:val="99"/>
    <w:unhideWhenUsed/>
    <w:rsid w:val="00BA121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CC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24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4CC4"/>
    <w:rPr>
      <w:sz w:val="22"/>
      <w:szCs w:val="22"/>
      <w:lang w:eastAsia="en-US"/>
    </w:rPr>
  </w:style>
  <w:style w:type="paragraph" w:customStyle="1" w:styleId="ListParagraph2">
    <w:name w:val="List Paragraph2"/>
    <w:basedOn w:val="Normalny"/>
    <w:rsid w:val="0049219F"/>
    <w:pPr>
      <w:spacing w:after="160" w:line="259" w:lineRule="auto"/>
      <w:ind w:left="720"/>
    </w:pPr>
    <w:rPr>
      <w:rFonts w:eastAsia="Times New Roman"/>
    </w:rPr>
  </w:style>
  <w:style w:type="paragraph" w:styleId="Poprawka">
    <w:name w:val="Revision"/>
    <w:hidden/>
    <w:uiPriority w:val="99"/>
    <w:semiHidden/>
    <w:rsid w:val="007E39D6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39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E39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E39D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39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39D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7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4764849E-84B1-B447-AF1F-E8BDF5D48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393</Words>
  <Characters>2359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2747</CharactersWithSpaces>
  <SharedDoc>false</SharedDoc>
  <HLinks>
    <vt:vector size="24" baseType="variant">
      <vt:variant>
        <vt:i4>3997771</vt:i4>
      </vt:variant>
      <vt:variant>
        <vt:i4>9</vt:i4>
      </vt:variant>
      <vt:variant>
        <vt:i4>0</vt:i4>
      </vt:variant>
      <vt:variant>
        <vt:i4>5</vt:i4>
      </vt:variant>
      <vt:variant>
        <vt:lpwstr>mailto:--jira@nf.ad--</vt:lpwstr>
      </vt:variant>
      <vt:variant>
        <vt:lpwstr/>
      </vt:variant>
      <vt:variant>
        <vt:i4>3997809</vt:i4>
      </vt:variant>
      <vt:variant>
        <vt:i4>6</vt:i4>
      </vt:variant>
      <vt:variant>
        <vt:i4>0</vt:i4>
      </vt:variant>
      <vt:variant>
        <vt:i4>5</vt:i4>
      </vt:variant>
      <vt:variant>
        <vt:lpwstr>https://jira.nf.ad/</vt:lpwstr>
      </vt:variant>
      <vt:variant>
        <vt:lpwstr/>
      </vt:variant>
      <vt:variant>
        <vt:i4>3604589</vt:i4>
      </vt:variant>
      <vt:variant>
        <vt:i4>3</vt:i4>
      </vt:variant>
      <vt:variant>
        <vt:i4>0</vt:i4>
      </vt:variant>
      <vt:variant>
        <vt:i4>5</vt:i4>
      </vt:variant>
      <vt:variant>
        <vt:lpwstr>https://jira.nf.ad/secure/admin/ViewSystemInfo.jspa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mailto:marek.matulewicz@komanord.pl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Matulewicz</dc:creator>
  <cp:keywords/>
  <dc:description/>
  <cp:lastModifiedBy>Krzysztof Puła</cp:lastModifiedBy>
  <cp:revision>31</cp:revision>
  <dcterms:created xsi:type="dcterms:W3CDTF">2020-12-13T22:39:00Z</dcterms:created>
  <dcterms:modified xsi:type="dcterms:W3CDTF">2023-09-26T09:04:00Z</dcterms:modified>
</cp:coreProperties>
</file>