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830769" w14:textId="096D0616" w:rsidR="00B0095E" w:rsidRPr="00B0095E" w:rsidRDefault="00B0095E" w:rsidP="007F55AA">
      <w:pPr>
        <w:pStyle w:val="Nagwek"/>
        <w:keepNext/>
        <w:spacing w:line="276" w:lineRule="auto"/>
        <w:rPr>
          <w:rFonts w:asciiTheme="minorHAnsi" w:hAnsiTheme="minorHAnsi" w:cs="Calibri"/>
          <w:vertAlign w:val="baseline"/>
          <w:lang w:val="pl-PL"/>
        </w:rPr>
      </w:pPr>
      <w:r>
        <w:rPr>
          <w:rFonts w:asciiTheme="minorHAnsi" w:hAnsiTheme="minorHAnsi" w:cs="Calibri"/>
          <w:vertAlign w:val="baseline"/>
          <w:lang w:val="pl-PL"/>
        </w:rPr>
        <w:t>ZP.26.1.9</w:t>
      </w:r>
      <w:r w:rsidRPr="00525F85">
        <w:rPr>
          <w:rFonts w:asciiTheme="minorHAnsi" w:hAnsiTheme="minorHAnsi" w:cs="Calibri"/>
          <w:vertAlign w:val="baseline"/>
          <w:lang w:val="pl-PL"/>
        </w:rPr>
        <w:t>.2025</w:t>
      </w:r>
    </w:p>
    <w:p w14:paraId="7097E656" w14:textId="77777777" w:rsidR="00B0095E" w:rsidRPr="00CA2291" w:rsidRDefault="00B0095E" w:rsidP="007F55AA">
      <w:pPr>
        <w:pStyle w:val="Nagwek"/>
        <w:keepNext/>
        <w:spacing w:line="276" w:lineRule="auto"/>
        <w:rPr>
          <w:rFonts w:asciiTheme="minorHAnsi" w:hAnsiTheme="minorHAnsi" w:cs="Calibri"/>
          <w:vertAlign w:val="baseline"/>
          <w:lang w:val="pl-PL"/>
        </w:rPr>
      </w:pPr>
      <w:r w:rsidRPr="00CA2291">
        <w:rPr>
          <w:rFonts w:asciiTheme="minorHAnsi" w:hAnsiTheme="minorHAnsi" w:cs="Calibri"/>
          <w:vertAlign w:val="baseline"/>
          <w:lang w:val="pl-PL"/>
        </w:rPr>
        <w:t>Załącznik numer 3 do Specyfikacji Warunków Zamówienia</w:t>
      </w:r>
    </w:p>
    <w:p w14:paraId="1DF23996" w14:textId="77777777" w:rsidR="00B0095E" w:rsidRPr="00B0095E" w:rsidRDefault="00B0095E" w:rsidP="007F55AA">
      <w:pPr>
        <w:keepNext/>
      </w:pPr>
    </w:p>
    <w:p w14:paraId="4C04B1FE" w14:textId="682CB67C" w:rsidR="001C23D6" w:rsidRPr="007F55AA" w:rsidRDefault="005F7769" w:rsidP="007F55AA">
      <w:pPr>
        <w:keepNext/>
        <w:rPr>
          <w:b/>
        </w:rPr>
      </w:pPr>
      <w:r w:rsidRPr="003F62DA">
        <w:rPr>
          <w:b/>
        </w:rPr>
        <w:t>OPIS PRZEDMIOTU ZAMÓWIENIA</w:t>
      </w:r>
    </w:p>
    <w:p w14:paraId="2B1FE144" w14:textId="734EFE3D" w:rsidR="007F55AA" w:rsidRDefault="007F55AA" w:rsidP="007F55AA">
      <w:pPr>
        <w:keepNext/>
        <w:rPr>
          <w:b/>
        </w:rPr>
      </w:pPr>
      <w:r w:rsidRPr="007F55AA">
        <w:rPr>
          <w:b/>
        </w:rPr>
        <w:t>D</w:t>
      </w:r>
      <w:r w:rsidRPr="007F55AA">
        <w:rPr>
          <w:b/>
        </w:rPr>
        <w:t>ostawa i montaż dźwigu w obiekcie Uniwersytetu Jana Długosza w Częstochowie</w:t>
      </w:r>
      <w:r w:rsidR="00224222">
        <w:rPr>
          <w:b/>
        </w:rPr>
        <w:t xml:space="preserve"> przy Al. </w:t>
      </w:r>
      <w:bookmarkStart w:id="0" w:name="_GoBack"/>
      <w:bookmarkEnd w:id="0"/>
      <w:r w:rsidRPr="007F55AA">
        <w:rPr>
          <w:b/>
        </w:rPr>
        <w:t>Armii Krajowej 13/15</w:t>
      </w:r>
      <w:r w:rsidRPr="007F55AA">
        <w:rPr>
          <w:b/>
        </w:rPr>
        <w:t xml:space="preserve"> wraz z demontażem istniejącego dźwigu</w:t>
      </w:r>
    </w:p>
    <w:p w14:paraId="7338E16B" w14:textId="77777777" w:rsidR="007F55AA" w:rsidRPr="007F55AA" w:rsidRDefault="007F55AA" w:rsidP="007F55AA">
      <w:pPr>
        <w:keepNext/>
        <w:rPr>
          <w:rFonts w:cs="Times New Roman"/>
          <w:b/>
          <w:bCs/>
        </w:rPr>
      </w:pPr>
    </w:p>
    <w:p w14:paraId="44E1168D" w14:textId="3AD78012" w:rsidR="00B0095E" w:rsidRPr="000D7B7A" w:rsidRDefault="00B0095E" w:rsidP="007F55AA">
      <w:pPr>
        <w:pStyle w:val="Akapitzlist"/>
        <w:keepNext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b/>
          <w:bCs/>
          <w:sz w:val="24"/>
          <w:szCs w:val="24"/>
        </w:rPr>
      </w:pPr>
      <w:r w:rsidRPr="000D7B7A">
        <w:rPr>
          <w:b/>
          <w:bCs/>
          <w:sz w:val="24"/>
          <w:szCs w:val="24"/>
        </w:rPr>
        <w:t>Zakres przedmiotu zamówienia obejmuje:</w:t>
      </w:r>
    </w:p>
    <w:p w14:paraId="0A2B0BDF" w14:textId="77777777" w:rsidR="00B0095E" w:rsidRPr="000D7B7A" w:rsidRDefault="00B0095E" w:rsidP="007F55AA">
      <w:pPr>
        <w:pStyle w:val="Akapitzlist"/>
        <w:keepNext/>
        <w:numPr>
          <w:ilvl w:val="0"/>
          <w:numId w:val="2"/>
        </w:numPr>
        <w:spacing w:after="0" w:line="276" w:lineRule="auto"/>
        <w:ind w:left="567" w:hanging="283"/>
        <w:rPr>
          <w:rFonts w:asciiTheme="minorHAnsi" w:hAnsiTheme="minorHAnsi" w:cstheme="minorHAnsi"/>
          <w:color w:val="000000"/>
          <w:sz w:val="24"/>
          <w:szCs w:val="24"/>
        </w:rPr>
      </w:pPr>
      <w:r w:rsidRPr="000D7B7A">
        <w:rPr>
          <w:sz w:val="24"/>
          <w:szCs w:val="24"/>
        </w:rPr>
        <w:t>Inwentaryzację istniejącego dźwigu i maszynowni;</w:t>
      </w:r>
    </w:p>
    <w:p w14:paraId="1A337009" w14:textId="77777777" w:rsidR="00B0095E" w:rsidRPr="000D7B7A" w:rsidRDefault="00B0095E" w:rsidP="007F55AA">
      <w:pPr>
        <w:pStyle w:val="Akapitzlist"/>
        <w:keepNext/>
        <w:numPr>
          <w:ilvl w:val="0"/>
          <w:numId w:val="2"/>
        </w:numPr>
        <w:spacing w:after="0" w:line="276" w:lineRule="auto"/>
        <w:ind w:left="567" w:hanging="283"/>
        <w:rPr>
          <w:rFonts w:asciiTheme="minorHAnsi" w:hAnsiTheme="minorHAnsi" w:cstheme="minorHAnsi"/>
          <w:color w:val="000000"/>
          <w:sz w:val="24"/>
          <w:szCs w:val="24"/>
        </w:rPr>
      </w:pPr>
      <w:r w:rsidRPr="000D7B7A">
        <w:rPr>
          <w:sz w:val="24"/>
          <w:szCs w:val="24"/>
        </w:rPr>
        <w:t>Wykonanie kompletnej dokumentacji projektowej zgodnie z obowiązującymi normami i przepisami;</w:t>
      </w:r>
    </w:p>
    <w:p w14:paraId="293B9F1D" w14:textId="60EF3710" w:rsidR="00B0095E" w:rsidRPr="000D7B7A" w:rsidRDefault="0073340F" w:rsidP="007F55AA">
      <w:pPr>
        <w:pStyle w:val="Akapitzlist"/>
        <w:keepNext/>
        <w:numPr>
          <w:ilvl w:val="0"/>
          <w:numId w:val="2"/>
        </w:numPr>
        <w:spacing w:after="0" w:line="276" w:lineRule="auto"/>
        <w:ind w:left="567" w:hanging="283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sz w:val="24"/>
          <w:szCs w:val="24"/>
        </w:rPr>
        <w:t>Demontaż istniejącego dźwigu</w:t>
      </w:r>
      <w:r w:rsidR="00B0095E" w:rsidRPr="000D7B7A">
        <w:rPr>
          <w:sz w:val="24"/>
          <w:szCs w:val="24"/>
        </w:rPr>
        <w:t xml:space="preserve"> wraz z osprzętem</w:t>
      </w:r>
      <w:r>
        <w:rPr>
          <w:sz w:val="24"/>
          <w:szCs w:val="24"/>
        </w:rPr>
        <w:t xml:space="preserve"> (dokumentacja techniczna istniejącego dźwigu stanowi załącznik do </w:t>
      </w:r>
      <w:r w:rsidR="008E53CD">
        <w:rPr>
          <w:sz w:val="24"/>
          <w:szCs w:val="24"/>
        </w:rPr>
        <w:t xml:space="preserve">niniejszego </w:t>
      </w:r>
      <w:r>
        <w:rPr>
          <w:sz w:val="24"/>
          <w:szCs w:val="24"/>
        </w:rPr>
        <w:t>Opisu przedmiotu zamówienia)</w:t>
      </w:r>
      <w:r w:rsidR="00B0095E" w:rsidRPr="000D7B7A">
        <w:rPr>
          <w:sz w:val="24"/>
          <w:szCs w:val="24"/>
        </w:rPr>
        <w:t>;</w:t>
      </w:r>
    </w:p>
    <w:p w14:paraId="5E7F2FFC" w14:textId="28391931" w:rsidR="00B0095E" w:rsidRPr="00B0095E" w:rsidRDefault="00B0095E" w:rsidP="007F55AA">
      <w:pPr>
        <w:pStyle w:val="Akapitzlist"/>
        <w:keepNext/>
        <w:numPr>
          <w:ilvl w:val="0"/>
          <w:numId w:val="2"/>
        </w:numPr>
        <w:spacing w:after="0" w:line="276" w:lineRule="auto"/>
        <w:ind w:left="567" w:hanging="283"/>
        <w:rPr>
          <w:rFonts w:asciiTheme="minorHAnsi" w:hAnsiTheme="minorHAnsi" w:cstheme="minorHAnsi"/>
          <w:color w:val="000000"/>
          <w:sz w:val="24"/>
          <w:szCs w:val="24"/>
        </w:rPr>
      </w:pPr>
      <w:r w:rsidRPr="000D7B7A">
        <w:rPr>
          <w:sz w:val="24"/>
          <w:szCs w:val="24"/>
        </w:rPr>
        <w:t>Dostawę i montaż fabrycznie nowego kompletnego urządzenia dźwigowego o parametrach technicznych wyszczególnionych w Opisie przedmiotu zamówienia</w:t>
      </w:r>
      <w:r w:rsidRPr="00B0095E">
        <w:rPr>
          <w:sz w:val="24"/>
          <w:szCs w:val="24"/>
        </w:rPr>
        <w:t xml:space="preserve"> stanowiącej załącznik numer </w:t>
      </w:r>
      <w:r>
        <w:rPr>
          <w:sz w:val="24"/>
          <w:szCs w:val="24"/>
        </w:rPr>
        <w:t>3</w:t>
      </w:r>
      <w:r w:rsidRPr="00B0095E">
        <w:rPr>
          <w:sz w:val="24"/>
          <w:szCs w:val="24"/>
        </w:rPr>
        <w:t xml:space="preserve"> do SWZ przy dostosowaniu obciążenia montowanego urządzenia do konstrukcji budynku;</w:t>
      </w:r>
    </w:p>
    <w:p w14:paraId="7ECCEDBC" w14:textId="77777777" w:rsidR="00B0095E" w:rsidRPr="00B0095E" w:rsidRDefault="00B0095E" w:rsidP="007F55AA">
      <w:pPr>
        <w:pStyle w:val="Akapitzlist"/>
        <w:keepNext/>
        <w:numPr>
          <w:ilvl w:val="0"/>
          <w:numId w:val="2"/>
        </w:numPr>
        <w:spacing w:after="0" w:line="276" w:lineRule="auto"/>
        <w:ind w:left="567" w:hanging="283"/>
        <w:rPr>
          <w:rFonts w:asciiTheme="minorHAnsi" w:hAnsiTheme="minorHAnsi" w:cstheme="minorHAnsi"/>
          <w:color w:val="000000"/>
          <w:sz w:val="24"/>
          <w:szCs w:val="24"/>
        </w:rPr>
      </w:pPr>
      <w:r w:rsidRPr="00B0095E">
        <w:rPr>
          <w:sz w:val="24"/>
          <w:szCs w:val="24"/>
        </w:rPr>
        <w:t>Wykonanie prób ruchowych i pomiarów elektrycznych;</w:t>
      </w:r>
    </w:p>
    <w:p w14:paraId="70F1B3D8" w14:textId="77777777" w:rsidR="00B0095E" w:rsidRPr="00B0095E" w:rsidRDefault="00B0095E" w:rsidP="007F55AA">
      <w:pPr>
        <w:pStyle w:val="Akapitzlist"/>
        <w:keepNext/>
        <w:numPr>
          <w:ilvl w:val="0"/>
          <w:numId w:val="2"/>
        </w:numPr>
        <w:spacing w:after="0" w:line="276" w:lineRule="auto"/>
        <w:ind w:left="567" w:hanging="283"/>
        <w:rPr>
          <w:rFonts w:asciiTheme="minorHAnsi" w:hAnsiTheme="minorHAnsi" w:cstheme="minorHAnsi"/>
          <w:color w:val="000000"/>
          <w:sz w:val="24"/>
          <w:szCs w:val="24"/>
        </w:rPr>
      </w:pPr>
      <w:r w:rsidRPr="00B0095E">
        <w:rPr>
          <w:sz w:val="24"/>
          <w:szCs w:val="24"/>
        </w:rPr>
        <w:t>Wykonanie robót budowlanych koniecznych do wykonania przedmiotu zamówienia tj. malarskich, wykończeniowych i innych robót niewymienionych a związanych z realizowanymi robotami w tym posprzątaniem szybu, maszynowni i korytarzy oraz usunięcie ewentualnych uszkodzeń i zabrudzeń po zakończeniu robót;</w:t>
      </w:r>
    </w:p>
    <w:p w14:paraId="72EE080E" w14:textId="77777777" w:rsidR="00B0095E" w:rsidRPr="00B0095E" w:rsidRDefault="00B0095E" w:rsidP="007F55AA">
      <w:pPr>
        <w:pStyle w:val="Akapitzlist"/>
        <w:keepNext/>
        <w:numPr>
          <w:ilvl w:val="0"/>
          <w:numId w:val="2"/>
        </w:numPr>
        <w:spacing w:after="0" w:line="276" w:lineRule="auto"/>
        <w:ind w:left="567" w:hanging="283"/>
        <w:rPr>
          <w:rFonts w:asciiTheme="minorHAnsi" w:hAnsiTheme="minorHAnsi" w:cstheme="minorHAnsi"/>
          <w:color w:val="000000"/>
          <w:sz w:val="24"/>
          <w:szCs w:val="24"/>
        </w:rPr>
      </w:pPr>
      <w:r w:rsidRPr="00B0095E">
        <w:rPr>
          <w:sz w:val="24"/>
          <w:szCs w:val="24"/>
        </w:rPr>
        <w:t>Wykonanie dokumentacji technicznej, montażowej, rejestracyjnej wraz z uzgodnieniami pozwalającymi na dopuszczenie nowego dźwigu do eksploatacji;</w:t>
      </w:r>
    </w:p>
    <w:p w14:paraId="4E6A9C33" w14:textId="77777777" w:rsidR="00B0095E" w:rsidRPr="00B0095E" w:rsidRDefault="00B0095E" w:rsidP="007F55AA">
      <w:pPr>
        <w:pStyle w:val="Akapitzlist"/>
        <w:keepNext/>
        <w:numPr>
          <w:ilvl w:val="0"/>
          <w:numId w:val="2"/>
        </w:numPr>
        <w:spacing w:after="0" w:line="276" w:lineRule="auto"/>
        <w:ind w:left="567" w:hanging="283"/>
        <w:rPr>
          <w:rFonts w:asciiTheme="minorHAnsi" w:hAnsiTheme="minorHAnsi" w:cstheme="minorHAnsi"/>
          <w:color w:val="000000"/>
          <w:sz w:val="24"/>
          <w:szCs w:val="24"/>
        </w:rPr>
      </w:pPr>
      <w:r w:rsidRPr="00B0095E">
        <w:rPr>
          <w:sz w:val="24"/>
          <w:szCs w:val="24"/>
        </w:rPr>
        <w:t>Wykonanie resursu dla nowo zainstalowanego dźwigu;</w:t>
      </w:r>
    </w:p>
    <w:p w14:paraId="7EDC36BD" w14:textId="6ECCE6A9" w:rsidR="00B0095E" w:rsidRPr="00B0095E" w:rsidRDefault="00B0095E" w:rsidP="007F55AA">
      <w:pPr>
        <w:pStyle w:val="Akapitzlist"/>
        <w:keepNext/>
        <w:numPr>
          <w:ilvl w:val="0"/>
          <w:numId w:val="2"/>
        </w:numPr>
        <w:spacing w:after="0" w:line="276" w:lineRule="auto"/>
        <w:ind w:left="567" w:hanging="283"/>
        <w:rPr>
          <w:rFonts w:asciiTheme="minorHAnsi" w:hAnsiTheme="minorHAnsi" w:cstheme="minorHAnsi"/>
          <w:color w:val="000000"/>
          <w:sz w:val="24"/>
          <w:szCs w:val="24"/>
        </w:rPr>
      </w:pPr>
      <w:r w:rsidRPr="00B0095E">
        <w:rPr>
          <w:sz w:val="24"/>
          <w:szCs w:val="24"/>
        </w:rPr>
        <w:t xml:space="preserve">Uruchomienie dźwigu wraz z odbiorem </w:t>
      </w:r>
      <w:r w:rsidRPr="00F52FD3">
        <w:rPr>
          <w:sz w:val="24"/>
          <w:szCs w:val="24"/>
        </w:rPr>
        <w:t>U</w:t>
      </w:r>
      <w:r>
        <w:rPr>
          <w:sz w:val="24"/>
          <w:szCs w:val="24"/>
        </w:rPr>
        <w:t xml:space="preserve">rzędu </w:t>
      </w:r>
      <w:r w:rsidRPr="00F52FD3">
        <w:rPr>
          <w:sz w:val="24"/>
          <w:szCs w:val="24"/>
        </w:rPr>
        <w:t>D</w:t>
      </w:r>
      <w:r>
        <w:rPr>
          <w:sz w:val="24"/>
          <w:szCs w:val="24"/>
        </w:rPr>
        <w:t xml:space="preserve">ozoru </w:t>
      </w:r>
      <w:r w:rsidRPr="00F52FD3">
        <w:rPr>
          <w:sz w:val="24"/>
          <w:szCs w:val="24"/>
        </w:rPr>
        <w:t>T</w:t>
      </w:r>
      <w:r>
        <w:rPr>
          <w:sz w:val="24"/>
          <w:szCs w:val="24"/>
        </w:rPr>
        <w:t>echnicznego</w:t>
      </w:r>
      <w:r w:rsidRPr="00B0095E">
        <w:rPr>
          <w:sz w:val="24"/>
          <w:szCs w:val="24"/>
        </w:rPr>
        <w:t>, pomiarami elektrycznymi;</w:t>
      </w:r>
    </w:p>
    <w:p w14:paraId="612CECD1" w14:textId="77777777" w:rsidR="00B0095E" w:rsidRPr="00B0095E" w:rsidRDefault="00B0095E" w:rsidP="007F55AA">
      <w:pPr>
        <w:pStyle w:val="Akapitzlist"/>
        <w:keepNext/>
        <w:numPr>
          <w:ilvl w:val="0"/>
          <w:numId w:val="2"/>
        </w:numPr>
        <w:spacing w:after="0" w:line="276" w:lineRule="auto"/>
        <w:ind w:left="567" w:hanging="283"/>
        <w:rPr>
          <w:rFonts w:asciiTheme="minorHAnsi" w:hAnsiTheme="minorHAnsi" w:cstheme="minorHAnsi"/>
          <w:color w:val="000000"/>
          <w:sz w:val="24"/>
          <w:szCs w:val="24"/>
        </w:rPr>
      </w:pPr>
      <w:r w:rsidRPr="00B0095E">
        <w:rPr>
          <w:sz w:val="24"/>
          <w:szCs w:val="24"/>
        </w:rPr>
        <w:t>Dokonanie próby obciążeniowej przed przystąpieniem do obioru przez Urząd Dozoru Technicznego;</w:t>
      </w:r>
    </w:p>
    <w:p w14:paraId="092BF732" w14:textId="77777777" w:rsidR="00B0095E" w:rsidRPr="00B0095E" w:rsidRDefault="00B0095E" w:rsidP="007F55AA">
      <w:pPr>
        <w:pStyle w:val="Akapitzlist"/>
        <w:keepNext/>
        <w:numPr>
          <w:ilvl w:val="0"/>
          <w:numId w:val="2"/>
        </w:numPr>
        <w:spacing w:after="0" w:line="276" w:lineRule="auto"/>
        <w:ind w:left="567" w:hanging="283"/>
        <w:rPr>
          <w:rFonts w:asciiTheme="minorHAnsi" w:hAnsiTheme="minorHAnsi" w:cstheme="minorHAnsi"/>
          <w:color w:val="000000"/>
          <w:sz w:val="24"/>
          <w:szCs w:val="24"/>
        </w:rPr>
      </w:pPr>
      <w:r w:rsidRPr="00B0095E">
        <w:rPr>
          <w:sz w:val="24"/>
          <w:szCs w:val="24"/>
        </w:rPr>
        <w:t>Uzyskanie w imieniu Zamawiającego decyzji zezwalającej na eksploatację wymaganych przez Urząd Dozoru Technicznego urządzenia zamontowanego w ramach realizacji przedmiotu zamówienia i przekazanie do użytkowania Zamawiającemu;</w:t>
      </w:r>
    </w:p>
    <w:p w14:paraId="5E729952" w14:textId="77777777" w:rsidR="00B0095E" w:rsidRPr="00B0095E" w:rsidRDefault="00B0095E" w:rsidP="007F55AA">
      <w:pPr>
        <w:pStyle w:val="Akapitzlist"/>
        <w:keepNext/>
        <w:numPr>
          <w:ilvl w:val="0"/>
          <w:numId w:val="2"/>
        </w:numPr>
        <w:spacing w:after="0" w:line="276" w:lineRule="auto"/>
        <w:ind w:left="567" w:hanging="283"/>
        <w:rPr>
          <w:rFonts w:asciiTheme="minorHAnsi" w:hAnsiTheme="minorHAnsi" w:cstheme="minorHAnsi"/>
          <w:color w:val="000000"/>
          <w:sz w:val="24"/>
          <w:szCs w:val="24"/>
        </w:rPr>
      </w:pPr>
      <w:r w:rsidRPr="00B0095E">
        <w:rPr>
          <w:sz w:val="24"/>
          <w:szCs w:val="24"/>
        </w:rPr>
        <w:t>Opracowanie i przekazanie dokumentacji powykonawczej windy wraz z pomiarami elektrycznymi;</w:t>
      </w:r>
    </w:p>
    <w:p w14:paraId="0F0CFC79" w14:textId="77777777" w:rsidR="00B0095E" w:rsidRPr="00B0095E" w:rsidRDefault="00B0095E" w:rsidP="007F55AA">
      <w:pPr>
        <w:pStyle w:val="Akapitzlist"/>
        <w:keepNext/>
        <w:numPr>
          <w:ilvl w:val="0"/>
          <w:numId w:val="2"/>
        </w:numPr>
        <w:spacing w:after="0" w:line="276" w:lineRule="auto"/>
        <w:ind w:left="567" w:hanging="283"/>
        <w:rPr>
          <w:rFonts w:asciiTheme="minorHAnsi" w:hAnsiTheme="minorHAnsi" w:cstheme="minorHAnsi"/>
          <w:color w:val="000000"/>
          <w:sz w:val="24"/>
          <w:szCs w:val="24"/>
        </w:rPr>
      </w:pPr>
      <w:r w:rsidRPr="00B0095E">
        <w:rPr>
          <w:sz w:val="24"/>
          <w:szCs w:val="24"/>
        </w:rPr>
        <w:t>Opracowanie i przekazanie Zamawiającemu dokumentacji techniczno-ruchowej urządzenia;</w:t>
      </w:r>
    </w:p>
    <w:p w14:paraId="093B2938" w14:textId="77777777" w:rsidR="00B0095E" w:rsidRPr="00B0095E" w:rsidRDefault="00B0095E" w:rsidP="007F55AA">
      <w:pPr>
        <w:pStyle w:val="Akapitzlist"/>
        <w:keepNext/>
        <w:numPr>
          <w:ilvl w:val="0"/>
          <w:numId w:val="2"/>
        </w:numPr>
        <w:spacing w:after="0" w:line="276" w:lineRule="auto"/>
        <w:ind w:left="567" w:hanging="283"/>
        <w:rPr>
          <w:rFonts w:asciiTheme="minorHAnsi" w:hAnsiTheme="minorHAnsi" w:cstheme="minorHAnsi"/>
          <w:color w:val="000000"/>
          <w:sz w:val="24"/>
          <w:szCs w:val="24"/>
        </w:rPr>
      </w:pPr>
      <w:r w:rsidRPr="00B0095E">
        <w:rPr>
          <w:sz w:val="24"/>
          <w:szCs w:val="24"/>
        </w:rPr>
        <w:t>Zapewnienie w okresie gwarancji, wynoszącej 24 miesiące, konserwacji dźwigu zgodnie z Rozporządzeniem Ministra Przedsiębiorczości I Technologii z dnia 30 października 2018 r. w sprawie warunków technicznych dozoru technicznego w zakresie eksploatacji, napraw i modernizacji urządzeń transportu bliskiego (</w:t>
      </w:r>
      <w:r w:rsidRPr="00B0095E">
        <w:rPr>
          <w:rFonts w:asciiTheme="minorHAnsi" w:hAnsiTheme="minorHAnsi"/>
          <w:bCs/>
          <w:kern w:val="36"/>
          <w:sz w:val="24"/>
          <w:szCs w:val="24"/>
        </w:rPr>
        <w:t xml:space="preserve">Dz.U. 2018 poz. 2176) </w:t>
      </w:r>
      <w:r w:rsidRPr="00B0095E">
        <w:rPr>
          <w:sz w:val="24"/>
          <w:szCs w:val="24"/>
        </w:rPr>
        <w:t>oraz wytycznymi producenta dźwigu;</w:t>
      </w:r>
    </w:p>
    <w:p w14:paraId="691DF82C" w14:textId="3DA8FC85" w:rsidR="00B0095E" w:rsidRPr="00B0095E" w:rsidRDefault="00B0095E" w:rsidP="007F55AA">
      <w:pPr>
        <w:pStyle w:val="Akapitzlist"/>
        <w:keepNext/>
        <w:numPr>
          <w:ilvl w:val="0"/>
          <w:numId w:val="2"/>
        </w:numPr>
        <w:spacing w:after="0" w:line="276" w:lineRule="auto"/>
        <w:ind w:left="567" w:hanging="283"/>
        <w:rPr>
          <w:rFonts w:asciiTheme="minorHAnsi" w:hAnsiTheme="minorHAnsi" w:cstheme="minorHAnsi"/>
          <w:color w:val="000000"/>
          <w:sz w:val="24"/>
          <w:szCs w:val="24"/>
        </w:rPr>
      </w:pPr>
      <w:r w:rsidRPr="00B0095E">
        <w:rPr>
          <w:sz w:val="24"/>
          <w:szCs w:val="24"/>
        </w:rPr>
        <w:t>Utylizację zdemontowanego dźwigu i osprzętu.</w:t>
      </w:r>
    </w:p>
    <w:p w14:paraId="6AEB1428" w14:textId="3EAB5C19" w:rsidR="005F7769" w:rsidRPr="00B0095E" w:rsidRDefault="005F7769" w:rsidP="007F55AA">
      <w:pPr>
        <w:keepNext/>
      </w:pPr>
    </w:p>
    <w:p w14:paraId="1E52ED7B" w14:textId="77777777" w:rsidR="00B0095E" w:rsidRPr="00B0095E" w:rsidRDefault="00B0095E" w:rsidP="007F55AA">
      <w:pPr>
        <w:pStyle w:val="Akapitzlist"/>
        <w:keepNext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b/>
          <w:bCs/>
          <w:sz w:val="24"/>
          <w:szCs w:val="24"/>
        </w:rPr>
      </w:pPr>
      <w:r w:rsidRPr="00B0095E">
        <w:rPr>
          <w:b/>
          <w:bCs/>
          <w:sz w:val="24"/>
          <w:szCs w:val="24"/>
        </w:rPr>
        <w:t>Wymagania techniczne</w:t>
      </w:r>
      <w:r w:rsidR="001C1F52" w:rsidRPr="00B0095E">
        <w:rPr>
          <w:b/>
          <w:bCs/>
          <w:sz w:val="24"/>
          <w:szCs w:val="24"/>
        </w:rPr>
        <w:t xml:space="preserve"> dźwigu:</w:t>
      </w:r>
    </w:p>
    <w:p w14:paraId="47D8B980" w14:textId="63E0F5E9" w:rsidR="001C1F52" w:rsidRPr="00B0095E" w:rsidRDefault="001C1F52" w:rsidP="007F55AA">
      <w:pPr>
        <w:pStyle w:val="Akapitzlist"/>
        <w:keepNext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96"/>
        <w:rPr>
          <w:rStyle w:val="Uwydatnienie"/>
          <w:b/>
          <w:bCs/>
          <w:i w:val="0"/>
          <w:iCs w:val="0"/>
          <w:sz w:val="24"/>
          <w:szCs w:val="24"/>
        </w:rPr>
      </w:pPr>
      <w:r w:rsidRPr="00B0095E">
        <w:rPr>
          <w:bCs/>
          <w:sz w:val="24"/>
          <w:szCs w:val="24"/>
        </w:rPr>
        <w:t xml:space="preserve">Zgodny z normą </w:t>
      </w:r>
      <w:r w:rsidR="006622DC" w:rsidRPr="00B0095E">
        <w:rPr>
          <w:rStyle w:val="Uwydatnienie"/>
          <w:i w:val="0"/>
          <w:sz w:val="24"/>
          <w:szCs w:val="24"/>
        </w:rPr>
        <w:t>PN EN 81-20 i PN EN 81-50</w:t>
      </w:r>
      <w:r w:rsidR="00F93CD1">
        <w:rPr>
          <w:rStyle w:val="Uwydatnienie"/>
          <w:i w:val="0"/>
          <w:sz w:val="24"/>
          <w:szCs w:val="24"/>
        </w:rPr>
        <w:t xml:space="preserve"> lub równoważny</w:t>
      </w:r>
    </w:p>
    <w:p w14:paraId="311A0B2E" w14:textId="77777777" w:rsidR="00B0095E" w:rsidRPr="00B0095E" w:rsidRDefault="001C1F52" w:rsidP="007F55AA">
      <w:pPr>
        <w:pStyle w:val="Akapitzlist"/>
        <w:keepNext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96"/>
        <w:rPr>
          <w:b/>
          <w:bCs/>
          <w:sz w:val="24"/>
          <w:szCs w:val="24"/>
        </w:rPr>
      </w:pPr>
      <w:r w:rsidRPr="00B0095E">
        <w:rPr>
          <w:sz w:val="24"/>
          <w:szCs w:val="24"/>
        </w:rPr>
        <w:t>Udźwig nominalny</w:t>
      </w:r>
      <w:r w:rsidR="00B0095E" w:rsidRPr="00B0095E">
        <w:rPr>
          <w:sz w:val="24"/>
          <w:szCs w:val="24"/>
        </w:rPr>
        <w:t>:</w:t>
      </w:r>
      <w:r w:rsidRPr="00B0095E">
        <w:rPr>
          <w:sz w:val="24"/>
          <w:szCs w:val="24"/>
        </w:rPr>
        <w:t xml:space="preserve"> 1250 kg</w:t>
      </w:r>
    </w:p>
    <w:p w14:paraId="5E65C098" w14:textId="77777777" w:rsidR="00B0095E" w:rsidRPr="00B0095E" w:rsidRDefault="00B0095E" w:rsidP="007F55AA">
      <w:pPr>
        <w:pStyle w:val="Akapitzlist"/>
        <w:keepNext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96"/>
        <w:rPr>
          <w:b/>
          <w:bCs/>
          <w:sz w:val="24"/>
          <w:szCs w:val="24"/>
        </w:rPr>
      </w:pPr>
      <w:r w:rsidRPr="00B0095E">
        <w:rPr>
          <w:sz w:val="24"/>
          <w:szCs w:val="24"/>
        </w:rPr>
        <w:t>Wymiary szybu:</w:t>
      </w:r>
    </w:p>
    <w:p w14:paraId="009A6D0D" w14:textId="77777777" w:rsidR="00B0095E" w:rsidRPr="00B0095E" w:rsidRDefault="00B0095E" w:rsidP="007F55AA">
      <w:pPr>
        <w:pStyle w:val="Akapitzlist"/>
        <w:keepNext/>
        <w:tabs>
          <w:tab w:val="left" w:pos="567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/>
        <w:rPr>
          <w:sz w:val="24"/>
          <w:szCs w:val="24"/>
        </w:rPr>
      </w:pPr>
      <w:r w:rsidRPr="00B0095E">
        <w:rPr>
          <w:sz w:val="24"/>
          <w:szCs w:val="24"/>
        </w:rPr>
        <w:t>- Szerokość szybu: 2200 mm;</w:t>
      </w:r>
    </w:p>
    <w:p w14:paraId="3F56396E" w14:textId="77777777" w:rsidR="00B0095E" w:rsidRPr="00B0095E" w:rsidRDefault="00B0095E" w:rsidP="007F55AA">
      <w:pPr>
        <w:pStyle w:val="Akapitzlist"/>
        <w:keepNext/>
        <w:tabs>
          <w:tab w:val="left" w:pos="567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/>
        <w:rPr>
          <w:sz w:val="24"/>
          <w:szCs w:val="24"/>
        </w:rPr>
      </w:pPr>
      <w:r w:rsidRPr="00B0095E">
        <w:rPr>
          <w:sz w:val="24"/>
          <w:szCs w:val="24"/>
        </w:rPr>
        <w:t>- Głębokość szybu: 2200 mm;</w:t>
      </w:r>
    </w:p>
    <w:p w14:paraId="69E60328" w14:textId="77777777" w:rsidR="00B0095E" w:rsidRPr="00B0095E" w:rsidRDefault="00B0095E" w:rsidP="007F55AA">
      <w:pPr>
        <w:pStyle w:val="Akapitzlist"/>
        <w:keepNext/>
        <w:tabs>
          <w:tab w:val="left" w:pos="567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/>
        <w:rPr>
          <w:sz w:val="24"/>
          <w:szCs w:val="24"/>
        </w:rPr>
      </w:pPr>
      <w:r w:rsidRPr="00B0095E">
        <w:rPr>
          <w:sz w:val="24"/>
          <w:szCs w:val="24"/>
        </w:rPr>
        <w:t>- Głębokość podszybia: 1200 mm;</w:t>
      </w:r>
    </w:p>
    <w:p w14:paraId="08FC9ED3" w14:textId="6D1E54A4" w:rsidR="00B0095E" w:rsidRPr="00B0095E" w:rsidRDefault="00B0095E" w:rsidP="007F55AA">
      <w:pPr>
        <w:pStyle w:val="Akapitzlist"/>
        <w:keepNext/>
        <w:tabs>
          <w:tab w:val="left" w:pos="567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/>
        <w:rPr>
          <w:b/>
          <w:bCs/>
          <w:sz w:val="24"/>
          <w:szCs w:val="24"/>
        </w:rPr>
      </w:pPr>
      <w:r w:rsidRPr="00B0095E">
        <w:rPr>
          <w:sz w:val="24"/>
          <w:szCs w:val="24"/>
        </w:rPr>
        <w:t>- Wysokość nadszybia</w:t>
      </w:r>
      <w:r w:rsidRPr="00B0095E">
        <w:rPr>
          <w:sz w:val="24"/>
          <w:szCs w:val="24"/>
        </w:rPr>
        <w:tab/>
        <w:t>3100 mm</w:t>
      </w:r>
    </w:p>
    <w:p w14:paraId="500271F8" w14:textId="77777777" w:rsidR="00B0095E" w:rsidRPr="00B0095E" w:rsidRDefault="001C1F52" w:rsidP="007F55AA">
      <w:pPr>
        <w:pStyle w:val="Akapitzlist"/>
        <w:keepNext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96"/>
        <w:rPr>
          <w:b/>
          <w:bCs/>
          <w:sz w:val="24"/>
          <w:szCs w:val="24"/>
        </w:rPr>
      </w:pPr>
      <w:r w:rsidRPr="00B0095E">
        <w:rPr>
          <w:sz w:val="24"/>
          <w:szCs w:val="24"/>
        </w:rPr>
        <w:t>Liczba pasażerów 15</w:t>
      </w:r>
    </w:p>
    <w:p w14:paraId="3EF359E8" w14:textId="77777777" w:rsidR="00B0095E" w:rsidRPr="00B0095E" w:rsidRDefault="001C1F52" w:rsidP="007F55AA">
      <w:pPr>
        <w:pStyle w:val="Akapitzlist"/>
        <w:keepNext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96"/>
        <w:rPr>
          <w:b/>
          <w:bCs/>
          <w:sz w:val="24"/>
          <w:szCs w:val="24"/>
        </w:rPr>
      </w:pPr>
      <w:r w:rsidRPr="00B0095E">
        <w:rPr>
          <w:sz w:val="24"/>
          <w:szCs w:val="24"/>
        </w:rPr>
        <w:t>Wysokość podnoszenia 14 m</w:t>
      </w:r>
    </w:p>
    <w:p w14:paraId="1937357E" w14:textId="77777777" w:rsidR="00B0095E" w:rsidRPr="00B0095E" w:rsidRDefault="001C1F52" w:rsidP="007F55AA">
      <w:pPr>
        <w:pStyle w:val="Akapitzlist"/>
        <w:keepNext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96"/>
        <w:rPr>
          <w:b/>
          <w:bCs/>
          <w:sz w:val="24"/>
          <w:szCs w:val="24"/>
        </w:rPr>
      </w:pPr>
      <w:r w:rsidRPr="00B0095E">
        <w:rPr>
          <w:sz w:val="24"/>
          <w:szCs w:val="24"/>
        </w:rPr>
        <w:t>Prędkość nominalna 1 m/s</w:t>
      </w:r>
    </w:p>
    <w:p w14:paraId="35DB7F70" w14:textId="77777777" w:rsidR="00B0095E" w:rsidRPr="00B0095E" w:rsidRDefault="001C1F52" w:rsidP="007F55AA">
      <w:pPr>
        <w:pStyle w:val="Akapitzlist"/>
        <w:keepNext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96"/>
        <w:rPr>
          <w:b/>
          <w:bCs/>
          <w:sz w:val="24"/>
          <w:szCs w:val="24"/>
        </w:rPr>
      </w:pPr>
      <w:r w:rsidRPr="00B0095E">
        <w:rPr>
          <w:sz w:val="24"/>
          <w:szCs w:val="24"/>
        </w:rPr>
        <w:t>Liczba przystanków</w:t>
      </w:r>
      <w:r w:rsidR="00B0095E" w:rsidRPr="00B0095E">
        <w:rPr>
          <w:sz w:val="24"/>
          <w:szCs w:val="24"/>
        </w:rPr>
        <w:t>:</w:t>
      </w:r>
      <w:r w:rsidRPr="00B0095E">
        <w:rPr>
          <w:sz w:val="24"/>
          <w:szCs w:val="24"/>
        </w:rPr>
        <w:t xml:space="preserve"> 5</w:t>
      </w:r>
    </w:p>
    <w:p w14:paraId="737152B8" w14:textId="77777777" w:rsidR="00B0095E" w:rsidRPr="00B836C3" w:rsidRDefault="001C1F52" w:rsidP="007F55AA">
      <w:pPr>
        <w:pStyle w:val="Akapitzlist"/>
        <w:keepNext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96"/>
        <w:rPr>
          <w:b/>
          <w:bCs/>
          <w:sz w:val="24"/>
          <w:szCs w:val="24"/>
        </w:rPr>
      </w:pPr>
      <w:r w:rsidRPr="00B836C3">
        <w:rPr>
          <w:sz w:val="24"/>
          <w:szCs w:val="24"/>
        </w:rPr>
        <w:t>Liczba dojść do dźwigu</w:t>
      </w:r>
      <w:r w:rsidR="00B0095E" w:rsidRPr="00B836C3">
        <w:rPr>
          <w:sz w:val="24"/>
          <w:szCs w:val="24"/>
        </w:rPr>
        <w:t>:</w:t>
      </w:r>
      <w:r w:rsidRPr="00B836C3">
        <w:rPr>
          <w:sz w:val="24"/>
          <w:szCs w:val="24"/>
        </w:rPr>
        <w:t xml:space="preserve"> 5</w:t>
      </w:r>
    </w:p>
    <w:p w14:paraId="75A75F90" w14:textId="77777777" w:rsidR="00B0095E" w:rsidRPr="00B836C3" w:rsidRDefault="001C1F52" w:rsidP="007F55AA">
      <w:pPr>
        <w:pStyle w:val="Akapitzlist"/>
        <w:keepNext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96"/>
        <w:rPr>
          <w:b/>
          <w:bCs/>
          <w:sz w:val="24"/>
          <w:szCs w:val="24"/>
        </w:rPr>
      </w:pPr>
      <w:r w:rsidRPr="00B836C3">
        <w:rPr>
          <w:sz w:val="24"/>
          <w:szCs w:val="24"/>
        </w:rPr>
        <w:t>Liczba wejść do kabiny 1 (bez przelotu)</w:t>
      </w:r>
    </w:p>
    <w:p w14:paraId="447D9A46" w14:textId="2476794E" w:rsidR="001C1F52" w:rsidRPr="00B836C3" w:rsidRDefault="001C1F52" w:rsidP="007F55AA">
      <w:pPr>
        <w:pStyle w:val="Akapitzlist"/>
        <w:keepNext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96"/>
        <w:rPr>
          <w:b/>
          <w:bCs/>
          <w:sz w:val="24"/>
          <w:szCs w:val="24"/>
        </w:rPr>
      </w:pPr>
      <w:r w:rsidRPr="00B836C3">
        <w:rPr>
          <w:b/>
          <w:bCs/>
          <w:sz w:val="24"/>
          <w:szCs w:val="24"/>
        </w:rPr>
        <w:t xml:space="preserve">Typ sterowania: </w:t>
      </w:r>
      <w:r w:rsidRPr="00B836C3">
        <w:rPr>
          <w:sz w:val="24"/>
          <w:szCs w:val="24"/>
        </w:rPr>
        <w:t>sterowanie mikroprocesorowe z falownikiem</w:t>
      </w:r>
    </w:p>
    <w:p w14:paraId="72E42131" w14:textId="77777777" w:rsidR="00B0095E" w:rsidRPr="00B836C3" w:rsidRDefault="001C1F52" w:rsidP="007F55AA">
      <w:pPr>
        <w:pStyle w:val="Akapitzlist"/>
        <w:keepNext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796"/>
        <w:rPr>
          <w:b/>
          <w:bCs/>
          <w:sz w:val="24"/>
          <w:szCs w:val="24"/>
        </w:rPr>
      </w:pPr>
      <w:r w:rsidRPr="00B836C3">
        <w:rPr>
          <w:b/>
          <w:bCs/>
          <w:sz w:val="24"/>
          <w:szCs w:val="24"/>
        </w:rPr>
        <w:t xml:space="preserve">Typ napędu: </w:t>
      </w:r>
      <w:r w:rsidRPr="00B836C3">
        <w:rPr>
          <w:sz w:val="24"/>
          <w:szCs w:val="24"/>
        </w:rPr>
        <w:t xml:space="preserve">wciągarka synchroniczna </w:t>
      </w:r>
      <w:proofErr w:type="spellStart"/>
      <w:r w:rsidRPr="00B836C3">
        <w:rPr>
          <w:sz w:val="24"/>
          <w:szCs w:val="24"/>
        </w:rPr>
        <w:t>bezreduktorowa</w:t>
      </w:r>
      <w:proofErr w:type="spellEnd"/>
    </w:p>
    <w:p w14:paraId="774EC155" w14:textId="71BD104D" w:rsidR="001C1F52" w:rsidRPr="00B836C3" w:rsidRDefault="001C1F52" w:rsidP="007F55AA">
      <w:pPr>
        <w:pStyle w:val="Akapitzlist"/>
        <w:keepNext/>
        <w:numPr>
          <w:ilvl w:val="0"/>
          <w:numId w:val="4"/>
        </w:numPr>
        <w:tabs>
          <w:tab w:val="left" w:pos="567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83"/>
        <w:rPr>
          <w:b/>
          <w:bCs/>
          <w:sz w:val="24"/>
          <w:szCs w:val="24"/>
        </w:rPr>
      </w:pPr>
      <w:r w:rsidRPr="00B836C3">
        <w:rPr>
          <w:b/>
          <w:bCs/>
          <w:sz w:val="24"/>
          <w:szCs w:val="24"/>
        </w:rPr>
        <w:t>Typ cięgien nośnych:</w:t>
      </w:r>
      <w:r w:rsidR="00B836C3" w:rsidRPr="00B836C3">
        <w:rPr>
          <w:b/>
          <w:bCs/>
          <w:sz w:val="24"/>
          <w:szCs w:val="24"/>
        </w:rPr>
        <w:t xml:space="preserve"> </w:t>
      </w:r>
      <w:r w:rsidRPr="00B836C3">
        <w:rPr>
          <w:sz w:val="24"/>
          <w:szCs w:val="24"/>
        </w:rPr>
        <w:t>liny stalowe (zamawiający nie dopuszcza zastosowania pasów nośnych oraz lin w otulinie)</w:t>
      </w:r>
    </w:p>
    <w:p w14:paraId="2785C68A" w14:textId="59900F7F" w:rsidR="001C1F52" w:rsidRPr="00B836C3" w:rsidRDefault="00B0095E" w:rsidP="007F55AA">
      <w:pPr>
        <w:pStyle w:val="Akapitzlist"/>
        <w:keepNext/>
        <w:numPr>
          <w:ilvl w:val="0"/>
          <w:numId w:val="4"/>
        </w:numPr>
        <w:tabs>
          <w:tab w:val="left" w:pos="567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83"/>
        <w:rPr>
          <w:b/>
          <w:bCs/>
          <w:sz w:val="24"/>
          <w:szCs w:val="24"/>
        </w:rPr>
      </w:pPr>
      <w:r w:rsidRPr="00B836C3">
        <w:rPr>
          <w:b/>
          <w:bCs/>
          <w:sz w:val="24"/>
          <w:szCs w:val="24"/>
        </w:rPr>
        <w:t xml:space="preserve"> </w:t>
      </w:r>
      <w:r w:rsidR="001C1F52" w:rsidRPr="00B836C3">
        <w:rPr>
          <w:b/>
          <w:bCs/>
          <w:sz w:val="24"/>
          <w:szCs w:val="24"/>
        </w:rPr>
        <w:t xml:space="preserve">Typ maszynowni: </w:t>
      </w:r>
      <w:r w:rsidR="001C1F52" w:rsidRPr="00B836C3">
        <w:rPr>
          <w:sz w:val="24"/>
          <w:szCs w:val="24"/>
        </w:rPr>
        <w:t>górna nad szybem (zamawiający nie dopuszcza dźwigu typu MRL – bez wykorzystania maszynowni)</w:t>
      </w:r>
    </w:p>
    <w:p w14:paraId="4FDF51FF" w14:textId="77777777" w:rsidR="00B0095E" w:rsidRPr="00B836C3" w:rsidRDefault="001C1F52" w:rsidP="007F55AA">
      <w:pPr>
        <w:pStyle w:val="Akapitzlist"/>
        <w:keepNext/>
        <w:numPr>
          <w:ilvl w:val="0"/>
          <w:numId w:val="4"/>
        </w:numPr>
        <w:tabs>
          <w:tab w:val="left" w:pos="567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83"/>
        <w:rPr>
          <w:b/>
          <w:bCs/>
          <w:sz w:val="24"/>
          <w:szCs w:val="24"/>
        </w:rPr>
      </w:pPr>
      <w:r w:rsidRPr="00B836C3">
        <w:rPr>
          <w:b/>
          <w:bCs/>
          <w:sz w:val="24"/>
          <w:szCs w:val="24"/>
        </w:rPr>
        <w:t>Wymiary kabiny:</w:t>
      </w:r>
    </w:p>
    <w:p w14:paraId="2E6322D2" w14:textId="0FA36DFB" w:rsidR="00B0095E" w:rsidRPr="00B836C3" w:rsidRDefault="00B0095E" w:rsidP="007F55AA">
      <w:pPr>
        <w:pStyle w:val="Akapitzlist"/>
        <w:keepNext/>
        <w:tabs>
          <w:tab w:val="left" w:pos="567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/>
        <w:rPr>
          <w:sz w:val="24"/>
          <w:szCs w:val="24"/>
        </w:rPr>
      </w:pPr>
      <w:r w:rsidRPr="00B836C3">
        <w:rPr>
          <w:b/>
          <w:bCs/>
          <w:sz w:val="24"/>
          <w:szCs w:val="24"/>
        </w:rPr>
        <w:t xml:space="preserve">- </w:t>
      </w:r>
      <w:r w:rsidR="001C1F52" w:rsidRPr="00B836C3">
        <w:rPr>
          <w:sz w:val="24"/>
          <w:szCs w:val="24"/>
        </w:rPr>
        <w:t xml:space="preserve">szerokość </w:t>
      </w:r>
      <w:r w:rsidR="00E91DBC" w:rsidRPr="00B836C3">
        <w:rPr>
          <w:sz w:val="24"/>
          <w:szCs w:val="24"/>
        </w:rPr>
        <w:t xml:space="preserve"> - min. </w:t>
      </w:r>
      <w:r w:rsidR="001C1F52" w:rsidRPr="00B836C3">
        <w:rPr>
          <w:sz w:val="24"/>
          <w:szCs w:val="24"/>
        </w:rPr>
        <w:t>1500 mm</w:t>
      </w:r>
      <w:r w:rsidRPr="00B836C3">
        <w:rPr>
          <w:sz w:val="24"/>
          <w:szCs w:val="24"/>
        </w:rPr>
        <w:t>;</w:t>
      </w:r>
    </w:p>
    <w:p w14:paraId="71F3CD5D" w14:textId="77777777" w:rsidR="00B0095E" w:rsidRPr="00B836C3" w:rsidRDefault="00B0095E" w:rsidP="007F55AA">
      <w:pPr>
        <w:pStyle w:val="Akapitzlist"/>
        <w:keepNext/>
        <w:tabs>
          <w:tab w:val="left" w:pos="567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/>
        <w:rPr>
          <w:sz w:val="24"/>
          <w:szCs w:val="24"/>
        </w:rPr>
      </w:pPr>
      <w:r w:rsidRPr="00B836C3">
        <w:rPr>
          <w:b/>
          <w:bCs/>
          <w:sz w:val="24"/>
          <w:szCs w:val="24"/>
        </w:rPr>
        <w:t>-</w:t>
      </w:r>
      <w:r w:rsidRPr="00B836C3">
        <w:rPr>
          <w:sz w:val="24"/>
          <w:szCs w:val="24"/>
        </w:rPr>
        <w:t xml:space="preserve"> </w:t>
      </w:r>
      <w:r w:rsidR="001C1F52" w:rsidRPr="00B836C3">
        <w:rPr>
          <w:sz w:val="24"/>
          <w:szCs w:val="24"/>
        </w:rPr>
        <w:t xml:space="preserve">głębokość </w:t>
      </w:r>
      <w:r w:rsidR="00E91DBC" w:rsidRPr="00B836C3">
        <w:rPr>
          <w:sz w:val="24"/>
          <w:szCs w:val="24"/>
        </w:rPr>
        <w:t xml:space="preserve"> - min.</w:t>
      </w:r>
      <w:r w:rsidR="001C1F52" w:rsidRPr="00B836C3">
        <w:rPr>
          <w:sz w:val="24"/>
          <w:szCs w:val="24"/>
        </w:rPr>
        <w:t>1850 mm</w:t>
      </w:r>
      <w:r w:rsidRPr="00B836C3">
        <w:rPr>
          <w:sz w:val="24"/>
          <w:szCs w:val="24"/>
        </w:rPr>
        <w:t>;</w:t>
      </w:r>
    </w:p>
    <w:p w14:paraId="1B286A8C" w14:textId="77777777" w:rsidR="00B0095E" w:rsidRPr="00B836C3" w:rsidRDefault="00B0095E" w:rsidP="007F55AA">
      <w:pPr>
        <w:pStyle w:val="Akapitzlist"/>
        <w:keepNext/>
        <w:tabs>
          <w:tab w:val="left" w:pos="567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/>
        <w:rPr>
          <w:sz w:val="24"/>
          <w:szCs w:val="24"/>
        </w:rPr>
      </w:pPr>
      <w:r w:rsidRPr="00B836C3">
        <w:rPr>
          <w:b/>
          <w:bCs/>
          <w:sz w:val="24"/>
          <w:szCs w:val="24"/>
        </w:rPr>
        <w:t>-</w:t>
      </w:r>
      <w:r w:rsidRPr="00B836C3">
        <w:rPr>
          <w:sz w:val="24"/>
          <w:szCs w:val="24"/>
        </w:rPr>
        <w:t xml:space="preserve"> </w:t>
      </w:r>
      <w:r w:rsidR="001C1F52" w:rsidRPr="00B836C3">
        <w:rPr>
          <w:sz w:val="24"/>
          <w:szCs w:val="24"/>
        </w:rPr>
        <w:t xml:space="preserve">wysokość </w:t>
      </w:r>
      <w:r w:rsidR="00E91DBC" w:rsidRPr="00B836C3">
        <w:rPr>
          <w:sz w:val="24"/>
          <w:szCs w:val="24"/>
        </w:rPr>
        <w:t xml:space="preserve"> - min.</w:t>
      </w:r>
      <w:r w:rsidR="00B5782A" w:rsidRPr="00B836C3">
        <w:rPr>
          <w:sz w:val="24"/>
          <w:szCs w:val="24"/>
        </w:rPr>
        <w:t xml:space="preserve"> </w:t>
      </w:r>
      <w:r w:rsidR="001C1F52" w:rsidRPr="00B836C3">
        <w:rPr>
          <w:sz w:val="24"/>
          <w:szCs w:val="24"/>
        </w:rPr>
        <w:t>2100 mm</w:t>
      </w:r>
    </w:p>
    <w:p w14:paraId="41403F8E" w14:textId="76E4413D" w:rsidR="001C1F52" w:rsidRPr="00B836C3" w:rsidRDefault="001C1F52" w:rsidP="007F55AA">
      <w:pPr>
        <w:pStyle w:val="Akapitzlist"/>
        <w:keepNext/>
        <w:numPr>
          <w:ilvl w:val="0"/>
          <w:numId w:val="4"/>
        </w:numPr>
        <w:tabs>
          <w:tab w:val="left" w:pos="567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83"/>
        <w:rPr>
          <w:b/>
          <w:bCs/>
          <w:sz w:val="24"/>
          <w:szCs w:val="24"/>
        </w:rPr>
      </w:pPr>
      <w:r w:rsidRPr="00B836C3">
        <w:rPr>
          <w:b/>
          <w:bCs/>
          <w:sz w:val="24"/>
          <w:szCs w:val="24"/>
        </w:rPr>
        <w:t>Wymiary i typ drzwi szybowych:</w:t>
      </w:r>
      <w:r w:rsidR="00B836C3" w:rsidRPr="00B836C3">
        <w:rPr>
          <w:b/>
          <w:bCs/>
          <w:sz w:val="24"/>
          <w:szCs w:val="24"/>
        </w:rPr>
        <w:t xml:space="preserve"> </w:t>
      </w:r>
      <w:r w:rsidRPr="00B836C3">
        <w:rPr>
          <w:sz w:val="24"/>
          <w:szCs w:val="24"/>
        </w:rPr>
        <w:t>Teleskopowe dwupanelowe, wyposażone w wzmocniony próg aluminiowy</w:t>
      </w:r>
      <w:r w:rsidR="00B836C3" w:rsidRPr="00B836C3">
        <w:rPr>
          <w:sz w:val="24"/>
          <w:szCs w:val="24"/>
        </w:rPr>
        <w:t>, przeciwpożarowe EI 30 (</w:t>
      </w:r>
      <w:r w:rsidRPr="00B836C3">
        <w:rPr>
          <w:sz w:val="24"/>
          <w:szCs w:val="24"/>
        </w:rPr>
        <w:t>szerokość 1300 mm</w:t>
      </w:r>
      <w:r w:rsidR="00B836C3" w:rsidRPr="00B836C3">
        <w:rPr>
          <w:sz w:val="24"/>
          <w:szCs w:val="24"/>
        </w:rPr>
        <w:t xml:space="preserve">, </w:t>
      </w:r>
      <w:r w:rsidRPr="00B836C3">
        <w:rPr>
          <w:sz w:val="24"/>
          <w:szCs w:val="24"/>
        </w:rPr>
        <w:t>wysokość 2000 mm</w:t>
      </w:r>
      <w:r w:rsidR="00B836C3" w:rsidRPr="00B836C3">
        <w:rPr>
          <w:sz w:val="24"/>
          <w:szCs w:val="24"/>
        </w:rPr>
        <w:t>)</w:t>
      </w:r>
    </w:p>
    <w:p w14:paraId="6F6E8E91" w14:textId="675A12F0" w:rsidR="001C1F52" w:rsidRPr="00B836C3" w:rsidRDefault="00B836C3" w:rsidP="007F55AA">
      <w:pPr>
        <w:pStyle w:val="Akapitzlist"/>
        <w:keepNext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b/>
          <w:sz w:val="24"/>
          <w:szCs w:val="24"/>
        </w:rPr>
      </w:pPr>
      <w:r w:rsidRPr="00B836C3">
        <w:rPr>
          <w:b/>
          <w:sz w:val="24"/>
          <w:szCs w:val="24"/>
        </w:rPr>
        <w:t>Parametry i</w:t>
      </w:r>
      <w:r w:rsidRPr="00B836C3">
        <w:rPr>
          <w:b/>
          <w:bCs/>
          <w:sz w:val="24"/>
          <w:szCs w:val="24"/>
        </w:rPr>
        <w:t xml:space="preserve"> w</w:t>
      </w:r>
      <w:r w:rsidR="001C1F52" w:rsidRPr="00B836C3">
        <w:rPr>
          <w:b/>
          <w:bCs/>
          <w:sz w:val="24"/>
          <w:szCs w:val="24"/>
        </w:rPr>
        <w:t>ystrój kabiny:</w:t>
      </w:r>
    </w:p>
    <w:p w14:paraId="7F603680" w14:textId="6521F6B0" w:rsidR="001C1F52" w:rsidRPr="003F62DA" w:rsidRDefault="001C1F52" w:rsidP="007F55AA">
      <w:pPr>
        <w:keepNext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/>
        <w:rPr>
          <w:rFonts w:cs="Times New Roman"/>
        </w:rPr>
      </w:pPr>
      <w:r w:rsidRPr="003F62DA">
        <w:rPr>
          <w:rFonts w:cs="Times New Roman"/>
        </w:rPr>
        <w:t xml:space="preserve">Drzwi kabinowe: </w:t>
      </w:r>
      <w:r w:rsidR="00A244FB" w:rsidRPr="003F62DA">
        <w:rPr>
          <w:rFonts w:cs="Times New Roman"/>
        </w:rPr>
        <w:t>Stal nierdzewna</w:t>
      </w:r>
    </w:p>
    <w:p w14:paraId="2917C702" w14:textId="4FF775A7" w:rsidR="001C1F52" w:rsidRPr="003F62DA" w:rsidRDefault="001C1F52" w:rsidP="007F55AA">
      <w:pPr>
        <w:keepNext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/>
        <w:rPr>
          <w:rFonts w:cs="Times New Roman"/>
        </w:rPr>
      </w:pPr>
      <w:r w:rsidRPr="003F62DA">
        <w:rPr>
          <w:rFonts w:cs="Times New Roman"/>
        </w:rPr>
        <w:t xml:space="preserve">Front kabiny: </w:t>
      </w:r>
      <w:r w:rsidR="00A244FB" w:rsidRPr="003F62DA">
        <w:rPr>
          <w:rFonts w:cs="Times New Roman"/>
        </w:rPr>
        <w:t>Stal nierdzewna</w:t>
      </w:r>
    </w:p>
    <w:p w14:paraId="103A70F8" w14:textId="5E443916" w:rsidR="001C1F52" w:rsidRPr="003F62DA" w:rsidRDefault="001C1F52" w:rsidP="007F55AA">
      <w:pPr>
        <w:keepNext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/>
        <w:rPr>
          <w:rFonts w:cs="Times New Roman"/>
        </w:rPr>
      </w:pPr>
      <w:r w:rsidRPr="003F62DA">
        <w:rPr>
          <w:rFonts w:cs="Times New Roman"/>
        </w:rPr>
        <w:t xml:space="preserve">Ściany boczne kabiny: </w:t>
      </w:r>
      <w:r w:rsidR="00A244FB" w:rsidRPr="003F62DA">
        <w:rPr>
          <w:rFonts w:cs="Times New Roman"/>
        </w:rPr>
        <w:t>Stal nierdzewna</w:t>
      </w:r>
    </w:p>
    <w:p w14:paraId="2D0C9A62" w14:textId="3E506D80" w:rsidR="001C1F52" w:rsidRPr="003F62DA" w:rsidRDefault="001C1F52" w:rsidP="007F55AA">
      <w:pPr>
        <w:keepNext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/>
        <w:rPr>
          <w:rFonts w:cs="Times New Roman"/>
        </w:rPr>
      </w:pPr>
      <w:r w:rsidRPr="003F62DA">
        <w:rPr>
          <w:rFonts w:cs="Times New Roman"/>
        </w:rPr>
        <w:t xml:space="preserve">Tylna ściana kabiny: </w:t>
      </w:r>
      <w:r w:rsidR="00A244FB" w:rsidRPr="003F62DA">
        <w:rPr>
          <w:rFonts w:cs="Times New Roman"/>
        </w:rPr>
        <w:t>Stal nierdzewna</w:t>
      </w:r>
    </w:p>
    <w:p w14:paraId="578B7598" w14:textId="77777777" w:rsidR="001C1F52" w:rsidRPr="003F62DA" w:rsidRDefault="001C1F52" w:rsidP="007F55AA">
      <w:pPr>
        <w:keepNext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/>
        <w:rPr>
          <w:rFonts w:cs="Times New Roman"/>
        </w:rPr>
      </w:pPr>
      <w:r w:rsidRPr="003F62DA">
        <w:rPr>
          <w:rFonts w:cs="Times New Roman"/>
        </w:rPr>
        <w:t>Podłoga: Szara antypoślizgowa</w:t>
      </w:r>
    </w:p>
    <w:p w14:paraId="1C2B39D0" w14:textId="77777777" w:rsidR="001C1F52" w:rsidRPr="003F62DA" w:rsidRDefault="001C1F52" w:rsidP="007F55AA">
      <w:pPr>
        <w:keepNext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/>
        <w:rPr>
          <w:rFonts w:cs="Times New Roman"/>
        </w:rPr>
      </w:pPr>
      <w:r w:rsidRPr="003F62DA">
        <w:rPr>
          <w:rFonts w:cs="Times New Roman"/>
        </w:rPr>
        <w:t>Cokoły / narożniki kabiny: stal nierdzewna lustrzana</w:t>
      </w:r>
    </w:p>
    <w:p w14:paraId="4155A220" w14:textId="24451A5D" w:rsidR="001C1F52" w:rsidRPr="003F62DA" w:rsidRDefault="001C1F52" w:rsidP="007F55AA">
      <w:pPr>
        <w:keepNext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/>
        <w:rPr>
          <w:rFonts w:cs="Times New Roman"/>
        </w:rPr>
      </w:pPr>
      <w:r w:rsidRPr="003F62DA">
        <w:rPr>
          <w:rFonts w:cs="Times New Roman"/>
        </w:rPr>
        <w:t>Sufit: st</w:t>
      </w:r>
      <w:r w:rsidR="00A244FB" w:rsidRPr="003F62DA">
        <w:rPr>
          <w:rFonts w:cs="Times New Roman"/>
        </w:rPr>
        <w:t xml:space="preserve">al nierdzewna lustrzana </w:t>
      </w:r>
    </w:p>
    <w:p w14:paraId="0D397CFF" w14:textId="77777777" w:rsidR="001C1F52" w:rsidRPr="003F62DA" w:rsidRDefault="001C1F52" w:rsidP="007F55AA">
      <w:pPr>
        <w:keepNext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/>
        <w:rPr>
          <w:rFonts w:cs="Times New Roman"/>
        </w:rPr>
      </w:pPr>
      <w:r w:rsidRPr="003F62DA">
        <w:rPr>
          <w:rFonts w:cs="Times New Roman"/>
        </w:rPr>
        <w:t>Oświetlenie: sześć punktów świetlnych LED</w:t>
      </w:r>
    </w:p>
    <w:p w14:paraId="717CEE2B" w14:textId="77777777" w:rsidR="001C1F52" w:rsidRPr="003F62DA" w:rsidRDefault="001C1F52" w:rsidP="007F55AA">
      <w:pPr>
        <w:keepNext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/>
        <w:rPr>
          <w:rFonts w:cs="Times New Roman"/>
        </w:rPr>
      </w:pPr>
      <w:r w:rsidRPr="003F62DA">
        <w:rPr>
          <w:rFonts w:cs="Times New Roman"/>
        </w:rPr>
        <w:t>Panel sterowy: na całą wysokość kabiny ze stali nierdzewnej lustrzanej</w:t>
      </w:r>
    </w:p>
    <w:p w14:paraId="60C9D5EA" w14:textId="77777777" w:rsidR="001C1F52" w:rsidRPr="003F62DA" w:rsidRDefault="001C1F52" w:rsidP="007F55AA">
      <w:pPr>
        <w:keepNext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/>
        <w:rPr>
          <w:rFonts w:cs="Times New Roman"/>
        </w:rPr>
      </w:pPr>
      <w:r w:rsidRPr="003F62DA">
        <w:rPr>
          <w:rFonts w:cs="Times New Roman"/>
        </w:rPr>
        <w:t>Poręcz na bocznej ścianie ze stali nierdzewnej</w:t>
      </w:r>
    </w:p>
    <w:p w14:paraId="3A205A3C" w14:textId="77777777" w:rsidR="001C1F52" w:rsidRPr="003F62DA" w:rsidRDefault="001C1F52" w:rsidP="007F55AA">
      <w:pPr>
        <w:keepNext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/>
        <w:rPr>
          <w:rFonts w:cs="Times New Roman"/>
        </w:rPr>
      </w:pPr>
      <w:r w:rsidRPr="003F62DA">
        <w:rPr>
          <w:rFonts w:cs="Times New Roman"/>
        </w:rPr>
        <w:t>Lustro na tylnej ścianie 1/2 wysokości kabiny</w:t>
      </w:r>
    </w:p>
    <w:p w14:paraId="06327CAD" w14:textId="77777777" w:rsidR="001C1F52" w:rsidRPr="003F62DA" w:rsidRDefault="001C1F52" w:rsidP="007F55AA">
      <w:pPr>
        <w:keepNext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</w:rPr>
      </w:pPr>
    </w:p>
    <w:p w14:paraId="5D2765C5" w14:textId="46FDB7C6" w:rsidR="001C1F52" w:rsidRPr="00B836C3" w:rsidRDefault="001C1F52" w:rsidP="007F55AA">
      <w:pPr>
        <w:pStyle w:val="Akapitzlist"/>
        <w:keepNext/>
        <w:numPr>
          <w:ilvl w:val="0"/>
          <w:numId w:val="3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b/>
          <w:bCs/>
          <w:sz w:val="24"/>
          <w:szCs w:val="24"/>
        </w:rPr>
      </w:pPr>
      <w:r w:rsidRPr="00B836C3">
        <w:rPr>
          <w:b/>
          <w:bCs/>
          <w:sz w:val="24"/>
          <w:szCs w:val="24"/>
        </w:rPr>
        <w:t>Zabezpieczenie drzwi kabinowych:</w:t>
      </w:r>
      <w:r w:rsidR="00B836C3">
        <w:rPr>
          <w:b/>
          <w:bCs/>
          <w:sz w:val="24"/>
          <w:szCs w:val="24"/>
        </w:rPr>
        <w:t xml:space="preserve"> </w:t>
      </w:r>
      <w:r w:rsidRPr="00B836C3">
        <w:rPr>
          <w:sz w:val="24"/>
          <w:szCs w:val="24"/>
        </w:rPr>
        <w:t>kurtyna świetlna zabezpieczająca drzwi dźwigu, posiadająca czujniki kontrolujące przestrzeń przy drzwiach windy, zabezpiecza osoby korzystające z windy osobowej przed przytrzaśnięciem.</w:t>
      </w:r>
    </w:p>
    <w:p w14:paraId="03EC6F92" w14:textId="77777777" w:rsidR="00B836C3" w:rsidRPr="00B836C3" w:rsidRDefault="00B836C3" w:rsidP="007F55AA">
      <w:pPr>
        <w:pStyle w:val="Akapitzlist"/>
        <w:keepNext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0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Panel dyspozycji: </w:t>
      </w:r>
      <w:r w:rsidR="001C1F52" w:rsidRPr="00B836C3">
        <w:rPr>
          <w:sz w:val="24"/>
          <w:szCs w:val="24"/>
        </w:rPr>
        <w:t>na całą wysokość kabiny wykonany ze stali nierdzewnej, wyposażony w:</w:t>
      </w:r>
    </w:p>
    <w:p w14:paraId="2C018E27" w14:textId="77777777" w:rsidR="00B836C3" w:rsidRPr="00B836C3" w:rsidRDefault="001C1F52" w:rsidP="007F55AA">
      <w:pPr>
        <w:pStyle w:val="Akapitzlist"/>
        <w:keepNext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 w:rsidRPr="00B836C3">
        <w:rPr>
          <w:sz w:val="24"/>
          <w:szCs w:val="24"/>
        </w:rPr>
        <w:t>wyświetlacz informujący o poł</w:t>
      </w:r>
      <w:r w:rsidR="00101EA3" w:rsidRPr="00B836C3">
        <w:rPr>
          <w:sz w:val="24"/>
          <w:szCs w:val="24"/>
        </w:rPr>
        <w:t>ożeniu i kierunku jazdy dźwigu</w:t>
      </w:r>
      <w:r w:rsidR="00B836C3">
        <w:rPr>
          <w:sz w:val="24"/>
          <w:szCs w:val="24"/>
        </w:rPr>
        <w:t>(białe znaki na czarnym tle),</w:t>
      </w:r>
    </w:p>
    <w:p w14:paraId="17926D9A" w14:textId="77777777" w:rsidR="00B836C3" w:rsidRPr="00B836C3" w:rsidRDefault="001C1F52" w:rsidP="007F55AA">
      <w:pPr>
        <w:pStyle w:val="Akapitzlist"/>
        <w:keepNext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 w:rsidRPr="00B836C3">
        <w:rPr>
          <w:sz w:val="24"/>
          <w:szCs w:val="24"/>
        </w:rPr>
        <w:t xml:space="preserve">zapowiedzi głosowe, </w:t>
      </w:r>
    </w:p>
    <w:p w14:paraId="0ABE2F14" w14:textId="77777777" w:rsidR="00B836C3" w:rsidRPr="00B836C3" w:rsidRDefault="001C1F52" w:rsidP="007F55AA">
      <w:pPr>
        <w:pStyle w:val="Akapitzlist"/>
        <w:keepNext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 w:rsidRPr="00B836C3">
        <w:rPr>
          <w:sz w:val="24"/>
          <w:szCs w:val="24"/>
        </w:rPr>
        <w:t xml:space="preserve">oświetlenie awaryjne, </w:t>
      </w:r>
    </w:p>
    <w:p w14:paraId="1B438399" w14:textId="77777777" w:rsidR="00B836C3" w:rsidRPr="00B836C3" w:rsidRDefault="001C1F52" w:rsidP="007F55AA">
      <w:pPr>
        <w:pStyle w:val="Akapitzlist"/>
        <w:keepNext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 w:rsidRPr="00B836C3">
        <w:rPr>
          <w:sz w:val="24"/>
          <w:szCs w:val="24"/>
        </w:rPr>
        <w:t>podświetlone przyciski zmieniające barwę podświetlenia w chwili zadysponowania,</w:t>
      </w:r>
    </w:p>
    <w:p w14:paraId="5FE5576D" w14:textId="77777777" w:rsidR="00B836C3" w:rsidRPr="00B836C3" w:rsidRDefault="001C1F52" w:rsidP="007F55AA">
      <w:pPr>
        <w:pStyle w:val="Akapitzlist"/>
        <w:keepNext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 w:rsidRPr="00B836C3">
        <w:rPr>
          <w:sz w:val="24"/>
          <w:szCs w:val="24"/>
        </w:rPr>
        <w:t>przyciski oznaczone alfabetem Braille’a,</w:t>
      </w:r>
    </w:p>
    <w:p w14:paraId="7BEB2C21" w14:textId="0E99A0BA" w:rsidR="00B836C3" w:rsidRPr="00FB3D53" w:rsidRDefault="005D6781" w:rsidP="007F55AA">
      <w:pPr>
        <w:pStyle w:val="Akapitzlist"/>
        <w:keepNext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 w:rsidRPr="00FB3D53">
        <w:rPr>
          <w:sz w:val="24"/>
          <w:szCs w:val="24"/>
        </w:rPr>
        <w:t>możliwość wezwania pomocy z kabiny w razie zablokowania windy</w:t>
      </w:r>
      <w:r w:rsidR="00B836C3" w:rsidRPr="00FB3D53">
        <w:rPr>
          <w:sz w:val="24"/>
          <w:szCs w:val="24"/>
        </w:rPr>
        <w:t>,</w:t>
      </w:r>
    </w:p>
    <w:p w14:paraId="0B63495D" w14:textId="16F402BA" w:rsidR="001C1F52" w:rsidRPr="00FB3D53" w:rsidRDefault="00101EA3" w:rsidP="007F55AA">
      <w:pPr>
        <w:pStyle w:val="Akapitzlist"/>
        <w:keepNext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 w:rsidRPr="00FB3D53">
        <w:rPr>
          <w:sz w:val="24"/>
          <w:szCs w:val="24"/>
        </w:rPr>
        <w:t>możliwość anulowania błędnie wybranej dyspozycji nru piętra poprzez ponowne naciśnięcie przycisku</w:t>
      </w:r>
      <w:r w:rsidR="00B836C3" w:rsidRPr="00FB3D53">
        <w:rPr>
          <w:sz w:val="24"/>
          <w:szCs w:val="24"/>
        </w:rPr>
        <w:t>.</w:t>
      </w:r>
    </w:p>
    <w:p w14:paraId="1BCCAFA7" w14:textId="42A0783A" w:rsidR="001C1F52" w:rsidRPr="00FB3D53" w:rsidRDefault="00B836C3" w:rsidP="007F55AA">
      <w:pPr>
        <w:pStyle w:val="Akapitzlist"/>
        <w:keepNext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 w:rsidRPr="00FB3D53">
        <w:rPr>
          <w:b/>
          <w:bCs/>
          <w:sz w:val="24"/>
          <w:szCs w:val="24"/>
        </w:rPr>
        <w:t xml:space="preserve">Kasety wezwań: </w:t>
      </w:r>
      <w:r w:rsidR="001C1F52" w:rsidRPr="00FB3D53">
        <w:rPr>
          <w:sz w:val="24"/>
          <w:szCs w:val="24"/>
        </w:rPr>
        <w:t>natynkowe wyposażone w:</w:t>
      </w:r>
    </w:p>
    <w:p w14:paraId="167B6653" w14:textId="55744FFA" w:rsidR="001C1F52" w:rsidRPr="00FB3D53" w:rsidRDefault="001C1F52" w:rsidP="007F55AA">
      <w:pPr>
        <w:pStyle w:val="Akapitzlist"/>
        <w:keepNext/>
        <w:numPr>
          <w:ilvl w:val="0"/>
          <w:numId w:val="6"/>
        </w:numPr>
        <w:tabs>
          <w:tab w:val="left" w:pos="99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993" w:hanging="426"/>
        <w:rPr>
          <w:sz w:val="24"/>
          <w:szCs w:val="24"/>
        </w:rPr>
      </w:pPr>
      <w:r w:rsidRPr="00FB3D53">
        <w:rPr>
          <w:sz w:val="24"/>
          <w:szCs w:val="24"/>
        </w:rPr>
        <w:t>wyświetlacz informujący o położeniu dźwig, awariach, konserwacji lub innych stanach dźwigu (białe znaki na czarnym tle),</w:t>
      </w:r>
    </w:p>
    <w:p w14:paraId="24534D9E" w14:textId="77777777" w:rsidR="00B836C3" w:rsidRPr="00FB3D53" w:rsidRDefault="001C1F52" w:rsidP="007F55AA">
      <w:pPr>
        <w:pStyle w:val="Akapitzlist"/>
        <w:keepNext/>
        <w:numPr>
          <w:ilvl w:val="0"/>
          <w:numId w:val="6"/>
        </w:numPr>
        <w:tabs>
          <w:tab w:val="left" w:pos="99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993" w:hanging="426"/>
        <w:rPr>
          <w:sz w:val="24"/>
          <w:szCs w:val="24"/>
        </w:rPr>
      </w:pPr>
      <w:r w:rsidRPr="00FB3D53">
        <w:rPr>
          <w:sz w:val="24"/>
          <w:szCs w:val="24"/>
        </w:rPr>
        <w:t>podświetlone przyciski zmieniające barwę podświetlenia w chwili przywołania,</w:t>
      </w:r>
    </w:p>
    <w:p w14:paraId="2D33BE44" w14:textId="77777777" w:rsidR="00B836C3" w:rsidRPr="00FB3D53" w:rsidRDefault="001C1F52" w:rsidP="007F55AA">
      <w:pPr>
        <w:pStyle w:val="Akapitzlist"/>
        <w:keepNext/>
        <w:numPr>
          <w:ilvl w:val="0"/>
          <w:numId w:val="6"/>
        </w:numPr>
        <w:tabs>
          <w:tab w:val="left" w:pos="99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993" w:hanging="426"/>
        <w:rPr>
          <w:sz w:val="24"/>
          <w:szCs w:val="24"/>
        </w:rPr>
      </w:pPr>
      <w:r w:rsidRPr="00FB3D53">
        <w:rPr>
          <w:sz w:val="24"/>
          <w:szCs w:val="24"/>
        </w:rPr>
        <w:t xml:space="preserve">kasety na </w:t>
      </w:r>
      <w:r w:rsidR="00702575" w:rsidRPr="00FB3D53">
        <w:rPr>
          <w:sz w:val="24"/>
          <w:szCs w:val="24"/>
        </w:rPr>
        <w:t xml:space="preserve">wszystkich </w:t>
      </w:r>
      <w:r w:rsidRPr="00FB3D53">
        <w:rPr>
          <w:sz w:val="24"/>
          <w:szCs w:val="24"/>
        </w:rPr>
        <w:t>przystankach pośrednich wyposażone w dwa przyciski kierunku jazdy (góra/dół)</w:t>
      </w:r>
      <w:r w:rsidR="00B836C3" w:rsidRPr="00FB3D53">
        <w:rPr>
          <w:sz w:val="24"/>
          <w:szCs w:val="24"/>
        </w:rPr>
        <w:t>,</w:t>
      </w:r>
    </w:p>
    <w:p w14:paraId="7942D8E2" w14:textId="150D07C2" w:rsidR="001C1F52" w:rsidRPr="00FB3D53" w:rsidRDefault="001C1F52" w:rsidP="007F55AA">
      <w:pPr>
        <w:pStyle w:val="Akapitzlist"/>
        <w:keepNext/>
        <w:numPr>
          <w:ilvl w:val="0"/>
          <w:numId w:val="6"/>
        </w:numPr>
        <w:tabs>
          <w:tab w:val="left" w:pos="99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993" w:hanging="426"/>
        <w:rPr>
          <w:sz w:val="24"/>
          <w:szCs w:val="24"/>
        </w:rPr>
      </w:pPr>
      <w:r w:rsidRPr="00FB3D53">
        <w:rPr>
          <w:sz w:val="24"/>
          <w:szCs w:val="24"/>
        </w:rPr>
        <w:t>informację dźwiękową o przyjeździe kabiny (różny dźwięk w zależności od kierunku dalszej jazdy dźwigu)</w:t>
      </w:r>
      <w:r w:rsidR="00FB3D53" w:rsidRPr="00FB3D53">
        <w:rPr>
          <w:sz w:val="24"/>
          <w:szCs w:val="24"/>
        </w:rPr>
        <w:t>.</w:t>
      </w:r>
    </w:p>
    <w:p w14:paraId="2800D4E8" w14:textId="25BFB511" w:rsidR="001C1F52" w:rsidRPr="00FB3D53" w:rsidRDefault="00FB3D53" w:rsidP="007F55AA">
      <w:pPr>
        <w:pStyle w:val="Akapitzlist"/>
        <w:keepNext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83"/>
        <w:rPr>
          <w:b/>
          <w:bCs/>
          <w:sz w:val="24"/>
          <w:szCs w:val="24"/>
        </w:rPr>
      </w:pPr>
      <w:r w:rsidRPr="00FB3D53">
        <w:rPr>
          <w:b/>
          <w:bCs/>
          <w:sz w:val="24"/>
          <w:szCs w:val="24"/>
        </w:rPr>
        <w:t xml:space="preserve">Łączność alarmowa: </w:t>
      </w:r>
      <w:r w:rsidR="001C1F52" w:rsidRPr="00FB3D53">
        <w:rPr>
          <w:sz w:val="24"/>
          <w:szCs w:val="24"/>
        </w:rPr>
        <w:t>zgodna z PN-EN 81-28:</w:t>
      </w:r>
      <w:r w:rsidRPr="00FB3D53">
        <w:rPr>
          <w:sz w:val="24"/>
          <w:szCs w:val="24"/>
        </w:rPr>
        <w:t xml:space="preserve">2022 oparta na transmisji GSM </w:t>
      </w:r>
      <w:r w:rsidR="001C1F52" w:rsidRPr="00FB3D53">
        <w:rPr>
          <w:sz w:val="24"/>
          <w:szCs w:val="24"/>
        </w:rPr>
        <w:t>możliwością zdalnego odczytu błędów dźwigów przez firmę konserwującą.</w:t>
      </w:r>
    </w:p>
    <w:p w14:paraId="5E8CF7E2" w14:textId="29D56FAD" w:rsidR="001C1F52" w:rsidRPr="005E308A" w:rsidRDefault="00FB3D53" w:rsidP="007F55AA">
      <w:pPr>
        <w:pStyle w:val="Akapitzlist"/>
        <w:keepNext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83"/>
        <w:rPr>
          <w:b/>
          <w:bCs/>
          <w:sz w:val="24"/>
          <w:szCs w:val="24"/>
        </w:rPr>
      </w:pPr>
      <w:r w:rsidRPr="005E308A">
        <w:rPr>
          <w:b/>
          <w:bCs/>
          <w:sz w:val="24"/>
          <w:szCs w:val="24"/>
        </w:rPr>
        <w:t xml:space="preserve">Zjazd po zaniku napięcia: </w:t>
      </w:r>
      <w:r w:rsidR="001C1F52" w:rsidRPr="005E308A">
        <w:rPr>
          <w:sz w:val="24"/>
          <w:szCs w:val="24"/>
        </w:rPr>
        <w:t>do najbliższego przystanku</w:t>
      </w:r>
      <w:r w:rsidRPr="005E308A">
        <w:rPr>
          <w:sz w:val="24"/>
          <w:szCs w:val="24"/>
        </w:rPr>
        <w:t>.</w:t>
      </w:r>
    </w:p>
    <w:p w14:paraId="58C94DBC" w14:textId="50445211" w:rsidR="001C1F52" w:rsidRPr="005E308A" w:rsidRDefault="00FB3D53" w:rsidP="007F55AA">
      <w:pPr>
        <w:pStyle w:val="Akapitzlist"/>
        <w:keepNext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83"/>
        <w:rPr>
          <w:b/>
          <w:bCs/>
          <w:sz w:val="24"/>
          <w:szCs w:val="24"/>
        </w:rPr>
      </w:pPr>
      <w:r w:rsidRPr="005E308A">
        <w:rPr>
          <w:b/>
          <w:bCs/>
          <w:sz w:val="24"/>
          <w:szCs w:val="24"/>
        </w:rPr>
        <w:t>Typ sterowania pożarowego:</w:t>
      </w:r>
      <w:r w:rsidR="005E308A" w:rsidRPr="005E308A">
        <w:rPr>
          <w:b/>
          <w:bCs/>
          <w:sz w:val="24"/>
          <w:szCs w:val="24"/>
        </w:rPr>
        <w:t xml:space="preserve"> </w:t>
      </w:r>
      <w:r w:rsidR="001954A5" w:rsidRPr="005E308A">
        <w:rPr>
          <w:sz w:val="24"/>
          <w:szCs w:val="24"/>
        </w:rPr>
        <w:t>System sterowania pożarowego w tym z</w:t>
      </w:r>
      <w:r w:rsidR="001C1F52" w:rsidRPr="005E308A">
        <w:rPr>
          <w:sz w:val="24"/>
          <w:szCs w:val="24"/>
        </w:rPr>
        <w:t xml:space="preserve">jazd </w:t>
      </w:r>
      <w:r w:rsidR="001954A5" w:rsidRPr="005E308A">
        <w:rPr>
          <w:sz w:val="24"/>
          <w:szCs w:val="24"/>
        </w:rPr>
        <w:t xml:space="preserve">pożarowy </w:t>
      </w:r>
      <w:r w:rsidR="001C1F52" w:rsidRPr="005E308A">
        <w:rPr>
          <w:sz w:val="24"/>
          <w:szCs w:val="24"/>
        </w:rPr>
        <w:t>do wyznaczonego przystanku po wykryciu pożaru na zasilaniu podstawowym</w:t>
      </w:r>
      <w:r w:rsidR="001954A5" w:rsidRPr="005E308A">
        <w:rPr>
          <w:sz w:val="24"/>
          <w:szCs w:val="24"/>
        </w:rPr>
        <w:t xml:space="preserve"> w gotowości</w:t>
      </w:r>
      <w:r w:rsidR="001C1F52" w:rsidRPr="005E308A">
        <w:rPr>
          <w:sz w:val="24"/>
          <w:szCs w:val="24"/>
        </w:rPr>
        <w:t xml:space="preserve"> </w:t>
      </w:r>
      <w:r w:rsidR="001954A5" w:rsidRPr="005E308A">
        <w:rPr>
          <w:sz w:val="24"/>
          <w:szCs w:val="24"/>
        </w:rPr>
        <w:t>do wpięcia sygnału (w</w:t>
      </w:r>
      <w:r w:rsidR="001C1F52" w:rsidRPr="005E308A">
        <w:rPr>
          <w:sz w:val="24"/>
          <w:szCs w:val="24"/>
        </w:rPr>
        <w:t xml:space="preserve"> celu uruchomienia zjazdu pożarowego </w:t>
      </w:r>
      <w:r w:rsidR="006853D8" w:rsidRPr="005E308A">
        <w:rPr>
          <w:sz w:val="24"/>
          <w:szCs w:val="24"/>
        </w:rPr>
        <w:t xml:space="preserve">Zamawiający doprowadzi </w:t>
      </w:r>
      <w:r w:rsidR="001C1F52" w:rsidRPr="005E308A">
        <w:rPr>
          <w:sz w:val="24"/>
          <w:szCs w:val="24"/>
        </w:rPr>
        <w:t>sygnał 'Pożar' z centrali</w:t>
      </w:r>
      <w:r w:rsidR="001954A5" w:rsidRPr="005E308A">
        <w:rPr>
          <w:sz w:val="24"/>
          <w:szCs w:val="24"/>
        </w:rPr>
        <w:t xml:space="preserve"> ppoż. w terminie późniejszym).</w:t>
      </w:r>
    </w:p>
    <w:p w14:paraId="69DF4191" w14:textId="2E12E483" w:rsidR="001C1F52" w:rsidRPr="005E308A" w:rsidRDefault="00FB3D53" w:rsidP="007F55AA">
      <w:pPr>
        <w:pStyle w:val="Akapitzlist"/>
        <w:keepNext/>
        <w:numPr>
          <w:ilvl w:val="0"/>
          <w:numId w:val="3"/>
        </w:numPr>
        <w:tabs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09" w:hanging="425"/>
        <w:rPr>
          <w:b/>
          <w:bCs/>
          <w:sz w:val="24"/>
          <w:szCs w:val="24"/>
        </w:rPr>
      </w:pPr>
      <w:r w:rsidRPr="005E308A">
        <w:rPr>
          <w:b/>
          <w:bCs/>
          <w:sz w:val="24"/>
          <w:szCs w:val="24"/>
        </w:rPr>
        <w:t xml:space="preserve">Oświetlenie szybu i maszynowni: </w:t>
      </w:r>
      <w:r w:rsidR="001C1F52" w:rsidRPr="005E308A">
        <w:rPr>
          <w:sz w:val="24"/>
          <w:szCs w:val="24"/>
        </w:rPr>
        <w:t>oświetlenie zgodne z wymaganiami oparte o źródła światła typu LED</w:t>
      </w:r>
      <w:r w:rsidRPr="005E308A">
        <w:rPr>
          <w:sz w:val="24"/>
          <w:szCs w:val="24"/>
        </w:rPr>
        <w:t>.</w:t>
      </w:r>
    </w:p>
    <w:p w14:paraId="0D53129D" w14:textId="77777777" w:rsidR="005E308A" w:rsidRPr="00B33AB5" w:rsidRDefault="005E308A" w:rsidP="007F55AA">
      <w:pPr>
        <w:pStyle w:val="Akapitzlist"/>
        <w:keepNext/>
        <w:numPr>
          <w:ilvl w:val="0"/>
          <w:numId w:val="3"/>
        </w:numPr>
        <w:tabs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09" w:hanging="425"/>
        <w:rPr>
          <w:b/>
          <w:bCs/>
          <w:sz w:val="24"/>
          <w:szCs w:val="24"/>
        </w:rPr>
      </w:pPr>
      <w:r w:rsidRPr="00B33AB5">
        <w:rPr>
          <w:b/>
          <w:bCs/>
          <w:sz w:val="24"/>
          <w:szCs w:val="24"/>
        </w:rPr>
        <w:t>Pozostałe wymagania:</w:t>
      </w:r>
    </w:p>
    <w:p w14:paraId="5F427E1F" w14:textId="1FE7F54E" w:rsidR="001C1F52" w:rsidRPr="00B33AB5" w:rsidRDefault="001C1F52" w:rsidP="007F55AA">
      <w:pPr>
        <w:pStyle w:val="Akapitzlist"/>
        <w:keepNext/>
        <w:numPr>
          <w:ilvl w:val="0"/>
          <w:numId w:val="7"/>
        </w:numPr>
        <w:tabs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 w:rsidRPr="00B33AB5">
        <w:rPr>
          <w:sz w:val="24"/>
          <w:szCs w:val="24"/>
        </w:rPr>
        <w:t>Zamawiający dopuszcza wykorzystanie</w:t>
      </w:r>
      <w:r w:rsidR="005E308A" w:rsidRPr="00B33AB5">
        <w:rPr>
          <w:sz w:val="24"/>
          <w:szCs w:val="24"/>
        </w:rPr>
        <w:t xml:space="preserve"> istniejącego obciążenia p/wagi</w:t>
      </w:r>
    </w:p>
    <w:p w14:paraId="549F42FD" w14:textId="77777777" w:rsidR="005E308A" w:rsidRPr="00B33AB5" w:rsidRDefault="001C1F52" w:rsidP="007F55AA">
      <w:pPr>
        <w:pStyle w:val="Akapitzlist"/>
        <w:keepNext/>
        <w:numPr>
          <w:ilvl w:val="0"/>
          <w:numId w:val="7"/>
        </w:numPr>
        <w:tabs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 w:rsidRPr="00B33AB5">
        <w:rPr>
          <w:sz w:val="24"/>
          <w:szCs w:val="24"/>
        </w:rPr>
        <w:t>Po wymianie drzwi szybowych należy odtworzyć stan istniejący ściany na poszczególnych przystankach, wraz z dołożeniem bocznych narożników ze stali nierdzewnej</w:t>
      </w:r>
      <w:r w:rsidR="005E308A" w:rsidRPr="00B33AB5">
        <w:rPr>
          <w:rFonts w:cs="Helvetica"/>
          <w:sz w:val="24"/>
          <w:szCs w:val="24"/>
        </w:rPr>
        <w:t>.</w:t>
      </w:r>
    </w:p>
    <w:p w14:paraId="2B769515" w14:textId="1C231C97" w:rsidR="005F7769" w:rsidRPr="00B33AB5" w:rsidRDefault="005F7769" w:rsidP="007F55AA">
      <w:pPr>
        <w:pStyle w:val="Akapitzlist"/>
        <w:keepNext/>
        <w:numPr>
          <w:ilvl w:val="0"/>
          <w:numId w:val="7"/>
        </w:numPr>
        <w:tabs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 w:rsidRPr="00B33AB5">
        <w:rPr>
          <w:sz w:val="24"/>
          <w:szCs w:val="24"/>
        </w:rPr>
        <w:t>Wszystkie materiały zastosowane do realizacji robót powinny odpowiadać, co do jakości</w:t>
      </w:r>
      <w:r w:rsidR="005E308A" w:rsidRPr="00B33AB5">
        <w:rPr>
          <w:sz w:val="24"/>
          <w:szCs w:val="24"/>
        </w:rPr>
        <w:t xml:space="preserve"> </w:t>
      </w:r>
      <w:r w:rsidRPr="00B33AB5">
        <w:rPr>
          <w:sz w:val="24"/>
          <w:szCs w:val="24"/>
        </w:rPr>
        <w:t>wymogom wyrobów dopuszczonych do obr</w:t>
      </w:r>
      <w:r w:rsidR="005E308A" w:rsidRPr="00B33AB5">
        <w:rPr>
          <w:sz w:val="24"/>
          <w:szCs w:val="24"/>
        </w:rPr>
        <w:t>otu i stosowania w budownictwie;</w:t>
      </w:r>
    </w:p>
    <w:p w14:paraId="43D2EE28" w14:textId="68952730" w:rsidR="005E308A" w:rsidRPr="00B33AB5" w:rsidRDefault="005F7769" w:rsidP="007F55AA">
      <w:pPr>
        <w:pStyle w:val="Akapitzlist"/>
        <w:keepNext/>
        <w:numPr>
          <w:ilvl w:val="0"/>
          <w:numId w:val="7"/>
        </w:numPr>
        <w:tabs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 w:rsidRPr="00B33AB5">
        <w:rPr>
          <w:sz w:val="24"/>
          <w:szCs w:val="24"/>
          <w:u w:val="single"/>
        </w:rPr>
        <w:t>Zasilanie elektryczne</w:t>
      </w:r>
      <w:r w:rsidR="005E308A" w:rsidRPr="00B33AB5">
        <w:rPr>
          <w:sz w:val="24"/>
          <w:szCs w:val="24"/>
          <w:u w:val="single"/>
        </w:rPr>
        <w:t xml:space="preserve">: </w:t>
      </w:r>
      <w:r w:rsidR="005E308A" w:rsidRPr="00B33AB5">
        <w:rPr>
          <w:sz w:val="24"/>
          <w:szCs w:val="24"/>
        </w:rPr>
        <w:t>Wykonawca jest</w:t>
      </w:r>
      <w:r w:rsidRPr="00B33AB5">
        <w:rPr>
          <w:sz w:val="24"/>
          <w:szCs w:val="24"/>
        </w:rPr>
        <w:t xml:space="preserve"> zobowiązany wykonać sprawdzenie parametrów elektrycznych zasilania</w:t>
      </w:r>
      <w:r w:rsidR="005E308A" w:rsidRPr="00B33AB5">
        <w:rPr>
          <w:sz w:val="24"/>
          <w:szCs w:val="24"/>
        </w:rPr>
        <w:t xml:space="preserve"> </w:t>
      </w:r>
      <w:r w:rsidRPr="00B33AB5">
        <w:rPr>
          <w:sz w:val="24"/>
          <w:szCs w:val="24"/>
        </w:rPr>
        <w:t>i potwierdzić je odpo</w:t>
      </w:r>
      <w:r w:rsidR="005E308A" w:rsidRPr="00B33AB5">
        <w:rPr>
          <w:sz w:val="24"/>
          <w:szCs w:val="24"/>
        </w:rPr>
        <w:t>wiednimi protokołami z pomiarów;</w:t>
      </w:r>
    </w:p>
    <w:p w14:paraId="486C18EE" w14:textId="77777777" w:rsidR="005E308A" w:rsidRPr="00B33AB5" w:rsidRDefault="005F7769" w:rsidP="007F55AA">
      <w:pPr>
        <w:pStyle w:val="Akapitzlist"/>
        <w:keepNext/>
        <w:numPr>
          <w:ilvl w:val="0"/>
          <w:numId w:val="7"/>
        </w:numPr>
        <w:tabs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 w:rsidRPr="00B33AB5">
        <w:rPr>
          <w:sz w:val="24"/>
          <w:szCs w:val="24"/>
          <w:u w:val="single"/>
        </w:rPr>
        <w:t>Ochrona przeciwpożarowa</w:t>
      </w:r>
      <w:r w:rsidR="005E308A" w:rsidRPr="00B33AB5">
        <w:rPr>
          <w:sz w:val="24"/>
          <w:szCs w:val="24"/>
          <w:u w:val="single"/>
        </w:rPr>
        <w:t>:</w:t>
      </w:r>
      <w:r w:rsidR="005E308A" w:rsidRPr="00B33AB5">
        <w:rPr>
          <w:sz w:val="24"/>
          <w:szCs w:val="24"/>
        </w:rPr>
        <w:t xml:space="preserve"> Wykonawca jest zobowiązany</w:t>
      </w:r>
      <w:r w:rsidRPr="00B33AB5">
        <w:rPr>
          <w:sz w:val="24"/>
          <w:szCs w:val="24"/>
        </w:rPr>
        <w:t xml:space="preserve"> przestrzegać przepisów ochrony przeciwpożarowej. Wykonawca będzie</w:t>
      </w:r>
      <w:r w:rsidR="005D6781" w:rsidRPr="00B33AB5">
        <w:rPr>
          <w:sz w:val="24"/>
          <w:szCs w:val="24"/>
        </w:rPr>
        <w:t xml:space="preserve"> w miejscu realizacji robót </w:t>
      </w:r>
      <w:r w:rsidR="001A0173" w:rsidRPr="00B33AB5">
        <w:rPr>
          <w:sz w:val="24"/>
          <w:szCs w:val="24"/>
        </w:rPr>
        <w:t>utrzymywał</w:t>
      </w:r>
      <w:r w:rsidRPr="00B33AB5">
        <w:rPr>
          <w:sz w:val="24"/>
          <w:szCs w:val="24"/>
        </w:rPr>
        <w:t xml:space="preserve"> sprawny sprzęt przeciwpożarowy, wymagany przez odpowiednie przepisy. Materiały</w:t>
      </w:r>
      <w:r w:rsidR="001A0173" w:rsidRPr="00B33AB5">
        <w:rPr>
          <w:sz w:val="24"/>
          <w:szCs w:val="24"/>
        </w:rPr>
        <w:t xml:space="preserve"> </w:t>
      </w:r>
      <w:r w:rsidRPr="00B33AB5">
        <w:rPr>
          <w:sz w:val="24"/>
          <w:szCs w:val="24"/>
        </w:rPr>
        <w:t>łatwopalne będą składowane w sposób zgo</w:t>
      </w:r>
      <w:r w:rsidR="005E308A" w:rsidRPr="00B33AB5">
        <w:rPr>
          <w:sz w:val="24"/>
          <w:szCs w:val="24"/>
        </w:rPr>
        <w:t xml:space="preserve">dny z odpowiednimi przepisami i </w:t>
      </w:r>
      <w:r w:rsidRPr="00B33AB5">
        <w:rPr>
          <w:sz w:val="24"/>
          <w:szCs w:val="24"/>
        </w:rPr>
        <w:t>zabezpieczone przed</w:t>
      </w:r>
      <w:r w:rsidR="001A0173" w:rsidRPr="00B33AB5">
        <w:rPr>
          <w:sz w:val="24"/>
          <w:szCs w:val="24"/>
        </w:rPr>
        <w:t xml:space="preserve"> </w:t>
      </w:r>
      <w:r w:rsidRPr="00B33AB5">
        <w:rPr>
          <w:sz w:val="24"/>
          <w:szCs w:val="24"/>
        </w:rPr>
        <w:t xml:space="preserve">dostępem osób trzecich. </w:t>
      </w:r>
      <w:r w:rsidRPr="00B33AB5">
        <w:rPr>
          <w:sz w:val="24"/>
          <w:szCs w:val="24"/>
        </w:rPr>
        <w:lastRenderedPageBreak/>
        <w:t>Wykonawca będzie odpowiedzialny za wszelkie straty spowodowane</w:t>
      </w:r>
      <w:r w:rsidR="001A0173" w:rsidRPr="00B33AB5">
        <w:rPr>
          <w:sz w:val="24"/>
          <w:szCs w:val="24"/>
        </w:rPr>
        <w:t xml:space="preserve"> </w:t>
      </w:r>
      <w:r w:rsidRPr="00B33AB5">
        <w:rPr>
          <w:sz w:val="24"/>
          <w:szCs w:val="24"/>
        </w:rPr>
        <w:t>pożarem wywołanym jako rezultat realizacji prac albo przez personel Wykonawcy.</w:t>
      </w:r>
      <w:r w:rsidR="001A0173" w:rsidRPr="00B33AB5">
        <w:rPr>
          <w:sz w:val="24"/>
          <w:szCs w:val="24"/>
        </w:rPr>
        <w:t xml:space="preserve"> </w:t>
      </w:r>
      <w:r w:rsidRPr="00B33AB5">
        <w:rPr>
          <w:sz w:val="24"/>
          <w:szCs w:val="24"/>
        </w:rPr>
        <w:t xml:space="preserve">Prace muszą być wykonywane </w:t>
      </w:r>
      <w:r w:rsidR="008D30E8" w:rsidRPr="00B33AB5">
        <w:rPr>
          <w:sz w:val="24"/>
          <w:szCs w:val="24"/>
        </w:rPr>
        <w:t>przez wykwalifikowane brygady</w:t>
      </w:r>
      <w:r w:rsidRPr="00B33AB5">
        <w:rPr>
          <w:sz w:val="24"/>
          <w:szCs w:val="24"/>
        </w:rPr>
        <w:t xml:space="preserve"> pracowników pod kierownictwem</w:t>
      </w:r>
      <w:r w:rsidR="001A0173" w:rsidRPr="00B33AB5">
        <w:rPr>
          <w:sz w:val="24"/>
          <w:szCs w:val="24"/>
        </w:rPr>
        <w:t xml:space="preserve"> </w:t>
      </w:r>
      <w:r w:rsidRPr="00B33AB5">
        <w:rPr>
          <w:sz w:val="24"/>
          <w:szCs w:val="24"/>
        </w:rPr>
        <w:t>uprawnionych osób z zachowaniem przepisów BHP i p.poż.</w:t>
      </w:r>
    </w:p>
    <w:p w14:paraId="6FB0847D" w14:textId="77777777" w:rsidR="005E308A" w:rsidRPr="00B33AB5" w:rsidRDefault="005F7769" w:rsidP="007F55AA">
      <w:pPr>
        <w:pStyle w:val="Akapitzlist"/>
        <w:keepNext/>
        <w:numPr>
          <w:ilvl w:val="0"/>
          <w:numId w:val="7"/>
        </w:numPr>
        <w:tabs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 w:rsidRPr="00B33AB5">
        <w:rPr>
          <w:sz w:val="24"/>
          <w:szCs w:val="24"/>
          <w:u w:val="single"/>
        </w:rPr>
        <w:t>Zabezpieczenie prac</w:t>
      </w:r>
      <w:r w:rsidR="005E308A" w:rsidRPr="00B33AB5">
        <w:rPr>
          <w:sz w:val="24"/>
          <w:szCs w:val="24"/>
          <w:u w:val="single"/>
        </w:rPr>
        <w:t>:</w:t>
      </w:r>
    </w:p>
    <w:p w14:paraId="3B59DD60" w14:textId="19E6F03B" w:rsidR="005F7769" w:rsidRPr="00B33AB5" w:rsidRDefault="005F7769" w:rsidP="007F55AA">
      <w:pPr>
        <w:pStyle w:val="Akapitzlist"/>
        <w:keepNext/>
        <w:tabs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069"/>
        <w:rPr>
          <w:sz w:val="24"/>
          <w:szCs w:val="24"/>
        </w:rPr>
      </w:pPr>
      <w:r w:rsidRPr="00B33AB5">
        <w:rPr>
          <w:sz w:val="24"/>
          <w:szCs w:val="24"/>
        </w:rPr>
        <w:t>Wykonawca jest odpowiedzialny za zabezpieczenie prac, wszystkich materiałów i urządzeń</w:t>
      </w:r>
      <w:r w:rsidR="005E308A" w:rsidRPr="00B33AB5">
        <w:rPr>
          <w:sz w:val="24"/>
          <w:szCs w:val="24"/>
        </w:rPr>
        <w:t xml:space="preserve"> </w:t>
      </w:r>
      <w:r w:rsidRPr="00B33AB5">
        <w:rPr>
          <w:sz w:val="24"/>
          <w:szCs w:val="24"/>
        </w:rPr>
        <w:t xml:space="preserve">wykorzystywanych do budowy od dnia przekazania </w:t>
      </w:r>
      <w:r w:rsidR="005A601E" w:rsidRPr="00B33AB5">
        <w:rPr>
          <w:sz w:val="24"/>
          <w:szCs w:val="24"/>
        </w:rPr>
        <w:t>placu b</w:t>
      </w:r>
      <w:r w:rsidRPr="00B33AB5">
        <w:rPr>
          <w:sz w:val="24"/>
          <w:szCs w:val="24"/>
        </w:rPr>
        <w:t xml:space="preserve">udowy do daty odbioru. </w:t>
      </w:r>
      <w:r w:rsidR="001E5245" w:rsidRPr="00B33AB5">
        <w:rPr>
          <w:sz w:val="24"/>
          <w:szCs w:val="24"/>
        </w:rPr>
        <w:t>Zamawiający</w:t>
      </w:r>
      <w:r w:rsidRPr="00B33AB5">
        <w:rPr>
          <w:sz w:val="24"/>
          <w:szCs w:val="24"/>
        </w:rPr>
        <w:t xml:space="preserve"> może zarządzić wstrzymanie robót i podjąć wszelkie działania jakie uzna za</w:t>
      </w:r>
      <w:r w:rsidR="005E308A" w:rsidRPr="00B33AB5">
        <w:rPr>
          <w:sz w:val="24"/>
          <w:szCs w:val="24"/>
        </w:rPr>
        <w:t xml:space="preserve"> </w:t>
      </w:r>
      <w:r w:rsidRPr="00B33AB5">
        <w:rPr>
          <w:sz w:val="24"/>
          <w:szCs w:val="24"/>
        </w:rPr>
        <w:t>niezbędne, jeżeli Wykonawca nie dostosuje się do jego poleceń dotyczących należytej dbałości o stan</w:t>
      </w:r>
      <w:r w:rsidR="001E5245" w:rsidRPr="00B33AB5">
        <w:rPr>
          <w:sz w:val="24"/>
          <w:szCs w:val="24"/>
        </w:rPr>
        <w:t xml:space="preserve"> </w:t>
      </w:r>
      <w:r w:rsidRPr="00B33AB5">
        <w:rPr>
          <w:sz w:val="24"/>
          <w:szCs w:val="24"/>
        </w:rPr>
        <w:t>prac i ich zabezpieczenia.</w:t>
      </w:r>
      <w:r w:rsidR="001A0173" w:rsidRPr="00B33AB5">
        <w:rPr>
          <w:sz w:val="24"/>
          <w:szCs w:val="24"/>
        </w:rPr>
        <w:t xml:space="preserve"> Prace prowadzone będą w</w:t>
      </w:r>
      <w:r w:rsidRPr="00B33AB5">
        <w:rPr>
          <w:sz w:val="24"/>
          <w:szCs w:val="24"/>
        </w:rPr>
        <w:t xml:space="preserve"> istniejącym i czynnym o</w:t>
      </w:r>
      <w:r w:rsidR="00122AFB" w:rsidRPr="00B33AB5">
        <w:rPr>
          <w:sz w:val="24"/>
          <w:szCs w:val="24"/>
        </w:rPr>
        <w:t xml:space="preserve">biekcie. Do Wykonawcy należy </w:t>
      </w:r>
      <w:r w:rsidRPr="00B33AB5">
        <w:rPr>
          <w:sz w:val="24"/>
          <w:szCs w:val="24"/>
        </w:rPr>
        <w:t>bieżące</w:t>
      </w:r>
      <w:r w:rsidR="00122AFB" w:rsidRPr="00B33AB5">
        <w:rPr>
          <w:sz w:val="24"/>
          <w:szCs w:val="24"/>
        </w:rPr>
        <w:t xml:space="preserve"> porządkowanie</w:t>
      </w:r>
      <w:r w:rsidRPr="00B33AB5">
        <w:rPr>
          <w:sz w:val="24"/>
          <w:szCs w:val="24"/>
        </w:rPr>
        <w:t xml:space="preserve"> terenu prac oraz zaplecza budowy (z terenem wokół budynku włącznie) w tym wywóz</w:t>
      </w:r>
      <w:r w:rsidR="00122AFB" w:rsidRPr="00B33AB5">
        <w:rPr>
          <w:sz w:val="24"/>
          <w:szCs w:val="24"/>
        </w:rPr>
        <w:t xml:space="preserve"> </w:t>
      </w:r>
      <w:r w:rsidRPr="00B33AB5">
        <w:rPr>
          <w:sz w:val="24"/>
          <w:szCs w:val="24"/>
        </w:rPr>
        <w:t>i utylizacja gruzu oraz innych odpadów powstałych w trakcie realizacji robót. Wykonawca</w:t>
      </w:r>
      <w:r w:rsidR="00122AFB" w:rsidRPr="00B33AB5">
        <w:rPr>
          <w:sz w:val="24"/>
          <w:szCs w:val="24"/>
        </w:rPr>
        <w:t xml:space="preserve"> </w:t>
      </w:r>
      <w:r w:rsidRPr="00B33AB5">
        <w:rPr>
          <w:sz w:val="24"/>
          <w:szCs w:val="24"/>
        </w:rPr>
        <w:t>zobowiązany jest posiadać wszelkie zgody i wymagane przepisami umowy dotyczące wytwarzania</w:t>
      </w:r>
      <w:r w:rsidR="00122AFB" w:rsidRPr="00B33AB5">
        <w:rPr>
          <w:sz w:val="24"/>
          <w:szCs w:val="24"/>
        </w:rPr>
        <w:t xml:space="preserve"> </w:t>
      </w:r>
      <w:r w:rsidRPr="00B33AB5">
        <w:rPr>
          <w:sz w:val="24"/>
          <w:szCs w:val="24"/>
        </w:rPr>
        <w:t>odpadów, które mogą zostać wytworzone w trakcie realizacji umowy. W przypadku zanieczyszczenia</w:t>
      </w:r>
      <w:r w:rsidR="00122AFB" w:rsidRPr="00B33AB5">
        <w:rPr>
          <w:sz w:val="24"/>
          <w:szCs w:val="24"/>
        </w:rPr>
        <w:t xml:space="preserve"> </w:t>
      </w:r>
      <w:r w:rsidRPr="00B33AB5">
        <w:rPr>
          <w:sz w:val="24"/>
          <w:szCs w:val="24"/>
        </w:rPr>
        <w:t xml:space="preserve">terenu  lub </w:t>
      </w:r>
      <w:r w:rsidR="005D6781" w:rsidRPr="00B33AB5">
        <w:rPr>
          <w:sz w:val="24"/>
          <w:szCs w:val="24"/>
        </w:rPr>
        <w:t xml:space="preserve">uszkodzenia </w:t>
      </w:r>
      <w:r w:rsidRPr="00B33AB5">
        <w:rPr>
          <w:sz w:val="24"/>
          <w:szCs w:val="24"/>
        </w:rPr>
        <w:t>elementów budynku nie objętych zakresem prac w trakcie wykonywania robót,</w:t>
      </w:r>
      <w:r w:rsidR="001A0173" w:rsidRPr="00B33AB5">
        <w:rPr>
          <w:sz w:val="24"/>
          <w:szCs w:val="24"/>
        </w:rPr>
        <w:t xml:space="preserve"> </w:t>
      </w:r>
      <w:r w:rsidRPr="00B33AB5">
        <w:rPr>
          <w:sz w:val="24"/>
          <w:szCs w:val="24"/>
        </w:rPr>
        <w:t xml:space="preserve">Wykonawca jest zobowiązany do ich uporządkowania </w:t>
      </w:r>
      <w:r w:rsidR="005D6781" w:rsidRPr="00B33AB5">
        <w:rPr>
          <w:sz w:val="24"/>
          <w:szCs w:val="24"/>
        </w:rPr>
        <w:t xml:space="preserve">lub naprawy </w:t>
      </w:r>
      <w:r w:rsidRPr="00B33AB5">
        <w:rPr>
          <w:sz w:val="24"/>
          <w:szCs w:val="24"/>
        </w:rPr>
        <w:t>na własny koszt.</w:t>
      </w:r>
    </w:p>
    <w:p w14:paraId="25C5ED34" w14:textId="3B742A8B" w:rsidR="00B33AB5" w:rsidRPr="00B33AB5" w:rsidRDefault="00B33AB5" w:rsidP="007F55AA">
      <w:pPr>
        <w:pStyle w:val="Akapitzlist"/>
        <w:keepNext/>
        <w:numPr>
          <w:ilvl w:val="0"/>
          <w:numId w:val="7"/>
        </w:numPr>
        <w:tabs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4"/>
          <w:szCs w:val="24"/>
        </w:rPr>
      </w:pPr>
      <w:r w:rsidRPr="00B33AB5">
        <w:rPr>
          <w:sz w:val="24"/>
          <w:szCs w:val="24"/>
        </w:rPr>
        <w:t>Wykonawca w okresie gwarancji wykona na własny koszt przeglądy okresowe zgodnie z obowiązującymi przepisami oraz wymaganiami producentów zainstalowanych urządzeń. Protokół z wykonanego przeglądu dostarczy Zamawiającemu. Zamawiający wymaga aby serwis gwarancyjny realizowany był przez podmiot posiadający autoryzację producenta dostarczonego dźwigu.</w:t>
      </w:r>
    </w:p>
    <w:p w14:paraId="7BDA01F5" w14:textId="4EEDD323" w:rsidR="00B33AB5" w:rsidRPr="00B33AB5" w:rsidRDefault="00B33AB5" w:rsidP="007F55AA">
      <w:pPr>
        <w:pStyle w:val="Akapitzlist"/>
        <w:keepNext/>
        <w:numPr>
          <w:ilvl w:val="0"/>
          <w:numId w:val="3"/>
        </w:numPr>
        <w:rPr>
          <w:sz w:val="24"/>
          <w:szCs w:val="24"/>
        </w:rPr>
      </w:pPr>
      <w:r w:rsidRPr="00B33AB5">
        <w:rPr>
          <w:sz w:val="24"/>
          <w:szCs w:val="24"/>
        </w:rPr>
        <w:t>Czynności poprzedzające odbiór przedmiotu zamówienia:</w:t>
      </w:r>
    </w:p>
    <w:p w14:paraId="6BEB8380" w14:textId="77777777" w:rsidR="00B33AB5" w:rsidRPr="00B33AB5" w:rsidRDefault="005A601E" w:rsidP="007F55AA">
      <w:pPr>
        <w:pStyle w:val="Akapitzlist"/>
        <w:keepNext/>
        <w:numPr>
          <w:ilvl w:val="0"/>
          <w:numId w:val="8"/>
        </w:numPr>
        <w:rPr>
          <w:sz w:val="24"/>
          <w:szCs w:val="24"/>
        </w:rPr>
      </w:pPr>
      <w:r w:rsidRPr="00B33AB5">
        <w:rPr>
          <w:sz w:val="24"/>
          <w:szCs w:val="24"/>
        </w:rPr>
        <w:t>przeprowadzenie Oceny Zgodności z odpowiednim organem Dozoru Technicznego w celu</w:t>
      </w:r>
      <w:r w:rsidR="00B33AB5" w:rsidRPr="00B33AB5">
        <w:rPr>
          <w:sz w:val="24"/>
          <w:szCs w:val="24"/>
        </w:rPr>
        <w:t xml:space="preserve"> </w:t>
      </w:r>
      <w:r w:rsidRPr="00B33AB5">
        <w:rPr>
          <w:sz w:val="24"/>
          <w:szCs w:val="24"/>
        </w:rPr>
        <w:t>potwierdzenia prawidłowości wykonania montażu i zgodności zamontowanego urządzenia</w:t>
      </w:r>
      <w:r w:rsidR="00B33AB5" w:rsidRPr="00B33AB5">
        <w:rPr>
          <w:sz w:val="24"/>
          <w:szCs w:val="24"/>
        </w:rPr>
        <w:t xml:space="preserve"> </w:t>
      </w:r>
      <w:r w:rsidRPr="00B33AB5">
        <w:rPr>
          <w:sz w:val="24"/>
          <w:szCs w:val="24"/>
        </w:rPr>
        <w:t>dźwigowego z obowiązującymi normami i przepisami  wraz z przeprowadzeniem wszelkich prób i testów, uzyskania certyfikatu zgodności pozwalającego na wystawienie Deklaracji Zgodności;</w:t>
      </w:r>
    </w:p>
    <w:p w14:paraId="347692B7" w14:textId="1A6EBD92" w:rsidR="00B33AB5" w:rsidRPr="00B33AB5" w:rsidRDefault="005A601E" w:rsidP="007F55AA">
      <w:pPr>
        <w:pStyle w:val="Akapitzlist"/>
        <w:keepNext/>
        <w:numPr>
          <w:ilvl w:val="0"/>
          <w:numId w:val="8"/>
        </w:numPr>
        <w:rPr>
          <w:sz w:val="24"/>
          <w:szCs w:val="24"/>
        </w:rPr>
      </w:pPr>
      <w:r w:rsidRPr="00B33AB5">
        <w:rPr>
          <w:sz w:val="24"/>
          <w:szCs w:val="24"/>
        </w:rPr>
        <w:t>uzyskanie</w:t>
      </w:r>
      <w:r w:rsidR="00314C16" w:rsidRPr="00B33AB5">
        <w:rPr>
          <w:sz w:val="24"/>
          <w:szCs w:val="24"/>
        </w:rPr>
        <w:t xml:space="preserve"> wszelkich zezwoleń pozwalających na dopuszczenie dźwigu do eksploatacji</w:t>
      </w:r>
      <w:r w:rsidRPr="00B33AB5">
        <w:rPr>
          <w:sz w:val="24"/>
          <w:szCs w:val="24"/>
        </w:rPr>
        <w:t xml:space="preserve"> i przekazanie Zamawiającemu dokumentacji technicznej z księgą dozoru UDT;</w:t>
      </w:r>
    </w:p>
    <w:p w14:paraId="0445695F" w14:textId="256B3E91" w:rsidR="00C00427" w:rsidRPr="00B33AB5" w:rsidRDefault="00C00427" w:rsidP="007F55AA">
      <w:pPr>
        <w:pStyle w:val="Akapitzlist"/>
        <w:keepNext/>
        <w:numPr>
          <w:ilvl w:val="0"/>
          <w:numId w:val="8"/>
        </w:numPr>
        <w:rPr>
          <w:sz w:val="24"/>
          <w:szCs w:val="24"/>
        </w:rPr>
      </w:pPr>
      <w:r w:rsidRPr="00B33AB5">
        <w:rPr>
          <w:sz w:val="24"/>
          <w:szCs w:val="24"/>
        </w:rPr>
        <w:t>przekazanie zamawiającemu protokołów z niezbędnych pomiarów elektrycznych</w:t>
      </w:r>
      <w:r w:rsidR="00B33AB5" w:rsidRPr="00B33AB5">
        <w:rPr>
          <w:sz w:val="24"/>
          <w:szCs w:val="24"/>
        </w:rPr>
        <w:t>.</w:t>
      </w:r>
    </w:p>
    <w:p w14:paraId="7EB525F3" w14:textId="77777777" w:rsidR="005A601E" w:rsidRPr="003F62DA" w:rsidRDefault="005A601E" w:rsidP="007F55AA">
      <w:pPr>
        <w:keepNext/>
      </w:pPr>
    </w:p>
    <w:p w14:paraId="3CEBCA83" w14:textId="77777777" w:rsidR="00314C16" w:rsidRPr="003F62DA" w:rsidRDefault="00314C16" w:rsidP="007F55AA">
      <w:pPr>
        <w:keepNext/>
      </w:pPr>
    </w:p>
    <w:p w14:paraId="72CC730A" w14:textId="3E991F10" w:rsidR="005D6781" w:rsidRPr="003F62DA" w:rsidRDefault="005D6781" w:rsidP="007F55AA">
      <w:pPr>
        <w:keepNext/>
      </w:pPr>
    </w:p>
    <w:sectPr w:rsidR="005D6781" w:rsidRPr="003F6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21545"/>
    <w:multiLevelType w:val="hybridMultilevel"/>
    <w:tmpl w:val="FA6CB2C8"/>
    <w:lvl w:ilvl="0" w:tplc="0E7C03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0E7634"/>
    <w:multiLevelType w:val="multilevel"/>
    <w:tmpl w:val="EE8C27CC"/>
    <w:lvl w:ilvl="0">
      <w:start w:val="3"/>
      <w:numFmt w:val="decimal"/>
      <w:lvlText w:val="%1."/>
      <w:lvlJc w:val="left"/>
      <w:pPr>
        <w:ind w:left="996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7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2">
    <w:nsid w:val="2FA9353D"/>
    <w:multiLevelType w:val="hybridMultilevel"/>
    <w:tmpl w:val="39306B06"/>
    <w:lvl w:ilvl="0" w:tplc="19DC5F2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3AC01891"/>
    <w:multiLevelType w:val="hybridMultilevel"/>
    <w:tmpl w:val="8FDA3FC4"/>
    <w:lvl w:ilvl="0" w:tplc="7340E5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8814DC"/>
    <w:multiLevelType w:val="hybridMultilevel"/>
    <w:tmpl w:val="E8465B2A"/>
    <w:lvl w:ilvl="0" w:tplc="F3D4B2A4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94547E"/>
    <w:multiLevelType w:val="hybridMultilevel"/>
    <w:tmpl w:val="C76E74C4"/>
    <w:lvl w:ilvl="0" w:tplc="0616C7E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EC510E"/>
    <w:multiLevelType w:val="hybridMultilevel"/>
    <w:tmpl w:val="AD34576C"/>
    <w:lvl w:ilvl="0" w:tplc="321473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A2C5C02"/>
    <w:multiLevelType w:val="hybridMultilevel"/>
    <w:tmpl w:val="69E29F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4EA"/>
    <w:rsid w:val="000B6152"/>
    <w:rsid w:val="000D7B7A"/>
    <w:rsid w:val="00101EA3"/>
    <w:rsid w:val="00122AFB"/>
    <w:rsid w:val="0013709E"/>
    <w:rsid w:val="0016762C"/>
    <w:rsid w:val="001727FC"/>
    <w:rsid w:val="00183A62"/>
    <w:rsid w:val="001954A5"/>
    <w:rsid w:val="001A0173"/>
    <w:rsid w:val="001B5494"/>
    <w:rsid w:val="001C1F52"/>
    <w:rsid w:val="001C23D6"/>
    <w:rsid w:val="001C7055"/>
    <w:rsid w:val="001E5245"/>
    <w:rsid w:val="00224222"/>
    <w:rsid w:val="00275F19"/>
    <w:rsid w:val="00314C16"/>
    <w:rsid w:val="003839E4"/>
    <w:rsid w:val="00383FE2"/>
    <w:rsid w:val="003E2217"/>
    <w:rsid w:val="003F62DA"/>
    <w:rsid w:val="00497B24"/>
    <w:rsid w:val="004B72E9"/>
    <w:rsid w:val="00503D84"/>
    <w:rsid w:val="00555B74"/>
    <w:rsid w:val="005705BE"/>
    <w:rsid w:val="005A601E"/>
    <w:rsid w:val="005D6781"/>
    <w:rsid w:val="005E308A"/>
    <w:rsid w:val="005F7769"/>
    <w:rsid w:val="006622DC"/>
    <w:rsid w:val="006853D8"/>
    <w:rsid w:val="00702575"/>
    <w:rsid w:val="007064EA"/>
    <w:rsid w:val="00710472"/>
    <w:rsid w:val="0073340F"/>
    <w:rsid w:val="007F55AA"/>
    <w:rsid w:val="00827492"/>
    <w:rsid w:val="00837FBF"/>
    <w:rsid w:val="00863308"/>
    <w:rsid w:val="008D30E8"/>
    <w:rsid w:val="008E53CD"/>
    <w:rsid w:val="0095040F"/>
    <w:rsid w:val="00994F48"/>
    <w:rsid w:val="009A703E"/>
    <w:rsid w:val="009F33B3"/>
    <w:rsid w:val="009F634A"/>
    <w:rsid w:val="00A244FB"/>
    <w:rsid w:val="00AD62E6"/>
    <w:rsid w:val="00B0095E"/>
    <w:rsid w:val="00B33AB5"/>
    <w:rsid w:val="00B5782A"/>
    <w:rsid w:val="00B81C6C"/>
    <w:rsid w:val="00B836C3"/>
    <w:rsid w:val="00B90C8A"/>
    <w:rsid w:val="00BD42B6"/>
    <w:rsid w:val="00C00427"/>
    <w:rsid w:val="00C037D9"/>
    <w:rsid w:val="00C04A70"/>
    <w:rsid w:val="00C83FB0"/>
    <w:rsid w:val="00D51F34"/>
    <w:rsid w:val="00D53924"/>
    <w:rsid w:val="00DD5F63"/>
    <w:rsid w:val="00DF268C"/>
    <w:rsid w:val="00E14836"/>
    <w:rsid w:val="00E70F4F"/>
    <w:rsid w:val="00E91DBC"/>
    <w:rsid w:val="00F93CD1"/>
    <w:rsid w:val="00FB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A2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D67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7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7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7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78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67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781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AD62E6"/>
  </w:style>
  <w:style w:type="character" w:styleId="Uwydatnienie">
    <w:name w:val="Emphasis"/>
    <w:basedOn w:val="Domylnaczcionkaakapitu"/>
    <w:uiPriority w:val="20"/>
    <w:qFormat/>
    <w:rsid w:val="006622DC"/>
    <w:rPr>
      <w:i/>
      <w:iCs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B0095E"/>
    <w:pPr>
      <w:spacing w:after="160" w:line="259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B0095E"/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">
    <w:name w:val="header"/>
    <w:basedOn w:val="Normalny"/>
    <w:link w:val="NagwekZnak1"/>
    <w:uiPriority w:val="99"/>
    <w:unhideWhenUsed/>
    <w:rsid w:val="00B0095E"/>
    <w:pPr>
      <w:tabs>
        <w:tab w:val="center" w:pos="4536"/>
        <w:tab w:val="right" w:pos="9072"/>
      </w:tabs>
      <w:jc w:val="both"/>
    </w:pPr>
    <w:rPr>
      <w:rFonts w:ascii="Times New Roman" w:eastAsiaTheme="minorEastAsia" w:hAnsi="Times New Roman" w:cs="Times New Roman"/>
      <w:vertAlign w:val="subscript"/>
      <w:lang w:val="en-GB"/>
    </w:rPr>
  </w:style>
  <w:style w:type="character" w:customStyle="1" w:styleId="NagwekZnak">
    <w:name w:val="Nagłówek Znak"/>
    <w:basedOn w:val="Domylnaczcionkaakapitu"/>
    <w:uiPriority w:val="99"/>
    <w:semiHidden/>
    <w:rsid w:val="00B0095E"/>
  </w:style>
  <w:style w:type="character" w:customStyle="1" w:styleId="NagwekZnak1">
    <w:name w:val="Nagłówek Znak1"/>
    <w:basedOn w:val="Domylnaczcionkaakapitu"/>
    <w:link w:val="Nagwek"/>
    <w:uiPriority w:val="99"/>
    <w:locked/>
    <w:rsid w:val="00B0095E"/>
    <w:rPr>
      <w:rFonts w:ascii="Times New Roman" w:eastAsiaTheme="minorEastAsia" w:hAnsi="Times New Roman" w:cs="Times New Roman"/>
      <w:vertAlign w:val="subscript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D67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7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7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7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78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67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781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AD62E6"/>
  </w:style>
  <w:style w:type="character" w:styleId="Uwydatnienie">
    <w:name w:val="Emphasis"/>
    <w:basedOn w:val="Domylnaczcionkaakapitu"/>
    <w:uiPriority w:val="20"/>
    <w:qFormat/>
    <w:rsid w:val="006622DC"/>
    <w:rPr>
      <w:i/>
      <w:iCs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B0095E"/>
    <w:pPr>
      <w:spacing w:after="160" w:line="259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B0095E"/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">
    <w:name w:val="header"/>
    <w:basedOn w:val="Normalny"/>
    <w:link w:val="NagwekZnak1"/>
    <w:uiPriority w:val="99"/>
    <w:unhideWhenUsed/>
    <w:rsid w:val="00B0095E"/>
    <w:pPr>
      <w:tabs>
        <w:tab w:val="center" w:pos="4536"/>
        <w:tab w:val="right" w:pos="9072"/>
      </w:tabs>
      <w:jc w:val="both"/>
    </w:pPr>
    <w:rPr>
      <w:rFonts w:ascii="Times New Roman" w:eastAsiaTheme="minorEastAsia" w:hAnsi="Times New Roman" w:cs="Times New Roman"/>
      <w:vertAlign w:val="subscript"/>
      <w:lang w:val="en-GB"/>
    </w:rPr>
  </w:style>
  <w:style w:type="character" w:customStyle="1" w:styleId="NagwekZnak">
    <w:name w:val="Nagłówek Znak"/>
    <w:basedOn w:val="Domylnaczcionkaakapitu"/>
    <w:uiPriority w:val="99"/>
    <w:semiHidden/>
    <w:rsid w:val="00B0095E"/>
  </w:style>
  <w:style w:type="character" w:customStyle="1" w:styleId="NagwekZnak1">
    <w:name w:val="Nagłówek Znak1"/>
    <w:basedOn w:val="Domylnaczcionkaakapitu"/>
    <w:link w:val="Nagwek"/>
    <w:uiPriority w:val="99"/>
    <w:locked/>
    <w:rsid w:val="00B0095E"/>
    <w:rPr>
      <w:rFonts w:ascii="Times New Roman" w:eastAsiaTheme="minorEastAsia" w:hAnsi="Times New Roman" w:cs="Times New Roman"/>
      <w:vertAlign w:val="subscript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AE99B-2F85-4A63-8CA5-47E115BBB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1258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Ada Pros</dc:creator>
  <cp:lastModifiedBy>Piotr Matuszczyk</cp:lastModifiedBy>
  <cp:revision>3</cp:revision>
  <cp:lastPrinted>2025-04-10T09:02:00Z</cp:lastPrinted>
  <dcterms:created xsi:type="dcterms:W3CDTF">2025-04-10T09:02:00Z</dcterms:created>
  <dcterms:modified xsi:type="dcterms:W3CDTF">2025-04-10T10:10:00Z</dcterms:modified>
</cp:coreProperties>
</file>