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E8FD" w14:textId="77777777" w:rsidR="008A101C" w:rsidRDefault="00000000" w:rsidP="00A97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807FDAB" w14:textId="77777777" w:rsidR="008A101C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59B2EBC" w14:textId="63BDF626" w:rsidR="008A101C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1F3631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1F363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1D5CC32E" w14:textId="77777777" w:rsidR="008A101C" w:rsidRDefault="008A10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AB8903C" w14:textId="77777777" w:rsidR="008A101C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581FD13" w14:textId="77777777" w:rsidR="008A101C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6D6B358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5AB10F5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EB6669C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368B662F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CDBE820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B64DF4E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27D77859" w14:textId="77777777" w:rsidR="008A101C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030ACFA" w14:textId="77777777" w:rsidR="008A101C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6E60D1C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2291CADC" w14:textId="77777777" w:rsidR="008A101C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4E200BAC" w14:textId="0431ED6C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74CE2E3F">
          <v:rect id="Obraz1" o:spid="_x0000_s2059" style="position:absolute;margin-left:6.55pt;margin-top:16.25pt;width:15.7pt;height:14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jrr8wd0AAAAHAQAADwAAAGRycy9kb3ducmV2&#10;LnhtbEyOzWrDMBCE74W+g9hAb43s/GFcyyEphFx6SVKoj4q1tUyslWspifv23Z7a0zDMMPMV69F1&#10;4oZDaD0pSKcJCKTam5YaBe+n3XMGIkRNRneeUME3BliXjw+Fzo2/0wFvx9gIHqGQawU2xj6XMtQW&#10;nQ5T3yNx9ukHpyPboZFm0Hced52cJclKOt0SP1jd46vF+nK8OgXYfe0+smxzqPbbbZ30prL7t0qp&#10;p8m4eQERcYx/ZfjFZ3Qomensr2SC6NjPU24qmM+WIDhfLFjPClbpEmRZyP/85Q8AAAD//wMAUEsB&#10;Ai0AFAAGAAgAAAAhALaDOJL+AAAA4QEAABMAAAAAAAAAAAAAAAAAAAAAAFtDb250ZW50X1R5cGVz&#10;XS54bWxQSwECLQAUAAYACAAAACEAOP0h/9YAAACUAQAACwAAAAAAAAAAAAAAAAAvAQAAX3JlbHMv&#10;LnJlbHNQSwECLQAUAAYACAAAACEAcbZjwbgBAAD5AwAADgAAAAAAAAAAAAAAAAAuAgAAZHJzL2Uy&#10;b0RvYy54bWxQSwECLQAUAAYACAAAACEAjrr8wd0AAAAHAQAADwAAAAAAAAAAAAAAAAASBAAAZHJz&#10;L2Rvd25yZXYueG1sUEsFBgAAAAAEAAQA8wAAABwFAAAAAA==&#10;" o:allowincell="f" strokeweight="0"/>
        </w:pict>
      </w:r>
    </w:p>
    <w:p w14:paraId="3E6CB6B4" w14:textId="77777777" w:rsidR="008A101C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BA9DC79" w14:textId="2FCC2D86" w:rsidR="008A101C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4BD5F250">
          <v:rect id="Obraz2" o:spid="_x0000_s2058" style="position:absolute;margin-left:6.55pt;margin-top:13.3pt;width:15.7pt;height:14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DCQqZN0AAAAHAQAADwAAAGRycy9kb3ducmV2&#10;LnhtbEyOwU7DMBBE70j8g7VI3KjT0kRRiFO1SFUvXFqQyNGNt3HUeB1itw1/z3KC42hGb165mlwv&#10;rjiGzpOC+SwBgdR401Gr4ON9+5SDCFGT0b0nVPCNAVbV/V2pC+NvtMfrIbaCIRQKrcDGOBRShsai&#10;02HmByTuTn50OnIcW2lGfWO46+UiSTLpdEf8YPWArxab8+HiFGD/tf3M8/W+3m02TTKY2u7eaqUe&#10;H6b1C4iIU/wbw68+q0PFTkd/IRNEz/l5zksFiywDwf1ymYI4KkjTDGRVyv/+1Q8AAAD//wMAUEsB&#10;Ai0AFAAGAAgAAAAhALaDOJL+AAAA4QEAABMAAAAAAAAAAAAAAAAAAAAAAFtDb250ZW50X1R5cGVz&#10;XS54bWxQSwECLQAUAAYACAAAACEAOP0h/9YAAACUAQAACwAAAAAAAAAAAAAAAAAvAQAAX3JlbHMv&#10;LnJlbHNQSwECLQAUAAYACAAAACEAcbZjwbgBAAD5AwAADgAAAAAAAAAAAAAAAAAuAgAAZHJzL2Uy&#10;b0RvYy54bWxQSwECLQAUAAYACAAAACEADCQqZN0AAAAHAQAADwAAAAAAAAAAAAAAAAASBAAAZHJz&#10;L2Rvd25yZXYueG1sUEsFBgAAAAAEAAQA8wAAABwFAAAAAA==&#10;" o:allowincell="f" strokeweight="0"/>
        </w:pict>
      </w:r>
    </w:p>
    <w:p w14:paraId="6E7BF9ED" w14:textId="77777777" w:rsidR="008A101C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252FEF90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62188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413D6A" w14:textId="77777777" w:rsidR="008A101C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DDF1A2" w14:textId="77777777" w:rsidR="008A101C" w:rsidRDefault="008A101C">
      <w:pPr>
        <w:spacing w:line="276" w:lineRule="auto"/>
        <w:rPr>
          <w:rFonts w:ascii="Cambria" w:hAnsi="Cambria"/>
          <w:u w:val="single"/>
        </w:rPr>
      </w:pPr>
    </w:p>
    <w:p w14:paraId="778BC3DE" w14:textId="77777777" w:rsidR="008A101C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E60AB1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3509A2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BF63D2" w14:textId="77777777" w:rsidR="008A101C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9652C35" w14:textId="77777777" w:rsidR="008A101C" w:rsidRDefault="008A10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7BCBAAFC" w14:textId="5F470EF4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6B3BC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6B3BC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F6B82FA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038A14A2" w14:textId="58582F22" w:rsidR="008A101C" w:rsidRPr="006B3BC8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t>Na potrzeby postępowania o udzielenie zamówienia publicznego którego przedmiotem jest</w:t>
      </w:r>
      <w:r w:rsidR="006B3BC8">
        <w:rPr>
          <w:rFonts w:ascii="Cambria" w:hAnsi="Cambria"/>
        </w:rPr>
        <w:t xml:space="preserve"> </w:t>
      </w:r>
      <w:r w:rsidR="001F3631" w:rsidRPr="007E1F37">
        <w:rPr>
          <w:rFonts w:ascii="Cambria" w:hAnsi="Cambria" w:cs="Arial"/>
          <w:b/>
          <w:bCs/>
          <w:i/>
          <w:iCs/>
        </w:rPr>
        <w:t>„Przebudowa drogi gminnej nr 104273L – ul. Mostowa we Włodawie wraz z infrastrukturą techniczną”,</w:t>
      </w:r>
      <w:r w:rsidR="001F3631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3464033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1919CAF5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0D8BD819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48EDE84F" w14:textId="77777777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9F60580" w14:textId="28F2658E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056AF90F">
          <v:rect id="Prostokąt 15" o:spid="_x0000_s2057" style="position:absolute;left:0;text-align:left;margin-left:17.8pt;margin-top:14.8pt;width:19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EnA1wncAAAABwEAAA8AAABkcnMvZG93bnJldi54&#10;bWxMjsFOwzAQRO9I/IO1SNyoQypCmmZTtUhVL1xakMjRjZc4IrZD7Lbh71lO9DQazWjmlavJ9uJM&#10;Y+i8Q3icJSDINV53rkV4f9s+5CBCVE6r3jtC+KEAq+r2plSF9he3p/MhtoJHXCgUgolxKKQMjSGr&#10;wswP5Dj79KNVke3YSj2qC4/bXqZJkkmrOscPRg30Yqj5OpwsAvXf2488X+/r3WbTJIOuze61Rry/&#10;m9ZLEJGm+F+GP3xGh4qZjv7kdBA9wvwp4yZCumDl/HnOekTIshRkVcpr/uoX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ScDXCdwAAAAHAQAADwAAAAAAAAAAAAAAAAAQBAAAZHJzL2Rv&#10;d25yZXYueG1sUEsFBgAAAAAEAAQA8wAAABkFAAAAAA==&#10;" o:allowincell="f" strokeweight="0"/>
        </w:pict>
      </w:r>
    </w:p>
    <w:p w14:paraId="1E3DE16F" w14:textId="77777777" w:rsidR="008A101C" w:rsidRDefault="0000000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>;</w:t>
      </w:r>
    </w:p>
    <w:p w14:paraId="46FE224F" w14:textId="77777777" w:rsidR="008A101C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E771960" w14:textId="76F52CF3" w:rsidR="008A101C" w:rsidRDefault="00000000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9CD942F">
          <v:rect id="Prostokąt 16" o:spid="_x0000_s2056" style="position:absolute;left:0;text-align:left;margin-left:17.8pt;margin-top:5pt;width:19pt;height:18.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H7sHXfcAAAABwEAAA8AAABkcnMvZG93bnJldi54&#10;bWxMj8FOwzAQRO9I/IO1SNyoDYU0SuNULVLVC5cWJHJ04yWOiNchdtvw9ywnOM7OaPZNuZp8L844&#10;xi6QhvuZAoHUBNtRq+HtdXuXg4jJkDV9INTwjRFW1fVVaQobLrTH8yG1gksoFkaDS2kopIyNQ2/i&#10;LAxI7H2E0ZvEcmylHc2Fy30vH5TKpDcd8QdnBnx22HweTl4D9l/b9zxf7+vdZtOowdZu91JrfXsz&#10;rZcgEk7pLwy/+IwOFTMdw4lsFL2G+VPGSb4rnsT+Ys76qOExy0BWpfzPX/0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uwdd9wAAAAHAQAADwAAAAAAAAAAAAAAAAAQBAAAZHJzL2Rv&#10;d25yZXYueG1sUEsFBgAAAAAEAAQA8wAAABkFAAAAAA==&#10;" o:allowincell="f" strokeweight="0"/>
        </w:pict>
      </w:r>
      <w:r w:rsidR="006B3B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6B3B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6B3B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6B3BC8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6B3B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Default="008A101C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D7F9B93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804872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0B680294" w14:textId="77777777" w:rsidR="008A101C" w:rsidRDefault="00000000">
      <w:pPr>
        <w:pStyle w:val="Akapitzlist"/>
        <w:spacing w:line="276" w:lineRule="auto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wykluczenia).</w:t>
      </w:r>
    </w:p>
    <w:p w14:paraId="30378DFB" w14:textId="77777777" w:rsidR="008A101C" w:rsidRDefault="008A101C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E4EA216" w14:textId="77777777" w:rsidR="008A101C" w:rsidRDefault="00000000">
      <w:pPr>
        <w:pStyle w:val="Akapitzlist"/>
        <w:spacing w:line="276" w:lineRule="auto"/>
        <w:ind w:left="786"/>
        <w:jc w:val="both"/>
        <w:rPr>
          <w:rFonts w:ascii="Cambria" w:hAnsi="Cambria"/>
        </w:rPr>
      </w:pPr>
      <w:r>
        <w:rPr>
          <w:rFonts w:ascii="Cambria" w:hAnsi="Cambria"/>
        </w:rPr>
        <w:t xml:space="preserve">b) 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4CE23FEC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1EBB1601" w14:textId="77777777" w:rsidR="008A101C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Default="008A101C">
      <w:pPr>
        <w:tabs>
          <w:tab w:val="left" w:pos="0"/>
        </w:tabs>
        <w:jc w:val="both"/>
        <w:rPr>
          <w:rFonts w:ascii="Cambria" w:hAnsi="Cambria"/>
        </w:rPr>
      </w:pPr>
    </w:p>
    <w:p w14:paraId="0540B5F7" w14:textId="77777777" w:rsidR="008A101C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1E917C1B" w14:textId="104C8CCF" w:rsidR="008A101C" w:rsidRDefault="00000000">
      <w:pPr>
        <w:rPr>
          <w:rFonts w:ascii="Cambria" w:hAnsi="Cambria"/>
        </w:rPr>
      </w:pPr>
      <w:r>
        <w:rPr>
          <w:noProof/>
        </w:rPr>
        <w:pict w14:anchorId="68286BD4">
          <v:rect id="Obraz3_0" o:spid="_x0000_s2055" style="position:absolute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>
        <w:rPr>
          <w:noProof/>
        </w:rPr>
        <w:pict w14:anchorId="090BC71D">
          <v:rect id="Obraz1_2" o:spid="_x0000_s2054" style="position:absolute;margin-left:10.05pt;margin-top:26.1pt;width:16.7pt;height:15.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eGswEAANADAAAOAAAAZHJzL2Uyb0RvYy54bWysU8Fu2zAMvQ/YPwi6L3aMoliDOD2sSC/D&#10;NqzbByiyFAuQRIHS4uTvRzGp03WnDvNBpiQ+ku+RWt8fgxcHg9lB7OVy0UphoobBxX0vf/7Yfvgo&#10;RS4qDspDNL08mSzvN+/frae0Mh2M4AeDgoLEvJpSL8dS0qppsh5NUHkByUS6tIBBFdrivhlQTRQ9&#10;+KZr29tmAhwSgjY50+nD+VJuOL61Rpev1mZThO8l1VZ4RV53dW02a7Xao0qj05cy1D9UEZSLlHQO&#10;9aCKEr/Q/RUqOI2QwZaFhtCAtU4b5kBslu0rNk+jSoa5kDg5zTLl/xdWfzk8pW9IMkwprzKZlcXR&#10;Yqh/qk8cWazTLJY5FqHpsFt27Q1JqulqeXd717GYzRWcMJdHA0FUo5dIvWCJ1OFzLpSQXJ9daq4M&#10;3g1b5z1vcL/75FEcFPVty19tFUH+cPNRTLWwColQwWcnH8n3SoitcvKm+vn43VjhBubFufQl2Xks&#10;aG6J1fNwUEYGVEdL8d+IvUAq2vA0vhE/gzg/xDLjg4uArMkLdtXcwXDihrIANDYs22XE61y+3LNM&#10;14e4+Q0AAP//AwBQSwMEFAAGAAgAAAAhAGGWPRjdAAAABwEAAA8AAABkcnMvZG93bnJldi54bWxM&#10;jsFOg0AURfcm/sPkmbgx7QAthlAejWliYt1ZXbicMq9AZd4QZkrh7x1Xdnlzb849xXYynRhpcK1l&#10;hHgZgSCurG65Rvj6fF1kIJxXrFVnmRBmcrAt7+8KlWt75Q8aD74WAcIuVwiN930upasaMsotbU8c&#10;upMdjPIhDrXUg7oGuOlkEkXP0qiWw0Ojeto1VP0cLgahepPZ7ik+m/E0n/fr99nvv9ca8fFhetmA&#10;8DT5/zH86Qd1KIPT0V5YO9EhJFEclghpkoAIfbpKQRwRslUCsizkrX/5CwAA//8DAFBLAQItABQA&#10;BgAIAAAAIQC2gziS/gAAAOEBAAATAAAAAAAAAAAAAAAAAAAAAABbQ29udGVudF9UeXBlc10ueG1s&#10;UEsBAi0AFAAGAAgAAAAhADj9If/WAAAAlAEAAAsAAAAAAAAAAAAAAAAALwEAAF9yZWxzLy5yZWxz&#10;UEsBAi0AFAAGAAgAAAAhAPq/J4azAQAA0AMAAA4AAAAAAAAAAAAAAAAALgIAAGRycy9lMm9Eb2Mu&#10;eG1sUEsBAi0AFAAGAAgAAAAhAGGWPRjdAAAABwEAAA8AAAAAAAAAAAAAAAAADQQAAGRycy9kb3du&#10;cmV2LnhtbFBLBQYAAAAABAAEAPMAAAAXBQAAAAA=&#10;" o:allowincell="f" stroked="f" strokeweight="0"/>
        </w:pict>
      </w:r>
      <w:r>
        <w:rPr>
          <w:noProof/>
        </w:rPr>
        <w:pict w14:anchorId="46A11771">
          <v:rect id="Obraz1_8" o:spid="_x0000_s2053" style="position:absolute;margin-left:4.05pt;margin-top:26.1pt;width:16.7pt;height:15.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ijtwEAAPkDAAAOAAAAZHJzL2Uyb0RvYy54bWysU8tu2zAQvBfoPxC815KFIGgMyzk0cC5F&#10;WzTtB9AUaREgucSStey/73LjyGkCFEhRHajlY2Z3hsv17TF4cTCYHcReLhetFCZqGFzc9/Lnj+2H&#10;j1LkouKgPETTy5PJ8nbz/t16SivTwQh+MCiIJObVlHo5lpJWTZP1aILKC0gm0qYFDKrQFPfNgGoi&#10;9uCbrm2vmwlwSAja5Eyrd4+bcsP81hpdvlqbTRG+l1Rb4RF53NWx2azVao8qjU6fy1D/UEVQLlLS&#10;mepOFSV+oXtFFZxGyGDLQkNowFqnDWsgNcv2hZqHUSXDWsicnGab8v+j1V8OD+kbkg1TyqtMYVVx&#10;tBjqn+oTRzbrNJtljkVoWuyWXXtFlmraWt5c33RsZnMBJ8zl3kAQNegl0l2wRerwORdKSEefjtRc&#10;Gbwbts57nuB+98mjOCi6ty1/9aoI8scxH8VUC/s7vuXvNZ7YfCTSi3KOysmbSujjd2OFG9gAzqDP&#10;VT32DzU4yX/qIiYjQD1oScUbsWdIRRtu2zfiZxDnh1hmfHARkMU/U1fDHQwnvnk2gPqL/T2/hdrA&#10;z+ds0+XFbn4DAAD//wMAUEsDBBQABgAIAAAAIQCkz2C82wAAAAYBAAAPAAAAZHJzL2Rvd25yZXYu&#10;eG1sTI7NTsMwEITvSLyDtUjcqJNAURTiVC1S1QuXFiRydOMljrDXIXbb8PYsJzjOj2a+ejV7J844&#10;xSGQgnyRgUDqghmoV/D2ur0rQcSkyWgXCBV8Y4RVc31V68qEC+3xfEi94BGKlVZgUxorKWNn0eu4&#10;CCMSZx9h8jqxnHppJn3hce9kkWWP0uuB+MHqEZ8tdp+Hk1eA7mv7XpbrfbvbbLpsNK3dvbRK3d7M&#10;6ycQCef0V4ZffEaHhpmO4UQmCqegzLmoYFkUIDh+yJcgjmzfFyCbWv7Hb34AAAD//wMAUEsBAi0A&#10;FAAGAAgAAAAhALaDOJL+AAAA4QEAABMAAAAAAAAAAAAAAAAAAAAAAFtDb250ZW50X1R5cGVzXS54&#10;bWxQSwECLQAUAAYACAAAACEAOP0h/9YAAACUAQAACwAAAAAAAAAAAAAAAAAvAQAAX3JlbHMvLnJl&#10;bHNQSwECLQAUAAYACAAAACEAcB/oo7cBAAD5AwAADgAAAAAAAAAAAAAAAAAuAgAAZHJzL2Uyb0Rv&#10;Yy54bWxQSwECLQAUAAYACAAAACEApM9gvNsAAAAGAQAADwAAAAAAAAAAAAAAAAARBAAAZHJzL2Rv&#10;d25yZXYueG1sUEsFBgAAAAAEAAQA8wAAABkFAAAAAA==&#10;" o:allowincell="f" strokeweight="0"/>
        </w:pict>
      </w:r>
      <w:r w:rsidR="006B3BC8">
        <w:rPr>
          <w:rFonts w:ascii="Cambria" w:hAnsi="Cambria"/>
          <w:b/>
        </w:rPr>
        <w:t xml:space="preserve"> </w:t>
      </w:r>
      <w:r w:rsidR="006B3BC8">
        <w:rPr>
          <w:rFonts w:ascii="Cambria" w:hAnsi="Cambria"/>
          <w:b/>
        </w:rPr>
        <w:tab/>
      </w:r>
      <w:r w:rsidR="006B3BC8">
        <w:rPr>
          <w:rFonts w:ascii="Cambria" w:hAnsi="Cambria"/>
          <w:bCs/>
        </w:rPr>
        <w:t>nie</w:t>
      </w:r>
      <w:r w:rsidR="006B3BC8">
        <w:rPr>
          <w:rFonts w:ascii="Cambria" w:hAnsi="Cambria"/>
          <w:b/>
        </w:rPr>
        <w:t xml:space="preserve"> </w:t>
      </w:r>
      <w:r w:rsidR="006B3BC8">
        <w:rPr>
          <w:rFonts w:ascii="Cambria" w:hAnsi="Cambria"/>
        </w:rPr>
        <w:t xml:space="preserve">podlega wykluczeniu z postępowania na podstawie </w:t>
      </w:r>
      <w:r w:rsidR="006B3BC8">
        <w:rPr>
          <w:rFonts w:ascii="Cambria" w:hAnsi="Cambria"/>
          <w:color w:val="000000" w:themeColor="text1"/>
        </w:rPr>
        <w:t>art. 7 ust. 1  ww. ustawy ,</w:t>
      </w:r>
    </w:p>
    <w:p w14:paraId="4E52D433" w14:textId="49BF8547" w:rsidR="008A101C" w:rsidRDefault="00000000">
      <w:pPr>
        <w:rPr>
          <w:b/>
        </w:rPr>
      </w:pPr>
      <w:r>
        <w:rPr>
          <w:noProof/>
        </w:rPr>
        <w:pict w14:anchorId="5175F6EF">
          <v:rect id="Obraz4_0" o:spid="_x0000_s2052" style="position:absolute;margin-left:10.75pt;margin-top:.1pt;width:16.75pt;height:15.55pt;z-index:13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D81YVT3AAAAAUBAAAPAAAAZHJzL2Rvd25yZXYueG1s&#10;TI9Ba8JAEIXvBf/DMoVeim6ipkjMRkQo1N6qHnpcs2MSm50N2TUm/77TUz09hvd475tsM9hG9Nj5&#10;2pGCeBaBQCqcqalUcDq+T1cgfNBkdOMIFYzoYZNPnjKdGnenL+wPoRRcQj7VCqoQ2lRKX1RotZ+5&#10;Fom9i+usDnx2pTSdvnO5beQ8it6k1TXxQqVb3FVY/BxuVkHxIVe71/hq+8t43S8/x7D/XhqlXp6H&#10;7RpEwCH8h+EPn9EhZ6azu5HxolEwjxNOsoJgN0n4sbOCRbwAmWfykT7/BQAA//8DAFBLAQItABQA&#10;BgAIAAAAIQC2gziS/gAAAOEBAAATAAAAAAAAAAAAAAAAAAAAAABbQ29udGVudF9UeXBlc10ueG1s&#10;UEsBAi0AFAAGAAgAAAAhADj9If/WAAAAlAEAAAsAAAAAAAAAAAAAAAAALwEAAF9yZWxzLy5yZWxz&#10;UEsBAi0AFAAGAAgAAAAhAD9C/Qu0AQAA0AMAAA4AAAAAAAAAAAAAAAAALgIAAGRycy9lMm9Eb2Mu&#10;eG1sUEsBAi0AFAAGAAgAAAAhAPzVhVPcAAAABQEAAA8AAAAAAAAAAAAAAAAADgQAAGRycy9kb3du&#10;cmV2LnhtbFBLBQYAAAAABAAEAPMAAAAXBQAAAAA=&#10;" o:allowincell="f" stroked="f" strokeweight="0"/>
        </w:pict>
      </w:r>
    </w:p>
    <w:p w14:paraId="5AA391CD" w14:textId="56BB5D62" w:rsidR="008A101C" w:rsidRDefault="00000000">
      <w:pPr>
        <w:rPr>
          <w:rFonts w:ascii="Cambria" w:hAnsi="Cambria"/>
        </w:rPr>
      </w:pPr>
      <w:r>
        <w:rPr>
          <w:noProof/>
        </w:rPr>
        <w:pict w14:anchorId="7F4A8A02">
          <v:rect id="Obraz1_3" o:spid="_x0000_s2051" style="position:absolute;margin-left:10.8pt;margin-top:.05pt;width:16.7pt;height:15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eGswEAANADAAAOAAAAZHJzL2Uyb0RvYy54bWysU8Fu2zAMvQ/YPwi6L3aMoliDOD2sSC/D&#10;NqzbByiyFAuQRIHS4uTvRzGp03WnDvNBpiQ+ku+RWt8fgxcHg9lB7OVy0UphoobBxX0vf/7Yfvgo&#10;RS4qDspDNL08mSzvN+/frae0Mh2M4AeDgoLEvJpSL8dS0qppsh5NUHkByUS6tIBBFdrivhlQTRQ9&#10;+KZr29tmAhwSgjY50+nD+VJuOL61Rpev1mZThO8l1VZ4RV53dW02a7Xao0qj05cy1D9UEZSLlHQO&#10;9aCKEr/Q/RUqOI2QwZaFhtCAtU4b5kBslu0rNk+jSoa5kDg5zTLl/xdWfzk8pW9IMkwprzKZlcXR&#10;Yqh/qk8cWazTLJY5FqHpsFt27Q1JqulqeXd717GYzRWcMJdHA0FUo5dIvWCJ1OFzLpSQXJ9daq4M&#10;3g1b5z1vcL/75FEcFPVty19tFUH+cPNRTLWwColQwWcnH8n3SoitcvKm+vn43VjhBubFufQl2Xks&#10;aG6J1fNwUEYGVEdL8d+IvUAq2vA0vhE/gzg/xDLjg4uArMkLdtXcwXDihrIANDYs22XE61y+3LNM&#10;14e4+Q0AAP//AwBQSwMEFAAGAAgAAAAhALZaq0/cAAAABQEAAA8AAABkcnMvZG93bnJldi54bWxM&#10;j81uwjAQhO+VeAdrK/VSFcf8CaVxEEKqBL2V9tCjiZckNF5HsQnJ23c5tcfZGc18m20G14geu1B7&#10;0qCmCQikwtuaSg1fn28vaxAhGrKm8YQaRgywyScPmUmtv9EH9sdYCi6hkBoNVYxtKmUoKnQmTH2L&#10;xN7Zd85Ell0pbWduXO4aOUuSlXSmJl6oTIu7Couf49VpKPZyvXtWF9efx8th8T7Gw/fCav30OGxf&#10;QUQc4l8Y7viMDjkznfyVbBCNhplacfJ+F+wul/zYScNcKZB5Jv/T578AAAD//wMAUEsBAi0AFAAG&#10;AAgAAAAhALaDOJL+AAAA4QEAABMAAAAAAAAAAAAAAAAAAAAAAFtDb250ZW50X1R5cGVzXS54bWxQ&#10;SwECLQAUAAYACAAAACEAOP0h/9YAAACUAQAACwAAAAAAAAAAAAAAAAAvAQAAX3JlbHMvLnJlbHNQ&#10;SwECLQAUAAYACAAAACEA+r8nhrMBAADQAwAADgAAAAAAAAAAAAAAAAAuAgAAZHJzL2Uyb0RvYy54&#10;bWxQSwECLQAUAAYACAAAACEAtlqrT9wAAAAFAQAADwAAAAAAAAAAAAAAAAANBAAAZHJzL2Rvd25y&#10;ZXYueG1sUEsFBgAAAAAEAAQA8wAAABYFAAAAAA==&#10;" o:allowincell="f" stroked="f" strokeweight="0"/>
        </w:pict>
      </w:r>
      <w:r>
        <w:rPr>
          <w:noProof/>
        </w:rPr>
        <w:pict w14:anchorId="72338274">
          <v:rect id="Obraz1_9" o:spid="_x0000_s2050" style="position:absolute;margin-left:6.55pt;margin-top:.05pt;width:16.7pt;height:15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ijtwEAAPkDAAAOAAAAZHJzL2Uyb0RvYy54bWysU8tu2zAQvBfoPxC815KFIGgMyzk0cC5F&#10;WzTtB9AUaREgucSStey/73LjyGkCFEhRHajlY2Z3hsv17TF4cTCYHcReLhetFCZqGFzc9/Lnj+2H&#10;j1LkouKgPETTy5PJ8nbz/t16SivTwQh+MCiIJObVlHo5lpJWTZP1aILKC0gm0qYFDKrQFPfNgGoi&#10;9uCbrm2vmwlwSAja5Eyrd4+bcsP81hpdvlqbTRG+l1Rb4RF53NWx2azVao8qjU6fy1D/UEVQLlLS&#10;mepOFSV+oXtFFZxGyGDLQkNowFqnDWsgNcv2hZqHUSXDWsicnGab8v+j1V8OD+kbkg1TyqtMYVVx&#10;tBjqn+oTRzbrNJtljkVoWuyWXXtFlmraWt5c33RsZnMBJ8zl3kAQNegl0l2wRerwORdKSEefjtRc&#10;Gbwbts57nuB+98mjOCi6ty1/9aoI8scxH8VUC/s7vuXvNZ7YfCTSi3KOysmbSujjd2OFG9gAzqDP&#10;VT32DzU4yX/qIiYjQD1oScUbsWdIRRtu2zfiZxDnh1hmfHARkMU/U1fDHQwnvnk2gPqL/T2/hdrA&#10;z+ds0+XFbn4DAAD//wMAUEsDBBQABgAIAAAAIQD2yoD/2gAAAAUBAAAPAAAAZHJzL2Rvd25yZXYu&#10;eG1sTI7NTsMwEITvSLyDtUjcqBMKVRTiVC1S1QuXtkjk6MZLHGGvQ+y24e3ZnuA4P5r5quXknTjj&#10;GPtACvJZBgKpDaanTsH7YfNQgIhJk9EuECr4wQjL+vam0qUJF9rheZ86wSMUS63ApjSUUsbWotdx&#10;FgYkzj7D6HViOXbSjPrC497JxyxbSK974gerB3y12H7tT14Buu/NR1Gsds12vW6zwTR2+9YodX83&#10;rV5AJJzSXxmu+IwONTMdw4lMFI71POfm1RecPi2eQRwVzPMcZF3J//T1LwAAAP//AwBQSwECLQAU&#10;AAYACAAAACEAtoM4kv4AAADhAQAAEwAAAAAAAAAAAAAAAAAAAAAAW0NvbnRlbnRfVHlwZXNdLnht&#10;bFBLAQItABQABgAIAAAAIQA4/SH/1gAAAJQBAAALAAAAAAAAAAAAAAAAAC8BAABfcmVscy8ucmVs&#10;c1BLAQItABQABgAIAAAAIQBwH+ijtwEAAPkDAAAOAAAAAAAAAAAAAAAAAC4CAABkcnMvZTJvRG9j&#10;LnhtbFBLAQItABQABgAIAAAAIQD2yoD/2gAAAAUBAAAPAAAAAAAAAAAAAAAAABEEAABkcnMvZG93&#10;bnJldi54bWxQSwUGAAAAAAQABADzAAAAGAUAAAAA&#10;" o:allowincell="f" strokeweight="0"/>
        </w:pict>
      </w:r>
      <w:r w:rsidR="006B3BC8">
        <w:rPr>
          <w:rFonts w:ascii="Cambria" w:hAnsi="Cambria"/>
          <w:b/>
        </w:rPr>
        <w:tab/>
      </w:r>
      <w:r w:rsidR="006B3BC8">
        <w:rPr>
          <w:rFonts w:ascii="Cambria" w:hAnsi="Cambria"/>
        </w:rPr>
        <w:t xml:space="preserve">podlega wykluczeniu z postępowania na podstawie </w:t>
      </w:r>
      <w:r w:rsidR="006B3BC8">
        <w:rPr>
          <w:rFonts w:ascii="Cambria" w:hAnsi="Cambria"/>
          <w:color w:val="000000" w:themeColor="text1"/>
        </w:rPr>
        <w:t>art. 7 ust. 1  ww. ustawy.*</w:t>
      </w:r>
    </w:p>
    <w:p w14:paraId="501D472E" w14:textId="77777777" w:rsidR="008A101C" w:rsidRDefault="008A101C">
      <w:pPr>
        <w:jc w:val="both"/>
        <w:rPr>
          <w:rFonts w:ascii="Cambria" w:hAnsi="Cambria"/>
          <w:color w:val="000000"/>
        </w:rPr>
      </w:pPr>
    </w:p>
    <w:p w14:paraId="0E408429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lastRenderedPageBreak/>
        <w:t>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62320746" w14:textId="77777777" w:rsidR="008A101C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44DFBE5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2EC55683" w14:textId="77777777" w:rsidR="008A101C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A101C" w:rsidSect="004F7DC9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851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588E3" w14:textId="77777777" w:rsidR="00F05AAA" w:rsidRDefault="00F05AAA">
      <w:r>
        <w:separator/>
      </w:r>
    </w:p>
  </w:endnote>
  <w:endnote w:type="continuationSeparator" w:id="0">
    <w:p w14:paraId="200B4B0E" w14:textId="77777777" w:rsidR="00F05AAA" w:rsidRDefault="00F0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7662" w14:textId="77777777" w:rsidR="00F05AAA" w:rsidRDefault="00F05AAA">
      <w:pPr>
        <w:rPr>
          <w:sz w:val="12"/>
        </w:rPr>
      </w:pPr>
      <w:r>
        <w:separator/>
      </w:r>
    </w:p>
  </w:footnote>
  <w:footnote w:type="continuationSeparator" w:id="0">
    <w:p w14:paraId="256982DC" w14:textId="77777777" w:rsidR="00F05AAA" w:rsidRDefault="00F05AAA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F1C3" w14:textId="3DD7049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2DB9B440" wp14:editId="4844D816">
          <wp:extent cx="1413510" cy="791845"/>
          <wp:effectExtent l="0" t="0" r="0" b="0"/>
          <wp:docPr id="1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229FDB" wp14:editId="0F5B6290">
          <wp:extent cx="1132205" cy="791845"/>
          <wp:effectExtent l="0" t="0" r="0" b="0"/>
          <wp:docPr id="1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28082" w14:textId="7777777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856"/>
    </w:tblGrid>
    <w:tr w:rsidR="004F7DC9" w:rsidRPr="006B3BC8" w14:paraId="6D81F5A5" w14:textId="77777777" w:rsidTr="00CA04DE">
      <w:tc>
        <w:tcPr>
          <w:tcW w:w="9072" w:type="dxa"/>
          <w:tcBorders>
            <w:bottom w:val="single" w:sz="4" w:space="0" w:color="000000"/>
          </w:tcBorders>
        </w:tcPr>
        <w:p w14:paraId="1C28DDAF" w14:textId="77777777" w:rsidR="004F7DC9" w:rsidRPr="004F7DC9" w:rsidRDefault="004F7DC9" w:rsidP="004F7DC9">
          <w:pPr>
            <w:widowControl w:val="0"/>
            <w:spacing w:line="259" w:lineRule="auto"/>
            <w:jc w:val="center"/>
            <w:rPr>
              <w:rFonts w:ascii="Cambria" w:eastAsia="Calibri" w:hAnsi="Cambria" w:cs="Calibri"/>
              <w:bCs/>
              <w:color w:val="000000"/>
              <w:sz w:val="16"/>
              <w:szCs w:val="16"/>
              <w:lang w:eastAsia="pl-PL"/>
            </w:rPr>
          </w:pPr>
          <w:r w:rsidRPr="006B3BC8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>Postępowa</w:t>
          </w:r>
          <w:r w:rsidRPr="004F7DC9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 xml:space="preserve">nie o udzielenie zamówienia publicznego prowadzone w trybie podstawowym na zadanie inwestycyjne pn.: </w:t>
          </w:r>
          <w:bookmarkStart w:id="1" w:name="_Hlk150160029"/>
          <w:bookmarkStart w:id="2" w:name="_Hlk169591192"/>
          <w:r w:rsidRPr="004F7DC9">
            <w:rPr>
              <w:rFonts w:ascii="Cambria" w:hAnsi="Cambria"/>
              <w:b/>
              <w:bCs/>
              <w:i/>
              <w:iCs/>
              <w:color w:val="000000"/>
              <w:sz w:val="16"/>
              <w:szCs w:val="16"/>
            </w:rPr>
            <w:t>„Przebudowa drogi gminnej nr 104273L – ul. Mostowa we Włodawie wraz z infrastrukturą techniczną</w:t>
          </w:r>
          <w:bookmarkEnd w:id="1"/>
          <w:r w:rsidRPr="004F7DC9">
            <w:rPr>
              <w:rFonts w:ascii="Cambria" w:hAnsi="Cambria"/>
              <w:b/>
              <w:bCs/>
              <w:i/>
              <w:iCs/>
              <w:color w:val="000000"/>
              <w:sz w:val="16"/>
              <w:szCs w:val="16"/>
            </w:rPr>
            <w:t>”,</w:t>
          </w:r>
          <w:bookmarkEnd w:id="2"/>
        </w:p>
        <w:p w14:paraId="66CD4FF9" w14:textId="77777777" w:rsidR="004F7DC9" w:rsidRPr="006B3BC8" w:rsidRDefault="004F7DC9" w:rsidP="004F7DC9">
          <w:pPr>
            <w:widowControl w:val="0"/>
            <w:spacing w:line="259" w:lineRule="auto"/>
            <w:jc w:val="center"/>
            <w:rPr>
              <w:rFonts w:ascii="Cambria" w:eastAsia="Calibri" w:hAnsi="Cambria" w:cs="Calibri"/>
              <w:bCs/>
              <w:color w:val="000000"/>
              <w:sz w:val="16"/>
              <w:szCs w:val="16"/>
              <w:lang w:eastAsia="pl-PL"/>
            </w:rPr>
          </w:pPr>
          <w:r w:rsidRPr="004F7DC9">
            <w:rPr>
              <w:rFonts w:ascii="Cambria" w:eastAsia="Calibri" w:hAnsi="Cambria" w:cs="Calibri"/>
              <w:b/>
              <w:bCs/>
              <w:i/>
              <w:iCs/>
              <w:color w:val="000000"/>
              <w:sz w:val="16"/>
              <w:szCs w:val="16"/>
              <w:lang w:eastAsia="pl-PL"/>
            </w:rPr>
            <w:t>które jest realizowane w ramach Rządowego Funduszu Polski Ład: Program Inwestycji Strategicznych</w:t>
          </w:r>
        </w:p>
      </w:tc>
    </w:tr>
  </w:tbl>
  <w:p w14:paraId="069278C5" w14:textId="77777777" w:rsidR="004F7DC9" w:rsidRPr="004F7DC9" w:rsidRDefault="004F7DC9" w:rsidP="004F7D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137F4E"/>
    <w:rsid w:val="001F3631"/>
    <w:rsid w:val="002F698D"/>
    <w:rsid w:val="00447FF4"/>
    <w:rsid w:val="004E6A8D"/>
    <w:rsid w:val="004F7DC9"/>
    <w:rsid w:val="00555833"/>
    <w:rsid w:val="006544C2"/>
    <w:rsid w:val="006B3BC8"/>
    <w:rsid w:val="008A101C"/>
    <w:rsid w:val="008E2EC9"/>
    <w:rsid w:val="00A9759E"/>
    <w:rsid w:val="00BE092C"/>
    <w:rsid w:val="00E209B6"/>
    <w:rsid w:val="00E83D44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723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136</cp:revision>
  <cp:lastPrinted>2023-03-13T12:30:00Z</cp:lastPrinted>
  <dcterms:created xsi:type="dcterms:W3CDTF">2017-01-13T21:57:00Z</dcterms:created>
  <dcterms:modified xsi:type="dcterms:W3CDTF">2024-06-18T12:12:00Z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