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8B" w:rsidRDefault="007A1CED">
      <w:pPr>
        <w:spacing w:beforeAutospacing="1" w:afterAutospacing="1" w:line="24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bCs/>
          <w:sz w:val="20"/>
          <w:szCs w:val="24"/>
          <w:lang w:eastAsia="pl-PL"/>
        </w:rPr>
        <w:t xml:space="preserve">Załącznik do Zarządzenia nr ….. Komendanta Wojewódzkiego Policji z dnia ….. w sprawie wprowadzenia wewnętrznej procedury dokonywania zgłoszeń naruszeń prawa i podejmowania działań następczych </w:t>
      </w:r>
      <w:r>
        <w:rPr>
          <w:rFonts w:ascii="Times New Roman" w:eastAsia="Times New Roman" w:hAnsi="Times New Roman" w:cs="Times New Roman"/>
          <w:bCs/>
          <w:sz w:val="20"/>
          <w:szCs w:val="24"/>
          <w:lang w:eastAsia="pl-PL"/>
        </w:rPr>
        <w:br/>
        <w:t xml:space="preserve">w Komendzie Wojewódzkiej Policji oraz Oddziale Prewencji Policji w Gdańsku, Samodzielnym Pododdziale </w:t>
      </w:r>
      <w:proofErr w:type="spellStart"/>
      <w:r>
        <w:rPr>
          <w:rFonts w:ascii="Times New Roman" w:eastAsia="Times New Roman" w:hAnsi="Times New Roman" w:cs="Times New Roman"/>
          <w:bCs/>
          <w:sz w:val="20"/>
          <w:szCs w:val="24"/>
          <w:lang w:eastAsia="pl-PL"/>
        </w:rPr>
        <w:t>Kontrterrorystycznym</w:t>
      </w:r>
      <w:proofErr w:type="spellEnd"/>
      <w:r>
        <w:rPr>
          <w:rFonts w:ascii="Times New Roman" w:eastAsia="Times New Roman" w:hAnsi="Times New Roman" w:cs="Times New Roman"/>
          <w:bCs/>
          <w:sz w:val="20"/>
          <w:szCs w:val="24"/>
          <w:lang w:eastAsia="pl-PL"/>
        </w:rPr>
        <w:t xml:space="preserve"> Policji w Gdańsku oraz Komisariacie Wodnym w Gdańsku</w:t>
      </w:r>
    </w:p>
    <w:p w:rsidR="00427F8B" w:rsidRDefault="007A1CED">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xml:space="preserve">Wewnętrzna procedura dokonywania zgłoszeń naruszeń prawa </w:t>
      </w:r>
      <w:r>
        <w:rPr>
          <w:rFonts w:ascii="Times New Roman" w:eastAsia="Times New Roman" w:hAnsi="Times New Roman" w:cs="Times New Roman"/>
          <w:b/>
          <w:bCs/>
          <w:sz w:val="27"/>
          <w:szCs w:val="27"/>
          <w:lang w:eastAsia="pl-PL"/>
        </w:rPr>
        <w:br/>
        <w:t xml:space="preserve">i podejmowania działań następczych w Komendzie Wojewódzkiej Policji </w:t>
      </w:r>
      <w:r>
        <w:rPr>
          <w:rFonts w:ascii="Times New Roman" w:eastAsia="Times New Roman" w:hAnsi="Times New Roman" w:cs="Times New Roman"/>
          <w:b/>
          <w:bCs/>
          <w:sz w:val="27"/>
          <w:szCs w:val="27"/>
          <w:lang w:eastAsia="pl-PL"/>
        </w:rPr>
        <w:br/>
        <w:t xml:space="preserve">w Gdańsku, Oddziale Prewencji Policji w Gdańsku, Samodzielnym Pododdziale </w:t>
      </w:r>
      <w:proofErr w:type="spellStart"/>
      <w:r>
        <w:rPr>
          <w:rFonts w:ascii="Times New Roman" w:eastAsia="Times New Roman" w:hAnsi="Times New Roman" w:cs="Times New Roman"/>
          <w:b/>
          <w:bCs/>
          <w:sz w:val="27"/>
          <w:szCs w:val="27"/>
          <w:lang w:eastAsia="pl-PL"/>
        </w:rPr>
        <w:t>Kontrterrorystycznym</w:t>
      </w:r>
      <w:proofErr w:type="spellEnd"/>
      <w:r>
        <w:rPr>
          <w:rFonts w:ascii="Times New Roman" w:eastAsia="Times New Roman" w:hAnsi="Times New Roman" w:cs="Times New Roman"/>
          <w:b/>
          <w:bCs/>
          <w:sz w:val="27"/>
          <w:szCs w:val="27"/>
          <w:lang w:eastAsia="pl-PL"/>
        </w:rPr>
        <w:t xml:space="preserve"> Policji w Gdańsku i Komisariacie Wodnym Policji w Gdańsku</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1: Cel i Zakres Procedury</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 Cel Procedury</w:t>
      </w:r>
    </w:p>
    <w:p w:rsidR="00427F8B" w:rsidRDefault="007A1CED">
      <w:pPr>
        <w:numPr>
          <w:ilvl w:val="0"/>
          <w:numId w:val="1"/>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Celem niniejszej procedury, ustanowionej na podstawie art. 24 i 25 ustawy z dnia </w:t>
      </w:r>
      <w:r>
        <w:rPr>
          <w:rFonts w:ascii="Times New Roman" w:eastAsia="Times New Roman" w:hAnsi="Times New Roman" w:cs="Times New Roman"/>
          <w:sz w:val="24"/>
          <w:szCs w:val="24"/>
          <w:lang w:eastAsia="pl-PL"/>
        </w:rPr>
        <w:br/>
        <w:t xml:space="preserve">14 czerwca 2024 r. o ochronie sygnalistów (Dz. U. z 2024 r., poz. 928), jest zapewnienie policjantom, pracownikom cywilnym oraz innym osobom związanym z KWP </w:t>
      </w:r>
      <w:r>
        <w:rPr>
          <w:rFonts w:ascii="Times New Roman" w:eastAsia="Times New Roman" w:hAnsi="Times New Roman" w:cs="Times New Roman"/>
          <w:sz w:val="24"/>
          <w:szCs w:val="24"/>
          <w:lang w:eastAsia="pl-PL"/>
        </w:rPr>
        <w:br/>
        <w:t>w Gdańsku bezpiecznego i poufnego sposobu zgłaszania wszelkich działań, które są niezgodne z prawem oraz podejmowania odpowiednich działań następczych.</w:t>
      </w:r>
    </w:p>
    <w:p w:rsidR="00427F8B" w:rsidRDefault="007A1CED">
      <w:pPr>
        <w:numPr>
          <w:ilvl w:val="0"/>
          <w:numId w:val="1"/>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Procedura ma na celu stworzenie i zagwarantowanie mechanizmów zgłaszania występujących nieprawidłowości związanych z naruszeniem prawa, propagowanie postawy obywatelskiej odpowiedzialności wśród policjantów i pracowników oraz określenie sposobu postępowania w tym zakresie.</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2. Zakres Procedury</w:t>
      </w:r>
    </w:p>
    <w:p w:rsidR="00427F8B" w:rsidRDefault="007A1CED">
      <w:pPr>
        <w:numPr>
          <w:ilvl w:val="0"/>
          <w:numId w:val="2"/>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Procedura dotyczy wszystkich policjantów/pracowników,</w:t>
      </w:r>
      <w:r w:rsidR="0000553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współpracowników, kontrahentów oraz innych osób związanych z Komendą Wojewódzką Policji </w:t>
      </w:r>
      <w:r>
        <w:rPr>
          <w:rFonts w:ascii="Times New Roman" w:eastAsia="Times New Roman" w:hAnsi="Times New Roman" w:cs="Times New Roman"/>
          <w:sz w:val="24"/>
          <w:szCs w:val="24"/>
          <w:lang w:eastAsia="pl-PL"/>
        </w:rPr>
        <w:br/>
        <w:t>w Gdańsku, wymienionych w art. 4 Ustawy.</w:t>
      </w:r>
    </w:p>
    <w:p w:rsidR="00427F8B" w:rsidRDefault="007A1CED">
      <w:pPr>
        <w:numPr>
          <w:ilvl w:val="0"/>
          <w:numId w:val="2"/>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Procedura obejmuje działalność Komendy Wojewódzkiej Policji w Gdańsku (KWP </w:t>
      </w:r>
      <w:r>
        <w:rPr>
          <w:rFonts w:ascii="Times New Roman" w:eastAsia="Times New Roman" w:hAnsi="Times New Roman" w:cs="Times New Roman"/>
          <w:sz w:val="24"/>
          <w:szCs w:val="24"/>
          <w:lang w:eastAsia="pl-PL"/>
        </w:rPr>
        <w:br/>
        <w:t xml:space="preserve">w Gdańsku) oraz jednostek organizacyjnych tj. Oddziału Prewencji Policji </w:t>
      </w:r>
      <w:r>
        <w:rPr>
          <w:rFonts w:ascii="Times New Roman" w:eastAsia="Times New Roman" w:hAnsi="Times New Roman" w:cs="Times New Roman"/>
          <w:sz w:val="24"/>
          <w:szCs w:val="24"/>
          <w:lang w:eastAsia="pl-PL"/>
        </w:rPr>
        <w:br/>
        <w:t xml:space="preserve">w Gdańsku (OPP w Gdańsku), Samodzielnego Pododdziału </w:t>
      </w:r>
      <w:proofErr w:type="spellStart"/>
      <w:r>
        <w:rPr>
          <w:rFonts w:ascii="Times New Roman" w:eastAsia="Times New Roman" w:hAnsi="Times New Roman" w:cs="Times New Roman"/>
          <w:sz w:val="24"/>
          <w:szCs w:val="24"/>
          <w:lang w:eastAsia="pl-PL"/>
        </w:rPr>
        <w:t>Kontrterrorystycznego</w:t>
      </w:r>
      <w:proofErr w:type="spellEnd"/>
      <w:r>
        <w:rPr>
          <w:rFonts w:ascii="Times New Roman" w:eastAsia="Times New Roman" w:hAnsi="Times New Roman" w:cs="Times New Roman"/>
          <w:sz w:val="24"/>
          <w:szCs w:val="24"/>
          <w:lang w:eastAsia="pl-PL"/>
        </w:rPr>
        <w:t xml:space="preserve"> Policji w Gdańsku (SPKP w Gdańsku) oraz Komisariatu Wodnego Policji w Gdańsku.</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2: Definicje</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3. Definicje</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Użyte w procedurze określenia oznaczają:</w:t>
      </w:r>
    </w:p>
    <w:p w:rsidR="00427F8B" w:rsidRDefault="007A1CED">
      <w:pPr>
        <w:numPr>
          <w:ilvl w:val="0"/>
          <w:numId w:val="3"/>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Ustawa</w:t>
      </w:r>
      <w:r>
        <w:rPr>
          <w:rFonts w:ascii="Times New Roman" w:eastAsia="Times New Roman" w:hAnsi="Times New Roman" w:cs="Times New Roman"/>
          <w:sz w:val="24"/>
          <w:szCs w:val="24"/>
          <w:lang w:eastAsia="pl-PL"/>
        </w:rPr>
        <w:t xml:space="preserve"> – należy przez to rozumieć ustawę z dnia 14 czerwca 2024 r. o ochronie sygnalistów (Dz. U. z 2024 r., poz. 928);</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RODO</w:t>
      </w:r>
      <w:r>
        <w:rPr>
          <w:rFonts w:ascii="Times New Roman" w:eastAsia="Times New Roman" w:hAnsi="Times New Roman" w:cs="Times New Roman"/>
          <w:sz w:val="24"/>
          <w:szCs w:val="24"/>
          <w:lang w:eastAsia="pl-PL"/>
        </w:rPr>
        <w:t xml:space="preserve"> – należy przez to rozumieć rozporządzenie Parlamentu Europejskiego i Rady (UE) 2016/679 z dnia 27 kwietnia 2016 r. w sprawie ochrony osób fizycznych </w:t>
      </w:r>
      <w:r>
        <w:rPr>
          <w:rFonts w:ascii="Times New Roman" w:eastAsia="Times New Roman" w:hAnsi="Times New Roman" w:cs="Times New Roman"/>
          <w:sz w:val="24"/>
          <w:szCs w:val="24"/>
          <w:lang w:eastAsia="pl-PL"/>
        </w:rPr>
        <w:br/>
        <w:t>w związku z przetwarzaniem danych osobowych i w sprawie swobodnego przepływu takich danych oraz uchylenia dyrektywy 95/46/WE (Dz. U. UE.L.2016.119.1);</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Komendant</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(kierownik jednostki)</w:t>
      </w:r>
      <w:r>
        <w:rPr>
          <w:rFonts w:ascii="Times New Roman" w:eastAsia="Times New Roman" w:hAnsi="Times New Roman" w:cs="Times New Roman"/>
          <w:sz w:val="24"/>
          <w:szCs w:val="24"/>
          <w:lang w:eastAsia="pl-PL"/>
        </w:rPr>
        <w:t xml:space="preserve"> – należy przez to rozumieć Komendanta Wojewódzkiego Policji w Gdańsku jako kierownika jednostki, zobowiązanego </w:t>
      </w:r>
      <w:r>
        <w:rPr>
          <w:rFonts w:ascii="Times New Roman" w:eastAsia="Times New Roman" w:hAnsi="Times New Roman" w:cs="Times New Roman"/>
          <w:sz w:val="24"/>
          <w:szCs w:val="24"/>
          <w:lang w:eastAsia="pl-PL"/>
        </w:rPr>
        <w:br/>
        <w:t>do realizacji zadań podmiotu prawnego określonych Ustawą;</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Komenda</w:t>
      </w:r>
      <w:r>
        <w:rPr>
          <w:rFonts w:ascii="Times New Roman" w:eastAsia="Times New Roman" w:hAnsi="Times New Roman" w:cs="Times New Roman"/>
          <w:sz w:val="24"/>
          <w:szCs w:val="24"/>
          <w:lang w:eastAsia="pl-PL"/>
        </w:rPr>
        <w:t xml:space="preserve"> – należy przez to rozumieć Komendę Wojewódzką Policji w Gdańsku (KWP w Gdańsku) wraz z jednostkami organizacyjnymi tj. Oddziałem Prewencji Policji </w:t>
      </w:r>
      <w:r>
        <w:rPr>
          <w:rFonts w:ascii="Times New Roman" w:eastAsia="Times New Roman" w:hAnsi="Times New Roman" w:cs="Times New Roman"/>
          <w:sz w:val="24"/>
          <w:szCs w:val="24"/>
          <w:lang w:eastAsia="pl-PL"/>
        </w:rPr>
        <w:br/>
        <w:t xml:space="preserve">w Gdańsku (OPP w Gdańsku), Samodzielnym Pododdziałem </w:t>
      </w:r>
      <w:proofErr w:type="spellStart"/>
      <w:r>
        <w:rPr>
          <w:rFonts w:ascii="Times New Roman" w:eastAsia="Times New Roman" w:hAnsi="Times New Roman" w:cs="Times New Roman"/>
          <w:sz w:val="24"/>
          <w:szCs w:val="24"/>
          <w:lang w:eastAsia="pl-PL"/>
        </w:rPr>
        <w:t>Kontrterrorystycznym</w:t>
      </w:r>
      <w:proofErr w:type="spellEnd"/>
      <w:r>
        <w:rPr>
          <w:rFonts w:ascii="Times New Roman" w:eastAsia="Times New Roman" w:hAnsi="Times New Roman" w:cs="Times New Roman"/>
          <w:sz w:val="24"/>
          <w:szCs w:val="24"/>
          <w:lang w:eastAsia="pl-PL"/>
        </w:rPr>
        <w:t xml:space="preserve"> Policji w Gdańsku (SPKP w Gdańsku) oraz Komisariatem Wodnym Policji w Gdańsku;</w:t>
      </w:r>
    </w:p>
    <w:p w:rsidR="00427F8B" w:rsidRDefault="0043008B">
      <w:pPr>
        <w:numPr>
          <w:ilvl w:val="0"/>
          <w:numId w:val="3"/>
        </w:numPr>
        <w:spacing w:after="0" w:line="240" w:lineRule="auto"/>
        <w:jc w:val="both"/>
        <w:rPr>
          <w:rFonts w:ascii="Times New Roman" w:eastAsia="Times New Roman" w:hAnsi="Times New Roman" w:cs="Times New Roman"/>
          <w:sz w:val="24"/>
          <w:szCs w:val="24"/>
          <w:lang w:eastAsia="pl-PL"/>
        </w:rPr>
      </w:pPr>
      <w:r w:rsidRPr="0043008B">
        <w:rPr>
          <w:rFonts w:ascii="Times New Roman" w:eastAsia="Times New Roman" w:hAnsi="Times New Roman" w:cs="Times New Roman"/>
          <w:b/>
          <w:sz w:val="24"/>
          <w:szCs w:val="24"/>
          <w:lang w:eastAsia="pl-PL"/>
        </w:rPr>
        <w:t>Wydział Kontroli</w:t>
      </w:r>
      <w:r w:rsidRPr="004300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(WK) - </w:t>
      </w:r>
      <w:r w:rsidRPr="0043008B">
        <w:rPr>
          <w:rFonts w:ascii="Times New Roman" w:eastAsia="Times New Roman" w:hAnsi="Times New Roman" w:cs="Times New Roman"/>
          <w:sz w:val="24"/>
          <w:szCs w:val="24"/>
          <w:lang w:eastAsia="pl-PL"/>
        </w:rPr>
        <w:t>Wydział Kontroli KWP w Gdańsku jest komórką wiodącą w rozpatrywaniu zgłoszeń sygnalistów;</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b/>
          <w:bCs/>
          <w:sz w:val="24"/>
          <w:szCs w:val="24"/>
          <w:lang w:eastAsia="pl-PL"/>
        </w:rPr>
        <w:t>ZSiW</w:t>
      </w:r>
      <w:proofErr w:type="spellEnd"/>
      <w:r>
        <w:rPr>
          <w:rFonts w:ascii="Times New Roman" w:eastAsia="Times New Roman" w:hAnsi="Times New Roman" w:cs="Times New Roman"/>
          <w:sz w:val="24"/>
          <w:szCs w:val="24"/>
          <w:lang w:eastAsia="pl-PL"/>
        </w:rPr>
        <w:t xml:space="preserve"> – należy przez to rozumieć Zespół Skarg i Wniosków Wydziału Kontroli – zespół, w ramach którego upoważnione imiennie osoby zajmują się techniczną </w:t>
      </w:r>
      <w:r>
        <w:rPr>
          <w:rFonts w:ascii="Times New Roman" w:eastAsia="Times New Roman" w:hAnsi="Times New Roman" w:cs="Times New Roman"/>
          <w:sz w:val="24"/>
          <w:szCs w:val="24"/>
          <w:lang w:eastAsia="pl-PL"/>
        </w:rPr>
        <w:br/>
        <w:t>i merytoryczną obsługą zgłoszeń sygnalistów;</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Zespół ds. Zgodności</w:t>
      </w:r>
      <w:r>
        <w:rPr>
          <w:rFonts w:ascii="Times New Roman" w:eastAsia="Times New Roman" w:hAnsi="Times New Roman" w:cs="Times New Roman"/>
          <w:sz w:val="24"/>
          <w:szCs w:val="24"/>
          <w:lang w:eastAsia="pl-PL"/>
        </w:rPr>
        <w:t xml:space="preserve"> – należy przez to rozumieć nieetatowy zespół osób upoważnionych do rozpoznawania zgłoszeń sygnalistów</w:t>
      </w:r>
      <w:r w:rsidR="002C21B4">
        <w:rPr>
          <w:rFonts w:ascii="Times New Roman" w:eastAsia="Times New Roman" w:hAnsi="Times New Roman" w:cs="Times New Roman"/>
          <w:sz w:val="24"/>
          <w:szCs w:val="24"/>
          <w:lang w:eastAsia="pl-PL"/>
        </w:rPr>
        <w:t>;</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Koordynator ds. Zgodności</w:t>
      </w:r>
      <w:r>
        <w:rPr>
          <w:rFonts w:ascii="Times New Roman" w:eastAsia="Times New Roman" w:hAnsi="Times New Roman" w:cs="Times New Roman"/>
          <w:sz w:val="24"/>
          <w:szCs w:val="24"/>
          <w:lang w:eastAsia="pl-PL"/>
        </w:rPr>
        <w:t xml:space="preserve"> – należy przez to rozumieć osobę koordynującą pracę Zespołu ds. Zgodności;</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Komisja ds. Zgłoszenia Wewnętrznego</w:t>
      </w:r>
      <w:r>
        <w:rPr>
          <w:rFonts w:ascii="Times New Roman" w:eastAsia="Times New Roman" w:hAnsi="Times New Roman" w:cs="Times New Roman"/>
          <w:sz w:val="24"/>
          <w:szCs w:val="24"/>
          <w:lang w:eastAsia="pl-PL"/>
        </w:rPr>
        <w:t xml:space="preserve"> – należy przez to rozumieć komisję powoływaną przez Komendanta Wojewódzkiego Policji w Gdańsku na wniosek Naczelnika Wydziału Kontroli KWP w Gdańsku do rozpatrywania poszczególnych Zgłoszeń Wewnętrznych</w:t>
      </w:r>
      <w:r w:rsidR="002C21B4">
        <w:rPr>
          <w:rFonts w:ascii="Times New Roman" w:eastAsia="Times New Roman" w:hAnsi="Times New Roman" w:cs="Times New Roman"/>
          <w:sz w:val="24"/>
          <w:szCs w:val="24"/>
          <w:lang w:eastAsia="pl-PL"/>
        </w:rPr>
        <w:t>;</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Sygnalista</w:t>
      </w:r>
      <w:r>
        <w:rPr>
          <w:rFonts w:ascii="Times New Roman" w:eastAsia="Times New Roman" w:hAnsi="Times New Roman" w:cs="Times New Roman"/>
          <w:sz w:val="24"/>
          <w:szCs w:val="24"/>
          <w:lang w:eastAsia="pl-PL"/>
        </w:rPr>
        <w:t xml:space="preserve"> – należy przez to rozumieć osobę fizyczną zatrudnioną w Komendzie </w:t>
      </w:r>
      <w:r>
        <w:rPr>
          <w:rFonts w:ascii="Times New Roman" w:eastAsia="Times New Roman" w:hAnsi="Times New Roman" w:cs="Times New Roman"/>
          <w:sz w:val="24"/>
          <w:szCs w:val="24"/>
          <w:lang w:eastAsia="pl-PL"/>
        </w:rPr>
        <w:br/>
        <w:t xml:space="preserve">na podstawie umowy o pracę lub pełniącą służbę, albo świadczącą pracę na innej podstawie, biorącą udział w rekrutacji do pracy/służby w Komendzie, lub osobę, która była związana stosunkiem pracy/służby z Komendą, oraz inną osobę wymienioną </w:t>
      </w:r>
      <w:r>
        <w:rPr>
          <w:rFonts w:ascii="Times New Roman" w:eastAsia="Times New Roman" w:hAnsi="Times New Roman" w:cs="Times New Roman"/>
          <w:sz w:val="24"/>
          <w:szCs w:val="24"/>
          <w:lang w:eastAsia="pl-PL"/>
        </w:rPr>
        <w:br/>
        <w:t xml:space="preserve">w art. 4 ust. 1 i 2 Ustawy, zgłaszającą informację o naruszeniu prawa uzyskaną </w:t>
      </w:r>
      <w:r>
        <w:rPr>
          <w:rFonts w:ascii="Times New Roman" w:eastAsia="Times New Roman" w:hAnsi="Times New Roman" w:cs="Times New Roman"/>
          <w:sz w:val="24"/>
          <w:szCs w:val="24"/>
          <w:lang w:eastAsia="pl-PL"/>
        </w:rPr>
        <w:br/>
        <w:t>w kontekście związanym z pracą/służbą również po zwolnieniu ze służby/pracy;</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Osoba pomagająca w dokonaniu zgłoszenia</w:t>
      </w:r>
      <w:r>
        <w:rPr>
          <w:rFonts w:ascii="Times New Roman" w:eastAsia="Times New Roman" w:hAnsi="Times New Roman" w:cs="Times New Roman"/>
          <w:sz w:val="24"/>
          <w:szCs w:val="24"/>
          <w:lang w:eastAsia="pl-PL"/>
        </w:rPr>
        <w:t xml:space="preserve"> – należy przez to rozumieć osobę, która pomaga sygnaliście w zgłoszeniu w kontekście związanym z pracą i której pomoc </w:t>
      </w:r>
      <w:r>
        <w:rPr>
          <w:rFonts w:ascii="Times New Roman" w:eastAsia="Times New Roman" w:hAnsi="Times New Roman" w:cs="Times New Roman"/>
          <w:sz w:val="24"/>
          <w:szCs w:val="24"/>
          <w:lang w:eastAsia="pl-PL"/>
        </w:rPr>
        <w:br/>
        <w:t>nie powinna zostać ujawniona;</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Osoba powiązana z sygnalistą</w:t>
      </w:r>
      <w:r>
        <w:rPr>
          <w:rFonts w:ascii="Times New Roman" w:eastAsia="Times New Roman" w:hAnsi="Times New Roman" w:cs="Times New Roman"/>
          <w:sz w:val="24"/>
          <w:szCs w:val="24"/>
          <w:lang w:eastAsia="pl-PL"/>
        </w:rPr>
        <w:t xml:space="preserve"> – należy przez to rozumieć osobę, która może doświadczyć działań odwetowych, w tym współpracownika lub osobę najbliższą sygnalisty w rozumieniu art. 115 § 11 ustawy z dnia 6 czerwca 1997 r. – Kodeks karny (Dz. U. z 2024 r., poz. 17 ze zm.);</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Kontekst związany z pracą/służbą</w:t>
      </w:r>
      <w:r>
        <w:rPr>
          <w:rFonts w:ascii="Times New Roman" w:eastAsia="Times New Roman" w:hAnsi="Times New Roman" w:cs="Times New Roman"/>
          <w:sz w:val="24"/>
          <w:szCs w:val="24"/>
          <w:lang w:eastAsia="pl-PL"/>
        </w:rPr>
        <w:t xml:space="preserve"> – należy przez to rozumieć przeszłe, obecne </w:t>
      </w:r>
      <w:r>
        <w:rPr>
          <w:rFonts w:ascii="Times New Roman" w:eastAsia="Times New Roman" w:hAnsi="Times New Roman" w:cs="Times New Roman"/>
          <w:sz w:val="24"/>
          <w:szCs w:val="24"/>
          <w:lang w:eastAsia="pl-PL"/>
        </w:rPr>
        <w:br/>
        <w:t xml:space="preserve">lub przyszłe działania związane z wykonywaniem pracy na podstawie stosunku pracy lub innego stosunku prawnego stanowiącego podstawę świadczenia pracy lub usług </w:t>
      </w:r>
      <w:r>
        <w:rPr>
          <w:rFonts w:ascii="Times New Roman" w:eastAsia="Times New Roman" w:hAnsi="Times New Roman" w:cs="Times New Roman"/>
          <w:sz w:val="24"/>
          <w:szCs w:val="24"/>
          <w:lang w:eastAsia="pl-PL"/>
        </w:rPr>
        <w:br/>
        <w:t xml:space="preserve">lub pełnienia funkcji w KWP w Gdańsku lub na rzecz KWP w Gdańsku, </w:t>
      </w:r>
      <w:r>
        <w:rPr>
          <w:rFonts w:ascii="Times New Roman" w:eastAsia="Times New Roman" w:hAnsi="Times New Roman" w:cs="Times New Roman"/>
          <w:sz w:val="24"/>
          <w:szCs w:val="24"/>
          <w:lang w:eastAsia="pl-PL"/>
        </w:rPr>
        <w:br/>
        <w:t xml:space="preserve">lub pełnienia służby w KWP w Gdańsku, w ramach których uzyskano informację </w:t>
      </w:r>
      <w:r>
        <w:rPr>
          <w:rFonts w:ascii="Times New Roman" w:eastAsia="Times New Roman" w:hAnsi="Times New Roman" w:cs="Times New Roman"/>
          <w:sz w:val="24"/>
          <w:szCs w:val="24"/>
          <w:lang w:eastAsia="pl-PL"/>
        </w:rPr>
        <w:br/>
        <w:t>o naruszeniu prawa oraz istnieje możliwość doświadczenia działań odwetowych;</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Zgłoszenie Wewnętrzne</w:t>
      </w:r>
      <w:r>
        <w:rPr>
          <w:rFonts w:ascii="Times New Roman" w:eastAsia="Times New Roman" w:hAnsi="Times New Roman" w:cs="Times New Roman"/>
          <w:sz w:val="24"/>
          <w:szCs w:val="24"/>
          <w:lang w:eastAsia="pl-PL"/>
        </w:rPr>
        <w:t xml:space="preserve"> – należy przez to rozumieć ustne lub pisemne przekazanie </w:t>
      </w:r>
      <w:r>
        <w:rPr>
          <w:rFonts w:ascii="Times New Roman" w:eastAsia="Times New Roman" w:hAnsi="Times New Roman" w:cs="Times New Roman"/>
          <w:sz w:val="24"/>
          <w:szCs w:val="24"/>
          <w:lang w:eastAsia="pl-PL"/>
        </w:rPr>
        <w:br/>
        <w:t>do Zespołu ds. Zgodności informacji o naruszeniu prawa;</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Wstępne Potwierdzenie Zasadności Zgłoszeń</w:t>
      </w:r>
      <w:r>
        <w:rPr>
          <w:rFonts w:ascii="Times New Roman" w:eastAsia="Times New Roman" w:hAnsi="Times New Roman" w:cs="Times New Roman"/>
          <w:sz w:val="24"/>
          <w:szCs w:val="24"/>
          <w:lang w:eastAsia="pl-PL"/>
        </w:rPr>
        <w:t xml:space="preserve"> – należy przez to rozumieć uznanie zgłoszenia jako wypełniającego znamiona sygnału, tj. dotyczącego wskazanych </w:t>
      </w:r>
      <w:r>
        <w:rPr>
          <w:rFonts w:ascii="Times New Roman" w:eastAsia="Times New Roman" w:hAnsi="Times New Roman" w:cs="Times New Roman"/>
          <w:sz w:val="24"/>
          <w:szCs w:val="24"/>
          <w:lang w:eastAsia="pl-PL"/>
        </w:rPr>
        <w:br/>
        <w:t xml:space="preserve">w niniejszej procedurze rodzajów naruszeń i pochodzącego od osoby wymienionej </w:t>
      </w:r>
      <w:r>
        <w:rPr>
          <w:rFonts w:ascii="Times New Roman" w:eastAsia="Times New Roman" w:hAnsi="Times New Roman" w:cs="Times New Roman"/>
          <w:sz w:val="24"/>
          <w:szCs w:val="24"/>
          <w:lang w:eastAsia="pl-PL"/>
        </w:rPr>
        <w:br/>
        <w:t>w pkt 10 lub 11;</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Sprawy Skomplikowane</w:t>
      </w:r>
      <w:r>
        <w:rPr>
          <w:rFonts w:ascii="Times New Roman" w:eastAsia="Times New Roman" w:hAnsi="Times New Roman" w:cs="Times New Roman"/>
          <w:sz w:val="24"/>
          <w:szCs w:val="24"/>
          <w:lang w:eastAsia="pl-PL"/>
        </w:rPr>
        <w:t xml:space="preserve"> – należy przez to rozumieć sprawy, w których wobec sygnalisty toczy się lub jest uzasadnione podejrzenie, że będzie się toczyć postępowanie administracyjne</w:t>
      </w:r>
      <w:r w:rsidR="00A33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dyscyplinarne lub sprawy wielowątkowe albo wymagające specjalistycznej wiedzy;</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Naruszenie Prawa</w:t>
      </w:r>
      <w:r>
        <w:rPr>
          <w:rFonts w:ascii="Times New Roman" w:eastAsia="Times New Roman" w:hAnsi="Times New Roman" w:cs="Times New Roman"/>
          <w:sz w:val="24"/>
          <w:szCs w:val="24"/>
          <w:lang w:eastAsia="pl-PL"/>
        </w:rPr>
        <w:t xml:space="preserve"> – należy przez to rozumieć działanie lub zaniechanie niezgodne </w:t>
      </w:r>
      <w:r>
        <w:rPr>
          <w:rFonts w:ascii="Times New Roman" w:eastAsia="Times New Roman" w:hAnsi="Times New Roman" w:cs="Times New Roman"/>
          <w:sz w:val="24"/>
          <w:szCs w:val="24"/>
          <w:lang w:eastAsia="pl-PL"/>
        </w:rPr>
        <w:br/>
        <w:t xml:space="preserve">z prawem lub mające na celu obejście prawa, dotyczące obszarów wskazanych </w:t>
      </w:r>
      <w:r>
        <w:rPr>
          <w:rFonts w:ascii="Times New Roman" w:eastAsia="Times New Roman" w:hAnsi="Times New Roman" w:cs="Times New Roman"/>
          <w:sz w:val="24"/>
          <w:szCs w:val="24"/>
          <w:lang w:eastAsia="pl-PL"/>
        </w:rPr>
        <w:br/>
        <w:t xml:space="preserve">w </w:t>
      </w:r>
      <w:r w:rsidR="00A334B7">
        <w:rPr>
          <w:rFonts w:ascii="Times New Roman" w:eastAsia="Times New Roman" w:hAnsi="Times New Roman" w:cs="Times New Roman"/>
          <w:sz w:val="24"/>
          <w:szCs w:val="24"/>
          <w:lang w:eastAsia="pl-PL"/>
        </w:rPr>
        <w:t>§ 4 ust.1 Procedury</w:t>
      </w:r>
      <w:r w:rsidR="00AE5D86">
        <w:rPr>
          <w:rFonts w:ascii="Times New Roman" w:eastAsia="Times New Roman" w:hAnsi="Times New Roman" w:cs="Times New Roman"/>
          <w:sz w:val="24"/>
          <w:szCs w:val="24"/>
          <w:lang w:eastAsia="pl-PL"/>
        </w:rPr>
        <w:t>;</w:t>
      </w:r>
    </w:p>
    <w:p w:rsidR="00A334B7" w:rsidRPr="00AB44D9" w:rsidRDefault="00A334B7" w:rsidP="00A334B7">
      <w:pPr>
        <w:numPr>
          <w:ilvl w:val="0"/>
          <w:numId w:val="3"/>
        </w:numPr>
        <w:spacing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b/>
          <w:bCs/>
          <w:sz w:val="24"/>
          <w:szCs w:val="24"/>
          <w:lang w:eastAsia="pl-PL"/>
        </w:rPr>
        <w:lastRenderedPageBreak/>
        <w:t>Drobne Naruszenia</w:t>
      </w:r>
      <w:r w:rsidRPr="00AB44D9">
        <w:rPr>
          <w:rFonts w:ascii="Times New Roman" w:eastAsia="Times New Roman" w:hAnsi="Times New Roman" w:cs="Times New Roman"/>
          <w:sz w:val="24"/>
          <w:szCs w:val="24"/>
          <w:lang w:eastAsia="pl-PL"/>
        </w:rPr>
        <w:t xml:space="preserve"> –</w:t>
      </w:r>
      <w:r w:rsidR="00941755" w:rsidRPr="00AB44D9">
        <w:rPr>
          <w:rFonts w:ascii="Times New Roman" w:eastAsia="Times New Roman" w:hAnsi="Times New Roman" w:cs="Times New Roman"/>
          <w:sz w:val="24"/>
          <w:szCs w:val="24"/>
          <w:lang w:eastAsia="pl-PL"/>
        </w:rPr>
        <w:t xml:space="preserve"> n</w:t>
      </w:r>
      <w:r w:rsidR="009B3FCB" w:rsidRPr="00AB44D9">
        <w:rPr>
          <w:rFonts w:ascii="Times New Roman" w:eastAsia="Times New Roman" w:hAnsi="Times New Roman" w:cs="Times New Roman"/>
          <w:sz w:val="24"/>
          <w:szCs w:val="24"/>
          <w:lang w:eastAsia="pl-PL"/>
        </w:rPr>
        <w:t>ależy przez to rozumieć</w:t>
      </w:r>
      <w:r w:rsidR="00941755" w:rsidRPr="00AB44D9">
        <w:rPr>
          <w:rFonts w:ascii="Times New Roman" w:eastAsia="Times New Roman" w:hAnsi="Times New Roman" w:cs="Times New Roman"/>
          <w:sz w:val="24"/>
          <w:szCs w:val="24"/>
          <w:lang w:eastAsia="pl-PL"/>
        </w:rPr>
        <w:t xml:space="preserve"> naruszania prawa stanowiące niewielkie uchybienia lub odstępstwa od standardowych procedur, które nie mają poważnych konsekwencji prawnych ani finansowych. Tego rodzaju naruszenia nie niosą za sobą poważniejszych skutków i mogą być </w:t>
      </w:r>
      <w:r w:rsidR="002C21B4">
        <w:rPr>
          <w:rFonts w:ascii="Times New Roman" w:eastAsia="Times New Roman" w:hAnsi="Times New Roman" w:cs="Times New Roman"/>
          <w:sz w:val="24"/>
          <w:szCs w:val="24"/>
          <w:lang w:eastAsia="pl-PL"/>
        </w:rPr>
        <w:t>bezzwłocznie skorygowane</w:t>
      </w:r>
      <w:r w:rsidR="00AE5D86" w:rsidRPr="00AB44D9">
        <w:rPr>
          <w:rFonts w:ascii="Times New Roman" w:eastAsia="Times New Roman" w:hAnsi="Times New Roman" w:cs="Times New Roman"/>
          <w:sz w:val="24"/>
          <w:szCs w:val="24"/>
          <w:lang w:eastAsia="pl-PL"/>
        </w:rPr>
        <w:t>;</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Działanie Następcze</w:t>
      </w:r>
      <w:r>
        <w:rPr>
          <w:rFonts w:ascii="Times New Roman" w:eastAsia="Times New Roman" w:hAnsi="Times New Roman" w:cs="Times New Roman"/>
          <w:sz w:val="24"/>
          <w:szCs w:val="24"/>
          <w:lang w:eastAsia="pl-PL"/>
        </w:rPr>
        <w:t xml:space="preserve"> – należy przez to rozumieć działanie podjęte w celu oceny prawdziwości informacji zawartych w zgłoszeniu oraz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procedury zgłoszeń wewnętrznych naruszeń prawa </w:t>
      </w:r>
      <w:r>
        <w:rPr>
          <w:rFonts w:ascii="Times New Roman" w:eastAsia="Times New Roman" w:hAnsi="Times New Roman" w:cs="Times New Roman"/>
          <w:sz w:val="24"/>
          <w:szCs w:val="24"/>
          <w:lang w:eastAsia="pl-PL"/>
        </w:rPr>
        <w:br/>
        <w:t>i podejmowania działań następczych;</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Informacja Zwrotna</w:t>
      </w:r>
      <w:r>
        <w:rPr>
          <w:rFonts w:ascii="Times New Roman" w:eastAsia="Times New Roman" w:hAnsi="Times New Roman" w:cs="Times New Roman"/>
          <w:sz w:val="24"/>
          <w:szCs w:val="24"/>
          <w:lang w:eastAsia="pl-PL"/>
        </w:rPr>
        <w:t xml:space="preserve"> – należy przez to rozumieć przekazanie sygnaliście informacji </w:t>
      </w:r>
      <w:r>
        <w:rPr>
          <w:rFonts w:ascii="Times New Roman" w:eastAsia="Times New Roman" w:hAnsi="Times New Roman" w:cs="Times New Roman"/>
          <w:sz w:val="24"/>
          <w:szCs w:val="24"/>
          <w:lang w:eastAsia="pl-PL"/>
        </w:rPr>
        <w:br/>
        <w:t>w zakresie planowanych lub podjętych działań następczych i powodów takich działań;</w:t>
      </w:r>
    </w:p>
    <w:p w:rsidR="00427F8B" w:rsidRDefault="007A1CED">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Działanie Odwetowe</w:t>
      </w:r>
      <w:r>
        <w:rPr>
          <w:rFonts w:ascii="Times New Roman" w:eastAsia="Times New Roman" w:hAnsi="Times New Roman" w:cs="Times New Roman"/>
          <w:sz w:val="24"/>
          <w:szCs w:val="24"/>
          <w:lang w:eastAsia="pl-PL"/>
        </w:rPr>
        <w:t xml:space="preserve"> – należy przez to rozumieć bezpośrednie lub pośrednie działanie lub zaniechanie w kontekście związanym z pracą, które jest spowodowane zgłoszeniem i narusza lub może naruszyć prawa sygnalisty/osoby pomagającej w dokonaniu zgłoszenia/osoby powiązanej z sygnalistą lub wyrządza lub może wyrządzić wskazanym osobom szkodę, w tym niezasadne inicjowanie postępowań przeciwko nim.</w:t>
      </w:r>
    </w:p>
    <w:p w:rsidR="00427F8B" w:rsidRDefault="00A334B7">
      <w:pPr>
        <w:numPr>
          <w:ilvl w:val="0"/>
          <w:numId w:val="3"/>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t>
      </w:r>
      <w:r w:rsidR="007A1CED">
        <w:rPr>
          <w:rFonts w:ascii="Times New Roman" w:eastAsia="Times New Roman" w:hAnsi="Times New Roman" w:cs="Times New Roman"/>
          <w:b/>
          <w:bCs/>
          <w:sz w:val="24"/>
          <w:szCs w:val="24"/>
          <w:lang w:eastAsia="pl-PL"/>
        </w:rPr>
        <w:t>p</w:t>
      </w:r>
      <w:r>
        <w:rPr>
          <w:rFonts w:ascii="Times New Roman" w:eastAsia="Times New Roman" w:hAnsi="Times New Roman" w:cs="Times New Roman"/>
          <w:b/>
          <w:bCs/>
          <w:sz w:val="24"/>
          <w:szCs w:val="24"/>
          <w:lang w:eastAsia="pl-PL"/>
        </w:rPr>
        <w:t>.</w:t>
      </w:r>
      <w:r w:rsidR="007A1CED">
        <w:rPr>
          <w:rFonts w:ascii="Times New Roman" w:eastAsia="Times New Roman" w:hAnsi="Times New Roman" w:cs="Times New Roman"/>
          <w:b/>
          <w:bCs/>
          <w:sz w:val="24"/>
          <w:szCs w:val="24"/>
          <w:lang w:eastAsia="pl-PL"/>
        </w:rPr>
        <w:t>a</w:t>
      </w:r>
      <w:r>
        <w:rPr>
          <w:rFonts w:ascii="Times New Roman" w:eastAsia="Times New Roman" w:hAnsi="Times New Roman" w:cs="Times New Roman"/>
          <w:b/>
          <w:bCs/>
          <w:sz w:val="24"/>
          <w:szCs w:val="24"/>
          <w:lang w:eastAsia="pl-PL"/>
        </w:rPr>
        <w:t>.</w:t>
      </w:r>
      <w:r w:rsidR="007A1CED">
        <w:rPr>
          <w:rFonts w:ascii="Times New Roman" w:eastAsia="Times New Roman" w:hAnsi="Times New Roman" w:cs="Times New Roman"/>
          <w:b/>
          <w:bCs/>
          <w:sz w:val="24"/>
          <w:szCs w:val="24"/>
          <w:lang w:eastAsia="pl-PL"/>
        </w:rPr>
        <w:t xml:space="preserve"> </w:t>
      </w:r>
      <w:r w:rsidR="007A1CED">
        <w:rPr>
          <w:rFonts w:ascii="Times New Roman" w:eastAsia="Times New Roman" w:hAnsi="Times New Roman" w:cs="Times New Roman"/>
          <w:sz w:val="24"/>
          <w:szCs w:val="24"/>
          <w:lang w:eastAsia="pl-PL"/>
        </w:rPr>
        <w:t xml:space="preserve">– należy przez to rozumieć ustawę z dnia 14 czerwca 1960 r. Kodeks postępowania administracyjnego (Dz.U.2024.572 </w:t>
      </w:r>
      <w:proofErr w:type="spellStart"/>
      <w:r w:rsidR="007A1CED">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w:t>
      </w:r>
      <w:r w:rsidR="007A1CED">
        <w:rPr>
          <w:rFonts w:ascii="Times New Roman" w:eastAsia="Times New Roman" w:hAnsi="Times New Roman" w:cs="Times New Roman"/>
          <w:sz w:val="24"/>
          <w:szCs w:val="24"/>
          <w:lang w:eastAsia="pl-PL"/>
        </w:rPr>
        <w:t>).</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3: Rodzaje Naruszeń i Wyłączenia Stosowania Ustawy</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4. Rodzaje Naruszeń</w:t>
      </w:r>
    </w:p>
    <w:p w:rsidR="00427F8B" w:rsidRDefault="007A1CED">
      <w:pPr>
        <w:numPr>
          <w:ilvl w:val="0"/>
          <w:numId w:val="4"/>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Sygnalista może zgłaszać naruszenia w następujących obszarach:</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korupcja;</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zamówienia publiczne;</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usługi, produkty i rynki finansowe;</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przeciwdziałanie praniu pieniędzy i finansowaniu terroryzmu;</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bezpieczeństwo produktów i ich zgodność z wymogami;</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bezpieczeństwo transportu;</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ochrona środowiska;</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ochrona radiologiczna i bezpieczeństwo jądrowe;</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bezpieczeństwo żywności i pasz;</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zdrowie i dobrostan zwierząt;</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zdrowie publiczne;</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ochrona konsumentów;</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ochrona prywatności i danych osobowych;</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bezpieczeństwo sieci i systemów teleinformatycznych;</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interesy finansowe Skarbu Państwa, jednostek samorządu terytorialnego oraz Unii Europejskiej;</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rynek wewnętrzny Unii Europejskiej;</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konstytucyjne wolności i prawa człowieka, pojawiające się na styku organu </w:t>
      </w:r>
      <w:r>
        <w:rPr>
          <w:rFonts w:ascii="Times New Roman" w:eastAsia="Times New Roman" w:hAnsi="Times New Roman" w:cs="Times New Roman"/>
          <w:sz w:val="24"/>
          <w:szCs w:val="24"/>
          <w:lang w:eastAsia="pl-PL"/>
        </w:rPr>
        <w:br/>
        <w:t>z obywatelem, niezwiązane z pkt 1-16.</w:t>
      </w:r>
    </w:p>
    <w:p w:rsidR="00427F8B" w:rsidRDefault="007A1CED">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Niniejsza procedura na podstawie art. 5 ust. 1 Ustawy nie ma zastosowania </w:t>
      </w:r>
      <w:r>
        <w:rPr>
          <w:rFonts w:ascii="Times New Roman" w:eastAsia="Times New Roman" w:hAnsi="Times New Roman" w:cs="Times New Roman"/>
          <w:sz w:val="24"/>
          <w:szCs w:val="24"/>
          <w:lang w:eastAsia="pl-PL"/>
        </w:rPr>
        <w:br/>
        <w:t xml:space="preserve">do informacji, które są chronione w szczególny sposób przez przepisy prawa. </w:t>
      </w:r>
      <w:r>
        <w:rPr>
          <w:rFonts w:ascii="Times New Roman" w:eastAsia="Times New Roman" w:hAnsi="Times New Roman" w:cs="Times New Roman"/>
          <w:sz w:val="24"/>
          <w:szCs w:val="24"/>
          <w:lang w:eastAsia="pl-PL"/>
        </w:rPr>
        <w:br/>
        <w:t>W odniesieniu do Policji w szczególności wyłączeniu podlegają:</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objęte przepisami o ochronie informacji niejawnych – dotyczy </w:t>
      </w:r>
      <w:r>
        <w:rPr>
          <w:rFonts w:ascii="Times New Roman" w:eastAsia="Times New Roman" w:hAnsi="Times New Roman" w:cs="Times New Roman"/>
          <w:sz w:val="24"/>
          <w:szCs w:val="24"/>
          <w:lang w:eastAsia="pl-PL"/>
        </w:rPr>
        <w:br/>
        <w:t xml:space="preserve">to wszelkich informacji, które zostały sklasyfikowane jako tajemnice </w:t>
      </w:r>
      <w:r>
        <w:rPr>
          <w:rFonts w:ascii="Times New Roman" w:eastAsia="Times New Roman" w:hAnsi="Times New Roman" w:cs="Times New Roman"/>
          <w:sz w:val="24"/>
          <w:szCs w:val="24"/>
          <w:lang w:eastAsia="pl-PL"/>
        </w:rPr>
        <w:lastRenderedPageBreak/>
        <w:t xml:space="preserve">państwowe, służbowe lub inne informacje o charakterze niejawnym, których ujawnienie mogłoby naruszyć interes państwa, bezpieczeństwo publiczne </w:t>
      </w:r>
      <w:r>
        <w:rPr>
          <w:rFonts w:ascii="Times New Roman" w:eastAsia="Times New Roman" w:hAnsi="Times New Roman" w:cs="Times New Roman"/>
          <w:sz w:val="24"/>
          <w:szCs w:val="24"/>
          <w:lang w:eastAsia="pl-PL"/>
        </w:rPr>
        <w:br/>
        <w:t>lub interesy innych podmiotów chronione prawem;</w:t>
      </w:r>
    </w:p>
    <w:p w:rsidR="00427F8B" w:rsidRDefault="007A1CED">
      <w:pPr>
        <w:numPr>
          <w:ilvl w:val="1"/>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postępowanie karne w zakresie tajemnicy postępowania przygotowawczego oraz tajemnicy rozprawy sądowej prowadzonej z wyłączeniem jawności – informacje związane z postępowaniem karnym, w szczególności na etapie przygotowawczym (śledztwa, dochodzenia), objęte są tajemnicą w celu </w:t>
      </w:r>
      <w:r>
        <w:rPr>
          <w:rFonts w:ascii="Times New Roman" w:eastAsia="Times New Roman" w:hAnsi="Times New Roman" w:cs="Times New Roman"/>
          <w:sz w:val="24"/>
          <w:szCs w:val="24"/>
          <w:lang w:eastAsia="pl-PL"/>
        </w:rPr>
        <w:br/>
        <w:t>ochrony interesów stron postępowania, skuteczności ścigania przestępstw oraz prawidłowego przebiegu postępowania;</w:t>
      </w:r>
    </w:p>
    <w:p w:rsidR="00427F8B" w:rsidRDefault="007A1CED">
      <w:pPr>
        <w:numPr>
          <w:ilvl w:val="1"/>
          <w:numId w:val="4"/>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tajemnice zawodowe zawodów medycznych oraz prawniczych.</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Rozdział </w:t>
      </w:r>
      <w:r w:rsidR="00DC1DB3">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 Przyjmowanie Zgłoszeń i Podejmowanie Działań Następczych</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5. Zespół ds. Zgodności</w:t>
      </w:r>
    </w:p>
    <w:p w:rsidR="00427F8B" w:rsidRDefault="007A1CED">
      <w:pPr>
        <w:numPr>
          <w:ilvl w:val="0"/>
          <w:numId w:val="5"/>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Przyjmowaniem zgłoszeń wewnętrznych sygnalistów i inicjowanie</w:t>
      </w:r>
      <w:r w:rsidR="00DC1DB3">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działań następczych zajmuje się Wydział Kontroli Komendy Wojewódzkiej Policji w Gdańsku i działający w ramach tegoż wydziału nieetatowy </w:t>
      </w:r>
      <w:r>
        <w:rPr>
          <w:rFonts w:ascii="Times New Roman" w:eastAsia="Times New Roman" w:hAnsi="Times New Roman" w:cs="Times New Roman"/>
          <w:i/>
          <w:sz w:val="24"/>
          <w:szCs w:val="24"/>
          <w:lang w:eastAsia="pl-PL"/>
        </w:rPr>
        <w:t>Zespół ds. Zgodności</w:t>
      </w:r>
      <w:r>
        <w:rPr>
          <w:rFonts w:ascii="Times New Roman" w:eastAsia="Times New Roman" w:hAnsi="Times New Roman" w:cs="Times New Roman"/>
          <w:sz w:val="24"/>
          <w:szCs w:val="24"/>
          <w:lang w:eastAsia="pl-PL"/>
        </w:rPr>
        <w:t xml:space="preserve">, którym kieruje </w:t>
      </w:r>
      <w:r>
        <w:rPr>
          <w:rFonts w:ascii="Times New Roman" w:eastAsia="Times New Roman" w:hAnsi="Times New Roman" w:cs="Times New Roman"/>
          <w:i/>
          <w:sz w:val="24"/>
          <w:szCs w:val="24"/>
          <w:lang w:eastAsia="pl-PL"/>
        </w:rPr>
        <w:t>Koordynator ds. Zgodności.</w:t>
      </w:r>
    </w:p>
    <w:p w:rsidR="00427F8B" w:rsidRDefault="007A1CED">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skład Zespołu ds. Zgodności wchodzą osoby upoważnione przez Komendanta Wojewódzkiego Policji w Gdańsku pełniące służbę/pracę w W</w:t>
      </w:r>
      <w:r w:rsidR="00DC1DB3">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W skład Zespołu ds. Zgodności wchodzić będą również inni funkcjonariusze i pracownicy KWP w Gdańsku, powołani jako eksperci z różnych dziedzin. </w:t>
      </w:r>
    </w:p>
    <w:p w:rsidR="00427F8B" w:rsidRDefault="007A1CED">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Zespół ds. Zgodności funkcjonuje w ramach struktur W</w:t>
      </w:r>
      <w:r w:rsidR="00DC1DB3">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co oznacza, że nadzór nad całością zagadnienia posiada kierownictwo  Naczelnik </w:t>
      </w:r>
      <w:r w:rsidR="00DC1DB3">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lub jego Zastępca.</w:t>
      </w:r>
    </w:p>
    <w:p w:rsidR="00427F8B" w:rsidRDefault="007A1CED">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wyjątkowych sytuacjach dopuszcza się wydawanie </w:t>
      </w:r>
      <w:r>
        <w:rPr>
          <w:rFonts w:ascii="Times New Roman" w:eastAsia="Times New Roman" w:hAnsi="Times New Roman" w:cs="Times New Roman"/>
          <w:i/>
          <w:sz w:val="24"/>
          <w:szCs w:val="24"/>
          <w:lang w:eastAsia="pl-PL"/>
        </w:rPr>
        <w:t>ad hoc</w:t>
      </w:r>
      <w:r>
        <w:rPr>
          <w:rFonts w:ascii="Times New Roman" w:eastAsia="Times New Roman" w:hAnsi="Times New Roman" w:cs="Times New Roman"/>
          <w:sz w:val="24"/>
          <w:szCs w:val="24"/>
          <w:lang w:eastAsia="pl-PL"/>
        </w:rPr>
        <w:t xml:space="preserve"> upoważnień do realizacji czynności w Zespole ds. Zgodności. Kopię takiego upoważnienia włącza się do akt konkretnej sprawy.</w:t>
      </w:r>
    </w:p>
    <w:p w:rsidR="00427F8B" w:rsidRDefault="007A1CED">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Osoby upoważnione pracujące w stałym składzie Zespołu ds. Zgodności będą wykazane w odrębnej decyzji kierownika jednostki, a wzór jednorazowego upoważnienia do pracy w Zespole ds. Zgodności stanowi załącznik nr 1</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do niniejszej procedury.</w:t>
      </w:r>
    </w:p>
    <w:p w:rsidR="00427F8B" w:rsidRDefault="007A1CED">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Funkcjonariusze/pracownicy </w:t>
      </w:r>
      <w:proofErr w:type="spellStart"/>
      <w:r>
        <w:rPr>
          <w:rFonts w:ascii="Times New Roman" w:eastAsia="Times New Roman" w:hAnsi="Times New Roman" w:cs="Times New Roman"/>
          <w:sz w:val="24"/>
          <w:szCs w:val="24"/>
          <w:lang w:eastAsia="pl-PL"/>
        </w:rPr>
        <w:t>ZSiW</w:t>
      </w:r>
      <w:proofErr w:type="spellEnd"/>
      <w:r>
        <w:rPr>
          <w:rFonts w:ascii="Times New Roman" w:eastAsia="Times New Roman" w:hAnsi="Times New Roman" w:cs="Times New Roman"/>
          <w:sz w:val="24"/>
          <w:szCs w:val="24"/>
          <w:lang w:eastAsia="pl-PL"/>
        </w:rPr>
        <w:t>, upoważnieni do pracy w Zespole ds. Zgodności, odpowiedzialni są za prowadzenie rejestrów, obsługę osobistą i teleinformatyczną sygnalistów, merytoryczne rozpatrzenie powierzonych spraw oraz archiwizację dokumentów będących w dyspozycji WK.</w:t>
      </w:r>
    </w:p>
    <w:p w:rsidR="00427F8B" w:rsidRPr="00DC1DB3" w:rsidRDefault="007A1CED" w:rsidP="00DC1DB3">
      <w:pPr>
        <w:numPr>
          <w:ilvl w:val="0"/>
          <w:numId w:val="5"/>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zadań Koordynatora ds. Zgodności należeć będzie analiza sygnałów, inicjowanie działań następczych i w razie konieczności wnioskowanie do Komendanta o wydanie decyzji w sprawie powołania składu Komisji ds. Zgodności celem rozpatrzenia skomplikowanej sprawy.</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6. Sposoby Przyjmowania Zgłoszeń</w:t>
      </w:r>
    </w:p>
    <w:p w:rsidR="00427F8B" w:rsidRDefault="007A1CED">
      <w:pPr>
        <w:numPr>
          <w:ilvl w:val="0"/>
          <w:numId w:val="6"/>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Obsługą zgłoszeń wewnętrznych zajmują się upoważnieni członkowie Zespołu </w:t>
      </w:r>
      <w:r>
        <w:rPr>
          <w:rFonts w:ascii="Times New Roman" w:eastAsia="Times New Roman" w:hAnsi="Times New Roman" w:cs="Times New Roman"/>
          <w:sz w:val="24"/>
          <w:szCs w:val="24"/>
          <w:lang w:eastAsia="pl-PL"/>
        </w:rPr>
        <w:br/>
        <w:t xml:space="preserve">ds. Zgodności pełniący służbę/pracę w </w:t>
      </w:r>
      <w:proofErr w:type="spellStart"/>
      <w:r>
        <w:rPr>
          <w:rFonts w:ascii="Times New Roman" w:eastAsia="Times New Roman" w:hAnsi="Times New Roman" w:cs="Times New Roman"/>
          <w:sz w:val="24"/>
          <w:szCs w:val="24"/>
          <w:lang w:eastAsia="pl-PL"/>
        </w:rPr>
        <w:t>ZSiW</w:t>
      </w:r>
      <w:proofErr w:type="spellEnd"/>
      <w:r w:rsidR="00392730">
        <w:rPr>
          <w:rFonts w:ascii="Times New Roman" w:eastAsia="Times New Roman" w:hAnsi="Times New Roman" w:cs="Times New Roman"/>
          <w:sz w:val="24"/>
          <w:szCs w:val="24"/>
          <w:lang w:eastAsia="pl-PL"/>
        </w:rPr>
        <w:t>.</w:t>
      </w:r>
    </w:p>
    <w:p w:rsidR="00427F8B" w:rsidRDefault="007A1CED">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Organizowaniem przyjmowania zgłoszeń zajmuje się Koordynator Zespołu </w:t>
      </w:r>
      <w:r>
        <w:rPr>
          <w:rFonts w:ascii="Times New Roman" w:eastAsia="Times New Roman" w:hAnsi="Times New Roman" w:cs="Times New Roman"/>
          <w:sz w:val="24"/>
          <w:szCs w:val="24"/>
          <w:lang w:eastAsia="pl-PL"/>
        </w:rPr>
        <w:br/>
        <w:t>ds. Zgodności lub jego Zastępcy.</w:t>
      </w:r>
    </w:p>
    <w:p w:rsidR="00427F8B" w:rsidRDefault="007A1CED">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Zgłoszenia wewnętrzne mogą być dokonywane:</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ustnie,</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pisemnie.</w:t>
      </w:r>
    </w:p>
    <w:p w:rsidR="00427F8B" w:rsidRDefault="007A1CED">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Zgłoszenie ustne:</w:t>
      </w:r>
    </w:p>
    <w:p w:rsidR="00427F8B" w:rsidRPr="008F2364" w:rsidRDefault="007A1CED" w:rsidP="008F2364">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sygnalista, po wyrażeniu zgody na nagrywanie w przedstawionej formie komunikatu głosowego, może dokonać zgłoszenia ustnego telefonicznego pod numerem 47 74 15 239, w godzinach 8.00-14.00, od poniedziałku do piątku, </w:t>
      </w:r>
      <w:r w:rsidR="008F2364">
        <w:rPr>
          <w:rFonts w:ascii="Times New Roman" w:eastAsia="Times New Roman" w:hAnsi="Times New Roman" w:cs="Times New Roman"/>
          <w:sz w:val="24"/>
          <w:szCs w:val="24"/>
          <w:lang w:eastAsia="pl-PL"/>
        </w:rPr>
        <w:t xml:space="preserve">                </w:t>
      </w:r>
      <w:r w:rsidRPr="008F2364">
        <w:rPr>
          <w:rFonts w:ascii="Times New Roman" w:eastAsia="Times New Roman" w:hAnsi="Times New Roman" w:cs="Times New Roman"/>
          <w:sz w:val="24"/>
          <w:szCs w:val="24"/>
          <w:lang w:eastAsia="pl-PL"/>
        </w:rPr>
        <w:t>z wyłączeniem dni wolnych od pracy;</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zgłoszenie to jest nagrywane, a następnie transkrybowane za pomocą programu, odtwarzającego dokładny przebieg rozmowy. Do akt sprawy dołączane będzie nagranie rozmowy na nośniku elektronicznym;</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sygnalista ma prawo sprawdzić, poprawić i zatwierdzić transkrypcję poprzez </w:t>
      </w:r>
      <w:r>
        <w:rPr>
          <w:rFonts w:ascii="Times New Roman" w:eastAsia="Times New Roman" w:hAnsi="Times New Roman" w:cs="Times New Roman"/>
          <w:sz w:val="24"/>
          <w:szCs w:val="24"/>
          <w:lang w:eastAsia="pl-PL"/>
        </w:rPr>
        <w:br/>
        <w:t xml:space="preserve">jej podpisanie w siedzibie </w:t>
      </w:r>
      <w:proofErr w:type="spellStart"/>
      <w:r>
        <w:rPr>
          <w:rFonts w:ascii="Times New Roman" w:eastAsia="Times New Roman" w:hAnsi="Times New Roman" w:cs="Times New Roman"/>
          <w:sz w:val="24"/>
          <w:szCs w:val="24"/>
          <w:lang w:eastAsia="pl-PL"/>
        </w:rPr>
        <w:t>ZSiW</w:t>
      </w:r>
      <w:proofErr w:type="spellEnd"/>
      <w:r>
        <w:rPr>
          <w:rFonts w:ascii="Times New Roman" w:eastAsia="Times New Roman" w:hAnsi="Times New Roman" w:cs="Times New Roman"/>
          <w:sz w:val="24"/>
          <w:szCs w:val="24"/>
          <w:lang w:eastAsia="pl-PL"/>
        </w:rPr>
        <w:t>. Jeżeli sytuacja wymaga zachowania dyskrecji, obsługa sygnalisty odbywać się będzie po uprzednim umówieniu się telefonicznym na numer telefonu jak wyżej;</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wniosek sygnalisty, możliwe jest po wcześniejszym umówieniu telefonicznym, na numer jw., zorganizowanie spotkania w celu dokonania zgłoszenia ustnego. Spotkanie zostanie zorganizowane w terminie 14 dni </w:t>
      </w:r>
      <w:r>
        <w:rPr>
          <w:rFonts w:ascii="Times New Roman" w:eastAsia="Times New Roman" w:hAnsi="Times New Roman" w:cs="Times New Roman"/>
          <w:sz w:val="24"/>
          <w:szCs w:val="24"/>
          <w:lang w:eastAsia="pl-PL"/>
        </w:rPr>
        <w:br/>
        <w:t xml:space="preserve">od dnia otrzymania wniosku. Zgłoszenie dokonane podczas spotkania będzie dokumentowane w formie: </w:t>
      </w:r>
    </w:p>
    <w:p w:rsidR="00427F8B" w:rsidRDefault="007A1CED">
      <w:pPr>
        <w:pStyle w:val="Akapitzlist"/>
        <w:numPr>
          <w:ilvl w:val="0"/>
          <w:numId w:val="14"/>
        </w:numPr>
        <w:spacing w:after="0" w:line="240" w:lineRule="auto"/>
        <w:ind w:left="2268"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nagrania rozmowy (za żądanie sygnalisty), </w:t>
      </w:r>
    </w:p>
    <w:p w:rsidR="00427F8B" w:rsidRDefault="007A1CED">
      <w:pPr>
        <w:pStyle w:val="Akapitzlist"/>
        <w:numPr>
          <w:ilvl w:val="0"/>
          <w:numId w:val="14"/>
        </w:numPr>
        <w:spacing w:after="0" w:line="240" w:lineRule="auto"/>
        <w:ind w:left="2268"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protokołu spotkania, który odtworzy dokładny przebieg rozmowy, przygotowanego przez wyznaczonego przez Koordynatora </w:t>
      </w:r>
      <w:r>
        <w:rPr>
          <w:rFonts w:ascii="Times New Roman" w:eastAsia="Times New Roman" w:hAnsi="Times New Roman" w:cs="Times New Roman"/>
          <w:sz w:val="24"/>
          <w:szCs w:val="24"/>
          <w:lang w:eastAsia="pl-PL"/>
        </w:rPr>
        <w:br/>
        <w:t xml:space="preserve">ds. Zgodności upoważnionego policjanta lub pracownika </w:t>
      </w:r>
      <w:proofErr w:type="spellStart"/>
      <w:r>
        <w:rPr>
          <w:rFonts w:ascii="Times New Roman" w:eastAsia="Times New Roman" w:hAnsi="Times New Roman" w:cs="Times New Roman"/>
          <w:sz w:val="24"/>
          <w:szCs w:val="24"/>
          <w:lang w:eastAsia="pl-PL"/>
        </w:rPr>
        <w:t>ZSiW</w:t>
      </w:r>
      <w:proofErr w:type="spellEnd"/>
      <w:r>
        <w:rPr>
          <w:rFonts w:ascii="Times New Roman" w:eastAsia="Times New Roman" w:hAnsi="Times New Roman" w:cs="Times New Roman"/>
          <w:sz w:val="24"/>
          <w:szCs w:val="24"/>
          <w:lang w:eastAsia="pl-PL"/>
        </w:rPr>
        <w:t>. Protokół stanowi załącznik nr 2 do procedury;</w:t>
      </w:r>
    </w:p>
    <w:p w:rsidR="00427F8B" w:rsidRDefault="007A1CED">
      <w:pPr>
        <w:numPr>
          <w:ilvl w:val="1"/>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sygnalista ma prawo sprawdzić, poprawić i zatwierdzić protokół spotkania poprzez jego podpisanie.</w:t>
      </w:r>
    </w:p>
    <w:p w:rsidR="00427F8B" w:rsidRDefault="007A1CED">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Zgłoszenia pisemne</w:t>
      </w:r>
      <w:r>
        <w:rPr>
          <w:rFonts w:ascii="Times New Roman" w:eastAsia="Times New Roman" w:hAnsi="Times New Roman" w:cs="Times New Roman"/>
          <w:sz w:val="24"/>
          <w:szCs w:val="24"/>
          <w:lang w:eastAsia="pl-PL"/>
        </w:rPr>
        <w:t xml:space="preserve"> mogą być dokonane</w:t>
      </w:r>
      <w:r>
        <w:rPr>
          <w:rFonts w:ascii="Times New Roman" w:eastAsia="Times New Roman" w:hAnsi="Times New Roman" w:cs="Times New Roman"/>
          <w:bCs/>
          <w:sz w:val="24"/>
          <w:szCs w:val="24"/>
          <w:lang w:eastAsia="pl-PL"/>
        </w:rPr>
        <w:t>:</w:t>
      </w:r>
    </w:p>
    <w:p w:rsidR="00427F8B" w:rsidRDefault="007A1CED">
      <w:pPr>
        <w:pStyle w:val="Akapitzlist"/>
        <w:numPr>
          <w:ilvl w:val="2"/>
          <w:numId w:val="6"/>
        </w:numPr>
        <w:spacing w:after="0" w:line="24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formie papierowej – dostarczając w zamkniętej kopercie z dopiskiem „</w:t>
      </w:r>
      <w:r w:rsidR="002C21B4">
        <w:rPr>
          <w:rFonts w:ascii="Times New Roman" w:eastAsia="Times New Roman" w:hAnsi="Times New Roman" w:cs="Times New Roman"/>
          <w:b/>
          <w:i/>
          <w:sz w:val="24"/>
          <w:szCs w:val="24"/>
          <w:lang w:eastAsia="pl-PL"/>
        </w:rPr>
        <w:t>Z</w:t>
      </w:r>
      <w:r w:rsidRPr="007C4460">
        <w:rPr>
          <w:rFonts w:ascii="Times New Roman" w:eastAsia="Times New Roman" w:hAnsi="Times New Roman" w:cs="Times New Roman"/>
          <w:b/>
          <w:i/>
          <w:sz w:val="24"/>
          <w:szCs w:val="24"/>
          <w:lang w:eastAsia="pl-PL"/>
        </w:rPr>
        <w:t>głoszenie</w:t>
      </w:r>
      <w:r>
        <w:rPr>
          <w:rFonts w:ascii="Times New Roman" w:eastAsia="Times New Roman" w:hAnsi="Times New Roman" w:cs="Times New Roman"/>
          <w:sz w:val="24"/>
          <w:szCs w:val="24"/>
          <w:lang w:eastAsia="pl-PL"/>
        </w:rPr>
        <w:t xml:space="preserve">” osobiście do </w:t>
      </w:r>
      <w:r w:rsidR="00392730">
        <w:rPr>
          <w:rFonts w:ascii="Times New Roman" w:eastAsia="Times New Roman" w:hAnsi="Times New Roman" w:cs="Times New Roman"/>
          <w:sz w:val="24"/>
          <w:szCs w:val="24"/>
          <w:lang w:eastAsia="pl-PL"/>
        </w:rPr>
        <w:t>W</w:t>
      </w:r>
      <w:r w:rsidR="008F2364">
        <w:rPr>
          <w:rFonts w:ascii="Times New Roman" w:eastAsia="Times New Roman" w:hAnsi="Times New Roman" w:cs="Times New Roman"/>
          <w:sz w:val="24"/>
          <w:szCs w:val="24"/>
          <w:lang w:eastAsia="pl-PL"/>
        </w:rPr>
        <w:t>ydziału Kontroli KWP w Gdańsku, ul. Okopowa15,</w:t>
      </w:r>
      <w:r w:rsidR="003927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pokój 202 lub 007;</w:t>
      </w:r>
    </w:p>
    <w:p w:rsidR="00427F8B" w:rsidRDefault="007A1CED">
      <w:pPr>
        <w:pStyle w:val="Akapitzlist"/>
        <w:numPr>
          <w:ilvl w:val="2"/>
          <w:numId w:val="6"/>
        </w:numPr>
        <w:spacing w:after="0" w:line="240" w:lineRule="auto"/>
        <w:ind w:left="1418" w:hanging="284"/>
        <w:jc w:val="both"/>
      </w:pPr>
      <w:r>
        <w:rPr>
          <w:rFonts w:ascii="Times New Roman" w:eastAsia="Times New Roman" w:hAnsi="Times New Roman" w:cs="Times New Roman"/>
          <w:sz w:val="24"/>
          <w:szCs w:val="24"/>
          <w:lang w:eastAsia="pl-PL"/>
        </w:rPr>
        <w:t>listownie – przesyłając je na adres: Gdańsk, ul. Okopowa 15, 80-819 Gdańsk – z dopiskiem „</w:t>
      </w:r>
      <w:r w:rsidRPr="00392730">
        <w:rPr>
          <w:rFonts w:ascii="Times New Roman" w:eastAsia="Times New Roman" w:hAnsi="Times New Roman" w:cs="Times New Roman"/>
          <w:b/>
          <w:i/>
          <w:sz w:val="24"/>
          <w:szCs w:val="24"/>
          <w:lang w:eastAsia="pl-PL"/>
        </w:rPr>
        <w:t>Zgłoszenie do rąk własnych Naczelnik Wydziału Kontroli KWP  w Gdańsku”</w:t>
      </w:r>
      <w:r w:rsidRPr="002C21B4">
        <w:rPr>
          <w:rFonts w:ascii="Times New Roman" w:eastAsia="Times New Roman" w:hAnsi="Times New Roman" w:cs="Times New Roman"/>
          <w:sz w:val="24"/>
          <w:szCs w:val="24"/>
          <w:lang w:eastAsia="pl-PL"/>
        </w:rPr>
        <w:t>;</w:t>
      </w:r>
    </w:p>
    <w:p w:rsidR="00427F8B" w:rsidRDefault="007A1CED">
      <w:pPr>
        <w:pStyle w:val="Akapitzlist"/>
        <w:numPr>
          <w:ilvl w:val="2"/>
          <w:numId w:val="6"/>
        </w:numPr>
        <w:spacing w:after="0" w:line="24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formie elektronicznej – przesyłając je na adres e-mail: sygnalisci.kwp@gd.policja.gov.pl. Dostęp do skrzynki internetowej posiada Naczelnik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i jego Zastępca oraz Koordynator ds. Zgodności </w:t>
      </w:r>
      <w:r>
        <w:rPr>
          <w:rFonts w:ascii="Times New Roman" w:eastAsia="Times New Roman" w:hAnsi="Times New Roman" w:cs="Times New Roman"/>
          <w:sz w:val="24"/>
          <w:szCs w:val="24"/>
          <w:lang w:eastAsia="pl-PL"/>
        </w:rPr>
        <w:br/>
        <w:t>i jego Zastępcy</w:t>
      </w:r>
      <w:r w:rsidR="002C21B4">
        <w:rPr>
          <w:rFonts w:ascii="Times New Roman" w:eastAsia="Times New Roman" w:hAnsi="Times New Roman" w:cs="Times New Roman"/>
          <w:sz w:val="24"/>
          <w:szCs w:val="24"/>
          <w:lang w:eastAsia="pl-PL"/>
        </w:rPr>
        <w:t>;</w:t>
      </w:r>
    </w:p>
    <w:p w:rsidR="00427F8B" w:rsidRDefault="007A1CED">
      <w:pPr>
        <w:pStyle w:val="Akapitzlist"/>
        <w:numPr>
          <w:ilvl w:val="2"/>
          <w:numId w:val="6"/>
        </w:numPr>
        <w:spacing w:after="0" w:line="24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Zgłoszenia o których mowa w punkcie od 1 – 3 należy dokonać na formularzu będącym załącznikiem nr 3 do procedury.</w:t>
      </w:r>
    </w:p>
    <w:p w:rsidR="00427F8B" w:rsidRDefault="007A1CED">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Zgłoszenia wewnętrzne, które są anonimowe nie będą rozpatrywane w trybie ustawy. </w:t>
      </w:r>
    </w:p>
    <w:p w:rsidR="00427F8B" w:rsidRDefault="007A1CED">
      <w:pPr>
        <w:numPr>
          <w:ilvl w:val="0"/>
          <w:numId w:val="6"/>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Sygnalista może dokonać zgłoszenia zewnętrznego (np. do organu nadrzędnego, prokuratury lub innej instytucji) bez uprzedniego dokonania zgłoszenia wewnętrznego. Zgłoszenia zewnętrznego dokonuje się do Rzecznika Praw Obywatelskich (Biuro Rzecznika Praw Obywatelskich, al. Solidarności 77, 00-090 Warszawa) lub właściwego w sprawie organu publicznego, zgodnie z terminem wskazanym w art. 64 Ustawy.</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7. Działania Następcze</w:t>
      </w:r>
    </w:p>
    <w:p w:rsidR="00427F8B" w:rsidRDefault="007A1CED">
      <w:pPr>
        <w:numPr>
          <w:ilvl w:val="0"/>
          <w:numId w:val="7"/>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 Zespołu ds. Zgodności lub osoba przez niego wyznaczona, wchodząca </w:t>
      </w:r>
      <w:r>
        <w:rPr>
          <w:rFonts w:ascii="Times New Roman" w:eastAsia="Times New Roman" w:hAnsi="Times New Roman" w:cs="Times New Roman"/>
          <w:sz w:val="24"/>
          <w:szCs w:val="24"/>
          <w:lang w:eastAsia="pl-PL"/>
        </w:rPr>
        <w:br/>
        <w:t>w skład Zespołu, podejmuje działania następcze w odniesieniu do zgłoszenia wewnętrznego, z zachowaniem należytej staranności.</w:t>
      </w:r>
    </w:p>
    <w:p w:rsidR="00427F8B" w:rsidRDefault="007A1CED">
      <w:pPr>
        <w:numPr>
          <w:ilvl w:val="0"/>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Ocena zasadności i dalsze kroki:</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niezwłocznie po otrzymaniu zgłoszenia dokonuje się oceny zasadności </w:t>
      </w:r>
      <w:r>
        <w:rPr>
          <w:rFonts w:ascii="Times New Roman" w:eastAsia="Times New Roman" w:hAnsi="Times New Roman" w:cs="Times New Roman"/>
          <w:sz w:val="24"/>
          <w:szCs w:val="24"/>
          <w:lang w:eastAsia="pl-PL"/>
        </w:rPr>
        <w:br/>
        <w:t>i prawdziwości zarzutów sformułowanych w zgłoszeniu wewnętrznym poprzez weryfikację okoliczności i zdarzeń;</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stwierdzenia oczywistego braku zasadności zarzutów, zgłoszenie zostaje odrzucone, a zgłaszający zostanie o tym poinformowany tym samym kanałem informacyjnym, którym wpłynęło zgłoszenie, lub kanałem uzgodnionym ze zgłaszającym. Pismo stanowi załącznik nr 4 do procedury;</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istnieje możliwość nieinformowania autora, gdy zgłoszenie się powtórzy, uprzednie zostało uznane za bezzasadne, a sygnalista ponowił sprawę bez wskazania nowych okoliczności. Sprawę taką dołącza się do poprzedniej </w:t>
      </w:r>
      <w:r>
        <w:rPr>
          <w:rFonts w:ascii="Times New Roman" w:eastAsia="Times New Roman" w:hAnsi="Times New Roman" w:cs="Times New Roman"/>
          <w:sz w:val="24"/>
          <w:szCs w:val="24"/>
          <w:lang w:eastAsia="pl-PL"/>
        </w:rPr>
        <w:br/>
        <w:t>i poprzestaje na adnotacji w aktach;</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zgłoszenie dotyczyć będzie przestępstwa, zostanie ono niezwłocznie przekazane do właściwej prokuratury, o czym poinformowany zostanie zgłaszający. Przekazanie sprawy do prokuratury, z uwagi na dobro ewentualnie toczącego się śledztwa, wyłącza dalszą procedurę;</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wstępnego potwierdzenia zasadności zgłoszenia, Koordynator </w:t>
      </w:r>
      <w:r>
        <w:rPr>
          <w:rFonts w:ascii="Times New Roman" w:eastAsia="Times New Roman" w:hAnsi="Times New Roman" w:cs="Times New Roman"/>
          <w:sz w:val="24"/>
          <w:szCs w:val="24"/>
          <w:lang w:eastAsia="pl-PL"/>
        </w:rPr>
        <w:br/>
        <w:t xml:space="preserve">ds. Zgodności podejmuje sprawę, </w:t>
      </w:r>
      <w:r w:rsidR="007C4460">
        <w:rPr>
          <w:rFonts w:ascii="Times New Roman" w:eastAsia="Times New Roman" w:hAnsi="Times New Roman" w:cs="Times New Roman"/>
          <w:sz w:val="24"/>
          <w:szCs w:val="24"/>
          <w:lang w:eastAsia="pl-PL"/>
        </w:rPr>
        <w:t>o czym informuje sygnalistę (załącznik nr 4),</w:t>
      </w:r>
      <w:r>
        <w:rPr>
          <w:rFonts w:ascii="Times New Roman" w:eastAsia="Times New Roman" w:hAnsi="Times New Roman" w:cs="Times New Roman"/>
          <w:sz w:val="24"/>
          <w:szCs w:val="24"/>
          <w:lang w:eastAsia="pl-PL"/>
        </w:rPr>
        <w:t xml:space="preserve"> </w:t>
      </w:r>
      <w:r w:rsidR="007C4460">
        <w:rPr>
          <w:rFonts w:ascii="Times New Roman" w:eastAsia="Times New Roman" w:hAnsi="Times New Roman" w:cs="Times New Roman"/>
          <w:sz w:val="24"/>
          <w:szCs w:val="24"/>
          <w:lang w:eastAsia="pl-PL"/>
        </w:rPr>
        <w:t>kopię informacji w zamkniętej kopercie</w:t>
      </w:r>
      <w:r>
        <w:rPr>
          <w:rFonts w:ascii="Times New Roman" w:eastAsia="Times New Roman" w:hAnsi="Times New Roman" w:cs="Times New Roman"/>
          <w:sz w:val="24"/>
          <w:szCs w:val="24"/>
          <w:lang w:eastAsia="pl-PL"/>
        </w:rPr>
        <w:t xml:space="preserve"> przekazuje do Wydziału Kadr KWP w Gdańsku</w:t>
      </w:r>
      <w:r w:rsidR="007C4460">
        <w:rPr>
          <w:rFonts w:ascii="Times New Roman" w:eastAsia="Times New Roman" w:hAnsi="Times New Roman" w:cs="Times New Roman"/>
          <w:sz w:val="24"/>
          <w:szCs w:val="24"/>
          <w:lang w:eastAsia="pl-PL"/>
        </w:rPr>
        <w:t xml:space="preserve"> z pismem przewodnim (załącznik nr 5)</w:t>
      </w:r>
      <w:r>
        <w:rPr>
          <w:rFonts w:ascii="Times New Roman" w:eastAsia="Times New Roman" w:hAnsi="Times New Roman" w:cs="Times New Roman"/>
          <w:sz w:val="24"/>
          <w:szCs w:val="24"/>
          <w:lang w:eastAsia="pl-PL"/>
        </w:rPr>
        <w:t xml:space="preserve"> celem zapobieżenia działaniom odwetowym. Następnie niezwłocznie rejestruje zgłoszenie w Rejestrze Zgłoszeń Wewnętrznych, którego wzór stanowi załącznik nr </w:t>
      </w:r>
      <w:r w:rsidR="007C4460">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do niniejszej procedury. </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 ds. Zgodności podejmuje kroki mające na celu przeciwdziałanie naruszeniom prawa, które mogą w szczególności obejmować: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zainicjowanie postępowania wyjaśniającego,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zainicjowanie wszczęcia kontroli,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zainicjowanie postępowania administracyjnego,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zainicjowanie wniesienia oskarżenia lub podjęcie działań mających </w:t>
      </w:r>
      <w:r>
        <w:rPr>
          <w:rFonts w:ascii="Times New Roman" w:eastAsia="Times New Roman" w:hAnsi="Times New Roman" w:cs="Times New Roman"/>
          <w:sz w:val="24"/>
          <w:szCs w:val="24"/>
          <w:lang w:eastAsia="pl-PL"/>
        </w:rPr>
        <w:br/>
        <w:t xml:space="preserve">na celu odzyskanie środków finansowych,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zwrócenie się do komórek i jednostek organizacyjnych o wyjaśnienia, pomoc lub realizację wniosków wynikających ze zgłoszeń,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zwrócenie się do komórki zajmującej się obsługą prawną, celem przedstawienia interpretacji prawnej,</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powołanie eksperta do wyjaśnienia sygnału. Wniosek o wydanie jednorazowego upoważnienia do wyjaśniania sprawy </w:t>
      </w:r>
      <w:r>
        <w:rPr>
          <w:rFonts w:ascii="Times New Roman" w:eastAsia="Times New Roman" w:hAnsi="Times New Roman" w:cs="Times New Roman"/>
          <w:i/>
          <w:sz w:val="24"/>
          <w:szCs w:val="24"/>
          <w:lang w:eastAsia="pl-PL"/>
        </w:rPr>
        <w:t>ad hoc</w:t>
      </w:r>
      <w:r>
        <w:rPr>
          <w:rFonts w:ascii="Times New Roman" w:eastAsia="Times New Roman" w:hAnsi="Times New Roman" w:cs="Times New Roman"/>
          <w:sz w:val="24"/>
          <w:szCs w:val="24"/>
          <w:lang w:eastAsia="pl-PL"/>
        </w:rPr>
        <w:t xml:space="preserve"> składa </w:t>
      </w:r>
      <w:r>
        <w:rPr>
          <w:rFonts w:ascii="Times New Roman" w:eastAsia="Times New Roman" w:hAnsi="Times New Roman" w:cs="Times New Roman"/>
          <w:sz w:val="24"/>
          <w:szCs w:val="24"/>
          <w:lang w:eastAsia="pl-PL"/>
        </w:rPr>
        <w:br/>
        <w:t xml:space="preserve">się do Komendanta, zgodnie z § 5 niniejszej procedury,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rozpytywanie osób, </w:t>
      </w:r>
    </w:p>
    <w:p w:rsidR="00427F8B" w:rsidRDefault="007A1CED">
      <w:pPr>
        <w:pStyle w:val="Akapitzlist"/>
        <w:numPr>
          <w:ilvl w:val="2"/>
          <w:numId w:val="15"/>
        </w:numPr>
        <w:spacing w:after="0" w:line="240" w:lineRule="auto"/>
        <w:ind w:left="226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analiza dokumentacji służbowej;</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skomplikowanych Koordynator ds. Zgodności występuje do Komendanta Wojewódzkiego Policji w Gdańsku o powołanie Komisji ds. Rozpatrzenia Zgłoszenia Wewnętrznego:</w:t>
      </w:r>
    </w:p>
    <w:p w:rsidR="00427F8B" w:rsidRDefault="007A1CE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Komisja ta składa się z minimum 3 osób, w tym przewodniczącego oraz protokolanta, </w:t>
      </w:r>
    </w:p>
    <w:p w:rsidR="00427F8B" w:rsidRDefault="007A1CE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Komisji przysługują te same uprawnienia i posiada te same obowiązki, co Koordynator ds. Zgodności</w:t>
      </w:r>
      <w:r w:rsidR="00B80D8B">
        <w:rPr>
          <w:rFonts w:ascii="Times New Roman" w:eastAsia="Times New Roman" w:hAnsi="Times New Roman" w:cs="Times New Roman"/>
          <w:sz w:val="24"/>
          <w:szCs w:val="24"/>
          <w:lang w:eastAsia="pl-PL"/>
        </w:rPr>
        <w:t>,</w:t>
      </w:r>
    </w:p>
    <w:p w:rsidR="00427F8B" w:rsidRDefault="007A1CE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wniosku o powołanie Komisji stanowi załącznik nr 7</w:t>
      </w:r>
      <w:r w:rsidR="00B80D8B">
        <w:rPr>
          <w:rFonts w:ascii="Times New Roman" w:eastAsia="Times New Roman" w:hAnsi="Times New Roman" w:cs="Times New Roman"/>
          <w:sz w:val="24"/>
          <w:szCs w:val="24"/>
          <w:lang w:eastAsia="pl-PL"/>
        </w:rPr>
        <w:t>;</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wszelkie działania, decyzje i wnioski wynikające z analizy zgłoszenia, </w:t>
      </w:r>
      <w:r>
        <w:rPr>
          <w:rFonts w:ascii="Times New Roman" w:eastAsia="Times New Roman" w:hAnsi="Times New Roman" w:cs="Times New Roman"/>
          <w:sz w:val="24"/>
          <w:szCs w:val="24"/>
          <w:lang w:eastAsia="pl-PL"/>
        </w:rPr>
        <w:br/>
        <w:t>w tym propozycje dalszych działań, są dokumentowane w formie notatek służbowych;</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wszelkie pisma, zaświadczenia i informacje podpisuje Naczelnik WK lub jego Zastępca;</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notatki w sprawie drobnych naruszeń zatwierdza Naczelnik lub Zastępca Naczelnika W</w:t>
      </w:r>
      <w:r w:rsidR="00392730">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Naczelnik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podejmuje również decyzję o pozostawieniu bez biegu korespondencji wysyłanych pocztą elektroniczną w celach komercyjnych lub niekomercyjnego prozelityzmu</w:t>
      </w:r>
      <w:r w:rsidR="00B80D8B">
        <w:rPr>
          <w:rFonts w:ascii="Times New Roman" w:eastAsia="Times New Roman" w:hAnsi="Times New Roman" w:cs="Times New Roman"/>
          <w:sz w:val="24"/>
          <w:szCs w:val="24"/>
          <w:lang w:eastAsia="pl-PL"/>
        </w:rPr>
        <w:t>;</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notatki sporządzane w pozostałych sprawach zatwierdza Komendant;</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pisma kierowane do organów i jednostek podległych sporządzane są w sposób ujawniający jak najmniej danych dotyczących sygnalisty;</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podjęte przez Koordynatora ds. Zgodności działania następcze kończą </w:t>
      </w:r>
      <w:r>
        <w:rPr>
          <w:rFonts w:ascii="Times New Roman" w:eastAsia="Times New Roman" w:hAnsi="Times New Roman" w:cs="Times New Roman"/>
          <w:sz w:val="24"/>
          <w:szCs w:val="24"/>
          <w:lang w:eastAsia="pl-PL"/>
        </w:rPr>
        <w:br/>
        <w:t>się sporządzeniem sprawozdania (załącznik nr 8 do procedury) i projektu odpowiedzi, które to dokumenty przedkładane są Komendantowi lub w sprawach drobnych naruszeń Naczelnikowi WK do zatwierdzenia;</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sprawach dotyczących konstytucyjnych wolności i praw człowieka </w:t>
      </w:r>
      <w:r>
        <w:rPr>
          <w:rFonts w:ascii="Times New Roman" w:eastAsia="Times New Roman" w:hAnsi="Times New Roman" w:cs="Times New Roman"/>
          <w:sz w:val="24"/>
          <w:szCs w:val="24"/>
          <w:lang w:eastAsia="pl-PL"/>
        </w:rPr>
        <w:br/>
        <w:t xml:space="preserve">do Komisji ds. Zgodności obligatoryjnie powoływany jest Pełnomocnik </w:t>
      </w:r>
      <w:r>
        <w:rPr>
          <w:rFonts w:ascii="Times New Roman" w:eastAsia="Times New Roman" w:hAnsi="Times New Roman" w:cs="Times New Roman"/>
          <w:sz w:val="24"/>
          <w:szCs w:val="24"/>
          <w:lang w:eastAsia="pl-PL"/>
        </w:rPr>
        <w:br/>
        <w:t>ds. Ochrony Praw Człowieka, któremu niezwłocznie, nie później niż w terminie 3 dni przekazuje się dostępnym kanałem informacyjnym informację o wpływie zgłoszenia;</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Koordynator ds. Zgodności przyjmuje w formie pisemnej oświadczenie sygnalisty o wyrażeniu zgodny na przekazanie danych osobowych. Oświadczenie stanowi załącznik nr 9 do procedury</w:t>
      </w:r>
      <w:r w:rsidR="00B80D8B">
        <w:rPr>
          <w:rFonts w:ascii="Times New Roman" w:eastAsia="Times New Roman" w:hAnsi="Times New Roman" w:cs="Times New Roman"/>
          <w:sz w:val="24"/>
          <w:szCs w:val="24"/>
          <w:lang w:eastAsia="pl-PL"/>
        </w:rPr>
        <w:t>.</w:t>
      </w:r>
    </w:p>
    <w:p w:rsidR="00427F8B" w:rsidRDefault="007A1CED">
      <w:pPr>
        <w:numPr>
          <w:ilvl w:val="0"/>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Wyłączenie się z postępowania w przypadku konfliktu interesów:</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każda osoba zaangażowana w działania następcze, w tym Koordynator </w:t>
      </w:r>
      <w:r>
        <w:rPr>
          <w:rFonts w:ascii="Times New Roman" w:eastAsia="Times New Roman" w:hAnsi="Times New Roman" w:cs="Times New Roman"/>
          <w:sz w:val="24"/>
          <w:szCs w:val="24"/>
          <w:lang w:eastAsia="pl-PL"/>
        </w:rPr>
        <w:br/>
        <w:t xml:space="preserve">ds. Zgodności, zobowiązana jest do unikania konfliktu interesów. W przypadku zaistnienia konfliktu interesów osoba ta ma obowiązek natychmiastowego wyłączenia się z postępowania i poinformowania o tym Koordynatora </w:t>
      </w:r>
      <w:r>
        <w:rPr>
          <w:rFonts w:ascii="Times New Roman" w:eastAsia="Times New Roman" w:hAnsi="Times New Roman" w:cs="Times New Roman"/>
          <w:sz w:val="24"/>
          <w:szCs w:val="24"/>
          <w:lang w:eastAsia="pl-PL"/>
        </w:rPr>
        <w:br/>
        <w:t>ds. Zgodności, sporządzając oświadczenie stanowiące załącznik nr 10 do procedury;</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konflikt interesów dotyczy Koordynatora ds. Zgodności, jego </w:t>
      </w:r>
      <w:r w:rsidR="00392730">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astępców, Naczelnika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jego </w:t>
      </w:r>
      <w:r w:rsidR="00392730">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astępcy, lub innych funkcjonariuszy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sprawa zostaje niezwłocznie przekazana Naczelnikowi Wydziału Kadr lub jego Zastępcy. W opisanym przypadku uprawnienia przewidziane niniejszą procedurą dla Naczelnika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KWP w Gdańsku i jego Zastępcy oraz Koordynatora ds. Zgodności przysługują Naczelnikowi Wydziału Kadr KWP w Gdańsku</w:t>
      </w:r>
      <w:r w:rsidR="00B80D8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427F8B" w:rsidRDefault="007A1CED">
      <w:pPr>
        <w:numPr>
          <w:ilvl w:val="1"/>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sprawy o której mowa w punkcie 2 powinno nastąpić nie później niż w terminie 3 dni roboczych od momentu stwierdzenia konfliktu interesów;</w:t>
      </w:r>
    </w:p>
    <w:p w:rsidR="00427F8B" w:rsidRDefault="007A1CED">
      <w:pPr>
        <w:numPr>
          <w:ilvl w:val="1"/>
          <w:numId w:val="7"/>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sprawa dotyczy Komendanta Wojewódzkiego Policji </w:t>
      </w:r>
      <w:r>
        <w:rPr>
          <w:rFonts w:ascii="Times New Roman" w:eastAsia="Times New Roman" w:hAnsi="Times New Roman" w:cs="Times New Roman"/>
          <w:sz w:val="24"/>
          <w:szCs w:val="24"/>
          <w:lang w:eastAsia="pl-PL"/>
        </w:rPr>
        <w:br/>
        <w:t xml:space="preserve">w Gdańsku lub jego </w:t>
      </w:r>
      <w:r w:rsidR="00392730">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astępców, zostaje niezwłocznie, nie później niż w terminie 3 dni roboczych, przekazana do Biura Kontroli Komendy Głównej Policji</w:t>
      </w:r>
      <w:r w:rsidR="00B80D8B">
        <w:rPr>
          <w:rFonts w:ascii="Times New Roman" w:eastAsia="Times New Roman" w:hAnsi="Times New Roman" w:cs="Times New Roman"/>
          <w:sz w:val="24"/>
          <w:szCs w:val="24"/>
          <w:lang w:eastAsia="pl-PL"/>
        </w:rPr>
        <w:t>.</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Rozdział </w:t>
      </w:r>
      <w:r w:rsidR="009B3FCB">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Terminy i Zasady Udzielania Informacji Zwrotnych</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8. Terminy i Zasady Udzielania Informacji Zwrotnych</w:t>
      </w:r>
    </w:p>
    <w:p w:rsidR="00427F8B" w:rsidRDefault="007A1CED">
      <w:pPr>
        <w:numPr>
          <w:ilvl w:val="0"/>
          <w:numId w:val="8"/>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na poinformowanie sygnalisty o przyjęciu zgłoszenia do rozpatrzenia, odrzuceniu zgłoszenia, przekazania zgłoszenia wynosi 7 dni. Informację wysyła się tym samym kanałem, co wpłynęło zgłoszenie lub kanałem uzgodnionym z sygnalistą, chyba że zgłaszający sprawę na piśmie nie podał adresu do korespondencji. </w:t>
      </w:r>
    </w:p>
    <w:p w:rsidR="00427F8B" w:rsidRDefault="007A1CED">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na przekazanie sygnaliście informacji zwrotnej nie przekracza 3 miesięcy </w:t>
      </w:r>
      <w:r>
        <w:rPr>
          <w:rFonts w:ascii="Times New Roman" w:eastAsia="Times New Roman" w:hAnsi="Times New Roman" w:cs="Times New Roman"/>
          <w:sz w:val="24"/>
          <w:szCs w:val="24"/>
          <w:lang w:eastAsia="pl-PL"/>
        </w:rPr>
        <w:br/>
        <w:t xml:space="preserve">od dnia potwierdzenia przyjęcia zgłoszenia wewnętrznego lub – w przypadku </w:t>
      </w:r>
      <w:r>
        <w:rPr>
          <w:rFonts w:ascii="Times New Roman" w:eastAsia="Times New Roman" w:hAnsi="Times New Roman" w:cs="Times New Roman"/>
          <w:sz w:val="24"/>
          <w:szCs w:val="24"/>
          <w:lang w:eastAsia="pl-PL"/>
        </w:rPr>
        <w:lastRenderedPageBreak/>
        <w:t>nieprzekazania potwierdzenia – 3 miesięcy od upływu 7 dni od dnia dokonania zgłoszenia wewnętrznego, chyba że sygnalista nie podał adresu do kontaktu, na który należy przekazać informację zwrotną. Tożsamy termin obowiązuje przy sprawach przekazanych do jednostek podległych. Pismo informujące o wyniku zgłoszenia – stanowi załącznik nr 11 do procedury.</w:t>
      </w:r>
    </w:p>
    <w:p w:rsidR="00427F8B" w:rsidRDefault="007A1CED">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Informacja zwrotna do sygnalisty musi spełniać wymogi art. 238 k.p.a., </w:t>
      </w:r>
      <w:r>
        <w:rPr>
          <w:rFonts w:ascii="Times New Roman" w:eastAsia="Times New Roman" w:hAnsi="Times New Roman" w:cs="Times New Roman"/>
          <w:sz w:val="24"/>
          <w:szCs w:val="24"/>
          <w:lang w:eastAsia="pl-PL"/>
        </w:rPr>
        <w:br/>
        <w:t xml:space="preserve">w tym pouczenie, że </w:t>
      </w:r>
      <w:r>
        <w:rPr>
          <w:rFonts w:ascii="Times New Roman" w:eastAsia="Times New Roman" w:hAnsi="Times New Roman" w:cs="Times New Roman"/>
          <w:i/>
          <w:sz w:val="24"/>
          <w:szCs w:val="24"/>
          <w:lang w:eastAsia="pl-PL"/>
        </w:rPr>
        <w:t xml:space="preserve">„w przypadku uznania braku zasadności sygnału i powielenia </w:t>
      </w:r>
      <w:r>
        <w:rPr>
          <w:rFonts w:ascii="Times New Roman" w:eastAsia="Times New Roman" w:hAnsi="Times New Roman" w:cs="Times New Roman"/>
          <w:i/>
          <w:sz w:val="24"/>
          <w:szCs w:val="24"/>
          <w:lang w:eastAsia="pl-PL"/>
        </w:rPr>
        <w:br/>
        <w:t>go bez nowych okoliczności – sprawa pozostanie bez rozpatrzenia”.</w:t>
      </w:r>
    </w:p>
    <w:p w:rsidR="00427F8B" w:rsidRDefault="007A1CED">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konieczności przedłużenia sprawy stosuje się przepisy art. 237 k.p.a., </w:t>
      </w:r>
      <w:r>
        <w:rPr>
          <w:rFonts w:ascii="Times New Roman" w:eastAsia="Times New Roman" w:hAnsi="Times New Roman" w:cs="Times New Roman"/>
          <w:sz w:val="24"/>
          <w:szCs w:val="24"/>
          <w:lang w:eastAsia="pl-PL"/>
        </w:rPr>
        <w:br/>
        <w:t>w zw. z art. 36 k.p.a.</w:t>
      </w:r>
    </w:p>
    <w:p w:rsidR="00427F8B" w:rsidRPr="00456B11" w:rsidRDefault="007A1CED">
      <w:pPr>
        <w:numPr>
          <w:ilvl w:val="0"/>
          <w:numId w:val="8"/>
        </w:numPr>
        <w:spacing w:after="0" w:line="240" w:lineRule="auto"/>
        <w:jc w:val="both"/>
      </w:pPr>
      <w:r w:rsidRPr="00456B11">
        <w:rPr>
          <w:rFonts w:ascii="Times New Roman" w:eastAsia="Times New Roman" w:hAnsi="Times New Roman" w:cs="Times New Roman"/>
          <w:sz w:val="24"/>
          <w:szCs w:val="24"/>
          <w:lang w:eastAsia="pl-PL"/>
        </w:rPr>
        <w:t>Przy pierwszej czynności z udziałem sygnalisty zostaje mu dostarczone klauzula informacyjna RODO</w:t>
      </w:r>
      <w:r w:rsidR="00AB44D9" w:rsidRPr="00456B11">
        <w:rPr>
          <w:rFonts w:ascii="Times New Roman" w:eastAsia="Times New Roman" w:hAnsi="Times New Roman" w:cs="Times New Roman"/>
          <w:sz w:val="24"/>
          <w:szCs w:val="24"/>
          <w:lang w:eastAsia="pl-PL"/>
        </w:rPr>
        <w:t xml:space="preserve"> 1</w:t>
      </w:r>
      <w:r w:rsidRPr="00456B11">
        <w:rPr>
          <w:rFonts w:ascii="Times New Roman" w:eastAsia="Times New Roman" w:hAnsi="Times New Roman" w:cs="Times New Roman"/>
          <w:sz w:val="24"/>
          <w:szCs w:val="24"/>
          <w:lang w:eastAsia="pl-PL"/>
        </w:rPr>
        <w:t xml:space="preserve">, </w:t>
      </w:r>
      <w:r w:rsidR="00B45560" w:rsidRPr="00456B11">
        <w:rPr>
          <w:rFonts w:ascii="Times New Roman" w:eastAsia="Times New Roman" w:hAnsi="Times New Roman" w:cs="Times New Roman"/>
          <w:sz w:val="24"/>
          <w:szCs w:val="24"/>
          <w:lang w:eastAsia="pl-PL"/>
        </w:rPr>
        <w:t>która stanowi załącznik</w:t>
      </w:r>
      <w:r w:rsidRPr="00456B11">
        <w:rPr>
          <w:rFonts w:ascii="Times New Roman" w:eastAsia="Times New Roman" w:hAnsi="Times New Roman" w:cs="Times New Roman"/>
          <w:sz w:val="24"/>
          <w:szCs w:val="24"/>
          <w:lang w:eastAsia="pl-PL"/>
        </w:rPr>
        <w:t xml:space="preserve"> nr 12 do niniejszej procedury.</w:t>
      </w:r>
      <w:r w:rsidR="00B45560" w:rsidRPr="00456B11">
        <w:rPr>
          <w:rFonts w:ascii="Times New Roman" w:eastAsia="Times New Roman" w:hAnsi="Times New Roman" w:cs="Times New Roman"/>
          <w:sz w:val="24"/>
          <w:szCs w:val="24"/>
          <w:lang w:eastAsia="pl-PL"/>
        </w:rPr>
        <w:t xml:space="preserve"> </w:t>
      </w:r>
    </w:p>
    <w:p w:rsidR="00B45560" w:rsidRPr="00456B11" w:rsidRDefault="00B45560">
      <w:pPr>
        <w:numPr>
          <w:ilvl w:val="0"/>
          <w:numId w:val="8"/>
        </w:numPr>
        <w:spacing w:after="0" w:line="240" w:lineRule="auto"/>
        <w:jc w:val="both"/>
        <w:rPr>
          <w:rFonts w:ascii="Times New Roman" w:eastAsia="Times New Roman" w:hAnsi="Times New Roman" w:cs="Times New Roman"/>
          <w:sz w:val="24"/>
          <w:szCs w:val="24"/>
          <w:lang w:eastAsia="pl-PL"/>
        </w:rPr>
      </w:pPr>
      <w:r w:rsidRPr="00456B11">
        <w:rPr>
          <w:rFonts w:ascii="Times New Roman" w:eastAsia="Times New Roman" w:hAnsi="Times New Roman" w:cs="Times New Roman"/>
          <w:sz w:val="24"/>
          <w:szCs w:val="24"/>
          <w:lang w:eastAsia="pl-PL"/>
        </w:rPr>
        <w:t xml:space="preserve">Po zakończeniu procedowania zgłoszenia osobie, której dotyczyło zgłoszenie zostaje doręczona klauzula informacyjna RODO </w:t>
      </w:r>
      <w:r w:rsidR="00AB44D9" w:rsidRPr="00456B11">
        <w:rPr>
          <w:rFonts w:ascii="Times New Roman" w:eastAsia="Times New Roman" w:hAnsi="Times New Roman" w:cs="Times New Roman"/>
          <w:sz w:val="24"/>
          <w:szCs w:val="24"/>
          <w:lang w:eastAsia="pl-PL"/>
        </w:rPr>
        <w:t xml:space="preserve">2 </w:t>
      </w:r>
      <w:r w:rsidRPr="00456B11">
        <w:rPr>
          <w:rFonts w:ascii="Times New Roman" w:eastAsia="Times New Roman" w:hAnsi="Times New Roman" w:cs="Times New Roman"/>
          <w:sz w:val="24"/>
          <w:szCs w:val="24"/>
          <w:lang w:eastAsia="pl-PL"/>
        </w:rPr>
        <w:t>(załącznik nr 13).</w:t>
      </w:r>
    </w:p>
    <w:p w:rsidR="00427F8B" w:rsidRDefault="007A1CED">
      <w:pPr>
        <w:numPr>
          <w:ilvl w:val="0"/>
          <w:numId w:val="8"/>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nieuregulowanym w niniejszym rozdziale do postępowania przed organami publicznymi stosuje się odpowiednio przepisy działów VII i VIII</w:t>
      </w:r>
      <w:r w:rsidR="00DC1DB3">
        <w:rPr>
          <w:rFonts w:ascii="Times New Roman" w:eastAsia="Times New Roman" w:hAnsi="Times New Roman" w:cs="Times New Roman"/>
          <w:sz w:val="24"/>
          <w:szCs w:val="24"/>
          <w:lang w:eastAsia="pl-PL"/>
        </w:rPr>
        <w:t xml:space="preserve"> </w:t>
      </w:r>
      <w:proofErr w:type="spellStart"/>
      <w:r w:rsidR="00DC1DB3">
        <w:rPr>
          <w:rFonts w:ascii="Times New Roman" w:eastAsia="Times New Roman" w:hAnsi="Times New Roman" w:cs="Times New Roman"/>
          <w:sz w:val="24"/>
          <w:szCs w:val="24"/>
          <w:lang w:eastAsia="pl-PL"/>
        </w:rPr>
        <w:t>k.p.a</w:t>
      </w:r>
      <w:proofErr w:type="spellEnd"/>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Rozdział </w:t>
      </w:r>
      <w:r w:rsidR="009B3FCB">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Zapobieganie Działaniom Odwetowym</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9. Zakaz Działań Odwetowych</w:t>
      </w:r>
    </w:p>
    <w:p w:rsidR="00427F8B" w:rsidRDefault="007A1CED">
      <w:pPr>
        <w:numPr>
          <w:ilvl w:val="0"/>
          <w:numId w:val="9"/>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Zabrania się podejmowania jakichkolwiek działań odwetowych wobec sygnalistów oraz osób pomagających w dokonaniu zgłoszenia. Działania odwetowe obejmują wszelkie formy represji, dyskryminacji, </w:t>
      </w:r>
      <w:proofErr w:type="spellStart"/>
      <w:r>
        <w:rPr>
          <w:rFonts w:ascii="Times New Roman" w:eastAsia="Times New Roman" w:hAnsi="Times New Roman" w:cs="Times New Roman"/>
          <w:sz w:val="24"/>
          <w:szCs w:val="24"/>
          <w:lang w:eastAsia="pl-PL"/>
        </w:rPr>
        <w:t>mobbingu</w:t>
      </w:r>
      <w:proofErr w:type="spellEnd"/>
      <w:r>
        <w:rPr>
          <w:rFonts w:ascii="Times New Roman" w:eastAsia="Times New Roman" w:hAnsi="Times New Roman" w:cs="Times New Roman"/>
          <w:sz w:val="24"/>
          <w:szCs w:val="24"/>
          <w:lang w:eastAsia="pl-PL"/>
        </w:rPr>
        <w:t>, zwolnienia z pracy, pomniejszenia wynagrodzenia, zmiany warunków pracy na niekorzyść sygnalisty lub inne działania, które mogą naruszyć prawa i dobra sygnalisty.</w:t>
      </w:r>
    </w:p>
    <w:p w:rsidR="00427F8B" w:rsidRDefault="007A1CED">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potwierdzeniu zgłoszenia sygnaliście, kopia przesłanej mu informacji zostanie przekazana do Wydziału Kadr KWP w Gdańsku. Na podstawie przekazanych danych Wydział Kadr będzie monitorować, czy nie są podejmowane działania odwetowe wobec sygnalisty.</w:t>
      </w:r>
    </w:p>
    <w:p w:rsidR="00427F8B" w:rsidRDefault="007A1CED">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uzasadnionego podejrzenia, że doszło do działań odwetowych, Naczelnik Wydziału Kadr KWP w Gdańsku lub osoba upoważniona zobowiązany jest niezwłocznie powiadomić Koordynatora ds. Zgodności.</w:t>
      </w:r>
    </w:p>
    <w:p w:rsidR="00427F8B" w:rsidRDefault="007A1CED">
      <w:pPr>
        <w:numPr>
          <w:ilvl w:val="0"/>
          <w:numId w:val="9"/>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Koordynator ds. Zgodności, po otrzymaniu informacji o możliwych działaniach odwetowych, podejmie adekwatne działania, w tym zainicjuje postępowanie wyjaśniające, a w razie potrzeby podejmie inne środki, aby zapobiec dalszym działaniom odwetowym i ochronić sygnalistę oraz osoby z nim powiązane.</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Rozdział </w:t>
      </w:r>
      <w:r w:rsidR="009B3FCB">
        <w:rPr>
          <w:rFonts w:ascii="Times New Roman" w:eastAsia="Times New Roman" w:hAnsi="Times New Roman" w:cs="Times New Roman"/>
          <w:b/>
          <w:bCs/>
          <w:sz w:val="24"/>
          <w:szCs w:val="24"/>
          <w:lang w:eastAsia="pl-PL"/>
        </w:rPr>
        <w:t>7</w:t>
      </w:r>
      <w:r>
        <w:rPr>
          <w:rFonts w:ascii="Times New Roman" w:eastAsia="Times New Roman" w:hAnsi="Times New Roman" w:cs="Times New Roman"/>
          <w:b/>
          <w:bCs/>
          <w:sz w:val="24"/>
          <w:szCs w:val="24"/>
          <w:lang w:eastAsia="pl-PL"/>
        </w:rPr>
        <w:t>: Zarządzanie Aktami i Ochrona Danych Osobowych Sygnalistów</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10. Zarządzanie i Ochrona Danych Osobowych Sygnalistów</w:t>
      </w:r>
    </w:p>
    <w:p w:rsidR="00427F8B" w:rsidRDefault="007A1CED">
      <w:pPr>
        <w:numPr>
          <w:ilvl w:val="0"/>
          <w:numId w:val="10"/>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Miejsce przechowywania akt i rejestrów zgłoszeń wewnętrznych:</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akta i rejestry dotyczące sygnalistów są przechowywane w dedykowanej, szafie, zamykanej na klucz, do którego dostęp jest ograniczony kartą dostępową</w:t>
      </w:r>
      <w:r w:rsidR="00B80D8B">
        <w:rPr>
          <w:rFonts w:ascii="Times New Roman" w:eastAsia="Times New Roman" w:hAnsi="Times New Roman" w:cs="Times New Roman"/>
          <w:sz w:val="24"/>
          <w:szCs w:val="24"/>
          <w:lang w:eastAsia="pl-PL"/>
        </w:rPr>
        <w:t>;</w:t>
      </w:r>
    </w:p>
    <w:p w:rsidR="00427F8B" w:rsidRDefault="007A1CED">
      <w:pPr>
        <w:numPr>
          <w:ilvl w:val="1"/>
          <w:numId w:val="10"/>
        </w:num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dostęp do szafy z aktami sygnalistów mają wyłącznie członkowie Zespołu </w:t>
      </w:r>
      <w:r>
        <w:rPr>
          <w:rFonts w:ascii="Times New Roman" w:eastAsia="Times New Roman" w:hAnsi="Times New Roman" w:cs="Times New Roman"/>
          <w:sz w:val="24"/>
          <w:szCs w:val="24"/>
          <w:lang w:eastAsia="pl-PL"/>
        </w:rPr>
        <w:br/>
        <w:t xml:space="preserve">ds. Zgodności wyznaczeni przez Koordynatora ds. Zgodności oraz Naczelnik </w:t>
      </w:r>
      <w:r>
        <w:rPr>
          <w:rFonts w:ascii="Times New Roman" w:eastAsia="Times New Roman" w:hAnsi="Times New Roman" w:cs="Times New Roman"/>
          <w:sz w:val="24"/>
          <w:szCs w:val="24"/>
          <w:lang w:eastAsia="pl-PL"/>
        </w:rPr>
        <w:br/>
        <w:t xml:space="preserve">i Zastępca Naczelnika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W przypadku spraw opisanych w </w:t>
      </w:r>
      <w:r>
        <w:rPr>
          <w:rFonts w:ascii="Times New Roman" w:eastAsia="Times New Roman" w:hAnsi="Times New Roman" w:cs="Times New Roman"/>
          <w:bCs/>
          <w:sz w:val="24"/>
          <w:szCs w:val="24"/>
          <w:lang w:eastAsia="pl-PL"/>
        </w:rPr>
        <w:t>§ 7 ust. 3 pkt 2 akta przechowywane są w Wydziale Kadr KWP w Gdańsku, w dedykowanej skrytce, do której dostęp ograniczony jest kartą dostępową.</w:t>
      </w:r>
    </w:p>
    <w:p w:rsidR="00427F8B" w:rsidRDefault="007A1CED">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Zasady przechowywania akt:</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akta sygnalistów muszą być przechowywane w sposób zapewniający ich poufność i ochronę przed nieuprawnionym dostępem;</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akta są przechowywane w porządku chronologicznym, według numerów zgłoszeń, w osobnych teczkach oznaczonych wyłącznie numerem zgłoszenia </w:t>
      </w:r>
      <w:r>
        <w:rPr>
          <w:rFonts w:ascii="Times New Roman" w:eastAsia="Times New Roman" w:hAnsi="Times New Roman" w:cs="Times New Roman"/>
          <w:sz w:val="24"/>
          <w:szCs w:val="24"/>
          <w:lang w:eastAsia="pl-PL"/>
        </w:rPr>
        <w:br/>
        <w:t>i datą wpływu. W odrębnym zamkniętej kopercie gromadzone są dane adresowe;</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dostęp do akt jest rejestrowany w karcie nadzoru, gdzie odnotowywana jest data i godzina dostępu, imię i nazwisko osoby, która miała dostęp </w:t>
      </w:r>
      <w:r>
        <w:rPr>
          <w:rFonts w:ascii="Times New Roman" w:eastAsia="Times New Roman" w:hAnsi="Times New Roman" w:cs="Times New Roman"/>
          <w:sz w:val="24"/>
          <w:szCs w:val="24"/>
          <w:lang w:eastAsia="pl-PL"/>
        </w:rPr>
        <w:br/>
        <w:t xml:space="preserve">do akt oraz cel przeglądania akt. Karta </w:t>
      </w:r>
      <w:r w:rsidR="00FA2450">
        <w:rPr>
          <w:rFonts w:ascii="Times New Roman" w:eastAsia="Times New Roman" w:hAnsi="Times New Roman" w:cs="Times New Roman"/>
          <w:sz w:val="24"/>
          <w:szCs w:val="24"/>
          <w:lang w:eastAsia="pl-PL"/>
        </w:rPr>
        <w:t xml:space="preserve">Nadzoru Nad Aktami Zgłoszeń Wewnętrznych </w:t>
      </w:r>
      <w:r>
        <w:rPr>
          <w:rFonts w:ascii="Times New Roman" w:eastAsia="Times New Roman" w:hAnsi="Times New Roman" w:cs="Times New Roman"/>
          <w:sz w:val="24"/>
          <w:szCs w:val="24"/>
          <w:lang w:eastAsia="pl-PL"/>
        </w:rPr>
        <w:t>stanowi załącznik nr 1</w:t>
      </w:r>
      <w:r w:rsidR="00FA2450">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do procedury.</w:t>
      </w:r>
    </w:p>
    <w:p w:rsidR="00427F8B" w:rsidRDefault="007A1CED">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Kontrola przechowywania akt:</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akta sygnalistów są regularnie kontrolowane pod kątem prawidłowego przechowywania przez Naczelnika/Zastępcę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KWP w Gdańsku;</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kontrolę przeprowadza się co najmniej raz na 6 miesięcy;</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wyniki kontroli przechowywania akt są dokumentowane w karcie nadzoru.</w:t>
      </w:r>
    </w:p>
    <w:p w:rsidR="00427F8B" w:rsidRDefault="007A1CED">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Obieg korespondencji wewnętrznej:</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obieg korespondencji w niniejszej procedurze odbywa się z wyłączeniem procedur kancelaryjnych;</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obieg korespondencji w sprawach przekazanych do jednostek podległych będzie się odbywał z zachowaniem poufności, na zasadach ustalonych dla danej sprawy przez Koordynatora ds. Zgodności;</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korespondencja elektroniczna z sygnalistą odbywa się z zachowaniem środków ostrożności, tj. w przypadku pism elektronicznych z wykorzystaniem wybranego środka kodowania (np. zip, hasło w pdf);</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obieg korespondencji zawierającej dane sygnalisty lub informacje, które mogą ujawnić jego personalia, odbywa się wewnątrz Komendy Wojewódzkiej Policji w Gdańsku manualnie, w formie papierowej. Dokumenty przekazywane </w:t>
      </w:r>
      <w:r>
        <w:rPr>
          <w:rFonts w:ascii="Times New Roman" w:eastAsia="Times New Roman" w:hAnsi="Times New Roman" w:cs="Times New Roman"/>
          <w:sz w:val="24"/>
          <w:szCs w:val="24"/>
          <w:lang w:eastAsia="pl-PL"/>
        </w:rPr>
        <w:br/>
        <w:t xml:space="preserve">są do rąk własnych osób upoważnionych, za pismem przewodnim </w:t>
      </w:r>
      <w:r>
        <w:rPr>
          <w:rFonts w:ascii="Times New Roman" w:eastAsia="Times New Roman" w:hAnsi="Times New Roman" w:cs="Times New Roman"/>
          <w:sz w:val="24"/>
          <w:szCs w:val="24"/>
          <w:lang w:eastAsia="pl-PL"/>
        </w:rPr>
        <w:br/>
        <w:t xml:space="preserve">w zamkniętych kopertach, co zapewnia dodatkową warstwę poufności </w:t>
      </w:r>
      <w:r>
        <w:rPr>
          <w:rFonts w:ascii="Times New Roman" w:eastAsia="Times New Roman" w:hAnsi="Times New Roman" w:cs="Times New Roman"/>
          <w:sz w:val="24"/>
          <w:szCs w:val="24"/>
          <w:lang w:eastAsia="pl-PL"/>
        </w:rPr>
        <w:br/>
        <w:t xml:space="preserve">i bezpieczeństwa danych. Wzór pisma przewodniego stanowi załączniki </w:t>
      </w:r>
      <w:r>
        <w:rPr>
          <w:rFonts w:ascii="Times New Roman" w:eastAsia="Times New Roman" w:hAnsi="Times New Roman" w:cs="Times New Roman"/>
          <w:sz w:val="24"/>
          <w:szCs w:val="24"/>
          <w:lang w:eastAsia="pl-PL"/>
        </w:rPr>
        <w:br/>
        <w:t>do niniejszej procedury;</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sprawach technicznych i niezawierających danych sygnalisty, </w:t>
      </w:r>
      <w:r>
        <w:rPr>
          <w:rFonts w:ascii="Times New Roman" w:eastAsia="Times New Roman" w:hAnsi="Times New Roman" w:cs="Times New Roman"/>
          <w:sz w:val="24"/>
          <w:szCs w:val="24"/>
          <w:lang w:eastAsia="pl-PL"/>
        </w:rPr>
        <w:br/>
        <w:t xml:space="preserve">nie wskazujących na jego personalia oraz przedmiot sprawy dopuszcza </w:t>
      </w:r>
      <w:r>
        <w:rPr>
          <w:rFonts w:ascii="Times New Roman" w:eastAsia="Times New Roman" w:hAnsi="Times New Roman" w:cs="Times New Roman"/>
          <w:sz w:val="24"/>
          <w:szCs w:val="24"/>
          <w:lang w:eastAsia="pl-PL"/>
        </w:rPr>
        <w:br/>
        <w:t>się standardowy obieg dokumentacji obowiązujący w Komendzie;</w:t>
      </w:r>
    </w:p>
    <w:p w:rsidR="00427F8B" w:rsidRDefault="007A1CED">
      <w:pPr>
        <w:numPr>
          <w:ilvl w:val="1"/>
          <w:numId w:val="10"/>
        </w:numPr>
        <w:spacing w:after="0" w:line="240" w:lineRule="auto"/>
        <w:jc w:val="both"/>
      </w:pPr>
      <w:r>
        <w:rPr>
          <w:rFonts w:ascii="Times New Roman" w:eastAsia="Times New Roman" w:hAnsi="Times New Roman" w:cs="Times New Roman"/>
          <w:sz w:val="24"/>
          <w:szCs w:val="24"/>
          <w:lang w:eastAsia="pl-PL"/>
        </w:rPr>
        <w:t xml:space="preserve">w sprawach objętych punktem 10 ust. 4 pkt 5 nadaje się znak w dokumentacji SIDAS 0151, co powoduje ich archiwizację po upływie roku. W systemie SIDAS nie odnotowuje się żadnych danych i informacji wskazujących </w:t>
      </w:r>
      <w:r>
        <w:rPr>
          <w:rFonts w:ascii="Times New Roman" w:eastAsia="Times New Roman" w:hAnsi="Times New Roman" w:cs="Times New Roman"/>
          <w:sz w:val="24"/>
          <w:szCs w:val="24"/>
          <w:lang w:eastAsia="pl-PL"/>
        </w:rPr>
        <w:br/>
        <w:t xml:space="preserve">na sprawę. Archiwizacja pism, o których mowa odbywa się na zasadach ogólnych. </w:t>
      </w:r>
    </w:p>
    <w:p w:rsidR="00427F8B" w:rsidRDefault="007A1CED">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Zgodność z RODO:</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działania związane z przetwarzaniem i przechowywaniem danych osobowych są zgodne z Rozporządzeniem o Ochronie Danych Osobowych (RODO);</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szczegółowe procedury związane z przetwarzaniem danych osobowych, w tym prawa osób, których dane dotyczą, są opisane w RODO;</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ochronę danych osobowych sygnalistów i osób powiązanych odpowiada Inspektor Ochrony Danych Osobowych. </w:t>
      </w:r>
    </w:p>
    <w:p w:rsidR="00427F8B" w:rsidRDefault="007A1CED">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Niszczenie akt sygnalisty:</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akta sygnalistów i związane z nimi informacje są przechowywane przez okres </w:t>
      </w:r>
      <w:r>
        <w:rPr>
          <w:rFonts w:ascii="Times New Roman" w:eastAsia="Times New Roman" w:hAnsi="Times New Roman" w:cs="Times New Roman"/>
          <w:sz w:val="24"/>
          <w:szCs w:val="24"/>
          <w:lang w:eastAsia="pl-PL"/>
        </w:rPr>
        <w:br/>
        <w:t>3 lat od zakończenia roku kalendarzowego, w którym zakończono działania następcze lub postępowania związane z danym zgłoszeniem;</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upływie okresu przechowywania, akta sygnalisty są niszczone w sposób uniemożliwiający ich późniejsze odtworzenie;</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proces niszczenia akt odbywa się w Wydziale Kontroli i jest dokumentowany </w:t>
      </w:r>
      <w:r>
        <w:rPr>
          <w:rFonts w:ascii="Times New Roman" w:eastAsia="Times New Roman" w:hAnsi="Times New Roman" w:cs="Times New Roman"/>
          <w:sz w:val="24"/>
          <w:szCs w:val="24"/>
          <w:lang w:eastAsia="pl-PL"/>
        </w:rPr>
        <w:br/>
        <w:t>w „</w:t>
      </w:r>
      <w:r>
        <w:rPr>
          <w:rFonts w:ascii="Times New Roman" w:eastAsia="Times New Roman" w:hAnsi="Times New Roman" w:cs="Times New Roman"/>
          <w:i/>
          <w:sz w:val="24"/>
          <w:szCs w:val="24"/>
          <w:lang w:eastAsia="pl-PL"/>
        </w:rPr>
        <w:t>Protokole Zniszczenia Akt Sygnalisty</w:t>
      </w:r>
      <w:r>
        <w:rPr>
          <w:rFonts w:ascii="Times New Roman" w:eastAsia="Times New Roman" w:hAnsi="Times New Roman" w:cs="Times New Roman"/>
          <w:sz w:val="24"/>
          <w:szCs w:val="24"/>
          <w:lang w:eastAsia="pl-PL"/>
        </w:rPr>
        <w:t xml:space="preserve">”, który jest przechowywany przez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przez okres 2 lat. Protokół Zniszczenia Akt Sygnalisty stanowi załącznik nr 1</w:t>
      </w:r>
      <w:r w:rsidR="00FF5873">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do procedury;</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niszczenie akt nadzoruje Komisja ds. Zniszczenia Akt Sygnalisty, powołana przez Komendanta Wojewódzkiego Policji w Gdańsku. Komisja sporządza protokół, który zawiera informacje o rodzaju i liczbie niszczonych akt, sposobie ich zniszczenia oraz datę i miejsce zniszczenia;</w:t>
      </w:r>
    </w:p>
    <w:p w:rsidR="00427F8B" w:rsidRDefault="007A1CED">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niszczenie zapisów z Rejestrów zgłoszeń wewnętrznych odbywa się zgodnie zasadami ochrony danych zbioru manualnego;</w:t>
      </w:r>
    </w:p>
    <w:p w:rsidR="00427F8B" w:rsidRDefault="007A1CED">
      <w:pPr>
        <w:numPr>
          <w:ilvl w:val="1"/>
          <w:numId w:val="10"/>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osobowe, które nie mają znaczenia dla rozpatrywania zgłoszenia, </w:t>
      </w:r>
      <w:r>
        <w:rPr>
          <w:rFonts w:ascii="Times New Roman" w:eastAsia="Times New Roman" w:hAnsi="Times New Roman" w:cs="Times New Roman"/>
          <w:sz w:val="24"/>
          <w:szCs w:val="24"/>
          <w:lang w:eastAsia="pl-PL"/>
        </w:rPr>
        <w:br/>
        <w:t>nie są zbierane, a w razie przypadkowego zebrania są niezwłocznie usuwane. Usunięcie tych danych osobowych następuje w terminie 14 dni od chwili ustalenia, że nie mają one znaczenia dla sprawy. Niszczenie danych dokumentowane jest w formie notatki służbowej.</w:t>
      </w:r>
    </w:p>
    <w:p w:rsidR="00427F8B" w:rsidRDefault="007A1CED">
      <w:pPr>
        <w:spacing w:beforeAutospacing="1" w:afterAutospacing="1"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Rozdział </w:t>
      </w:r>
      <w:r w:rsidR="009B3FCB">
        <w:rPr>
          <w:rFonts w:ascii="Times New Roman" w:eastAsia="Times New Roman" w:hAnsi="Times New Roman" w:cs="Times New Roman"/>
          <w:b/>
          <w:bCs/>
          <w:sz w:val="24"/>
          <w:szCs w:val="24"/>
          <w:lang w:eastAsia="pl-PL"/>
        </w:rPr>
        <w:t>8</w:t>
      </w:r>
      <w:r>
        <w:rPr>
          <w:rFonts w:ascii="Times New Roman" w:eastAsia="Times New Roman" w:hAnsi="Times New Roman" w:cs="Times New Roman"/>
          <w:b/>
          <w:bCs/>
          <w:sz w:val="24"/>
          <w:szCs w:val="24"/>
          <w:lang w:eastAsia="pl-PL"/>
        </w:rPr>
        <w:t>: Postanowienia Końcowe</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11. Obowiązek informacyjny</w:t>
      </w:r>
    </w:p>
    <w:p w:rsidR="00427F8B" w:rsidRDefault="007A1C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Obowiązek informowania kandydatów i innych osób powiązanych z KWP </w:t>
      </w:r>
      <w:r>
        <w:rPr>
          <w:rFonts w:ascii="Times New Roman" w:eastAsia="Times New Roman" w:hAnsi="Times New Roman" w:cs="Times New Roman"/>
          <w:bCs/>
          <w:sz w:val="24"/>
          <w:szCs w:val="24"/>
          <w:lang w:eastAsia="pl-PL"/>
        </w:rPr>
        <w:br/>
        <w:t>w Gdańsku:</w:t>
      </w:r>
    </w:p>
    <w:p w:rsidR="00427F8B" w:rsidRDefault="007A1CED">
      <w:pPr>
        <w:numPr>
          <w:ilvl w:val="1"/>
          <w:numId w:val="11"/>
        </w:numPr>
        <w:spacing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przełożony komórki organizacyjnej odpowiedzialnej za rekrutację kandydatów oraz nawiązywanie i utrzymywanie relacji z kontrahentami zobowiązany jest do wypracowania i wdrożenia skutecznych metod przekazywania informacji o procedurze zgłoszeń wewnętrznych, zgodnie </w:t>
      </w:r>
      <w:r>
        <w:rPr>
          <w:rFonts w:ascii="Times New Roman" w:eastAsia="Times New Roman" w:hAnsi="Times New Roman" w:cs="Times New Roman"/>
          <w:sz w:val="24"/>
          <w:szCs w:val="24"/>
          <w:lang w:eastAsia="pl-PL"/>
        </w:rPr>
        <w:br/>
        <w:t>z obowiązującymi przepisami prawa;</w:t>
      </w:r>
    </w:p>
    <w:p w:rsidR="00427F8B" w:rsidRDefault="007A1CED">
      <w:pPr>
        <w:numPr>
          <w:ilvl w:val="1"/>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metody te powinny być dostosowane do specyfiki działalności danej komórki, obejmować różne etapy procesu rekrutacji oraz negocjacji z kontrahentami, </w:t>
      </w:r>
      <w:r>
        <w:rPr>
          <w:rFonts w:ascii="Times New Roman" w:eastAsia="Times New Roman" w:hAnsi="Times New Roman" w:cs="Times New Roman"/>
          <w:sz w:val="24"/>
          <w:szCs w:val="24"/>
          <w:lang w:eastAsia="pl-PL"/>
        </w:rPr>
        <w:br/>
        <w:t>a także zapewniać, że każda osoba mogąca zostać objęta procedurą, zostanie poinformowana w sposób jasny i zrozumiały;</w:t>
      </w:r>
    </w:p>
    <w:p w:rsidR="00427F8B" w:rsidRDefault="007A1CED">
      <w:pPr>
        <w:numPr>
          <w:ilvl w:val="1"/>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odpowiedzialność za monitorowanie i regularne aktualizowanie tych metod spoczywa na przełożonych poszczególnych komórek, którzy są zobowiązani </w:t>
      </w:r>
      <w:r>
        <w:rPr>
          <w:rFonts w:ascii="Times New Roman" w:eastAsia="Times New Roman" w:hAnsi="Times New Roman" w:cs="Times New Roman"/>
          <w:sz w:val="24"/>
          <w:szCs w:val="24"/>
          <w:lang w:eastAsia="pl-PL"/>
        </w:rPr>
        <w:br/>
        <w:t>do zapewnienia zgodności działań z przepisami ustawy o ochronie sygnalistów</w:t>
      </w:r>
      <w:r w:rsidR="00B80D8B">
        <w:rPr>
          <w:rFonts w:ascii="Times New Roman" w:eastAsia="Times New Roman" w:hAnsi="Times New Roman" w:cs="Times New Roman"/>
          <w:sz w:val="24"/>
          <w:szCs w:val="24"/>
          <w:lang w:eastAsia="pl-PL"/>
        </w:rPr>
        <w:t>;</w:t>
      </w:r>
    </w:p>
    <w:p w:rsidR="00427F8B" w:rsidRDefault="007A1CED">
      <w:pPr>
        <w:numPr>
          <w:ilvl w:val="1"/>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celu zwiększenia świadomości pracowników oraz osób współpracujących </w:t>
      </w:r>
      <w:r>
        <w:rPr>
          <w:rFonts w:ascii="Times New Roman" w:eastAsia="Times New Roman" w:hAnsi="Times New Roman" w:cs="Times New Roman"/>
          <w:sz w:val="24"/>
          <w:szCs w:val="24"/>
          <w:lang w:eastAsia="pl-PL"/>
        </w:rPr>
        <w:br/>
        <w:t>z Komendą Wojewódzką Policji w Gdańsku, informacja o procedurze ochrony sygnalistów zostanie umieszczona na stronach internetowych KWP w Gdańsku oraz na stronie wewnętrznego intranetu. Dostęp do informacji będzie łatwo zauważalny i zawierać będzie wskazówki dotyczące sposobu zgłaszania nieprawidłowości;</w:t>
      </w:r>
    </w:p>
    <w:p w:rsidR="00427F8B" w:rsidRDefault="007A1CED">
      <w:pPr>
        <w:numPr>
          <w:ilvl w:val="1"/>
          <w:numId w:val="11"/>
        </w:numPr>
        <w:spacing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wzory informacji, komunikatów na strony internetowe i oświadczeń </w:t>
      </w:r>
      <w:r>
        <w:rPr>
          <w:rFonts w:ascii="Times New Roman" w:eastAsia="Times New Roman" w:hAnsi="Times New Roman" w:cs="Times New Roman"/>
          <w:sz w:val="24"/>
          <w:szCs w:val="24"/>
          <w:lang w:eastAsia="pl-PL"/>
        </w:rPr>
        <w:br/>
        <w:t>o zapoznaniu się z procedurą stanowią załącznik nr 1</w:t>
      </w:r>
      <w:r w:rsidR="009B3FCB">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i 1</w:t>
      </w:r>
      <w:r w:rsidR="009B3FCB">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do niniejszej procedury.</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12. Obowiązek Przeglądu Procedury</w:t>
      </w:r>
    </w:p>
    <w:p w:rsidR="00427F8B" w:rsidRDefault="007A1CED" w:rsidP="002115E6">
      <w:pPr>
        <w:spacing w:beforeAutospacing="1"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Obowiązek Przeglądu Procedury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k</w:t>
      </w:r>
      <w:r>
        <w:rPr>
          <w:rFonts w:ascii="Times New Roman" w:eastAsia="Times New Roman" w:hAnsi="Times New Roman" w:cs="Times New Roman"/>
          <w:sz w:val="24"/>
          <w:szCs w:val="24"/>
          <w:lang w:eastAsia="pl-PL"/>
        </w:rPr>
        <w:t xml:space="preserve">ażdego roku, do dnia 20 marca następnego roku kalendarzowego, Koordynator ds. Zgodności jest zobowiązany do przeprowadzenia przeglądu jej skuteczności i aktualności. Z czynności tej sporządza się notatkę służbową, która powinna zawierać informacje na temat zgłoszeń, działań podjętych </w:t>
      </w:r>
      <w:r>
        <w:rPr>
          <w:rFonts w:ascii="Times New Roman" w:eastAsia="Times New Roman" w:hAnsi="Times New Roman" w:cs="Times New Roman"/>
          <w:sz w:val="24"/>
          <w:szCs w:val="24"/>
          <w:lang w:eastAsia="pl-PL"/>
        </w:rPr>
        <w:br/>
        <w:t xml:space="preserve">w związku z nimi oraz wniosków dotyczących proponowanych zmian. Notatka jest przedkładana do zatwierdzania, przez Naczelnika </w:t>
      </w:r>
      <w:r w:rsidR="00392730">
        <w:rPr>
          <w:rFonts w:ascii="Times New Roman" w:eastAsia="Times New Roman" w:hAnsi="Times New Roman" w:cs="Times New Roman"/>
          <w:sz w:val="24"/>
          <w:szCs w:val="24"/>
          <w:lang w:eastAsia="pl-PL"/>
        </w:rPr>
        <w:t>WK</w:t>
      </w:r>
      <w:r>
        <w:rPr>
          <w:rFonts w:ascii="Times New Roman" w:eastAsia="Times New Roman" w:hAnsi="Times New Roman" w:cs="Times New Roman"/>
          <w:sz w:val="24"/>
          <w:szCs w:val="24"/>
          <w:lang w:eastAsia="pl-PL"/>
        </w:rPr>
        <w:t xml:space="preserve"> lub jego Zastępcę, Komendantowi Wojewódzkiemu Policji.</w:t>
      </w:r>
    </w:p>
    <w:p w:rsidR="00427F8B" w:rsidRDefault="007A1CED">
      <w:pPr>
        <w:spacing w:beforeAutospacing="1"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13. Wzory dokumentów</w:t>
      </w:r>
    </w:p>
    <w:p w:rsidR="00427F8B" w:rsidRPr="002115E6" w:rsidRDefault="007A1CED" w:rsidP="002115E6">
      <w:pPr>
        <w:spacing w:beforeAutospacing="1"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Wykaz wzorów dokumentów</w:t>
      </w:r>
      <w:r w:rsidR="009B3FCB">
        <w:rPr>
          <w:rFonts w:ascii="Times New Roman" w:eastAsia="Times New Roman" w:hAnsi="Times New Roman" w:cs="Times New Roman"/>
          <w:bCs/>
          <w:sz w:val="24"/>
          <w:szCs w:val="24"/>
          <w:lang w:eastAsia="pl-PL"/>
        </w:rPr>
        <w:t>:</w:t>
      </w:r>
    </w:p>
    <w:p w:rsidR="002115E6" w:rsidRPr="00AB44D9" w:rsidRDefault="001D31B3"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 xml:space="preserve">Upoważnienie Do Rozpatrywania Zgłoszeń Wewnętrznych </w:t>
      </w:r>
      <w:r w:rsidR="00AB44D9" w:rsidRPr="00AB44D9">
        <w:rPr>
          <w:rFonts w:ascii="Times New Roman" w:eastAsia="Times New Roman" w:hAnsi="Times New Roman" w:cs="Times New Roman"/>
          <w:sz w:val="24"/>
          <w:szCs w:val="24"/>
          <w:lang w:eastAsia="pl-PL"/>
        </w:rPr>
        <w:br/>
      </w:r>
      <w:r w:rsidRPr="00AB44D9">
        <w:rPr>
          <w:rFonts w:ascii="Times New Roman" w:eastAsia="Times New Roman" w:hAnsi="Times New Roman" w:cs="Times New Roman"/>
          <w:sz w:val="24"/>
          <w:szCs w:val="24"/>
          <w:lang w:eastAsia="pl-PL"/>
        </w:rPr>
        <w:t>i Podejmowania Działań następczych związanych z tymi zgłoszeniami wewnętrznymi;</w:t>
      </w:r>
    </w:p>
    <w:p w:rsidR="001D31B3" w:rsidRPr="00AB44D9" w:rsidRDefault="001D31B3"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Protokół Zgłoszenia Wewnętrznego;</w:t>
      </w:r>
    </w:p>
    <w:p w:rsidR="001D31B3" w:rsidRPr="00AB44D9" w:rsidRDefault="001D31B3"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Formularz Zgłoszenia Wewnętrznego;</w:t>
      </w:r>
    </w:p>
    <w:p w:rsidR="001D31B3" w:rsidRPr="00AB44D9" w:rsidRDefault="00E46D50"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Informacja o przyjęciu, przekazaniu, odrzuceniu zgłoszenia;</w:t>
      </w:r>
    </w:p>
    <w:p w:rsidR="00E46D50" w:rsidRPr="00AB44D9" w:rsidRDefault="00E46D50"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Pismo przewodnie;</w:t>
      </w:r>
    </w:p>
    <w:p w:rsidR="00E46D50" w:rsidRPr="00AB44D9" w:rsidRDefault="00E46D50" w:rsidP="001D31B3">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Rejestr Zgłoszeń Wewnętrznych;</w:t>
      </w:r>
    </w:p>
    <w:p w:rsidR="003B5F26" w:rsidRPr="00AB44D9" w:rsidRDefault="003B5F26" w:rsidP="003B5F26">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Wniosek o Powołanie Komisji ds. Rozpoznania Zgłoszenia Wewnętrznego;</w:t>
      </w:r>
    </w:p>
    <w:p w:rsidR="003B5F26" w:rsidRPr="00AB44D9" w:rsidRDefault="003B5F26" w:rsidP="003B5F26">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Sprawozdanie z Rozpatrzenia Zgłoszenia Wewnętrznego;</w:t>
      </w:r>
    </w:p>
    <w:p w:rsidR="003B5F26" w:rsidRPr="00AB44D9" w:rsidRDefault="003B5F26" w:rsidP="003B5F26">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Zgoda Sygnalisty na Przekazanie Danych Osobowych;</w:t>
      </w:r>
    </w:p>
    <w:p w:rsidR="003B5F26" w:rsidRPr="00AB44D9" w:rsidRDefault="003B5F26" w:rsidP="003B5F26">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Oświadczenie o Braku Konfliktu Interesów;</w:t>
      </w:r>
    </w:p>
    <w:p w:rsidR="003B5F26" w:rsidRPr="00AB44D9" w:rsidRDefault="003B5F26" w:rsidP="003B5F26">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Pismo informujące o wyniku zgłoszenia;</w:t>
      </w:r>
    </w:p>
    <w:p w:rsidR="00AB44D9" w:rsidRPr="00AB44D9" w:rsidRDefault="003B5F26" w:rsidP="00AB44D9">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 xml:space="preserve">Klauzula informacyjna </w:t>
      </w:r>
      <w:r w:rsidR="00EC11F3" w:rsidRPr="00AB44D9">
        <w:rPr>
          <w:rFonts w:ascii="Times New Roman" w:eastAsia="Times New Roman" w:hAnsi="Times New Roman" w:cs="Times New Roman"/>
          <w:sz w:val="24"/>
          <w:szCs w:val="24"/>
          <w:lang w:eastAsia="pl-PL"/>
        </w:rPr>
        <w:t xml:space="preserve">RODO </w:t>
      </w:r>
      <w:r w:rsidR="00AB44D9" w:rsidRPr="00AB44D9">
        <w:rPr>
          <w:rFonts w:ascii="Times New Roman" w:eastAsia="Times New Roman" w:hAnsi="Times New Roman" w:cs="Times New Roman"/>
          <w:sz w:val="24"/>
          <w:szCs w:val="24"/>
          <w:lang w:eastAsia="pl-PL"/>
        </w:rPr>
        <w:t>1;</w:t>
      </w:r>
    </w:p>
    <w:p w:rsidR="00AB44D9" w:rsidRPr="00AB44D9" w:rsidRDefault="00AB44D9" w:rsidP="00AB44D9">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Klauzula informacyjna RODO 2;</w:t>
      </w:r>
    </w:p>
    <w:p w:rsidR="00FA2450" w:rsidRPr="00AB44D9" w:rsidRDefault="00FA2450" w:rsidP="00FA2450">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Karta Nadzoru Nad Aktami Zgłoszeń Wewnętrznych;</w:t>
      </w:r>
    </w:p>
    <w:p w:rsidR="00FA2450" w:rsidRPr="00AB44D9" w:rsidRDefault="00FA2450" w:rsidP="00FA2450">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Protokół Zniszczenia Akt Sygnalisty;</w:t>
      </w:r>
    </w:p>
    <w:p w:rsidR="00FF5873" w:rsidRPr="00AB44D9" w:rsidRDefault="00FF5873" w:rsidP="00FA2450">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Informacja dla Współpracowników, Kontrahentów i Innych Osób Powiązanych z Komendą Wojewódzką Policji w Gdańsku;</w:t>
      </w:r>
    </w:p>
    <w:p w:rsidR="00FF5873" w:rsidRPr="00AB44D9" w:rsidRDefault="00FF5873" w:rsidP="00FA2450">
      <w:pPr>
        <w:pStyle w:val="Akapitzlist"/>
        <w:numPr>
          <w:ilvl w:val="2"/>
          <w:numId w:val="11"/>
        </w:numPr>
        <w:spacing w:beforeAutospacing="1" w:after="0" w:line="240" w:lineRule="auto"/>
        <w:jc w:val="both"/>
        <w:rPr>
          <w:rFonts w:ascii="Times New Roman" w:eastAsia="Times New Roman" w:hAnsi="Times New Roman" w:cs="Times New Roman"/>
          <w:sz w:val="24"/>
          <w:szCs w:val="24"/>
          <w:lang w:eastAsia="pl-PL"/>
        </w:rPr>
      </w:pPr>
      <w:r w:rsidRPr="00AB44D9">
        <w:rPr>
          <w:rFonts w:ascii="Times New Roman" w:eastAsia="Times New Roman" w:hAnsi="Times New Roman" w:cs="Times New Roman"/>
          <w:sz w:val="24"/>
          <w:szCs w:val="24"/>
          <w:lang w:eastAsia="pl-PL"/>
        </w:rPr>
        <w:t>Oświadczanie.</w:t>
      </w:r>
    </w:p>
    <w:p w:rsidR="00427F8B" w:rsidRDefault="00427F8B" w:rsidP="00456B11">
      <w:pPr>
        <w:spacing w:afterAutospacing="1" w:line="240" w:lineRule="auto"/>
        <w:jc w:val="both"/>
      </w:pPr>
      <w:bookmarkStart w:id="0" w:name="_GoBack"/>
      <w:bookmarkEnd w:id="0"/>
    </w:p>
    <w:sectPr w:rsidR="00427F8B">
      <w:footerReference w:type="default" r:id="rId7"/>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02" w:rsidRDefault="005A4B02">
      <w:pPr>
        <w:spacing w:after="0" w:line="240" w:lineRule="auto"/>
      </w:pPr>
      <w:r>
        <w:separator/>
      </w:r>
    </w:p>
  </w:endnote>
  <w:endnote w:type="continuationSeparator" w:id="0">
    <w:p w:rsidR="005A4B02" w:rsidRDefault="005A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799716"/>
      <w:docPartObj>
        <w:docPartGallery w:val="Page Numbers (Bottom of Page)"/>
        <w:docPartUnique/>
      </w:docPartObj>
    </w:sdtPr>
    <w:sdtEndPr/>
    <w:sdtContent>
      <w:p w:rsidR="00427F8B" w:rsidRDefault="007A1CED">
        <w:pPr>
          <w:pStyle w:val="Stopka"/>
          <w:jc w:val="right"/>
        </w:pPr>
        <w:r>
          <w:fldChar w:fldCharType="begin"/>
        </w:r>
        <w:r>
          <w:instrText>PAGE</w:instrText>
        </w:r>
        <w:r>
          <w:fldChar w:fldCharType="separate"/>
        </w:r>
        <w:r>
          <w:t>12</w:t>
        </w:r>
        <w:r>
          <w:fldChar w:fldCharType="end"/>
        </w:r>
      </w:p>
    </w:sdtContent>
  </w:sdt>
  <w:p w:rsidR="00427F8B" w:rsidRDefault="00427F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02" w:rsidRDefault="005A4B02">
      <w:pPr>
        <w:spacing w:after="0" w:line="240" w:lineRule="auto"/>
      </w:pPr>
      <w:r>
        <w:separator/>
      </w:r>
    </w:p>
  </w:footnote>
  <w:footnote w:type="continuationSeparator" w:id="0">
    <w:p w:rsidR="005A4B02" w:rsidRDefault="005A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F0B"/>
    <w:multiLevelType w:val="multilevel"/>
    <w:tmpl w:val="D93C9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81F58"/>
    <w:multiLevelType w:val="multilevel"/>
    <w:tmpl w:val="5A68C16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C5310DA"/>
    <w:multiLevelType w:val="multilevel"/>
    <w:tmpl w:val="41BAD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FA774C"/>
    <w:multiLevelType w:val="multilevel"/>
    <w:tmpl w:val="E02C80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B20BA8"/>
    <w:multiLevelType w:val="multilevel"/>
    <w:tmpl w:val="E152C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BA70E4"/>
    <w:multiLevelType w:val="multilevel"/>
    <w:tmpl w:val="6EF2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43216E"/>
    <w:multiLevelType w:val="multilevel"/>
    <w:tmpl w:val="FE90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E23F83"/>
    <w:multiLevelType w:val="multilevel"/>
    <w:tmpl w:val="C110F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45EFE"/>
    <w:multiLevelType w:val="multilevel"/>
    <w:tmpl w:val="E4007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974907"/>
    <w:multiLevelType w:val="multilevel"/>
    <w:tmpl w:val="89FE6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A10FD1"/>
    <w:multiLevelType w:val="multilevel"/>
    <w:tmpl w:val="E1483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6F5328"/>
    <w:multiLevelType w:val="multilevel"/>
    <w:tmpl w:val="E9CE2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445040C"/>
    <w:multiLevelType w:val="multilevel"/>
    <w:tmpl w:val="D0F84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3427C11"/>
    <w:multiLevelType w:val="multilevel"/>
    <w:tmpl w:val="C5CE1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200BB5"/>
    <w:multiLevelType w:val="multilevel"/>
    <w:tmpl w:val="BBB6A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10557C"/>
    <w:multiLevelType w:val="multilevel"/>
    <w:tmpl w:val="67581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650BCD"/>
    <w:multiLevelType w:val="multilevel"/>
    <w:tmpl w:val="B8CC1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9"/>
  </w:num>
  <w:num w:numId="3">
    <w:abstractNumId w:val="12"/>
  </w:num>
  <w:num w:numId="4">
    <w:abstractNumId w:val="5"/>
  </w:num>
  <w:num w:numId="5">
    <w:abstractNumId w:val="0"/>
  </w:num>
  <w:num w:numId="6">
    <w:abstractNumId w:val="10"/>
  </w:num>
  <w:num w:numId="7">
    <w:abstractNumId w:val="4"/>
  </w:num>
  <w:num w:numId="8">
    <w:abstractNumId w:val="11"/>
  </w:num>
  <w:num w:numId="9">
    <w:abstractNumId w:val="16"/>
  </w:num>
  <w:num w:numId="10">
    <w:abstractNumId w:val="14"/>
  </w:num>
  <w:num w:numId="11">
    <w:abstractNumId w:val="6"/>
  </w:num>
  <w:num w:numId="12">
    <w:abstractNumId w:val="7"/>
  </w:num>
  <w:num w:numId="13">
    <w:abstractNumId w:val="8"/>
  </w:num>
  <w:num w:numId="14">
    <w:abstractNumId w:val="15"/>
  </w:num>
  <w:num w:numId="15">
    <w:abstractNumId w:val="13"/>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8B"/>
    <w:rsid w:val="0000553D"/>
    <w:rsid w:val="000A4DE1"/>
    <w:rsid w:val="001D31B3"/>
    <w:rsid w:val="002115E6"/>
    <w:rsid w:val="00256A98"/>
    <w:rsid w:val="002C21B4"/>
    <w:rsid w:val="00392730"/>
    <w:rsid w:val="003B5F26"/>
    <w:rsid w:val="003E5443"/>
    <w:rsid w:val="00422CE3"/>
    <w:rsid w:val="00427F8B"/>
    <w:rsid w:val="0043008B"/>
    <w:rsid w:val="00456B11"/>
    <w:rsid w:val="004C393C"/>
    <w:rsid w:val="005A4B02"/>
    <w:rsid w:val="00727DEE"/>
    <w:rsid w:val="007A1CED"/>
    <w:rsid w:val="007C4460"/>
    <w:rsid w:val="008D5AF7"/>
    <w:rsid w:val="008F2364"/>
    <w:rsid w:val="00941755"/>
    <w:rsid w:val="009B3FCB"/>
    <w:rsid w:val="00A334B7"/>
    <w:rsid w:val="00A8720F"/>
    <w:rsid w:val="00AB44D9"/>
    <w:rsid w:val="00AE5D86"/>
    <w:rsid w:val="00B45560"/>
    <w:rsid w:val="00B80D8B"/>
    <w:rsid w:val="00DC1DB3"/>
    <w:rsid w:val="00E46D50"/>
    <w:rsid w:val="00E867C6"/>
    <w:rsid w:val="00EC11F3"/>
    <w:rsid w:val="00FA2450"/>
    <w:rsid w:val="00FF587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1EA"/>
  <w15:docId w15:val="{57A72C34-E01F-404A-B08C-D0FE7A99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20BA1"/>
  </w:style>
  <w:style w:type="character" w:customStyle="1" w:styleId="StopkaZnak">
    <w:name w:val="Stopka Znak"/>
    <w:basedOn w:val="Domylnaczcionkaakapitu"/>
    <w:link w:val="Stopka"/>
    <w:uiPriority w:val="99"/>
    <w:qFormat/>
    <w:rsid w:val="00720BA1"/>
  </w:style>
  <w:style w:type="character" w:customStyle="1" w:styleId="TekstdymkaZnak">
    <w:name w:val="Tekst dymka Znak"/>
    <w:basedOn w:val="Domylnaczcionkaakapitu"/>
    <w:link w:val="Tekstdymka"/>
    <w:uiPriority w:val="99"/>
    <w:semiHidden/>
    <w:qFormat/>
    <w:rsid w:val="00720BA1"/>
    <w:rPr>
      <w:rFonts w:ascii="Segoe UI" w:hAnsi="Segoe UI" w:cs="Segoe UI"/>
      <w:sz w:val="18"/>
      <w:szCs w:val="18"/>
    </w:rPr>
  </w:style>
  <w:style w:type="character" w:customStyle="1" w:styleId="ListLabel1">
    <w:name w:val="ListLabel 1"/>
    <w:qFormat/>
    <w:rPr>
      <w:rFonts w:ascii="Times New Roman" w:hAnsi="Times New Roman"/>
      <w:color w:val="auto"/>
      <w:sz w:val="24"/>
    </w:rPr>
  </w:style>
  <w:style w:type="character" w:customStyle="1" w:styleId="ListLabel2">
    <w:name w:val="ListLabel 2"/>
    <w:qFormat/>
    <w:rPr>
      <w:rFonts w:ascii="Times New Roman" w:hAnsi="Times New Roman"/>
      <w:color w:val="auto"/>
      <w:sz w:val="24"/>
    </w:rPr>
  </w:style>
  <w:style w:type="character" w:customStyle="1" w:styleId="ListLabel3">
    <w:name w:val="ListLabel 3"/>
    <w:qFormat/>
    <w:rPr>
      <w:rFonts w:ascii="Times New Roman" w:hAnsi="Times New Roman"/>
      <w:color w:val="auto"/>
      <w:sz w:val="24"/>
    </w:rPr>
  </w:style>
  <w:style w:type="character" w:customStyle="1" w:styleId="ListLabel4">
    <w:name w:val="ListLabel 4"/>
    <w:qFormat/>
    <w:rPr>
      <w:rFonts w:ascii="Times New Roman" w:hAnsi="Times New Roman"/>
      <w:color w:val="auto"/>
      <w:sz w:val="24"/>
    </w:rPr>
  </w:style>
  <w:style w:type="paragraph" w:styleId="Nagwek">
    <w:name w:val="header"/>
    <w:basedOn w:val="Normalny"/>
    <w:next w:val="Tekstpodstawowy"/>
    <w:link w:val="NagwekZnak"/>
    <w:uiPriority w:val="99"/>
    <w:unhideWhenUsed/>
    <w:rsid w:val="00720BA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ks">
    <w:name w:val="Indeks"/>
    <w:basedOn w:val="Normalny"/>
    <w:qFormat/>
    <w:pPr>
      <w:suppressLineNumbers/>
    </w:pPr>
    <w:rPr>
      <w:rFonts w:cs="Noto Sans Devanagari"/>
    </w:rPr>
  </w:style>
  <w:style w:type="paragraph" w:styleId="Akapitzlist">
    <w:name w:val="List Paragraph"/>
    <w:basedOn w:val="Normalny"/>
    <w:uiPriority w:val="34"/>
    <w:qFormat/>
    <w:rsid w:val="00B37DFA"/>
    <w:pPr>
      <w:ind w:left="720"/>
      <w:contextualSpacing/>
    </w:pPr>
  </w:style>
  <w:style w:type="paragraph" w:styleId="Stopka">
    <w:name w:val="footer"/>
    <w:basedOn w:val="Normalny"/>
    <w:link w:val="StopkaZnak"/>
    <w:uiPriority w:val="99"/>
    <w:unhideWhenUsed/>
    <w:rsid w:val="00720B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720BA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1541">
      <w:bodyDiv w:val="1"/>
      <w:marLeft w:val="0"/>
      <w:marRight w:val="0"/>
      <w:marTop w:val="0"/>
      <w:marBottom w:val="0"/>
      <w:divBdr>
        <w:top w:val="none" w:sz="0" w:space="0" w:color="auto"/>
        <w:left w:val="none" w:sz="0" w:space="0" w:color="auto"/>
        <w:bottom w:val="none" w:sz="0" w:space="0" w:color="auto"/>
        <w:right w:val="none" w:sz="0" w:space="0" w:color="auto"/>
      </w:divBdr>
    </w:div>
    <w:div w:id="866989593">
      <w:bodyDiv w:val="1"/>
      <w:marLeft w:val="0"/>
      <w:marRight w:val="0"/>
      <w:marTop w:val="0"/>
      <w:marBottom w:val="0"/>
      <w:divBdr>
        <w:top w:val="none" w:sz="0" w:space="0" w:color="auto"/>
        <w:left w:val="none" w:sz="0" w:space="0" w:color="auto"/>
        <w:bottom w:val="none" w:sz="0" w:space="0" w:color="auto"/>
        <w:right w:val="none" w:sz="0" w:space="0" w:color="auto"/>
      </w:divBdr>
    </w:div>
    <w:div w:id="108503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4281</Words>
  <Characters>25691</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KWP w Gdańsku</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Monika Słowikowska</cp:lastModifiedBy>
  <cp:revision>6</cp:revision>
  <cp:lastPrinted>2024-09-05T06:19:00Z</cp:lastPrinted>
  <dcterms:created xsi:type="dcterms:W3CDTF">2024-09-05T06:19:00Z</dcterms:created>
  <dcterms:modified xsi:type="dcterms:W3CDTF">2024-09-05T08:11:00Z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