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69D46" w14:textId="22D83F24" w:rsidR="00445402" w:rsidRPr="00CF22FB" w:rsidRDefault="004F079F" w:rsidP="00792204">
      <w:pPr>
        <w:spacing w:line="240" w:lineRule="auto"/>
        <w:jc w:val="right"/>
        <w:rPr>
          <w:rFonts w:asciiTheme="majorHAnsi" w:hAnsiTheme="majorHAnsi"/>
        </w:rPr>
      </w:pPr>
      <w:r>
        <w:rPr>
          <w:rFonts w:asciiTheme="majorHAnsi" w:hAnsiTheme="majorHAnsi"/>
        </w:rPr>
        <w:t>Olsztyn</w:t>
      </w:r>
      <w:r w:rsidR="00CF22FB" w:rsidRPr="00CF22FB">
        <w:rPr>
          <w:rFonts w:asciiTheme="majorHAnsi" w:hAnsiTheme="majorHAnsi"/>
        </w:rPr>
        <w:t>, dn</w:t>
      </w:r>
      <w:r w:rsidR="00CF22FB">
        <w:rPr>
          <w:rFonts w:asciiTheme="majorHAnsi" w:hAnsiTheme="majorHAnsi"/>
        </w:rPr>
        <w:t>ia</w:t>
      </w:r>
      <w:r w:rsidR="00936B01">
        <w:rPr>
          <w:rFonts w:asciiTheme="majorHAnsi" w:hAnsiTheme="majorHAnsi"/>
        </w:rPr>
        <w:t xml:space="preserve"> </w:t>
      </w:r>
      <w:r w:rsidR="00856E1B">
        <w:rPr>
          <w:rFonts w:asciiTheme="majorHAnsi" w:hAnsiTheme="majorHAnsi"/>
        </w:rPr>
        <w:t>2</w:t>
      </w:r>
      <w:r w:rsidR="00663C43">
        <w:rPr>
          <w:rFonts w:asciiTheme="majorHAnsi" w:hAnsiTheme="majorHAnsi"/>
        </w:rPr>
        <w:t>1</w:t>
      </w:r>
      <w:r w:rsidR="00936B01">
        <w:rPr>
          <w:rFonts w:asciiTheme="majorHAnsi" w:hAnsiTheme="majorHAnsi"/>
        </w:rPr>
        <w:t>.0</w:t>
      </w:r>
      <w:r w:rsidR="00B84D5E">
        <w:rPr>
          <w:rFonts w:asciiTheme="majorHAnsi" w:hAnsiTheme="majorHAnsi"/>
        </w:rPr>
        <w:t>3</w:t>
      </w:r>
      <w:r w:rsidR="00936B01">
        <w:rPr>
          <w:rFonts w:asciiTheme="majorHAnsi" w:hAnsiTheme="majorHAnsi"/>
        </w:rPr>
        <w:t>.</w:t>
      </w:r>
      <w:r w:rsidR="00CF22FB">
        <w:rPr>
          <w:rFonts w:asciiTheme="majorHAnsi" w:hAnsiTheme="majorHAnsi"/>
        </w:rPr>
        <w:t>202</w:t>
      </w:r>
      <w:r>
        <w:rPr>
          <w:rFonts w:asciiTheme="majorHAnsi" w:hAnsiTheme="majorHAnsi"/>
        </w:rPr>
        <w:t>5</w:t>
      </w:r>
      <w:r w:rsidR="00CF22FB">
        <w:rPr>
          <w:rFonts w:asciiTheme="majorHAnsi" w:hAnsiTheme="majorHAnsi"/>
        </w:rPr>
        <w:t xml:space="preserve"> r.</w:t>
      </w:r>
    </w:p>
    <w:p w14:paraId="7B9C4F7B" w14:textId="77777777" w:rsidR="006B1002" w:rsidRDefault="006B1002" w:rsidP="00792204">
      <w:pPr>
        <w:spacing w:line="240" w:lineRule="auto"/>
        <w:rPr>
          <w:rFonts w:asciiTheme="majorHAnsi" w:hAnsiTheme="majorHAnsi"/>
          <w:b/>
        </w:rPr>
      </w:pPr>
      <w:r w:rsidRPr="007C34DB">
        <w:rPr>
          <w:rFonts w:asciiTheme="majorHAnsi" w:hAnsiTheme="majorHAnsi"/>
          <w:b/>
        </w:rPr>
        <w:t>ZATWIERDZAM</w:t>
      </w:r>
    </w:p>
    <w:p w14:paraId="381DCC2D" w14:textId="77777777" w:rsidR="00E64970" w:rsidRDefault="00E64970" w:rsidP="00792204">
      <w:pPr>
        <w:spacing w:line="240" w:lineRule="auto"/>
        <w:rPr>
          <w:rFonts w:asciiTheme="majorHAnsi" w:hAnsiTheme="majorHAnsi"/>
          <w:b/>
        </w:rPr>
      </w:pPr>
    </w:p>
    <w:p w14:paraId="1AFD3B8C" w14:textId="77777777" w:rsidR="00E64970" w:rsidRPr="007C34DB" w:rsidRDefault="00E64970" w:rsidP="00792204">
      <w:pPr>
        <w:spacing w:line="240" w:lineRule="auto"/>
        <w:rPr>
          <w:rFonts w:asciiTheme="majorHAnsi" w:hAnsiTheme="majorHAnsi"/>
          <w:b/>
        </w:rPr>
      </w:pPr>
    </w:p>
    <w:p w14:paraId="3DAD2E84" w14:textId="77777777" w:rsidR="00D67F63" w:rsidRDefault="00D67F63" w:rsidP="00792204">
      <w:pPr>
        <w:spacing w:after="0" w:line="240" w:lineRule="auto"/>
        <w:rPr>
          <w:rFonts w:asciiTheme="majorHAnsi" w:hAnsiTheme="majorHAnsi"/>
        </w:rPr>
      </w:pPr>
      <w:r>
        <w:rPr>
          <w:rFonts w:asciiTheme="majorHAnsi" w:hAnsiTheme="majorHAnsi"/>
        </w:rPr>
        <w:t>…………………………</w:t>
      </w:r>
    </w:p>
    <w:p w14:paraId="058D6CB2" w14:textId="77777777" w:rsidR="006B1002" w:rsidRPr="006B1002" w:rsidRDefault="006B1002" w:rsidP="00C83304">
      <w:pPr>
        <w:spacing w:after="0" w:line="240" w:lineRule="auto"/>
        <w:ind w:firstLine="284"/>
        <w:rPr>
          <w:rFonts w:asciiTheme="majorHAnsi" w:hAnsiTheme="majorHAnsi"/>
          <w:sz w:val="18"/>
        </w:rPr>
      </w:pPr>
      <w:r w:rsidRPr="007C34DB">
        <w:rPr>
          <w:rFonts w:asciiTheme="majorHAnsi" w:hAnsiTheme="majorHAnsi"/>
          <w:sz w:val="18"/>
        </w:rPr>
        <w:t>(data i podpis)</w:t>
      </w:r>
    </w:p>
    <w:p w14:paraId="1D8F9746" w14:textId="77777777" w:rsidR="006B1002" w:rsidRDefault="006B1002" w:rsidP="00C83304">
      <w:pPr>
        <w:spacing w:line="240" w:lineRule="auto"/>
        <w:rPr>
          <w:rFonts w:asciiTheme="majorHAnsi" w:hAnsiTheme="majorHAnsi"/>
          <w:b/>
          <w:sz w:val="28"/>
        </w:rPr>
      </w:pPr>
    </w:p>
    <w:p w14:paraId="28AB0B28" w14:textId="77777777" w:rsidR="00445402" w:rsidRPr="007C34DB" w:rsidRDefault="00445402" w:rsidP="00792204">
      <w:pPr>
        <w:spacing w:line="240" w:lineRule="auto"/>
        <w:jc w:val="center"/>
        <w:rPr>
          <w:rFonts w:asciiTheme="majorHAnsi" w:hAnsiTheme="majorHAnsi"/>
          <w:b/>
          <w:sz w:val="28"/>
        </w:rPr>
      </w:pPr>
      <w:r w:rsidRPr="007C34DB">
        <w:rPr>
          <w:rFonts w:asciiTheme="majorHAnsi" w:hAnsiTheme="majorHAnsi"/>
          <w:b/>
          <w:sz w:val="28"/>
        </w:rPr>
        <w:t xml:space="preserve">SPECYFIKACJA WARUNKÓW ZAMÓWIENIA </w:t>
      </w:r>
      <w:r w:rsidR="00CF22FB">
        <w:rPr>
          <w:rFonts w:asciiTheme="majorHAnsi" w:hAnsiTheme="majorHAnsi"/>
          <w:b/>
          <w:sz w:val="28"/>
        </w:rPr>
        <w:t>(SWZ)</w:t>
      </w:r>
    </w:p>
    <w:p w14:paraId="44D7D63F" w14:textId="64A29032" w:rsidR="00445402" w:rsidRPr="007C34DB" w:rsidRDefault="00445402" w:rsidP="00792204">
      <w:pPr>
        <w:spacing w:after="0" w:line="240" w:lineRule="auto"/>
        <w:jc w:val="center"/>
        <w:rPr>
          <w:rFonts w:asciiTheme="majorHAnsi" w:hAnsiTheme="majorHAnsi"/>
          <w:b/>
        </w:rPr>
      </w:pPr>
      <w:r w:rsidRPr="007C34DB">
        <w:rPr>
          <w:rFonts w:asciiTheme="majorHAnsi" w:hAnsiTheme="majorHAnsi"/>
          <w:b/>
        </w:rPr>
        <w:t xml:space="preserve">w postępowaniu </w:t>
      </w:r>
      <w:r w:rsidR="009E5760" w:rsidRPr="007C34DB">
        <w:rPr>
          <w:rFonts w:asciiTheme="majorHAnsi" w:hAnsiTheme="majorHAnsi"/>
          <w:b/>
        </w:rPr>
        <w:t>o udzielenie zamówienia publicznego</w:t>
      </w:r>
    </w:p>
    <w:p w14:paraId="27430B20" w14:textId="77777777" w:rsidR="00445402" w:rsidRPr="007C34DB" w:rsidRDefault="00445402" w:rsidP="00792204">
      <w:pPr>
        <w:spacing w:after="0" w:line="240" w:lineRule="auto"/>
        <w:jc w:val="center"/>
        <w:rPr>
          <w:rFonts w:asciiTheme="majorHAnsi" w:hAnsiTheme="majorHAnsi"/>
          <w:b/>
        </w:rPr>
      </w:pPr>
      <w:r w:rsidRPr="007C34DB">
        <w:rPr>
          <w:rFonts w:asciiTheme="majorHAnsi" w:hAnsiTheme="majorHAnsi"/>
          <w:b/>
        </w:rPr>
        <w:t xml:space="preserve">prowadzonego </w:t>
      </w:r>
      <w:r w:rsidR="009E5760" w:rsidRPr="007C34DB">
        <w:rPr>
          <w:rFonts w:asciiTheme="majorHAnsi" w:hAnsiTheme="majorHAnsi"/>
          <w:b/>
        </w:rPr>
        <w:t>w</w:t>
      </w:r>
    </w:p>
    <w:p w14:paraId="520E951A" w14:textId="6FBE9129" w:rsidR="00CF22FB" w:rsidRDefault="00445402" w:rsidP="00792204">
      <w:pPr>
        <w:spacing w:after="0" w:line="240" w:lineRule="auto"/>
        <w:jc w:val="center"/>
        <w:rPr>
          <w:rFonts w:asciiTheme="majorHAnsi" w:hAnsiTheme="majorHAnsi"/>
          <w:b/>
        </w:rPr>
      </w:pPr>
      <w:r w:rsidRPr="007C34DB">
        <w:rPr>
          <w:rFonts w:asciiTheme="majorHAnsi" w:hAnsiTheme="majorHAnsi"/>
          <w:b/>
        </w:rPr>
        <w:t>TRYBIE PRZETARGU NIEOGRANICZONEGO</w:t>
      </w:r>
    </w:p>
    <w:p w14:paraId="147AF56B" w14:textId="77777777" w:rsidR="00445402" w:rsidRDefault="00CF22FB" w:rsidP="00792204">
      <w:pPr>
        <w:spacing w:after="0" w:line="240" w:lineRule="auto"/>
        <w:jc w:val="center"/>
        <w:rPr>
          <w:rFonts w:asciiTheme="majorHAnsi" w:hAnsiTheme="majorHAnsi"/>
          <w:b/>
        </w:rPr>
      </w:pPr>
      <w:r>
        <w:rPr>
          <w:rFonts w:asciiTheme="majorHAnsi" w:hAnsiTheme="majorHAnsi"/>
          <w:b/>
        </w:rPr>
        <w:t>pn.:</w:t>
      </w:r>
    </w:p>
    <w:p w14:paraId="4C17D8EB" w14:textId="77777777" w:rsidR="00B84D5E" w:rsidRPr="00B84D5E" w:rsidRDefault="00B84D5E" w:rsidP="00B84D5E">
      <w:pPr>
        <w:suppressAutoHyphens/>
        <w:spacing w:after="0" w:line="240" w:lineRule="auto"/>
        <w:jc w:val="center"/>
        <w:rPr>
          <w:rFonts w:asciiTheme="majorHAnsi" w:hAnsiTheme="majorHAnsi" w:cstheme="majorHAnsi"/>
          <w:b/>
        </w:rPr>
      </w:pPr>
      <w:bookmarkStart w:id="0" w:name="_Hlk192762811"/>
      <w:r w:rsidRPr="00B84D5E">
        <w:rPr>
          <w:rFonts w:asciiTheme="majorHAnsi" w:hAnsiTheme="majorHAnsi" w:cstheme="majorHAnsi"/>
          <w:b/>
          <w:lang w:eastAsia="ar-SA"/>
        </w:rPr>
        <w:t xml:space="preserve">Przeprowadzenie </w:t>
      </w:r>
      <w:r w:rsidRPr="00B84D5E">
        <w:rPr>
          <w:rFonts w:asciiTheme="majorHAnsi" w:hAnsiTheme="majorHAnsi" w:cstheme="majorHAnsi"/>
          <w:b/>
        </w:rPr>
        <w:t>40 kursów zawodowych dla osadzonych przebywających w jednostkach penitencjarnych podległych Dyrektorowi Okręgowemu Służby Więziennej w Olsztynie</w:t>
      </w:r>
    </w:p>
    <w:bookmarkEnd w:id="0"/>
    <w:p w14:paraId="5EEC305B" w14:textId="77777777" w:rsidR="00CF22FB" w:rsidRPr="007C34DB" w:rsidRDefault="00CF22FB" w:rsidP="00792204">
      <w:pPr>
        <w:spacing w:after="0" w:line="240" w:lineRule="auto"/>
        <w:jc w:val="center"/>
        <w:rPr>
          <w:rFonts w:asciiTheme="majorHAnsi" w:hAnsiTheme="majorHAnsi"/>
          <w:b/>
        </w:rPr>
      </w:pPr>
    </w:p>
    <w:p w14:paraId="744BABF8" w14:textId="77777777" w:rsidR="00E64970" w:rsidRDefault="00E64970" w:rsidP="00EC2EF2">
      <w:pPr>
        <w:pStyle w:val="Standard"/>
        <w:keepNext/>
        <w:widowControl w:val="0"/>
        <w:jc w:val="center"/>
        <w:rPr>
          <w:rFonts w:asciiTheme="majorHAnsi" w:hAnsiTheme="majorHAnsi" w:cstheme="majorHAnsi"/>
          <w:sz w:val="22"/>
          <w:szCs w:val="22"/>
        </w:rPr>
      </w:pPr>
    </w:p>
    <w:p w14:paraId="122F311E" w14:textId="3F77DC4F" w:rsidR="00EC2EF2" w:rsidRPr="00BC62BE" w:rsidRDefault="00EC2EF2" w:rsidP="00EC2EF2">
      <w:pPr>
        <w:pStyle w:val="Standard"/>
        <w:keepNext/>
        <w:widowControl w:val="0"/>
        <w:jc w:val="center"/>
        <w:rPr>
          <w:rFonts w:asciiTheme="majorHAnsi" w:eastAsia="Arial" w:hAnsiTheme="majorHAnsi" w:cstheme="majorHAnsi"/>
          <w:sz w:val="22"/>
          <w:szCs w:val="22"/>
          <w:lang w:bidi="pl-PL"/>
        </w:rPr>
      </w:pPr>
      <w:r w:rsidRPr="00BC62BE">
        <w:rPr>
          <w:rFonts w:asciiTheme="majorHAnsi" w:hAnsiTheme="majorHAnsi" w:cstheme="majorHAnsi"/>
          <w:sz w:val="22"/>
          <w:szCs w:val="22"/>
        </w:rPr>
        <w:t xml:space="preserve">Zamówienie realizowane w ramach </w:t>
      </w:r>
      <w:bookmarkStart w:id="1" w:name="_Hlk188452042"/>
      <w:r w:rsidRPr="00BC62BE">
        <w:rPr>
          <w:rFonts w:asciiTheme="majorHAnsi" w:hAnsiTheme="majorHAnsi" w:cstheme="majorHAnsi"/>
          <w:sz w:val="22"/>
          <w:szCs w:val="22"/>
        </w:rPr>
        <w:t xml:space="preserve">projektu </w:t>
      </w:r>
      <w:r w:rsidRPr="00BC62BE">
        <w:rPr>
          <w:rFonts w:asciiTheme="majorHAnsi" w:eastAsia="Arial" w:hAnsiTheme="majorHAnsi" w:cstheme="majorHAnsi"/>
          <w:sz w:val="22"/>
          <w:szCs w:val="22"/>
          <w:lang w:bidi="pl-PL"/>
        </w:rPr>
        <w:t>pn. „</w:t>
      </w:r>
      <w:r w:rsidRPr="00BC62BE">
        <w:rPr>
          <w:rFonts w:asciiTheme="majorHAnsi" w:hAnsiTheme="majorHAnsi" w:cstheme="majorHAnsi"/>
          <w:b/>
          <w:bCs/>
          <w:i/>
          <w:sz w:val="22"/>
          <w:szCs w:val="22"/>
        </w:rPr>
        <w:t>Kompleksowe działania szkoleniowo-aktywizacyjne mające na celu przygotowanie osób odbywających karę pozbawienia wolności do skutecznego powrotu na rynek pracy i do społeczeństwa”</w:t>
      </w:r>
      <w:r w:rsidRPr="00BC62BE">
        <w:rPr>
          <w:rFonts w:asciiTheme="majorHAnsi" w:hAnsiTheme="majorHAnsi" w:cstheme="majorHAnsi"/>
          <w:i/>
          <w:sz w:val="22"/>
          <w:szCs w:val="22"/>
        </w:rPr>
        <w:t xml:space="preserve"> </w:t>
      </w:r>
      <w:r w:rsidRPr="00BC62BE">
        <w:rPr>
          <w:rFonts w:asciiTheme="majorHAnsi" w:hAnsiTheme="majorHAnsi" w:cstheme="majorHAnsi"/>
          <w:sz w:val="22"/>
          <w:szCs w:val="22"/>
        </w:rPr>
        <w:t>w ramach programu Fundusze Europejskie dla Rozwoju Społecznego 2021-2027 współfinansowanego ze środków Europejskiego Funduszu Społecznego Plus</w:t>
      </w:r>
      <w:bookmarkEnd w:id="1"/>
    </w:p>
    <w:p w14:paraId="744ACED4" w14:textId="77777777" w:rsidR="00CF22FB" w:rsidRDefault="00CF22FB" w:rsidP="00792204">
      <w:pPr>
        <w:spacing w:line="240" w:lineRule="auto"/>
        <w:rPr>
          <w:rFonts w:asciiTheme="majorHAnsi" w:hAnsiTheme="majorHAnsi"/>
        </w:rPr>
      </w:pPr>
    </w:p>
    <w:p w14:paraId="74ED8FAD" w14:textId="24150CBF" w:rsidR="00610A01" w:rsidRPr="007C34DB" w:rsidRDefault="00610A01" w:rsidP="00792204">
      <w:pPr>
        <w:spacing w:line="240" w:lineRule="auto"/>
        <w:jc w:val="center"/>
        <w:rPr>
          <w:rFonts w:asciiTheme="majorHAnsi" w:hAnsiTheme="majorHAnsi"/>
        </w:rPr>
      </w:pPr>
      <w:r w:rsidRPr="007C34DB">
        <w:rPr>
          <w:rFonts w:asciiTheme="majorHAnsi" w:hAnsiTheme="majorHAnsi"/>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r w:rsidR="00EB43AD">
        <w:rPr>
          <w:rFonts w:asciiTheme="majorHAnsi" w:hAnsiTheme="majorHAnsi"/>
        </w:rPr>
        <w:t>.</w:t>
      </w:r>
    </w:p>
    <w:p w14:paraId="58ADD901" w14:textId="77777777" w:rsidR="00610A01" w:rsidRDefault="00610A01" w:rsidP="00C83304">
      <w:pPr>
        <w:spacing w:line="240" w:lineRule="auto"/>
        <w:rPr>
          <w:rFonts w:asciiTheme="majorHAnsi" w:hAnsiTheme="majorHAnsi"/>
        </w:rPr>
      </w:pPr>
    </w:p>
    <w:p w14:paraId="206AF0A1" w14:textId="77777777" w:rsidR="006B1002" w:rsidRDefault="006B1002" w:rsidP="00792204">
      <w:pPr>
        <w:widowControl w:val="0"/>
        <w:tabs>
          <w:tab w:val="left" w:pos="1733"/>
          <w:tab w:val="center" w:pos="4851"/>
          <w:tab w:val="left" w:pos="4993"/>
        </w:tabs>
        <w:suppressAutoHyphens/>
        <w:autoSpaceDN w:val="0"/>
        <w:spacing w:after="0" w:line="240" w:lineRule="auto"/>
        <w:jc w:val="both"/>
        <w:textAlignment w:val="baseline"/>
        <w:rPr>
          <w:rFonts w:asciiTheme="majorHAnsi" w:hAnsiTheme="majorHAnsi"/>
        </w:rPr>
      </w:pPr>
    </w:p>
    <w:p w14:paraId="419E0E3B" w14:textId="77777777" w:rsidR="006B1002" w:rsidRDefault="006B1002" w:rsidP="00792204">
      <w:pPr>
        <w:widowControl w:val="0"/>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p>
    <w:p w14:paraId="0ABC9ECE" w14:textId="77777777" w:rsidR="009E0048" w:rsidRDefault="009E0048" w:rsidP="00792204">
      <w:pPr>
        <w:widowControl w:val="0"/>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p>
    <w:p w14:paraId="042E5187" w14:textId="77777777" w:rsidR="009E0048" w:rsidRDefault="009E0048" w:rsidP="00792204">
      <w:pPr>
        <w:widowControl w:val="0"/>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p>
    <w:p w14:paraId="44B801EA" w14:textId="77777777" w:rsidR="009E0048" w:rsidRDefault="009E0048" w:rsidP="00792204">
      <w:pPr>
        <w:widowControl w:val="0"/>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p>
    <w:p w14:paraId="1239EFFC" w14:textId="77777777" w:rsidR="00EC2EF2" w:rsidRDefault="00EC2EF2" w:rsidP="00792204">
      <w:pPr>
        <w:widowControl w:val="0"/>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p>
    <w:p w14:paraId="23287149" w14:textId="77777777" w:rsidR="009E0048" w:rsidRDefault="009E0048" w:rsidP="00792204">
      <w:pPr>
        <w:widowControl w:val="0"/>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p>
    <w:p w14:paraId="3AB2F21A" w14:textId="77777777" w:rsidR="009E0048" w:rsidRDefault="009E0048" w:rsidP="00792204">
      <w:pPr>
        <w:widowControl w:val="0"/>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p>
    <w:p w14:paraId="2052C081" w14:textId="77777777" w:rsidR="00E64970" w:rsidRDefault="00E64970" w:rsidP="00792204">
      <w:pPr>
        <w:widowControl w:val="0"/>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p>
    <w:p w14:paraId="707479F7" w14:textId="77777777" w:rsidR="00E64970" w:rsidRDefault="00E64970" w:rsidP="00792204">
      <w:pPr>
        <w:widowControl w:val="0"/>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p>
    <w:p w14:paraId="2CB9F251" w14:textId="77777777" w:rsidR="009E0048" w:rsidRDefault="009E0048" w:rsidP="00792204">
      <w:pPr>
        <w:widowControl w:val="0"/>
        <w:tabs>
          <w:tab w:val="left" w:pos="1733"/>
          <w:tab w:val="center" w:pos="4851"/>
          <w:tab w:val="left" w:pos="4993"/>
        </w:tabs>
        <w:suppressAutoHyphens/>
        <w:autoSpaceDN w:val="0"/>
        <w:spacing w:after="0" w:line="240" w:lineRule="auto"/>
        <w:jc w:val="both"/>
        <w:textAlignment w:val="baseline"/>
        <w:rPr>
          <w:rFonts w:ascii="Calibri" w:eastAsia="Times New Roman" w:hAnsi="Calibri" w:cs="Calibri"/>
          <w:kern w:val="3"/>
          <w:lang w:eastAsia="zh-CN"/>
        </w:rPr>
      </w:pPr>
    </w:p>
    <w:p w14:paraId="6794BAAF" w14:textId="77777777" w:rsidR="006B1002" w:rsidRDefault="006B1002" w:rsidP="00792204">
      <w:pPr>
        <w:widowControl w:val="0"/>
        <w:tabs>
          <w:tab w:val="left" w:pos="1733"/>
          <w:tab w:val="center" w:pos="4851"/>
          <w:tab w:val="left" w:pos="4993"/>
        </w:tabs>
        <w:suppressAutoHyphens/>
        <w:autoSpaceDN w:val="0"/>
        <w:spacing w:after="0" w:line="240" w:lineRule="auto"/>
        <w:ind w:left="105" w:hanging="357"/>
        <w:jc w:val="both"/>
        <w:textAlignment w:val="baseline"/>
        <w:rPr>
          <w:rFonts w:ascii="Calibri" w:eastAsia="Times New Roman" w:hAnsi="Calibri" w:cs="Calibri"/>
          <w:kern w:val="3"/>
          <w:lang w:eastAsia="zh-CN"/>
        </w:rPr>
      </w:pPr>
    </w:p>
    <w:p w14:paraId="59CCC371" w14:textId="3AD04F71" w:rsidR="00E64970" w:rsidRPr="00E939B8" w:rsidRDefault="00E64970" w:rsidP="00E64970">
      <w:pPr>
        <w:spacing w:line="240" w:lineRule="auto"/>
        <w:jc w:val="center"/>
        <w:rPr>
          <w:rFonts w:asciiTheme="majorHAnsi" w:hAnsiTheme="majorHAnsi"/>
          <w:b/>
          <w:color w:val="00B050"/>
        </w:rPr>
      </w:pPr>
      <w:r>
        <w:rPr>
          <w:rFonts w:asciiTheme="majorHAnsi" w:hAnsiTheme="majorHAnsi"/>
          <w:b/>
        </w:rPr>
        <w:t xml:space="preserve">                                                                                                         ZNAK SPRAWY</w:t>
      </w:r>
      <w:r w:rsidRPr="00E939B8">
        <w:rPr>
          <w:rFonts w:asciiTheme="majorHAnsi" w:hAnsiTheme="majorHAnsi"/>
          <w:b/>
          <w:color w:val="00B050"/>
        </w:rPr>
        <w:t xml:space="preserve">: </w:t>
      </w:r>
      <w:r w:rsidRPr="00C83304">
        <w:rPr>
          <w:rFonts w:asciiTheme="majorHAnsi" w:hAnsiTheme="majorHAnsi"/>
          <w:b/>
        </w:rPr>
        <w:t>OIP.FERS.2230.</w:t>
      </w:r>
      <w:r w:rsidR="00B84D5E">
        <w:rPr>
          <w:rFonts w:asciiTheme="majorHAnsi" w:hAnsiTheme="majorHAnsi"/>
          <w:b/>
        </w:rPr>
        <w:t>2</w:t>
      </w:r>
      <w:r w:rsidRPr="00C83304">
        <w:rPr>
          <w:rFonts w:asciiTheme="majorHAnsi" w:hAnsiTheme="majorHAnsi"/>
          <w:b/>
        </w:rPr>
        <w:t>.2025</w:t>
      </w:r>
    </w:p>
    <w:p w14:paraId="4FCAAFD4" w14:textId="77777777" w:rsidR="006B1002" w:rsidRDefault="006B1002" w:rsidP="00792204">
      <w:pPr>
        <w:widowControl w:val="0"/>
        <w:tabs>
          <w:tab w:val="left" w:pos="1733"/>
          <w:tab w:val="center" w:pos="4851"/>
          <w:tab w:val="left" w:pos="4993"/>
        </w:tabs>
        <w:suppressAutoHyphens/>
        <w:autoSpaceDN w:val="0"/>
        <w:spacing w:after="0" w:line="240" w:lineRule="auto"/>
        <w:ind w:left="105" w:hanging="357"/>
        <w:jc w:val="both"/>
        <w:textAlignment w:val="baseline"/>
        <w:rPr>
          <w:rFonts w:ascii="Calibri" w:eastAsia="Times New Roman" w:hAnsi="Calibri" w:cs="Calibri"/>
          <w:kern w:val="3"/>
          <w:lang w:eastAsia="zh-CN"/>
        </w:rPr>
      </w:pPr>
    </w:p>
    <w:p w14:paraId="623DB18B" w14:textId="77777777" w:rsidR="00E64970" w:rsidRDefault="00E64970" w:rsidP="00792204">
      <w:pPr>
        <w:widowControl w:val="0"/>
        <w:tabs>
          <w:tab w:val="left" w:pos="1733"/>
          <w:tab w:val="center" w:pos="4851"/>
          <w:tab w:val="left" w:pos="4993"/>
        </w:tabs>
        <w:suppressAutoHyphens/>
        <w:autoSpaceDN w:val="0"/>
        <w:spacing w:after="0" w:line="240" w:lineRule="auto"/>
        <w:ind w:left="105" w:hanging="357"/>
        <w:jc w:val="both"/>
        <w:textAlignment w:val="baseline"/>
        <w:rPr>
          <w:rFonts w:ascii="Calibri" w:eastAsia="Times New Roman" w:hAnsi="Calibri" w:cs="Calibri"/>
          <w:kern w:val="3"/>
          <w:lang w:eastAsia="zh-CN"/>
        </w:rPr>
      </w:pPr>
    </w:p>
    <w:p w14:paraId="2DC83334" w14:textId="2B2609D0" w:rsidR="00536BC9" w:rsidRPr="00536BC9" w:rsidRDefault="00536BC9" w:rsidP="00792204">
      <w:pPr>
        <w:widowControl w:val="0"/>
        <w:tabs>
          <w:tab w:val="left" w:pos="1733"/>
          <w:tab w:val="center" w:pos="4851"/>
          <w:tab w:val="left" w:pos="4993"/>
        </w:tabs>
        <w:suppressAutoHyphens/>
        <w:autoSpaceDN w:val="0"/>
        <w:spacing w:after="0" w:line="240" w:lineRule="auto"/>
        <w:ind w:left="105" w:hanging="357"/>
        <w:jc w:val="both"/>
        <w:textAlignment w:val="baseline"/>
        <w:rPr>
          <w:rFonts w:ascii="Calibri" w:eastAsia="Times New Roman" w:hAnsi="Calibri" w:cs="Calibri"/>
          <w:kern w:val="3"/>
          <w:lang w:eastAsia="zh-CN"/>
        </w:rPr>
      </w:pPr>
      <w:r w:rsidRPr="00536BC9">
        <w:rPr>
          <w:rFonts w:ascii="Calibri" w:eastAsia="Times New Roman" w:hAnsi="Calibri" w:cs="Calibri"/>
          <w:kern w:val="3"/>
          <w:lang w:eastAsia="zh-CN"/>
        </w:rPr>
        <w:t>Użyte w Specyfikacji Warunków Zamówienia terminy mają następujące znaczenie:</w:t>
      </w:r>
    </w:p>
    <w:p w14:paraId="74612DE6" w14:textId="17C678E2" w:rsidR="00536BC9" w:rsidRPr="00536BC9" w:rsidRDefault="00536BC9" w:rsidP="00792204">
      <w:pPr>
        <w:widowControl w:val="0"/>
        <w:tabs>
          <w:tab w:val="left" w:pos="720"/>
        </w:tabs>
        <w:suppressAutoHyphens/>
        <w:autoSpaceDN w:val="0"/>
        <w:spacing w:after="0" w:line="240" w:lineRule="auto"/>
        <w:ind w:left="105" w:hanging="357"/>
        <w:jc w:val="both"/>
        <w:textAlignment w:val="baseline"/>
        <w:rPr>
          <w:rFonts w:ascii="Calibri" w:eastAsia="Times New Roman" w:hAnsi="Calibri" w:cs="Calibri"/>
          <w:kern w:val="3"/>
          <w:lang w:eastAsia="zh-CN"/>
        </w:rPr>
      </w:pPr>
    </w:p>
    <w:p w14:paraId="4F2AD2DB" w14:textId="77777777" w:rsidR="00536BC9" w:rsidRPr="00536BC9" w:rsidRDefault="00536BC9" w:rsidP="00792204">
      <w:pPr>
        <w:widowControl w:val="0"/>
        <w:tabs>
          <w:tab w:val="left" w:pos="1733"/>
          <w:tab w:val="center" w:pos="4851"/>
          <w:tab w:val="left" w:pos="4993"/>
        </w:tabs>
        <w:suppressAutoHyphens/>
        <w:autoSpaceDN w:val="0"/>
        <w:spacing w:after="0" w:line="240" w:lineRule="auto"/>
        <w:ind w:left="105" w:hanging="357"/>
        <w:jc w:val="both"/>
        <w:textAlignment w:val="baseline"/>
        <w:rPr>
          <w:rFonts w:ascii="Calibri" w:eastAsia="Times New Roman" w:hAnsi="Calibri" w:cs="Calibri"/>
          <w:kern w:val="3"/>
          <w:lang w:eastAsia="zh-CN"/>
        </w:rPr>
      </w:pPr>
    </w:p>
    <w:p w14:paraId="38E7F09A" w14:textId="4DFE1881" w:rsidR="00536BC9" w:rsidRPr="00536BC9" w:rsidRDefault="00536BC9" w:rsidP="00C102F7">
      <w:pPr>
        <w:widowControl w:val="0"/>
        <w:numPr>
          <w:ilvl w:val="0"/>
          <w:numId w:val="49"/>
        </w:numPr>
        <w:tabs>
          <w:tab w:val="left" w:pos="1733"/>
          <w:tab w:val="center" w:pos="4851"/>
          <w:tab w:val="left" w:pos="4993"/>
        </w:tabs>
        <w:suppressAutoHyphens/>
        <w:autoSpaceDN w:val="0"/>
        <w:spacing w:after="0" w:line="240" w:lineRule="auto"/>
        <w:ind w:left="426" w:hanging="426"/>
        <w:jc w:val="both"/>
        <w:textAlignment w:val="baseline"/>
        <w:rPr>
          <w:rFonts w:ascii="Calibri" w:eastAsia="Times New Roman" w:hAnsi="Calibri" w:cs="Calibri"/>
          <w:kern w:val="3"/>
          <w:lang w:eastAsia="zh-CN"/>
        </w:rPr>
      </w:pPr>
      <w:r w:rsidRPr="00536BC9">
        <w:rPr>
          <w:rFonts w:ascii="Calibri" w:eastAsia="Times New Roman" w:hAnsi="Calibri" w:cs="Calibri"/>
          <w:b/>
          <w:bCs/>
          <w:kern w:val="3"/>
          <w:lang w:eastAsia="zh-CN"/>
        </w:rPr>
        <w:t xml:space="preserve">Zamawiający </w:t>
      </w:r>
      <w:r w:rsidRPr="00536BC9">
        <w:rPr>
          <w:rFonts w:ascii="Calibri" w:eastAsia="Times New Roman" w:hAnsi="Calibri" w:cs="Calibri"/>
          <w:kern w:val="3"/>
          <w:lang w:eastAsia="zh-CN"/>
        </w:rPr>
        <w:t>– należy przez to rozumieć Okręgowy Inspektorat Służby Więzienne</w:t>
      </w:r>
      <w:r>
        <w:rPr>
          <w:rFonts w:ascii="Calibri" w:eastAsia="Times New Roman" w:hAnsi="Calibri" w:cs="Calibri"/>
          <w:kern w:val="3"/>
          <w:lang w:eastAsia="zh-CN"/>
        </w:rPr>
        <w:t>j</w:t>
      </w:r>
      <w:r w:rsidRPr="00536BC9">
        <w:rPr>
          <w:rFonts w:ascii="Calibri" w:eastAsia="Times New Roman" w:hAnsi="Calibri" w:cs="Calibri"/>
          <w:kern w:val="3"/>
          <w:lang w:eastAsia="zh-CN"/>
        </w:rPr>
        <w:t xml:space="preserve"> w </w:t>
      </w:r>
      <w:r w:rsidR="009E0048">
        <w:rPr>
          <w:rFonts w:ascii="Calibri" w:eastAsia="Times New Roman" w:hAnsi="Calibri" w:cs="Calibri"/>
          <w:kern w:val="3"/>
          <w:lang w:eastAsia="zh-CN"/>
        </w:rPr>
        <w:t>Olsztynie</w:t>
      </w:r>
      <w:r w:rsidRPr="00536BC9">
        <w:rPr>
          <w:rFonts w:ascii="Calibri" w:eastAsia="Times New Roman" w:hAnsi="Calibri" w:cs="Calibri"/>
          <w:kern w:val="3"/>
          <w:lang w:eastAsia="zh-CN"/>
        </w:rPr>
        <w:t>, który prowadzi niniejsze postępowanie w swoim imieniu i na swoją rzecz.</w:t>
      </w:r>
    </w:p>
    <w:p w14:paraId="35062401" w14:textId="77777777" w:rsidR="00536BC9" w:rsidRPr="00536BC9" w:rsidRDefault="00536BC9" w:rsidP="00C102F7">
      <w:pPr>
        <w:widowControl w:val="0"/>
        <w:numPr>
          <w:ilvl w:val="0"/>
          <w:numId w:val="49"/>
        </w:numPr>
        <w:tabs>
          <w:tab w:val="left" w:pos="1733"/>
          <w:tab w:val="center" w:pos="4851"/>
          <w:tab w:val="left" w:pos="4993"/>
        </w:tabs>
        <w:suppressAutoHyphens/>
        <w:autoSpaceDN w:val="0"/>
        <w:spacing w:after="0" w:line="240" w:lineRule="auto"/>
        <w:ind w:left="426" w:hanging="426"/>
        <w:jc w:val="both"/>
        <w:textAlignment w:val="baseline"/>
        <w:rPr>
          <w:rFonts w:ascii="Calibri" w:eastAsia="Times New Roman" w:hAnsi="Calibri" w:cs="Calibri"/>
          <w:kern w:val="3"/>
          <w:lang w:eastAsia="zh-CN"/>
        </w:rPr>
      </w:pPr>
      <w:r w:rsidRPr="00536BC9">
        <w:rPr>
          <w:rFonts w:ascii="Calibri" w:eastAsia="Times New Roman" w:hAnsi="Calibri" w:cs="Calibri"/>
          <w:b/>
          <w:bCs/>
          <w:kern w:val="3"/>
          <w:lang w:eastAsia="zh-CN"/>
        </w:rPr>
        <w:t>Wykonawca</w:t>
      </w:r>
      <w:r w:rsidRPr="00536BC9">
        <w:rPr>
          <w:rFonts w:ascii="Calibri" w:eastAsia="Times New Roman" w:hAnsi="Calibri" w:cs="Calibri"/>
          <w:kern w:val="3"/>
          <w:lang w:eastAsia="zh-CN"/>
        </w:rPr>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14:paraId="47A00EF5" w14:textId="7D085405" w:rsidR="00536BC9" w:rsidRPr="00536BC9" w:rsidRDefault="00536BC9" w:rsidP="00C102F7">
      <w:pPr>
        <w:widowControl w:val="0"/>
        <w:numPr>
          <w:ilvl w:val="0"/>
          <w:numId w:val="49"/>
        </w:numPr>
        <w:tabs>
          <w:tab w:val="left" w:pos="1733"/>
          <w:tab w:val="center" w:pos="4851"/>
          <w:tab w:val="left" w:pos="4993"/>
        </w:tabs>
        <w:suppressAutoHyphens/>
        <w:autoSpaceDN w:val="0"/>
        <w:spacing w:after="0" w:line="240" w:lineRule="auto"/>
        <w:ind w:left="426" w:hanging="426"/>
        <w:jc w:val="both"/>
        <w:textAlignment w:val="baseline"/>
        <w:rPr>
          <w:rFonts w:ascii="Calibri" w:eastAsia="Times New Roman" w:hAnsi="Calibri" w:cs="Calibri"/>
          <w:kern w:val="3"/>
          <w:lang w:eastAsia="zh-CN"/>
        </w:rPr>
      </w:pPr>
      <w:r w:rsidRPr="00536BC9">
        <w:rPr>
          <w:rFonts w:ascii="Calibri" w:eastAsia="Times New Roman" w:hAnsi="Calibri" w:cs="Calibri"/>
          <w:b/>
          <w:bCs/>
          <w:kern w:val="3"/>
          <w:lang w:eastAsia="zh-CN"/>
        </w:rPr>
        <w:t>SWZ</w:t>
      </w:r>
      <w:r w:rsidRPr="00536BC9">
        <w:rPr>
          <w:rFonts w:ascii="Calibri" w:eastAsia="Times New Roman" w:hAnsi="Calibri" w:cs="Calibri"/>
          <w:kern w:val="3"/>
          <w:lang w:eastAsia="zh-CN"/>
        </w:rPr>
        <w:t xml:space="preserve"> – należy przez to rozumieć niniejszą Specyfikację Warunków Zamówienia, składającą się z dokumentów opracowanych przez Zamawiającego oraz innych opracowań, do których Zamawiający się odwołuje, tworzących funkcjonalną całość, które wraz z ogłoszeniem o zamówieniu o</w:t>
      </w:r>
      <w:r w:rsidR="008C019D">
        <w:rPr>
          <w:rFonts w:ascii="Calibri" w:eastAsia="Times New Roman" w:hAnsi="Calibri" w:cs="Calibri"/>
          <w:kern w:val="3"/>
          <w:lang w:eastAsia="zh-CN"/>
        </w:rPr>
        <w:t>raz przepisami ustawy Pzp</w:t>
      </w:r>
      <w:r w:rsidRPr="00536BC9">
        <w:rPr>
          <w:rFonts w:ascii="Calibri" w:eastAsia="Times New Roman" w:hAnsi="Calibri" w:cs="Calibri"/>
          <w:kern w:val="3"/>
          <w:lang w:eastAsia="zh-CN"/>
        </w:rPr>
        <w:t xml:space="preserve"> wyznaczają całokształt warunków zamówienia.</w:t>
      </w:r>
    </w:p>
    <w:p w14:paraId="626AA99D" w14:textId="77777777" w:rsidR="00536BC9" w:rsidRPr="008C019D" w:rsidRDefault="001E5EC2" w:rsidP="00C102F7">
      <w:pPr>
        <w:widowControl w:val="0"/>
        <w:numPr>
          <w:ilvl w:val="0"/>
          <w:numId w:val="49"/>
        </w:numPr>
        <w:tabs>
          <w:tab w:val="left" w:pos="1733"/>
          <w:tab w:val="center" w:pos="4851"/>
          <w:tab w:val="left" w:pos="4993"/>
        </w:tabs>
        <w:suppressAutoHyphens/>
        <w:autoSpaceDN w:val="0"/>
        <w:spacing w:after="0" w:line="240" w:lineRule="auto"/>
        <w:ind w:left="426" w:hanging="426"/>
        <w:jc w:val="both"/>
        <w:textAlignment w:val="baseline"/>
        <w:rPr>
          <w:rFonts w:ascii="Calibri" w:eastAsia="Times New Roman" w:hAnsi="Calibri" w:cs="Calibri"/>
          <w:kern w:val="3"/>
          <w:lang w:eastAsia="zh-CN"/>
        </w:rPr>
      </w:pPr>
      <w:r>
        <w:rPr>
          <w:rFonts w:ascii="Calibri" w:eastAsia="Times New Roman" w:hAnsi="Calibri" w:cs="Calibri"/>
          <w:b/>
          <w:bCs/>
          <w:kern w:val="3"/>
          <w:lang w:eastAsia="zh-CN"/>
        </w:rPr>
        <w:t>Ustawa Pzp</w:t>
      </w:r>
      <w:r w:rsidR="00536BC9" w:rsidRPr="00536BC9">
        <w:rPr>
          <w:rFonts w:ascii="Calibri" w:eastAsia="Times New Roman" w:hAnsi="Calibri" w:cs="Calibri"/>
          <w:kern w:val="3"/>
          <w:lang w:eastAsia="zh-CN"/>
        </w:rPr>
        <w:t xml:space="preserve"> – należy przez to rozumieć ustawę z dnia 11 września 2019 r. – Prawo Zamówień Publicznych </w:t>
      </w:r>
      <w:r w:rsidR="00536BC9" w:rsidRPr="008C019D">
        <w:rPr>
          <w:rFonts w:ascii="Calibri" w:eastAsia="Times New Roman" w:hAnsi="Calibri" w:cs="Calibri"/>
          <w:kern w:val="3"/>
          <w:lang w:eastAsia="zh-CN"/>
        </w:rPr>
        <w:t>(</w:t>
      </w:r>
      <w:bookmarkStart w:id="2" w:name="OLE_LINK6"/>
      <w:r w:rsidR="007D1C5F" w:rsidRPr="008C019D">
        <w:rPr>
          <w:rFonts w:ascii="Calibri" w:eastAsia="Times New Roman" w:hAnsi="Calibri" w:cs="Calibri"/>
          <w:kern w:val="3"/>
          <w:lang w:eastAsia="zh-CN"/>
        </w:rPr>
        <w:t xml:space="preserve">t. j. </w:t>
      </w:r>
      <w:r w:rsidR="00536BC9" w:rsidRPr="008C019D">
        <w:rPr>
          <w:rFonts w:ascii="Calibri" w:eastAsia="Times New Roman" w:hAnsi="Calibri" w:cs="Calibri"/>
          <w:kern w:val="3"/>
          <w:lang w:eastAsia="zh-CN"/>
        </w:rPr>
        <w:t>Dz. U. z 2024 r., poz. 1320).</w:t>
      </w:r>
      <w:bookmarkEnd w:id="2"/>
    </w:p>
    <w:p w14:paraId="30F9D95B" w14:textId="77777777" w:rsidR="00536BC9" w:rsidRPr="00536BC9" w:rsidRDefault="00536BC9" w:rsidP="00C102F7">
      <w:pPr>
        <w:widowControl w:val="0"/>
        <w:numPr>
          <w:ilvl w:val="0"/>
          <w:numId w:val="49"/>
        </w:numPr>
        <w:tabs>
          <w:tab w:val="left" w:pos="1733"/>
          <w:tab w:val="center" w:pos="4851"/>
          <w:tab w:val="left" w:pos="4993"/>
        </w:tabs>
        <w:suppressAutoHyphens/>
        <w:autoSpaceDN w:val="0"/>
        <w:spacing w:after="0" w:line="240" w:lineRule="auto"/>
        <w:ind w:left="426" w:hanging="426"/>
        <w:jc w:val="both"/>
        <w:textAlignment w:val="baseline"/>
        <w:rPr>
          <w:rFonts w:ascii="Calibri" w:eastAsia="Times New Roman" w:hAnsi="Calibri" w:cs="Calibri"/>
          <w:kern w:val="3"/>
          <w:lang w:eastAsia="zh-CN"/>
        </w:rPr>
      </w:pPr>
      <w:r w:rsidRPr="00536BC9">
        <w:rPr>
          <w:rFonts w:ascii="Calibri" w:eastAsia="Times New Roman" w:hAnsi="Calibri" w:cs="Calibri"/>
          <w:b/>
          <w:bCs/>
          <w:kern w:val="3"/>
          <w:lang w:eastAsia="zh-CN"/>
        </w:rPr>
        <w:t>RODO</w:t>
      </w:r>
      <w:r w:rsidRPr="00536BC9">
        <w:rPr>
          <w:rFonts w:ascii="Calibri" w:eastAsia="Times New Roman" w:hAnsi="Calibri" w:cs="Calibri"/>
          <w:kern w:val="3"/>
          <w:lang w:eastAsia="zh-CN"/>
        </w:rPr>
        <w:t xml:space="preserve"> – </w:t>
      </w:r>
      <w:bookmarkStart w:id="3" w:name="OLE_LINK8"/>
      <w:r w:rsidRPr="00536BC9">
        <w:rPr>
          <w:rFonts w:ascii="Calibri" w:eastAsia="Times New Roman" w:hAnsi="Calibri" w:cs="Calibri"/>
          <w:kern w:val="3"/>
          <w:lang w:eastAsia="zh-CN"/>
        </w:rPr>
        <w:t>rozporządzenie Parlamentu Europejskiego i Rady (UE) 2016/679 z dnia 27 kwietnia 2016 r</w:t>
      </w:r>
      <w:bookmarkEnd w:id="3"/>
      <w:r w:rsidRPr="00536BC9">
        <w:rPr>
          <w:rFonts w:ascii="Calibri" w:eastAsia="Times New Roman" w:hAnsi="Calibri" w:cs="Calibri"/>
          <w:kern w:val="3"/>
          <w:lang w:eastAsia="zh-CN"/>
        </w:rPr>
        <w:t>. w sprawie ochrony osób fizycznych w związku z przetwarzaniem danych osobowych i w sprawie swobodnego przepływu takich danych oraz uchylenia dyrektywy 95/46/WE (ogólne rozporządzenie o ochronie danych) (Dz. Urz. UE L 119 z 04.05.2016).</w:t>
      </w:r>
    </w:p>
    <w:p w14:paraId="5EC68DC5" w14:textId="240DCC8B" w:rsidR="00536BC9" w:rsidRPr="00536BC9" w:rsidRDefault="00536BC9" w:rsidP="00C102F7">
      <w:pPr>
        <w:widowControl w:val="0"/>
        <w:numPr>
          <w:ilvl w:val="0"/>
          <w:numId w:val="49"/>
        </w:numPr>
        <w:tabs>
          <w:tab w:val="left" w:pos="1733"/>
          <w:tab w:val="center" w:pos="4851"/>
          <w:tab w:val="left" w:pos="4993"/>
        </w:tabs>
        <w:suppressAutoHyphens/>
        <w:autoSpaceDN w:val="0"/>
        <w:spacing w:after="0" w:line="240" w:lineRule="auto"/>
        <w:ind w:left="426" w:hanging="426"/>
        <w:jc w:val="both"/>
        <w:textAlignment w:val="baseline"/>
        <w:rPr>
          <w:rFonts w:ascii="Calibri" w:eastAsia="Times New Roman" w:hAnsi="Calibri" w:cs="Calibri"/>
          <w:kern w:val="3"/>
          <w:lang w:eastAsia="zh-CN"/>
        </w:rPr>
      </w:pPr>
      <w:r w:rsidRPr="00536BC9">
        <w:rPr>
          <w:rFonts w:ascii="Calibri" w:eastAsia="Times New Roman" w:hAnsi="Calibri" w:cs="Calibri"/>
          <w:b/>
          <w:bCs/>
          <w:kern w:val="3"/>
          <w:lang w:eastAsia="zh-CN"/>
        </w:rPr>
        <w:t>JEDZ</w:t>
      </w:r>
      <w:r w:rsidRPr="00536BC9">
        <w:rPr>
          <w:rFonts w:ascii="Calibri" w:eastAsia="Times New Roman" w:hAnsi="Calibri" w:cs="Calibri"/>
          <w:kern w:val="3"/>
          <w:lang w:eastAsia="zh-CN"/>
        </w:rPr>
        <w:t xml:space="preserve"> – należy przez to rozumieć formularz Jednolitego Europejskiego Dokumentu Zamówienia, sporządzony zgodnie ze wzorem standardowego formularza określonego w rozporządzeniu Wykonawczym Komisji (UE) 2016/7 z dnia 5 stycznia 2016</w:t>
      </w:r>
      <w:r w:rsidR="00F46D58">
        <w:rPr>
          <w:rFonts w:ascii="Calibri" w:eastAsia="Times New Roman" w:hAnsi="Calibri" w:cs="Calibri"/>
          <w:kern w:val="3"/>
          <w:lang w:eastAsia="zh-CN"/>
        </w:rPr>
        <w:t xml:space="preserve"> </w:t>
      </w:r>
      <w:r w:rsidRPr="00536BC9">
        <w:rPr>
          <w:rFonts w:ascii="Calibri" w:eastAsia="Times New Roman" w:hAnsi="Calibri" w:cs="Calibri"/>
          <w:kern w:val="3"/>
          <w:lang w:eastAsia="zh-CN"/>
        </w:rPr>
        <w:t>r. ustanawiającym standardowy formularz jednolitego europejskiego dokumentu zamówienia (</w:t>
      </w:r>
      <w:bookmarkStart w:id="4" w:name="OLE_LINK3"/>
      <w:r w:rsidRPr="00536BC9">
        <w:rPr>
          <w:rFonts w:ascii="Calibri" w:eastAsia="Times New Roman" w:hAnsi="Calibri" w:cs="Calibri"/>
          <w:kern w:val="3"/>
          <w:lang w:eastAsia="zh-CN"/>
        </w:rPr>
        <w:t>Dz. Urz. UE L z 06.01.2016, str. 16</w:t>
      </w:r>
      <w:bookmarkEnd w:id="4"/>
      <w:r w:rsidRPr="00536BC9">
        <w:rPr>
          <w:rFonts w:ascii="Calibri" w:eastAsia="Times New Roman" w:hAnsi="Calibri" w:cs="Calibri"/>
          <w:kern w:val="3"/>
          <w:lang w:eastAsia="zh-CN"/>
        </w:rPr>
        <w:t>).</w:t>
      </w:r>
    </w:p>
    <w:p w14:paraId="49486E65" w14:textId="77777777" w:rsidR="00536BC9" w:rsidRDefault="00536BC9" w:rsidP="00792204">
      <w:pPr>
        <w:spacing w:line="240" w:lineRule="auto"/>
        <w:rPr>
          <w:rFonts w:asciiTheme="majorHAnsi" w:hAnsiTheme="majorHAnsi"/>
        </w:rPr>
      </w:pPr>
    </w:p>
    <w:p w14:paraId="7AC00602" w14:textId="77777777" w:rsidR="00536BC9" w:rsidRDefault="00536BC9" w:rsidP="00792204">
      <w:pPr>
        <w:spacing w:line="240" w:lineRule="auto"/>
        <w:rPr>
          <w:rFonts w:asciiTheme="majorHAnsi" w:hAnsiTheme="majorHAnsi"/>
        </w:rPr>
        <w:sectPr w:rsidR="00536BC9">
          <w:headerReference w:type="default" r:id="rId8"/>
          <w:footerReference w:type="default" r:id="rId9"/>
          <w:pgSz w:w="11906" w:h="16838"/>
          <w:pgMar w:top="1417" w:right="1417" w:bottom="1417" w:left="1417" w:header="708" w:footer="708" w:gutter="0"/>
          <w:cols w:space="708"/>
          <w:docGrid w:linePitch="360"/>
        </w:sectPr>
      </w:pPr>
    </w:p>
    <w:p w14:paraId="33B37B74" w14:textId="77777777" w:rsidR="00D82F29" w:rsidRPr="002A7715" w:rsidRDefault="00D82F29" w:rsidP="00C102F7">
      <w:pPr>
        <w:pStyle w:val="Nagwek5"/>
        <w:numPr>
          <w:ilvl w:val="0"/>
          <w:numId w:val="16"/>
        </w:numPr>
        <w:spacing w:line="240" w:lineRule="auto"/>
        <w:ind w:left="142"/>
        <w:rPr>
          <w:rFonts w:eastAsia="Calibri" w:cstheme="majorHAnsi"/>
        </w:rPr>
      </w:pPr>
      <w:r w:rsidRPr="002A7715">
        <w:rPr>
          <w:rFonts w:eastAsia="Calibri" w:cstheme="majorHAnsi"/>
        </w:rPr>
        <w:lastRenderedPageBreak/>
        <w:t>NAZWA ORAZ ADRES ZAMAWIAJĄCEGO</w:t>
      </w:r>
    </w:p>
    <w:p w14:paraId="0793ED62" w14:textId="47E8EE47" w:rsidR="00D82F29" w:rsidRPr="007C34DB" w:rsidRDefault="00D82F29" w:rsidP="00792204">
      <w:pPr>
        <w:spacing w:before="240" w:after="0" w:line="240" w:lineRule="auto"/>
        <w:ind w:left="426"/>
        <w:jc w:val="both"/>
        <w:rPr>
          <w:rFonts w:asciiTheme="majorHAnsi" w:eastAsia="Times New Roman" w:hAnsiTheme="majorHAnsi" w:cs="Arial"/>
          <w:lang w:eastAsia="pl-PL"/>
        </w:rPr>
      </w:pPr>
      <w:r w:rsidRPr="007C34DB">
        <w:rPr>
          <w:rFonts w:asciiTheme="majorHAnsi" w:eastAsia="Times New Roman" w:hAnsiTheme="majorHAnsi" w:cs="Arial"/>
          <w:lang w:eastAsia="pl-PL"/>
        </w:rPr>
        <w:t xml:space="preserve">Nazwa: </w:t>
      </w:r>
      <w:r w:rsidRPr="007C34DB">
        <w:rPr>
          <w:rFonts w:asciiTheme="majorHAnsi" w:eastAsia="Times New Roman" w:hAnsiTheme="majorHAnsi" w:cs="Arial"/>
          <w:lang w:eastAsia="pl-PL"/>
        </w:rPr>
        <w:tab/>
      </w:r>
      <w:r w:rsidRPr="007C34DB">
        <w:rPr>
          <w:rFonts w:asciiTheme="majorHAnsi" w:eastAsia="Times New Roman" w:hAnsiTheme="majorHAnsi" w:cs="Arial"/>
          <w:lang w:eastAsia="pl-PL"/>
        </w:rPr>
        <w:tab/>
        <w:t xml:space="preserve">OKRĘGOWY INSPEKTORAT SŁUŻBY WIĘZIENNEJ W </w:t>
      </w:r>
      <w:r w:rsidR="00EC4D33">
        <w:rPr>
          <w:rFonts w:asciiTheme="majorHAnsi" w:eastAsia="Times New Roman" w:hAnsiTheme="majorHAnsi" w:cs="Arial"/>
          <w:lang w:eastAsia="pl-PL"/>
        </w:rPr>
        <w:t>OLSZTYNIE</w:t>
      </w:r>
    </w:p>
    <w:p w14:paraId="51066CB7" w14:textId="445EB5A8" w:rsidR="00D82F29" w:rsidRPr="00EC4D33" w:rsidRDefault="00D82F29" w:rsidP="00792204">
      <w:pPr>
        <w:spacing w:after="0" w:line="240" w:lineRule="auto"/>
        <w:ind w:left="426"/>
        <w:jc w:val="both"/>
        <w:rPr>
          <w:rFonts w:asciiTheme="majorHAnsi" w:eastAsia="Times New Roman" w:hAnsiTheme="majorHAnsi" w:cstheme="majorHAnsi"/>
          <w:lang w:eastAsia="pl-PL"/>
        </w:rPr>
      </w:pPr>
      <w:r w:rsidRPr="00EC4D33">
        <w:rPr>
          <w:rFonts w:asciiTheme="majorHAnsi" w:eastAsia="Times New Roman" w:hAnsiTheme="majorHAnsi" w:cstheme="majorHAnsi"/>
          <w:lang w:eastAsia="pl-PL"/>
        </w:rPr>
        <w:t xml:space="preserve">Adres: </w:t>
      </w:r>
      <w:r w:rsidRPr="00EC4D33">
        <w:rPr>
          <w:rFonts w:asciiTheme="majorHAnsi" w:eastAsia="Times New Roman" w:hAnsiTheme="majorHAnsi" w:cstheme="majorHAnsi"/>
          <w:lang w:eastAsia="pl-PL"/>
        </w:rPr>
        <w:tab/>
      </w:r>
      <w:r w:rsidRPr="00EC4D33">
        <w:rPr>
          <w:rFonts w:asciiTheme="majorHAnsi" w:eastAsia="Times New Roman" w:hAnsiTheme="majorHAnsi" w:cstheme="majorHAnsi"/>
          <w:lang w:eastAsia="pl-PL"/>
        </w:rPr>
        <w:tab/>
      </w:r>
      <w:r w:rsidR="00EC4D33" w:rsidRPr="00EC4D33">
        <w:rPr>
          <w:rFonts w:asciiTheme="majorHAnsi" w:hAnsiTheme="majorHAnsi" w:cstheme="majorHAnsi"/>
        </w:rPr>
        <w:t>Al. J. Piłsudskiego 3, 10-575 Olsztyn</w:t>
      </w:r>
    </w:p>
    <w:p w14:paraId="63FF371B" w14:textId="2BD659D6" w:rsidR="00EC4D33" w:rsidRPr="00EC4D33" w:rsidRDefault="00D82F29" w:rsidP="00C83304">
      <w:pPr>
        <w:spacing w:after="0" w:line="240" w:lineRule="auto"/>
        <w:ind w:left="2124" w:hanging="1698"/>
        <w:jc w:val="both"/>
        <w:rPr>
          <w:rFonts w:asciiTheme="majorHAnsi" w:hAnsiTheme="majorHAnsi" w:cstheme="majorHAnsi"/>
        </w:rPr>
      </w:pPr>
      <w:r w:rsidRPr="00EC4D33">
        <w:rPr>
          <w:rFonts w:asciiTheme="majorHAnsi" w:eastAsia="Times New Roman" w:hAnsiTheme="majorHAnsi" w:cstheme="majorHAnsi"/>
          <w:lang w:eastAsia="pl-PL"/>
        </w:rPr>
        <w:t xml:space="preserve">Adres www: </w:t>
      </w:r>
      <w:r w:rsidRPr="00EC4D33">
        <w:rPr>
          <w:rFonts w:asciiTheme="majorHAnsi" w:eastAsia="Times New Roman" w:hAnsiTheme="majorHAnsi" w:cstheme="majorHAnsi"/>
          <w:lang w:eastAsia="pl-PL"/>
        </w:rPr>
        <w:tab/>
      </w:r>
      <w:hyperlink r:id="rId10" w:history="1">
        <w:r w:rsidR="003C4517" w:rsidRPr="00C83304">
          <w:rPr>
            <w:rStyle w:val="Hipercze"/>
            <w:rFonts w:asciiTheme="majorHAnsi" w:hAnsiTheme="majorHAnsi" w:cstheme="majorHAnsi"/>
            <w:color w:val="000000" w:themeColor="text1"/>
            <w:u w:val="none"/>
          </w:rPr>
          <w:t>https://www.sw.gov.pl/okreg/okregowy-inspektorat-sluzby-wieziennej-w-olsztynie</w:t>
        </w:r>
      </w:hyperlink>
    </w:p>
    <w:p w14:paraId="5BA05655" w14:textId="77777777" w:rsidR="00EC4D33" w:rsidRPr="00EC4D33" w:rsidRDefault="00EC4D33" w:rsidP="00792204">
      <w:pPr>
        <w:spacing w:after="0" w:line="240" w:lineRule="auto"/>
        <w:ind w:left="426"/>
        <w:jc w:val="both"/>
        <w:rPr>
          <w:rFonts w:asciiTheme="majorHAnsi" w:hAnsiTheme="majorHAnsi" w:cstheme="majorHAnsi"/>
          <w:bCs/>
        </w:rPr>
      </w:pPr>
      <w:r w:rsidRPr="00EC4D33">
        <w:rPr>
          <w:rFonts w:asciiTheme="majorHAnsi" w:hAnsiTheme="majorHAnsi" w:cstheme="majorHAnsi"/>
          <w:bCs/>
        </w:rPr>
        <w:t>Numer telefonu:</w:t>
      </w:r>
      <w:r w:rsidRPr="00EC4D33">
        <w:rPr>
          <w:rFonts w:asciiTheme="majorHAnsi" w:hAnsiTheme="majorHAnsi" w:cstheme="majorHAnsi"/>
          <w:bCs/>
        </w:rPr>
        <w:tab/>
        <w:t>(89) 524 87 02</w:t>
      </w:r>
    </w:p>
    <w:p w14:paraId="232B7ACC" w14:textId="77777777" w:rsidR="00EC4D33" w:rsidRPr="00EC4D33" w:rsidRDefault="00EC4D33" w:rsidP="00792204">
      <w:pPr>
        <w:spacing w:after="0" w:line="240" w:lineRule="auto"/>
        <w:ind w:left="426"/>
        <w:jc w:val="both"/>
        <w:rPr>
          <w:rFonts w:asciiTheme="majorHAnsi" w:eastAsia="Times New Roman" w:hAnsiTheme="majorHAnsi" w:cstheme="majorHAnsi"/>
          <w:lang w:eastAsia="pl-PL"/>
        </w:rPr>
      </w:pPr>
      <w:r w:rsidRPr="00EC4D33">
        <w:rPr>
          <w:rFonts w:asciiTheme="majorHAnsi" w:hAnsiTheme="majorHAnsi" w:cstheme="majorHAnsi"/>
          <w:bCs/>
        </w:rPr>
        <w:t>Numer faksu:</w:t>
      </w:r>
      <w:r w:rsidRPr="00EC4D33">
        <w:rPr>
          <w:rFonts w:asciiTheme="majorHAnsi" w:hAnsiTheme="majorHAnsi" w:cstheme="majorHAnsi"/>
          <w:bCs/>
        </w:rPr>
        <w:tab/>
        <w:t>(89) 541 25 82</w:t>
      </w:r>
    </w:p>
    <w:p w14:paraId="6F790EFC" w14:textId="1DE34F12" w:rsidR="00EC4D33" w:rsidRPr="00EC4D33" w:rsidRDefault="00D82F29" w:rsidP="00792204">
      <w:pPr>
        <w:spacing w:after="0" w:line="240" w:lineRule="auto"/>
        <w:ind w:left="426"/>
        <w:jc w:val="both"/>
        <w:rPr>
          <w:rFonts w:asciiTheme="majorHAnsi" w:hAnsiTheme="majorHAnsi" w:cstheme="majorHAnsi"/>
          <w:bCs/>
        </w:rPr>
      </w:pPr>
      <w:r w:rsidRPr="00EC4D33">
        <w:rPr>
          <w:rFonts w:asciiTheme="majorHAnsi" w:eastAsia="Times New Roman" w:hAnsiTheme="majorHAnsi" w:cstheme="majorHAnsi"/>
          <w:lang w:val="en-GB" w:eastAsia="pl-PL"/>
        </w:rPr>
        <w:t>E-mail:</w:t>
      </w:r>
      <w:r w:rsidRPr="00EC4D33">
        <w:rPr>
          <w:rFonts w:asciiTheme="majorHAnsi" w:eastAsia="Times New Roman" w:hAnsiTheme="majorHAnsi" w:cstheme="majorHAnsi"/>
          <w:lang w:val="en-GB" w:eastAsia="pl-PL"/>
        </w:rPr>
        <w:tab/>
        <w:t xml:space="preserve"> </w:t>
      </w:r>
      <w:r w:rsidRPr="00EC4D33">
        <w:rPr>
          <w:rFonts w:asciiTheme="majorHAnsi" w:eastAsia="Times New Roman" w:hAnsiTheme="majorHAnsi" w:cstheme="majorHAnsi"/>
          <w:lang w:val="en-GB" w:eastAsia="pl-PL"/>
        </w:rPr>
        <w:tab/>
      </w:r>
      <w:hyperlink r:id="rId11" w:history="1">
        <w:r w:rsidR="00EC4D33" w:rsidRPr="00C83304">
          <w:rPr>
            <w:rStyle w:val="Hipercze"/>
            <w:rFonts w:asciiTheme="majorHAnsi" w:hAnsiTheme="majorHAnsi" w:cstheme="majorHAnsi"/>
            <w:bCs/>
            <w:color w:val="000000" w:themeColor="text1"/>
            <w:u w:val="none"/>
          </w:rPr>
          <w:t>oisw_olsztyn@sw.gov.pl</w:t>
        </w:r>
      </w:hyperlink>
    </w:p>
    <w:p w14:paraId="7538ECA4" w14:textId="3740E779" w:rsidR="00EC4D33" w:rsidRDefault="00EC4D33" w:rsidP="00C83304">
      <w:pPr>
        <w:spacing w:after="0" w:line="240" w:lineRule="auto"/>
        <w:ind w:left="426"/>
        <w:jc w:val="both"/>
        <w:rPr>
          <w:rFonts w:asciiTheme="majorHAnsi" w:hAnsiTheme="majorHAnsi" w:cstheme="majorHAnsi"/>
          <w:bCs/>
        </w:rPr>
      </w:pPr>
      <w:r w:rsidRPr="00EC4D33">
        <w:rPr>
          <w:rFonts w:asciiTheme="majorHAnsi" w:hAnsiTheme="majorHAnsi" w:cstheme="majorHAnsi"/>
          <w:bCs/>
        </w:rPr>
        <w:t>Godziny urzędowania:</w:t>
      </w:r>
      <w:r w:rsidRPr="00EC4D33">
        <w:rPr>
          <w:rFonts w:asciiTheme="majorHAnsi" w:hAnsiTheme="majorHAnsi" w:cstheme="majorHAnsi"/>
          <w:bCs/>
        </w:rPr>
        <w:tab/>
        <w:t>od poniedziałku do piątku w godz. 7:30 – 15:30</w:t>
      </w:r>
    </w:p>
    <w:p w14:paraId="5AA53BBD" w14:textId="77777777" w:rsidR="00E64970" w:rsidRDefault="00E64970" w:rsidP="00C83304">
      <w:pPr>
        <w:spacing w:after="0" w:line="240" w:lineRule="auto"/>
        <w:ind w:left="426"/>
        <w:jc w:val="both"/>
        <w:rPr>
          <w:rFonts w:asciiTheme="majorHAnsi" w:hAnsiTheme="majorHAnsi" w:cstheme="majorHAnsi"/>
          <w:bCs/>
        </w:rPr>
      </w:pPr>
    </w:p>
    <w:p w14:paraId="2541C3CC" w14:textId="77777777" w:rsidR="00E64970" w:rsidRPr="00E64970" w:rsidRDefault="00E64970" w:rsidP="00E64970">
      <w:pPr>
        <w:pStyle w:val="Standard"/>
        <w:ind w:left="0" w:firstLine="0"/>
        <w:rPr>
          <w:rFonts w:asciiTheme="majorHAnsi" w:hAnsiTheme="majorHAnsi" w:cstheme="majorHAnsi"/>
          <w:sz w:val="22"/>
          <w:szCs w:val="22"/>
        </w:rPr>
      </w:pPr>
      <w:r w:rsidRPr="00E64970">
        <w:rPr>
          <w:rFonts w:asciiTheme="majorHAnsi" w:hAnsiTheme="majorHAnsi" w:cstheme="majorHAnsi"/>
          <w:sz w:val="22"/>
          <w:szCs w:val="22"/>
        </w:rPr>
        <w:t>Przedmiotowe postępowanie prowadzone jest przy użyciu środków komunikacji elektronicznej. Adres strony internetowej, na której jest prowadzone postępowanie i na której będą dostępne wszelkie dokumenty związane z prowadzoną procedurą:</w:t>
      </w:r>
    </w:p>
    <w:p w14:paraId="67013276" w14:textId="77777777" w:rsidR="00E64970" w:rsidRPr="00E64970" w:rsidRDefault="00E64970" w:rsidP="00E64970">
      <w:pPr>
        <w:pStyle w:val="Standard"/>
        <w:ind w:left="0" w:firstLine="0"/>
        <w:rPr>
          <w:rFonts w:asciiTheme="majorHAnsi" w:hAnsiTheme="majorHAnsi" w:cstheme="majorHAnsi"/>
          <w:sz w:val="22"/>
          <w:szCs w:val="22"/>
        </w:rPr>
      </w:pPr>
      <w:bookmarkStart w:id="5" w:name="OLE_LINK18"/>
    </w:p>
    <w:p w14:paraId="33F9D267" w14:textId="77777777" w:rsidR="00E64970" w:rsidRPr="00E64970" w:rsidRDefault="00E64970" w:rsidP="00E64970">
      <w:pPr>
        <w:pStyle w:val="Standard"/>
        <w:ind w:left="0" w:firstLine="0"/>
        <w:jc w:val="center"/>
        <w:rPr>
          <w:rFonts w:asciiTheme="majorHAnsi" w:hAnsiTheme="majorHAnsi" w:cstheme="majorHAnsi"/>
          <w:color w:val="000000" w:themeColor="text1"/>
          <w:sz w:val="24"/>
          <w:szCs w:val="24"/>
        </w:rPr>
      </w:pPr>
      <w:hyperlink r:id="rId12" w:history="1">
        <w:r w:rsidRPr="00E64970">
          <w:rPr>
            <w:rStyle w:val="Hipercze"/>
            <w:rFonts w:asciiTheme="majorHAnsi" w:hAnsiTheme="majorHAnsi" w:cstheme="majorHAnsi"/>
            <w:color w:val="000000" w:themeColor="text1"/>
            <w:sz w:val="24"/>
            <w:szCs w:val="24"/>
          </w:rPr>
          <w:t>www.platformazakupowa.pl/pn/oisw_olsztyn</w:t>
        </w:r>
      </w:hyperlink>
    </w:p>
    <w:bookmarkEnd w:id="5"/>
    <w:p w14:paraId="42C1F0DA" w14:textId="77777777" w:rsidR="00E64970" w:rsidRPr="00EC4D33" w:rsidRDefault="00E64970" w:rsidP="00C83304">
      <w:pPr>
        <w:spacing w:after="0" w:line="240" w:lineRule="auto"/>
        <w:ind w:left="426"/>
        <w:jc w:val="both"/>
        <w:rPr>
          <w:shd w:val="clear" w:color="auto" w:fill="FFFFFF"/>
          <w:lang w:val="de-DE"/>
        </w:rPr>
      </w:pPr>
    </w:p>
    <w:p w14:paraId="310B868A" w14:textId="77777777" w:rsidR="00D82F29" w:rsidRPr="00EC2EF2" w:rsidRDefault="00D82F29" w:rsidP="00C102F7">
      <w:pPr>
        <w:pStyle w:val="Nagwek5"/>
        <w:numPr>
          <w:ilvl w:val="0"/>
          <w:numId w:val="16"/>
        </w:numPr>
        <w:spacing w:after="240" w:line="240" w:lineRule="auto"/>
        <w:ind w:left="142"/>
        <w:rPr>
          <w:rFonts w:cstheme="majorHAnsi"/>
        </w:rPr>
      </w:pPr>
      <w:r w:rsidRPr="002A7715">
        <w:rPr>
          <w:rFonts w:cstheme="majorHAnsi"/>
        </w:rPr>
        <w:t xml:space="preserve">TRYB UDZIELENIA ZAMÓWIENIA </w:t>
      </w:r>
      <w:r w:rsidR="007C34DB" w:rsidRPr="002A7715">
        <w:rPr>
          <w:rFonts w:cstheme="majorHAnsi"/>
        </w:rPr>
        <w:t>I WARUNKI JEGO PROWADZENIA</w:t>
      </w:r>
    </w:p>
    <w:p w14:paraId="48019EF6" w14:textId="4FFCE599" w:rsidR="008C019D" w:rsidRDefault="00D82F29" w:rsidP="00792204">
      <w:pPr>
        <w:numPr>
          <w:ilvl w:val="0"/>
          <w:numId w:val="1"/>
        </w:numPr>
        <w:tabs>
          <w:tab w:val="num" w:pos="3828"/>
        </w:tabs>
        <w:suppressAutoHyphens/>
        <w:spacing w:after="240" w:line="240" w:lineRule="auto"/>
        <w:ind w:left="426" w:hanging="426"/>
        <w:jc w:val="both"/>
        <w:rPr>
          <w:rFonts w:asciiTheme="majorHAnsi" w:eastAsia="Calibri" w:hAnsiTheme="majorHAnsi" w:cs="Arial"/>
          <w:b/>
          <w:lang w:eastAsia="pl-PL"/>
        </w:rPr>
      </w:pPr>
      <w:r w:rsidRPr="007C34DB">
        <w:rPr>
          <w:rFonts w:asciiTheme="majorHAnsi" w:eastAsia="Calibri" w:hAnsiTheme="majorHAnsi" w:cs="Arial"/>
          <w:lang w:val="x-none" w:eastAsia="pl-PL"/>
        </w:rPr>
        <w:t>Postępowanie prowadzone jest w trybie: przetargu</w:t>
      </w:r>
      <w:r w:rsidR="003A0B07" w:rsidRPr="007C34DB">
        <w:rPr>
          <w:rFonts w:asciiTheme="majorHAnsi" w:eastAsia="Calibri" w:hAnsiTheme="majorHAnsi" w:cs="Arial"/>
          <w:lang w:val="x-none" w:eastAsia="pl-PL"/>
        </w:rPr>
        <w:t xml:space="preserve"> nieograniczonego na podstawie </w:t>
      </w:r>
      <w:r w:rsidR="007C34DB">
        <w:rPr>
          <w:rFonts w:asciiTheme="majorHAnsi" w:eastAsia="Calibri" w:hAnsiTheme="majorHAnsi" w:cs="Arial"/>
          <w:color w:val="000000"/>
          <w:kern w:val="1"/>
          <w:lang w:eastAsia="ar-SA"/>
        </w:rPr>
        <w:t xml:space="preserve">art. 129 ust. 1 pkt 1 </w:t>
      </w:r>
      <w:r w:rsidR="00CF22FB" w:rsidRPr="007D1C5F">
        <w:rPr>
          <w:rFonts w:asciiTheme="majorHAnsi" w:eastAsia="Calibri" w:hAnsiTheme="majorHAnsi" w:cs="Arial"/>
          <w:kern w:val="1"/>
          <w:lang w:eastAsia="ar-SA"/>
        </w:rPr>
        <w:t xml:space="preserve">oraz ust. 2 </w:t>
      </w:r>
      <w:r w:rsidRPr="007C34DB">
        <w:rPr>
          <w:rFonts w:asciiTheme="majorHAnsi" w:eastAsia="Calibri" w:hAnsiTheme="majorHAnsi" w:cs="Arial"/>
          <w:color w:val="000000"/>
          <w:kern w:val="1"/>
          <w:lang w:eastAsia="ar-SA"/>
        </w:rPr>
        <w:t xml:space="preserve">w związku z art. 132 i następnymi </w:t>
      </w:r>
      <w:r w:rsidR="005319A5">
        <w:rPr>
          <w:rFonts w:asciiTheme="majorHAnsi" w:eastAsia="Calibri" w:hAnsiTheme="majorHAnsi" w:cs="Arial"/>
          <w:lang w:eastAsia="pl-PL"/>
        </w:rPr>
        <w:t>U</w:t>
      </w:r>
      <w:r w:rsidRPr="007C34DB">
        <w:rPr>
          <w:rFonts w:asciiTheme="majorHAnsi" w:eastAsia="Calibri" w:hAnsiTheme="majorHAnsi" w:cs="Arial"/>
          <w:lang w:val="x-none" w:eastAsia="pl-PL"/>
        </w:rPr>
        <w:t xml:space="preserve">stawy z dnia </w:t>
      </w:r>
      <w:r w:rsidRPr="007C34DB">
        <w:rPr>
          <w:rFonts w:asciiTheme="majorHAnsi" w:eastAsia="Calibri" w:hAnsiTheme="majorHAnsi" w:cs="Arial"/>
          <w:lang w:eastAsia="pl-PL"/>
        </w:rPr>
        <w:t>11</w:t>
      </w:r>
      <w:r w:rsidRPr="007C34DB">
        <w:rPr>
          <w:rFonts w:asciiTheme="majorHAnsi" w:eastAsia="Calibri" w:hAnsiTheme="majorHAnsi" w:cs="Arial"/>
          <w:lang w:val="x-none" w:eastAsia="pl-PL"/>
        </w:rPr>
        <w:t xml:space="preserve"> </w:t>
      </w:r>
      <w:r w:rsidRPr="007C34DB">
        <w:rPr>
          <w:rFonts w:asciiTheme="majorHAnsi" w:eastAsia="Calibri" w:hAnsiTheme="majorHAnsi" w:cs="Arial"/>
          <w:lang w:eastAsia="pl-PL"/>
        </w:rPr>
        <w:t>września</w:t>
      </w:r>
      <w:r w:rsidRPr="007C34DB">
        <w:rPr>
          <w:rFonts w:asciiTheme="majorHAnsi" w:eastAsia="Calibri" w:hAnsiTheme="majorHAnsi" w:cs="Arial"/>
          <w:lang w:val="x-none" w:eastAsia="pl-PL"/>
        </w:rPr>
        <w:t xml:space="preserve"> 20</w:t>
      </w:r>
      <w:r w:rsidRPr="007C34DB">
        <w:rPr>
          <w:rFonts w:asciiTheme="majorHAnsi" w:eastAsia="Calibri" w:hAnsiTheme="majorHAnsi" w:cs="Arial"/>
          <w:lang w:eastAsia="pl-PL"/>
        </w:rPr>
        <w:t>19</w:t>
      </w:r>
      <w:r w:rsidRPr="007C34DB">
        <w:rPr>
          <w:rFonts w:asciiTheme="majorHAnsi" w:eastAsia="Calibri" w:hAnsiTheme="majorHAnsi" w:cs="Arial"/>
          <w:lang w:val="x-none" w:eastAsia="pl-PL"/>
        </w:rPr>
        <w:t xml:space="preserve"> r. - Prawo zamówień publicznych </w:t>
      </w:r>
      <w:r w:rsidR="007D1C5F" w:rsidRPr="00536BC9">
        <w:rPr>
          <w:rFonts w:ascii="Calibri" w:eastAsia="Times New Roman" w:hAnsi="Calibri" w:cs="Calibri"/>
          <w:kern w:val="3"/>
          <w:lang w:eastAsia="zh-CN"/>
        </w:rPr>
        <w:t>(</w:t>
      </w:r>
      <w:r w:rsidR="007D1C5F">
        <w:rPr>
          <w:rFonts w:ascii="Calibri" w:eastAsia="Times New Roman" w:hAnsi="Calibri" w:cs="Calibri"/>
          <w:kern w:val="3"/>
          <w:lang w:eastAsia="zh-CN"/>
        </w:rPr>
        <w:t xml:space="preserve">t. j. </w:t>
      </w:r>
      <w:r w:rsidR="007D1C5F" w:rsidRPr="00536BC9">
        <w:rPr>
          <w:rFonts w:ascii="Calibri" w:eastAsia="Times New Roman" w:hAnsi="Calibri" w:cs="Calibri"/>
          <w:kern w:val="3"/>
          <w:lang w:eastAsia="zh-CN"/>
        </w:rPr>
        <w:t>Dz. U. z 2024 r., poz. 1320)</w:t>
      </w:r>
      <w:r w:rsidRPr="007C34DB">
        <w:rPr>
          <w:rFonts w:asciiTheme="majorHAnsi" w:eastAsia="Calibri" w:hAnsiTheme="majorHAnsi" w:cs="Arial"/>
          <w:lang w:val="x-none" w:eastAsia="pl-PL"/>
        </w:rPr>
        <w:t xml:space="preserve">, zwanej dalej „ustawą” </w:t>
      </w:r>
      <w:r w:rsidRPr="007C34DB">
        <w:rPr>
          <w:rFonts w:asciiTheme="majorHAnsi" w:eastAsia="Calibri" w:hAnsiTheme="majorHAnsi" w:cs="Arial"/>
          <w:b/>
          <w:bCs/>
          <w:lang w:val="x-none" w:eastAsia="pl-PL"/>
        </w:rPr>
        <w:t>o</w:t>
      </w:r>
      <w:r w:rsidRPr="007C34DB">
        <w:rPr>
          <w:rFonts w:asciiTheme="majorHAnsi" w:eastAsia="Calibri" w:hAnsiTheme="majorHAnsi" w:cs="Arial"/>
          <w:lang w:eastAsia="pl-PL"/>
        </w:rPr>
        <w:t xml:space="preserve"> </w:t>
      </w:r>
      <w:r w:rsidRPr="007C34DB">
        <w:rPr>
          <w:rFonts w:asciiTheme="majorHAnsi" w:eastAsia="Calibri" w:hAnsiTheme="majorHAnsi" w:cs="Arial"/>
          <w:b/>
          <w:lang w:val="x-none" w:eastAsia="pl-PL"/>
        </w:rPr>
        <w:t>wartości równej lub przekraczającej progi unijne</w:t>
      </w:r>
      <w:r w:rsidRPr="007C34DB">
        <w:rPr>
          <w:rFonts w:asciiTheme="majorHAnsi" w:eastAsia="Calibri" w:hAnsiTheme="majorHAnsi" w:cs="Arial"/>
          <w:b/>
          <w:lang w:eastAsia="pl-PL"/>
        </w:rPr>
        <w:t>.</w:t>
      </w:r>
    </w:p>
    <w:p w14:paraId="64ECA68B" w14:textId="77777777" w:rsidR="008C019D" w:rsidRPr="008C019D" w:rsidRDefault="008C019D" w:rsidP="00792204">
      <w:pPr>
        <w:numPr>
          <w:ilvl w:val="0"/>
          <w:numId w:val="1"/>
        </w:numPr>
        <w:tabs>
          <w:tab w:val="num" w:pos="3828"/>
        </w:tabs>
        <w:suppressAutoHyphens/>
        <w:spacing w:after="240" w:line="240" w:lineRule="auto"/>
        <w:ind w:left="426" w:hanging="426"/>
        <w:jc w:val="both"/>
        <w:rPr>
          <w:rFonts w:asciiTheme="majorHAnsi" w:eastAsia="Calibri" w:hAnsiTheme="majorHAnsi" w:cs="Arial"/>
          <w:b/>
          <w:lang w:eastAsia="pl-PL"/>
        </w:rPr>
      </w:pPr>
      <w:r w:rsidRPr="008C019D">
        <w:rPr>
          <w:rFonts w:asciiTheme="majorHAnsi" w:eastAsia="Calibri" w:hAnsiTheme="majorHAnsi" w:cs="Arial"/>
          <w:lang w:val="x-none" w:eastAsia="pl-PL"/>
        </w:rPr>
        <w:t xml:space="preserve">Zamawiający przewiduje zastosowanie </w:t>
      </w:r>
      <w:r w:rsidRPr="008C019D">
        <w:rPr>
          <w:rFonts w:asciiTheme="majorHAnsi" w:eastAsia="Calibri" w:hAnsiTheme="majorHAnsi" w:cs="Arial"/>
          <w:b/>
          <w:lang w:val="x-none" w:eastAsia="pl-PL"/>
        </w:rPr>
        <w:t xml:space="preserve">procedury odwróconej </w:t>
      </w:r>
      <w:r w:rsidRPr="008C019D">
        <w:rPr>
          <w:rFonts w:asciiTheme="majorHAnsi" w:eastAsia="Calibri" w:hAnsiTheme="majorHAnsi" w:cs="Arial"/>
          <w:lang w:val="x-none" w:eastAsia="pl-PL"/>
        </w:rPr>
        <w:t>zgodnie z art. 139 ust. 1 ustawy Pzp, co oznacza, że najpierw dokona badania i oceny ofert, a następnie dokona kwalifikacji podmiotowej wykonawcy, którego oferta została najwyżej oceniona, w zakresie braku podstaw wykluczenia oraz spełniania warunków udziału w postępowaniu. W związku z tym Zamawiający przewiduje możliwość żądania oświadczenia, o k</w:t>
      </w:r>
      <w:r>
        <w:rPr>
          <w:rFonts w:asciiTheme="majorHAnsi" w:eastAsia="Calibri" w:hAnsiTheme="majorHAnsi" w:cs="Arial"/>
          <w:lang w:val="x-none" w:eastAsia="pl-PL"/>
        </w:rPr>
        <w:t>tórym mowa w art. 125 ust. 1 P</w:t>
      </w:r>
      <w:r>
        <w:rPr>
          <w:rFonts w:asciiTheme="majorHAnsi" w:eastAsia="Calibri" w:hAnsiTheme="majorHAnsi" w:cs="Arial"/>
          <w:lang w:eastAsia="pl-PL"/>
        </w:rPr>
        <w:t>zp</w:t>
      </w:r>
      <w:r w:rsidRPr="008C019D">
        <w:rPr>
          <w:rFonts w:asciiTheme="majorHAnsi" w:eastAsia="Calibri" w:hAnsiTheme="majorHAnsi" w:cs="Arial"/>
          <w:lang w:val="x-none" w:eastAsia="pl-PL"/>
        </w:rPr>
        <w:t xml:space="preserve"> (w postaci JEDZ), wyłącznie od Wykonawcy, którego oferta została najwyżej oceniona, co jednocześnie oznacza, iż Wykonawcy </w:t>
      </w:r>
      <w:r w:rsidRPr="008C019D">
        <w:rPr>
          <w:rFonts w:asciiTheme="majorHAnsi" w:eastAsia="Calibri" w:hAnsiTheme="majorHAnsi" w:cs="Arial"/>
          <w:b/>
          <w:lang w:val="x-none" w:eastAsia="pl-PL"/>
        </w:rPr>
        <w:t>nie są obowiązani</w:t>
      </w:r>
      <w:r w:rsidRPr="008C019D">
        <w:rPr>
          <w:rFonts w:asciiTheme="majorHAnsi" w:eastAsia="Calibri" w:hAnsiTheme="majorHAnsi" w:cs="Arial"/>
          <w:lang w:val="x-none" w:eastAsia="pl-PL"/>
        </w:rPr>
        <w:t xml:space="preserve"> do składania tych oświadczeń (JEDZ) wraz z ofertą.</w:t>
      </w:r>
    </w:p>
    <w:p w14:paraId="530AE564" w14:textId="078662C1" w:rsidR="000525DF" w:rsidRPr="0009071E" w:rsidRDefault="00D82F29" w:rsidP="007922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7C34DB">
        <w:rPr>
          <w:rFonts w:asciiTheme="majorHAnsi" w:eastAsia="Calibri" w:hAnsiTheme="majorHAnsi" w:cs="Arial"/>
          <w:lang w:val="x-none" w:eastAsia="pl-PL"/>
        </w:rPr>
        <w:t xml:space="preserve">Postępowanie, którego dotyczy niniejsza SWZ oznaczone jest </w:t>
      </w:r>
      <w:r w:rsidRPr="00C83304">
        <w:rPr>
          <w:rFonts w:asciiTheme="majorHAnsi" w:eastAsia="Calibri" w:hAnsiTheme="majorHAnsi" w:cs="Arial"/>
          <w:lang w:val="x-none" w:eastAsia="pl-PL"/>
        </w:rPr>
        <w:t xml:space="preserve">znakiem </w:t>
      </w:r>
      <w:r w:rsidR="002E119B" w:rsidRPr="00C83304">
        <w:rPr>
          <w:rFonts w:asciiTheme="majorHAnsi" w:hAnsiTheme="majorHAnsi"/>
          <w:b/>
        </w:rPr>
        <w:t>OIP.FERS.2230.</w:t>
      </w:r>
      <w:r w:rsidR="00DB01DC">
        <w:rPr>
          <w:rFonts w:asciiTheme="majorHAnsi" w:hAnsiTheme="majorHAnsi"/>
          <w:b/>
        </w:rPr>
        <w:t>2</w:t>
      </w:r>
      <w:r w:rsidR="002E119B" w:rsidRPr="00C83304">
        <w:rPr>
          <w:rFonts w:asciiTheme="majorHAnsi" w:hAnsiTheme="majorHAnsi"/>
          <w:b/>
        </w:rPr>
        <w:t xml:space="preserve">.2025 </w:t>
      </w:r>
      <w:r w:rsidRPr="0009071E">
        <w:rPr>
          <w:rFonts w:asciiTheme="majorHAnsi" w:eastAsia="Calibri" w:hAnsiTheme="majorHAnsi" w:cs="Arial"/>
          <w:lang w:val="x-none" w:eastAsia="pl-PL"/>
        </w:rPr>
        <w:t>Wykonawcy zobowiązani są do powoływania się na wyżej podane ozna</w:t>
      </w:r>
      <w:r w:rsidR="00910211" w:rsidRPr="0009071E">
        <w:rPr>
          <w:rFonts w:asciiTheme="majorHAnsi" w:eastAsia="Calibri" w:hAnsiTheme="majorHAnsi" w:cs="Arial"/>
          <w:lang w:val="x-none" w:eastAsia="pl-PL"/>
        </w:rPr>
        <w:t>czenie we wszystkich kontaktach</w:t>
      </w:r>
      <w:r w:rsidRPr="0009071E">
        <w:rPr>
          <w:rFonts w:asciiTheme="majorHAnsi" w:eastAsia="Calibri" w:hAnsiTheme="majorHAnsi" w:cs="Arial"/>
          <w:lang w:eastAsia="pl-PL"/>
        </w:rPr>
        <w:t xml:space="preserve"> </w:t>
      </w:r>
      <w:r w:rsidRPr="0009071E">
        <w:rPr>
          <w:rFonts w:asciiTheme="majorHAnsi" w:eastAsia="Calibri" w:hAnsiTheme="majorHAnsi" w:cs="Arial"/>
          <w:lang w:val="x-none" w:eastAsia="pl-PL"/>
        </w:rPr>
        <w:t>z Zamawiającym.</w:t>
      </w:r>
    </w:p>
    <w:p w14:paraId="68325CD0" w14:textId="241B5958" w:rsidR="002E119B" w:rsidRPr="0009071E" w:rsidRDefault="00D82F29" w:rsidP="007922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09071E">
        <w:rPr>
          <w:rFonts w:asciiTheme="majorHAnsi" w:eastAsia="Calibri" w:hAnsiTheme="majorHAnsi" w:cs="Arial"/>
          <w:lang w:val="x-none" w:eastAsia="pl-PL"/>
        </w:rPr>
        <w:t xml:space="preserve">Niniejsze postępowanie prowadzone jest przy użyciu </w:t>
      </w:r>
      <w:r w:rsidR="002E119B" w:rsidRPr="0009071E">
        <w:rPr>
          <w:rFonts w:asciiTheme="majorHAnsi" w:hAnsiTheme="majorHAnsi" w:cstheme="majorHAnsi"/>
        </w:rPr>
        <w:t>środków komunikacji elektronicznej</w:t>
      </w:r>
      <w:r w:rsidR="000525DF" w:rsidRPr="0009071E">
        <w:rPr>
          <w:rFonts w:asciiTheme="majorHAnsi" w:hAnsiTheme="majorHAnsi" w:cstheme="majorHAnsi"/>
        </w:rPr>
        <w:t xml:space="preserve"> </w:t>
      </w:r>
      <w:r w:rsidR="000525DF" w:rsidRPr="0009071E">
        <w:rPr>
          <w:rFonts w:asciiTheme="majorHAnsi" w:eastAsia="Calibri" w:hAnsiTheme="majorHAnsi" w:cs="Arial"/>
          <w:lang w:val="x-none" w:eastAsia="pl-PL"/>
        </w:rPr>
        <w:t>na</w:t>
      </w:r>
      <w:r w:rsidR="0009071E" w:rsidRPr="0009071E">
        <w:rPr>
          <w:rFonts w:asciiTheme="majorHAnsi" w:eastAsia="Calibri" w:hAnsiTheme="majorHAnsi" w:cs="Arial"/>
          <w:lang w:eastAsia="pl-PL"/>
        </w:rPr>
        <w:t> </w:t>
      </w:r>
      <w:r w:rsidR="000525DF" w:rsidRPr="0009071E">
        <w:rPr>
          <w:rFonts w:asciiTheme="majorHAnsi" w:eastAsia="Calibri" w:hAnsiTheme="majorHAnsi" w:cs="Arial"/>
          <w:lang w:val="x-none" w:eastAsia="pl-PL"/>
        </w:rPr>
        <w:t>Platformie</w:t>
      </w:r>
      <w:r w:rsidR="000525DF" w:rsidRPr="0009071E">
        <w:rPr>
          <w:rFonts w:asciiTheme="majorHAnsi" w:eastAsia="Calibri" w:hAnsiTheme="majorHAnsi" w:cs="Arial"/>
          <w:lang w:eastAsia="pl-PL"/>
        </w:rPr>
        <w:t xml:space="preserve"> </w:t>
      </w:r>
      <w:r w:rsidR="000525DF" w:rsidRPr="0009071E">
        <w:rPr>
          <w:rFonts w:asciiTheme="majorHAnsi" w:eastAsia="Calibri" w:hAnsiTheme="majorHAnsi" w:cs="Arial"/>
          <w:lang w:val="x-none" w:eastAsia="pl-PL"/>
        </w:rPr>
        <w:t>zakupowej</w:t>
      </w:r>
      <w:r w:rsidR="000525DF" w:rsidRPr="0009071E">
        <w:rPr>
          <w:rFonts w:asciiTheme="majorHAnsi" w:eastAsia="Calibri" w:hAnsiTheme="majorHAnsi" w:cs="Arial"/>
          <w:lang w:eastAsia="pl-PL"/>
        </w:rPr>
        <w:t xml:space="preserve">, zwanej </w:t>
      </w:r>
      <w:r w:rsidR="000525DF" w:rsidRPr="0009071E">
        <w:rPr>
          <w:rFonts w:asciiTheme="majorHAnsi" w:eastAsia="Calibri" w:hAnsiTheme="majorHAnsi" w:cs="Arial"/>
          <w:lang w:val="x-none" w:eastAsia="pl-PL"/>
        </w:rPr>
        <w:t>dalej „Platformą”</w:t>
      </w:r>
      <w:r w:rsidR="000525DF" w:rsidRPr="0009071E">
        <w:rPr>
          <w:rFonts w:asciiTheme="majorHAnsi" w:hAnsiTheme="majorHAnsi" w:cstheme="majorHAnsi"/>
        </w:rPr>
        <w:t>. Adres strony internetowej, na której jest prowadzone postępowanie i na której będą dostępne wszelkie dokumenty związane</w:t>
      </w:r>
      <w:r w:rsidR="0009071E" w:rsidRPr="0009071E">
        <w:rPr>
          <w:rFonts w:asciiTheme="majorHAnsi" w:hAnsiTheme="majorHAnsi" w:cstheme="majorHAnsi"/>
        </w:rPr>
        <w:t xml:space="preserve"> </w:t>
      </w:r>
      <w:r w:rsidR="000525DF" w:rsidRPr="0009071E">
        <w:rPr>
          <w:rFonts w:asciiTheme="majorHAnsi" w:hAnsiTheme="majorHAnsi" w:cstheme="majorHAnsi"/>
        </w:rPr>
        <w:t>z</w:t>
      </w:r>
      <w:r w:rsidR="0009071E" w:rsidRPr="0009071E">
        <w:rPr>
          <w:rFonts w:asciiTheme="majorHAnsi" w:hAnsiTheme="majorHAnsi" w:cstheme="majorHAnsi"/>
        </w:rPr>
        <w:t> </w:t>
      </w:r>
      <w:r w:rsidR="000525DF" w:rsidRPr="0009071E">
        <w:rPr>
          <w:rFonts w:asciiTheme="majorHAnsi" w:hAnsiTheme="majorHAnsi" w:cstheme="majorHAnsi"/>
        </w:rPr>
        <w:t>prowadzoną procedurą:</w:t>
      </w:r>
      <w:r w:rsidR="000525DF" w:rsidRPr="0009071E">
        <w:rPr>
          <w:rFonts w:asciiTheme="majorHAnsi" w:eastAsia="Calibri" w:hAnsiTheme="majorHAnsi" w:cs="Arial"/>
          <w:lang w:val="x-none" w:eastAsia="pl-PL"/>
        </w:rPr>
        <w:t xml:space="preserve"> </w:t>
      </w:r>
      <w:hyperlink r:id="rId13" w:history="1">
        <w:r w:rsidR="002E119B" w:rsidRPr="00C83304">
          <w:rPr>
            <w:rStyle w:val="Hipercze"/>
            <w:rFonts w:asciiTheme="majorHAnsi" w:hAnsiTheme="majorHAnsi" w:cstheme="majorHAnsi"/>
            <w:color w:val="000000" w:themeColor="text1"/>
            <w:u w:val="none"/>
          </w:rPr>
          <w:t>www.platformazakupowa.pl/pn/oisw_olsztyn</w:t>
        </w:r>
      </w:hyperlink>
      <w:r w:rsidR="0009071E" w:rsidRPr="00C83304">
        <w:rPr>
          <w:rStyle w:val="Hipercze"/>
          <w:rFonts w:asciiTheme="majorHAnsi" w:hAnsiTheme="majorHAnsi" w:cstheme="majorHAnsi"/>
          <w:color w:val="000000" w:themeColor="text1"/>
          <w:u w:val="none"/>
        </w:rPr>
        <w:t>.</w:t>
      </w:r>
    </w:p>
    <w:p w14:paraId="01260543" w14:textId="55ED415F" w:rsidR="00D82F29" w:rsidRPr="007C34DB" w:rsidRDefault="00D82F29" w:rsidP="007922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7C34DB">
        <w:rPr>
          <w:rFonts w:asciiTheme="majorHAnsi" w:eastAsia="Calibri" w:hAnsiTheme="majorHAnsi" w:cs="Arial"/>
          <w:lang w:eastAsia="pl-PL"/>
        </w:rPr>
        <w:t xml:space="preserve">SWZ oraz wszelkie </w:t>
      </w:r>
      <w:r w:rsidRPr="007C34DB">
        <w:rPr>
          <w:rFonts w:asciiTheme="majorHAnsi" w:eastAsia="Calibri" w:hAnsiTheme="majorHAnsi" w:cs="Arial"/>
          <w:lang w:val="x-none" w:eastAsia="pl-PL"/>
        </w:rPr>
        <w:t>zmiany i wyjaśnienia treści SWZ</w:t>
      </w:r>
      <w:r w:rsidR="00910211" w:rsidRPr="007C34DB">
        <w:rPr>
          <w:rFonts w:asciiTheme="majorHAnsi" w:eastAsia="Calibri" w:hAnsiTheme="majorHAnsi" w:cs="Arial"/>
          <w:lang w:val="x-none" w:eastAsia="pl-PL"/>
        </w:rPr>
        <w:t xml:space="preserve"> oraz inne dokumenty zamówienia</w:t>
      </w:r>
      <w:r w:rsidR="00910211" w:rsidRPr="007C34DB">
        <w:rPr>
          <w:rFonts w:asciiTheme="majorHAnsi" w:eastAsia="Calibri" w:hAnsiTheme="majorHAnsi" w:cs="Arial"/>
          <w:lang w:eastAsia="pl-PL"/>
        </w:rPr>
        <w:t xml:space="preserve"> </w:t>
      </w:r>
      <w:r w:rsidRPr="007C34DB">
        <w:rPr>
          <w:rFonts w:asciiTheme="majorHAnsi" w:eastAsia="Calibri" w:hAnsiTheme="majorHAnsi" w:cs="Arial"/>
          <w:lang w:val="x-none" w:eastAsia="pl-PL"/>
        </w:rPr>
        <w:t>bezpośrednio związane z postępowaniem o udzielenie zamówienia</w:t>
      </w:r>
      <w:r w:rsidR="00910211" w:rsidRPr="007C34DB">
        <w:rPr>
          <w:rFonts w:asciiTheme="majorHAnsi" w:eastAsia="Calibri" w:hAnsiTheme="majorHAnsi" w:cs="Arial"/>
          <w:lang w:eastAsia="pl-PL"/>
        </w:rPr>
        <w:t xml:space="preserve"> będą udostępniane n</w:t>
      </w:r>
      <w:r w:rsidR="0009071E">
        <w:rPr>
          <w:rFonts w:asciiTheme="majorHAnsi" w:eastAsia="Calibri" w:hAnsiTheme="majorHAnsi" w:cs="Arial"/>
          <w:lang w:eastAsia="pl-PL"/>
        </w:rPr>
        <w:t>a </w:t>
      </w:r>
      <w:r w:rsidRPr="007C34DB">
        <w:rPr>
          <w:rFonts w:asciiTheme="majorHAnsi" w:eastAsia="Calibri" w:hAnsiTheme="majorHAnsi" w:cs="Arial"/>
          <w:lang w:eastAsia="pl-PL"/>
        </w:rPr>
        <w:t>Platformie.</w:t>
      </w:r>
    </w:p>
    <w:p w14:paraId="2AA485D3" w14:textId="09F1ADF6" w:rsidR="00D82F29" w:rsidRPr="007C34DB" w:rsidRDefault="00D82F29" w:rsidP="007922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7C34DB">
        <w:rPr>
          <w:rFonts w:asciiTheme="majorHAnsi" w:eastAsia="Calibri" w:hAnsiTheme="majorHAnsi" w:cs="Arial"/>
          <w:lang w:val="x-none" w:eastAsia="pl-PL"/>
        </w:rPr>
        <w:t>Postępowanie prowadzone jest w języku polskim.</w:t>
      </w:r>
    </w:p>
    <w:p w14:paraId="2A439CE3" w14:textId="79BB7DC1" w:rsidR="00F77867" w:rsidRPr="009107AF" w:rsidRDefault="005D7020" w:rsidP="007922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7C34DB">
        <w:rPr>
          <w:rFonts w:asciiTheme="majorHAnsi" w:eastAsia="Calibri" w:hAnsiTheme="majorHAnsi" w:cs="Arial"/>
          <w:lang w:eastAsia="pl-PL"/>
        </w:rPr>
        <w:lastRenderedPageBreak/>
        <w:t>W sprawach nieuregulowanych zapisami niniejszej Specyfikacji Warunków Zamówienia (zwanej w</w:t>
      </w:r>
      <w:r w:rsidR="00B743EA">
        <w:rPr>
          <w:rFonts w:asciiTheme="majorHAnsi" w:eastAsia="Calibri" w:hAnsiTheme="majorHAnsi" w:cs="Arial"/>
          <w:lang w:eastAsia="pl-PL"/>
        </w:rPr>
        <w:t> </w:t>
      </w:r>
      <w:r w:rsidRPr="007C34DB">
        <w:rPr>
          <w:rFonts w:asciiTheme="majorHAnsi" w:eastAsia="Calibri" w:hAnsiTheme="majorHAnsi" w:cs="Arial"/>
          <w:lang w:eastAsia="pl-PL"/>
        </w:rPr>
        <w:t>dalszej części zamówienia „SWZ”) stosuje się przepisy wspomnianej ustawy oraz aktów wykonawczych wydanych na podstawie Ustawy Pzp.</w:t>
      </w:r>
    </w:p>
    <w:p w14:paraId="5CEF825C" w14:textId="763E4622" w:rsidR="009107AF" w:rsidRPr="005855D3" w:rsidRDefault="009107AF" w:rsidP="00B743EA">
      <w:pPr>
        <w:pStyle w:val="Akapitzlist"/>
        <w:numPr>
          <w:ilvl w:val="0"/>
          <w:numId w:val="1"/>
        </w:numPr>
        <w:tabs>
          <w:tab w:val="left" w:pos="426"/>
        </w:tabs>
        <w:spacing w:after="240" w:line="240" w:lineRule="auto"/>
        <w:ind w:left="426" w:hanging="426"/>
        <w:jc w:val="both"/>
        <w:rPr>
          <w:rFonts w:asciiTheme="majorHAnsi" w:eastAsia="Times New Roman" w:hAnsiTheme="majorHAnsi" w:cs="Arial"/>
          <w:bCs/>
          <w:kern w:val="3"/>
          <w:lang w:eastAsia="zh-CN"/>
        </w:rPr>
      </w:pPr>
      <w:r w:rsidRPr="00B059B9">
        <w:rPr>
          <w:rFonts w:asciiTheme="majorHAnsi" w:eastAsia="Times New Roman" w:hAnsiTheme="majorHAnsi" w:cs="Arial"/>
          <w:kern w:val="3"/>
          <w:lang w:eastAsia="zh-CN"/>
        </w:rPr>
        <w:t>Zamawiający nie przewiduje w niniejszym postępowaniu wyboru najkorzystniejszej oferty z</w:t>
      </w:r>
      <w:r w:rsidR="00B743EA">
        <w:rPr>
          <w:rFonts w:asciiTheme="majorHAnsi" w:eastAsia="Times New Roman" w:hAnsiTheme="majorHAnsi" w:cs="Arial"/>
          <w:kern w:val="3"/>
          <w:lang w:eastAsia="zh-CN"/>
        </w:rPr>
        <w:t> </w:t>
      </w:r>
      <w:r w:rsidRPr="00B059B9">
        <w:rPr>
          <w:rFonts w:asciiTheme="majorHAnsi" w:eastAsia="Times New Roman" w:hAnsiTheme="majorHAnsi" w:cs="Arial"/>
          <w:kern w:val="3"/>
          <w:lang w:eastAsia="zh-CN"/>
        </w:rPr>
        <w:t>zastosowaniem aukcji elektronicznej, o której mowa w art. 227 Ustawy Pzp</w:t>
      </w:r>
      <w:r>
        <w:rPr>
          <w:rFonts w:asciiTheme="majorHAnsi" w:eastAsia="Times New Roman" w:hAnsiTheme="majorHAnsi" w:cs="Arial"/>
          <w:kern w:val="3"/>
          <w:lang w:eastAsia="zh-CN"/>
        </w:rPr>
        <w:t>.</w:t>
      </w:r>
    </w:p>
    <w:p w14:paraId="14B57A91" w14:textId="77777777" w:rsidR="00F77867" w:rsidRPr="00975BB9" w:rsidRDefault="00F77867" w:rsidP="007922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975BB9">
        <w:rPr>
          <w:rFonts w:asciiTheme="majorHAnsi" w:eastAsia="Calibri" w:hAnsiTheme="majorHAnsi" w:cs="Arial"/>
          <w:lang w:val="x-none" w:eastAsia="pl-PL"/>
        </w:rPr>
        <w:t>Zamawiający nie przewiduje złożenia oferty w postaci katalogów elektronicznych.</w:t>
      </w:r>
    </w:p>
    <w:p w14:paraId="59367D18" w14:textId="77777777" w:rsidR="00F77867" w:rsidRPr="00975BB9" w:rsidRDefault="00F77867" w:rsidP="007922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975BB9">
        <w:rPr>
          <w:rFonts w:asciiTheme="majorHAnsi" w:eastAsia="Calibri" w:hAnsiTheme="majorHAnsi" w:cs="Arial"/>
          <w:lang w:val="x-none" w:eastAsia="pl-PL"/>
        </w:rPr>
        <w:t>Zamawiający nie prowadzi postępowania w celu zawarcia umowy ramowej.</w:t>
      </w:r>
    </w:p>
    <w:p w14:paraId="1A029545" w14:textId="69D63658" w:rsidR="00F77867" w:rsidRPr="00975BB9" w:rsidRDefault="00F77867" w:rsidP="007922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975BB9">
        <w:rPr>
          <w:rFonts w:asciiTheme="majorHAnsi" w:eastAsia="Calibri" w:hAnsiTheme="majorHAnsi" w:cs="Arial"/>
          <w:lang w:val="x-none" w:eastAsia="pl-PL"/>
        </w:rPr>
        <w:t>Zamawiający nie zastrzega możliwości ubiegania się o udzielenie zamówienia wyłącznie przez wykona</w:t>
      </w:r>
      <w:r w:rsidR="008C019D" w:rsidRPr="00975BB9">
        <w:rPr>
          <w:rFonts w:asciiTheme="majorHAnsi" w:eastAsia="Calibri" w:hAnsiTheme="majorHAnsi" w:cs="Arial"/>
          <w:lang w:val="x-none" w:eastAsia="pl-PL"/>
        </w:rPr>
        <w:t xml:space="preserve">wców, o których mowa w art. 94 </w:t>
      </w:r>
      <w:r w:rsidR="008C019D" w:rsidRPr="00975BB9">
        <w:rPr>
          <w:rFonts w:asciiTheme="majorHAnsi" w:eastAsia="Calibri" w:hAnsiTheme="majorHAnsi" w:cs="Arial"/>
          <w:lang w:eastAsia="pl-PL"/>
        </w:rPr>
        <w:t>P</w:t>
      </w:r>
      <w:r w:rsidRPr="00975BB9">
        <w:rPr>
          <w:rFonts w:asciiTheme="majorHAnsi" w:eastAsia="Calibri" w:hAnsiTheme="majorHAnsi" w:cs="Arial"/>
          <w:lang w:val="x-none" w:eastAsia="pl-PL"/>
        </w:rPr>
        <w:t>zp.</w:t>
      </w:r>
    </w:p>
    <w:p w14:paraId="18289C18" w14:textId="77777777" w:rsidR="00DF229E" w:rsidRPr="00975BB9" w:rsidRDefault="00F77867" w:rsidP="007922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975BB9">
        <w:rPr>
          <w:rFonts w:asciiTheme="majorHAnsi" w:eastAsia="Calibri" w:hAnsiTheme="majorHAnsi" w:cs="Arial"/>
          <w:lang w:val="x-none" w:eastAsia="pl-PL"/>
        </w:rPr>
        <w:t>Zamawiający nie określa dodatkowych wymagań związanych z zatrudnianiem osób, o który</w:t>
      </w:r>
      <w:r w:rsidR="008C019D" w:rsidRPr="00975BB9">
        <w:rPr>
          <w:rFonts w:asciiTheme="majorHAnsi" w:eastAsia="Calibri" w:hAnsiTheme="majorHAnsi" w:cs="Arial"/>
          <w:lang w:val="x-none" w:eastAsia="pl-PL"/>
        </w:rPr>
        <w:t xml:space="preserve">ch mowa w art. 96 ust. 2 pkt 2 </w:t>
      </w:r>
      <w:r w:rsidR="008C019D" w:rsidRPr="00975BB9">
        <w:rPr>
          <w:rFonts w:asciiTheme="majorHAnsi" w:eastAsia="Calibri" w:hAnsiTheme="majorHAnsi" w:cs="Arial"/>
          <w:lang w:eastAsia="pl-PL"/>
        </w:rPr>
        <w:t>P</w:t>
      </w:r>
      <w:r w:rsidRPr="00975BB9">
        <w:rPr>
          <w:rFonts w:asciiTheme="majorHAnsi" w:eastAsia="Calibri" w:hAnsiTheme="majorHAnsi" w:cs="Arial"/>
          <w:lang w:val="x-none" w:eastAsia="pl-PL"/>
        </w:rPr>
        <w:t>zp.</w:t>
      </w:r>
    </w:p>
    <w:p w14:paraId="02A77AA6" w14:textId="3DEFA3F5" w:rsidR="00DF229E" w:rsidRPr="00975BB9" w:rsidRDefault="00DF229E" w:rsidP="007922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975BB9">
        <w:rPr>
          <w:rFonts w:asciiTheme="majorHAnsi" w:eastAsia="Calibri" w:hAnsiTheme="majorHAnsi" w:cs="Arial"/>
          <w:lang w:val="x-none" w:eastAsia="pl-PL"/>
        </w:rPr>
        <w:t xml:space="preserve">Zamawiający nie wymaga zatrudnienia przez Wykonawcę lub podwykonawcę na podstawie umowy o pracę osób wykonujących czynności w zakresie realizacji zamówienia, których wykonanie polega na wykonywaniu pracy w sposób określony w art. 22 § 1 ustawy z dnia 26 czerwca 1974 r. Kodeks pracy (Dz.U. z 2023 r., poz. 1465 </w:t>
      </w:r>
      <w:r w:rsidR="00F23889" w:rsidRPr="00975BB9">
        <w:rPr>
          <w:rFonts w:asciiTheme="majorHAnsi" w:eastAsia="Calibri" w:hAnsiTheme="majorHAnsi" w:cs="Arial"/>
          <w:lang w:eastAsia="pl-PL"/>
        </w:rPr>
        <w:t>ze</w:t>
      </w:r>
      <w:r w:rsidRPr="00975BB9">
        <w:rPr>
          <w:rFonts w:asciiTheme="majorHAnsi" w:eastAsia="Calibri" w:hAnsiTheme="majorHAnsi" w:cs="Arial"/>
          <w:lang w:val="x-none" w:eastAsia="pl-PL"/>
        </w:rPr>
        <w:t xml:space="preserve"> zm.).</w:t>
      </w:r>
    </w:p>
    <w:p w14:paraId="46800525" w14:textId="078D8242" w:rsidR="005056F4" w:rsidRPr="00975BB9" w:rsidRDefault="005056F4" w:rsidP="007922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975BB9">
        <w:rPr>
          <w:rFonts w:asciiTheme="majorHAnsi" w:eastAsia="Calibri" w:hAnsiTheme="majorHAnsi" w:cs="Arial"/>
          <w:lang w:val="x-none" w:eastAsia="pl-PL"/>
        </w:rPr>
        <w:t xml:space="preserve">Zamawiający wymaga wniesienia wadium. </w:t>
      </w:r>
      <w:r w:rsidR="00EC2EF2">
        <w:rPr>
          <w:rFonts w:asciiTheme="majorHAnsi" w:eastAsia="Calibri" w:hAnsiTheme="majorHAnsi" w:cs="Arial"/>
          <w:lang w:val="x-none" w:eastAsia="pl-PL"/>
        </w:rPr>
        <w:t>Informacje odnośnie wadium znajdują się w ust. XIV.</w:t>
      </w:r>
    </w:p>
    <w:p w14:paraId="3F079092" w14:textId="5C9868EC" w:rsidR="005056F4" w:rsidRPr="00975BB9" w:rsidRDefault="005056F4" w:rsidP="007922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975BB9">
        <w:rPr>
          <w:rFonts w:asciiTheme="majorHAnsi" w:eastAsia="Calibri" w:hAnsiTheme="majorHAnsi" w:cs="Arial"/>
          <w:lang w:val="x-none" w:eastAsia="pl-PL"/>
        </w:rPr>
        <w:t xml:space="preserve">Zamawiający </w:t>
      </w:r>
      <w:r w:rsidR="008E3571" w:rsidRPr="00975BB9">
        <w:rPr>
          <w:rFonts w:asciiTheme="majorHAnsi" w:eastAsia="Calibri" w:hAnsiTheme="majorHAnsi" w:cs="Arial"/>
          <w:lang w:eastAsia="pl-PL"/>
        </w:rPr>
        <w:t xml:space="preserve">nie </w:t>
      </w:r>
      <w:r w:rsidRPr="00975BB9">
        <w:rPr>
          <w:rFonts w:asciiTheme="majorHAnsi" w:eastAsia="Calibri" w:hAnsiTheme="majorHAnsi" w:cs="Arial"/>
          <w:lang w:val="x-none" w:eastAsia="pl-PL"/>
        </w:rPr>
        <w:t xml:space="preserve">wymaga wniesienia zabezpieczenia należytego wykonania umowy. </w:t>
      </w:r>
    </w:p>
    <w:p w14:paraId="4F565D26" w14:textId="77777777" w:rsidR="00E64970" w:rsidRPr="00E64970" w:rsidRDefault="00E64970" w:rsidP="00C833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700999">
        <w:rPr>
          <w:rFonts w:asciiTheme="majorHAnsi" w:eastAsia="Calibri" w:hAnsiTheme="majorHAnsi" w:cs="Arial"/>
          <w:lang w:val="x-none" w:eastAsia="pl-PL"/>
        </w:rPr>
        <w:t xml:space="preserve">Zamawiający </w:t>
      </w:r>
      <w:r w:rsidRPr="00700999">
        <w:rPr>
          <w:rFonts w:asciiTheme="majorHAnsi" w:eastAsia="Calibri" w:hAnsiTheme="majorHAnsi" w:cs="Arial"/>
          <w:lang w:eastAsia="pl-PL"/>
        </w:rPr>
        <w:t xml:space="preserve">nie </w:t>
      </w:r>
      <w:r w:rsidRPr="00700999">
        <w:rPr>
          <w:rFonts w:asciiTheme="majorHAnsi" w:eastAsia="Calibri" w:hAnsiTheme="majorHAnsi" w:cs="Arial"/>
          <w:lang w:val="x-none" w:eastAsia="pl-PL"/>
        </w:rPr>
        <w:t>wymaga przedłożenia przedmiotowych środków dowodowych</w:t>
      </w:r>
      <w:r w:rsidRPr="00700999">
        <w:rPr>
          <w:rFonts w:asciiTheme="majorHAnsi" w:eastAsia="Calibri" w:hAnsiTheme="majorHAnsi" w:cs="Arial"/>
          <w:lang w:eastAsia="pl-PL"/>
        </w:rPr>
        <w:t>.</w:t>
      </w:r>
    </w:p>
    <w:p w14:paraId="4BFC2100" w14:textId="060D828F" w:rsidR="00975BB9" w:rsidRPr="00FA58DA" w:rsidRDefault="00160350" w:rsidP="00C83304">
      <w:pPr>
        <w:numPr>
          <w:ilvl w:val="0"/>
          <w:numId w:val="1"/>
        </w:numPr>
        <w:tabs>
          <w:tab w:val="num" w:pos="426"/>
          <w:tab w:val="num" w:pos="3828"/>
        </w:tabs>
        <w:suppressAutoHyphens/>
        <w:spacing w:line="240" w:lineRule="auto"/>
        <w:ind w:left="426" w:hanging="426"/>
        <w:jc w:val="both"/>
        <w:rPr>
          <w:rFonts w:asciiTheme="majorHAnsi" w:eastAsia="Calibri" w:hAnsiTheme="majorHAnsi" w:cs="Arial"/>
          <w:lang w:val="x-none" w:eastAsia="pl-PL"/>
        </w:rPr>
      </w:pPr>
      <w:r w:rsidRPr="00975BB9">
        <w:rPr>
          <w:rFonts w:asciiTheme="majorHAnsi" w:eastAsia="Calibri" w:hAnsiTheme="majorHAnsi" w:cs="Arial"/>
          <w:lang w:val="x-none" w:eastAsia="pl-PL"/>
        </w:rPr>
        <w:t>Zamawiający dopuszcza składania ofert częściowych</w:t>
      </w:r>
      <w:r w:rsidR="007D1649" w:rsidRPr="00975BB9">
        <w:rPr>
          <w:rFonts w:asciiTheme="majorHAnsi" w:eastAsia="Calibri" w:hAnsiTheme="majorHAnsi" w:cs="Arial"/>
          <w:lang w:val="x-none" w:eastAsia="pl-PL"/>
        </w:rPr>
        <w:t xml:space="preserve">, </w:t>
      </w:r>
      <w:r w:rsidR="007D1649" w:rsidRPr="00975BB9">
        <w:rPr>
          <w:rFonts w:asciiTheme="majorHAnsi" w:eastAsia="Times New Roman" w:hAnsiTheme="majorHAnsi" w:cs="Arial"/>
          <w:kern w:val="3"/>
          <w:lang w:eastAsia="zh-CN"/>
        </w:rPr>
        <w:t>o których mowa w art. 7 pkt 15 ustawy Pzp.</w:t>
      </w:r>
    </w:p>
    <w:p w14:paraId="0496883B" w14:textId="77777777" w:rsidR="00D82F29" w:rsidRPr="003A0B07" w:rsidRDefault="00D82F29" w:rsidP="00C102F7">
      <w:pPr>
        <w:pStyle w:val="Nagwek5"/>
        <w:numPr>
          <w:ilvl w:val="0"/>
          <w:numId w:val="16"/>
        </w:numPr>
        <w:spacing w:line="240" w:lineRule="auto"/>
        <w:ind w:left="142"/>
        <w:rPr>
          <w:rFonts w:eastAsia="Times New Roman"/>
          <w:lang w:eastAsia="pl-PL"/>
        </w:rPr>
      </w:pPr>
      <w:r w:rsidRPr="003A0B07">
        <w:rPr>
          <w:rFonts w:eastAsia="Times New Roman"/>
          <w:lang w:eastAsia="pl-PL"/>
        </w:rPr>
        <w:t xml:space="preserve">OPIS PRZEDMIOTU ZAMÓWIENIA </w:t>
      </w:r>
      <w:r w:rsidR="005319A5" w:rsidRPr="003A0B07">
        <w:rPr>
          <w:rFonts w:eastAsia="Times New Roman"/>
          <w:lang w:eastAsia="pl-PL"/>
        </w:rPr>
        <w:t>I OGÓLNE POSTANOWIENIA DOTYCZĄCE</w:t>
      </w:r>
      <w:r w:rsidR="005319A5">
        <w:rPr>
          <w:rFonts w:eastAsia="Times New Roman"/>
          <w:lang w:eastAsia="pl-PL"/>
        </w:rPr>
        <w:t xml:space="preserve"> </w:t>
      </w:r>
      <w:r w:rsidR="005319A5" w:rsidRPr="003A0B07">
        <w:rPr>
          <w:rFonts w:eastAsia="Times New Roman"/>
          <w:lang w:eastAsia="pl-PL"/>
        </w:rPr>
        <w:t>ZAMÓWIENIA</w:t>
      </w:r>
    </w:p>
    <w:p w14:paraId="5917A651" w14:textId="22048B37" w:rsidR="0000584B" w:rsidRPr="00DC6CE1" w:rsidRDefault="0000584B" w:rsidP="00DC6CE1">
      <w:pPr>
        <w:numPr>
          <w:ilvl w:val="3"/>
          <w:numId w:val="1"/>
        </w:numPr>
        <w:suppressAutoHyphens/>
        <w:spacing w:before="240" w:after="0" w:line="240" w:lineRule="auto"/>
        <w:ind w:left="426" w:hanging="426"/>
        <w:jc w:val="both"/>
        <w:rPr>
          <w:rFonts w:asciiTheme="majorHAnsi" w:eastAsia="Times New Roman" w:hAnsiTheme="majorHAnsi" w:cs="Arial"/>
          <w:lang w:val="x-none" w:eastAsia="pl-PL"/>
        </w:rPr>
      </w:pPr>
      <w:bookmarkStart w:id="6" w:name="_Hlk13151127"/>
      <w:r w:rsidRPr="005319A5">
        <w:rPr>
          <w:rFonts w:asciiTheme="majorHAnsi" w:eastAsia="Times New Roman" w:hAnsiTheme="majorHAnsi" w:cs="Arial"/>
          <w:lang w:eastAsia="pl-PL"/>
        </w:rPr>
        <w:t>Kategoria przedmiotu zamówienia zgodnie z</w:t>
      </w:r>
      <w:r w:rsidR="008C019D">
        <w:rPr>
          <w:rFonts w:asciiTheme="majorHAnsi" w:eastAsia="Times New Roman" w:hAnsiTheme="majorHAnsi" w:cs="Arial"/>
          <w:lang w:eastAsia="pl-PL"/>
        </w:rPr>
        <w:t xml:space="preserve">e Wspólnym Słownikiem Zamówień </w:t>
      </w:r>
      <w:r w:rsidRPr="005319A5">
        <w:rPr>
          <w:rFonts w:asciiTheme="majorHAnsi" w:eastAsia="Times New Roman" w:hAnsiTheme="majorHAnsi" w:cs="Arial"/>
          <w:lang w:eastAsia="pl-PL"/>
        </w:rPr>
        <w:t xml:space="preserve">CPV: </w:t>
      </w:r>
    </w:p>
    <w:p w14:paraId="7B544AD0" w14:textId="77777777" w:rsidR="0000584B" w:rsidRPr="005319A5" w:rsidRDefault="0000584B" w:rsidP="00792204">
      <w:pPr>
        <w:suppressAutoHyphens/>
        <w:spacing w:after="0" w:line="240" w:lineRule="auto"/>
        <w:ind w:left="426"/>
        <w:jc w:val="both"/>
        <w:rPr>
          <w:rFonts w:asciiTheme="majorHAnsi" w:eastAsia="Times New Roman" w:hAnsiTheme="majorHAnsi" w:cs="Arial"/>
          <w:lang w:val="x-none" w:eastAsia="pl-PL"/>
        </w:rPr>
      </w:pPr>
      <w:r w:rsidRPr="005319A5">
        <w:rPr>
          <w:rFonts w:asciiTheme="majorHAnsi" w:eastAsia="Times New Roman" w:hAnsiTheme="majorHAnsi" w:cs="Arial"/>
          <w:lang w:val="x-none" w:eastAsia="pl-PL"/>
        </w:rPr>
        <w:t>80000000-4 – usługi edukacyjne i szkoleniowe</w:t>
      </w:r>
    </w:p>
    <w:p w14:paraId="6BC70226" w14:textId="77777777" w:rsidR="0000584B" w:rsidRPr="005319A5" w:rsidRDefault="0000584B" w:rsidP="00792204">
      <w:pPr>
        <w:suppressAutoHyphens/>
        <w:spacing w:after="0" w:line="240" w:lineRule="auto"/>
        <w:ind w:left="426"/>
        <w:jc w:val="both"/>
        <w:rPr>
          <w:rFonts w:asciiTheme="majorHAnsi" w:eastAsia="Times New Roman" w:hAnsiTheme="majorHAnsi" w:cs="Arial"/>
          <w:lang w:eastAsia="pl-PL"/>
        </w:rPr>
      </w:pPr>
      <w:r w:rsidRPr="005319A5">
        <w:rPr>
          <w:rFonts w:asciiTheme="majorHAnsi" w:eastAsia="Times New Roman" w:hAnsiTheme="majorHAnsi" w:cs="Arial"/>
          <w:lang w:val="x-none" w:eastAsia="pl-PL"/>
        </w:rPr>
        <w:t>80500000</w:t>
      </w:r>
      <w:r w:rsidR="00CF22FB">
        <w:rPr>
          <w:rFonts w:asciiTheme="majorHAnsi" w:eastAsia="Times New Roman" w:hAnsiTheme="majorHAnsi" w:cs="Arial"/>
          <w:lang w:eastAsia="pl-PL"/>
        </w:rPr>
        <w:t>-9</w:t>
      </w:r>
      <w:r w:rsidRPr="005319A5">
        <w:rPr>
          <w:rFonts w:asciiTheme="majorHAnsi" w:eastAsia="Times New Roman" w:hAnsiTheme="majorHAnsi" w:cs="Arial"/>
          <w:lang w:eastAsia="pl-PL"/>
        </w:rPr>
        <w:t xml:space="preserve"> - </w:t>
      </w:r>
      <w:r w:rsidRPr="005319A5">
        <w:rPr>
          <w:rFonts w:asciiTheme="majorHAnsi" w:eastAsia="Times New Roman" w:hAnsiTheme="majorHAnsi" w:cs="Arial"/>
          <w:lang w:val="x-none" w:eastAsia="pl-PL"/>
        </w:rPr>
        <w:t>usługi szkoleniowe</w:t>
      </w:r>
    </w:p>
    <w:bookmarkEnd w:id="6"/>
    <w:p w14:paraId="258748C6" w14:textId="77777777" w:rsidR="00834FB4" w:rsidRPr="00834FB4" w:rsidRDefault="00834FB4" w:rsidP="00DC6CE1">
      <w:pPr>
        <w:suppressAutoHyphens/>
        <w:spacing w:after="0" w:line="240" w:lineRule="atLeast"/>
        <w:ind w:left="425"/>
        <w:jc w:val="both"/>
        <w:rPr>
          <w:rFonts w:asciiTheme="majorHAnsi" w:hAnsiTheme="majorHAnsi" w:cstheme="majorHAnsi"/>
          <w:lang w:eastAsia="pl-PL"/>
        </w:rPr>
      </w:pPr>
      <w:r w:rsidRPr="00834FB4">
        <w:rPr>
          <w:rFonts w:asciiTheme="majorHAnsi" w:hAnsiTheme="majorHAnsi" w:cstheme="majorHAnsi"/>
          <w:lang w:val="x-none" w:eastAsia="pl-PL"/>
        </w:rPr>
        <w:t xml:space="preserve">80530000-8 </w:t>
      </w:r>
      <w:r w:rsidRPr="00834FB4">
        <w:rPr>
          <w:rFonts w:asciiTheme="majorHAnsi" w:hAnsiTheme="majorHAnsi" w:cstheme="majorHAnsi"/>
          <w:lang w:eastAsia="pl-PL"/>
        </w:rPr>
        <w:t xml:space="preserve">- </w:t>
      </w:r>
      <w:r w:rsidRPr="00834FB4">
        <w:rPr>
          <w:rFonts w:asciiTheme="majorHAnsi" w:hAnsiTheme="majorHAnsi" w:cstheme="majorHAnsi"/>
          <w:lang w:val="x-none" w:eastAsia="pl-PL"/>
        </w:rPr>
        <w:t>usługi szkoleniowa zawodowego</w:t>
      </w:r>
    </w:p>
    <w:p w14:paraId="3EE1F2C9" w14:textId="3A8C9E4C" w:rsidR="00411BF8" w:rsidRPr="00834FB4" w:rsidRDefault="005D7020" w:rsidP="00C102F7">
      <w:pPr>
        <w:numPr>
          <w:ilvl w:val="0"/>
          <w:numId w:val="17"/>
        </w:numPr>
        <w:suppressAutoHyphens/>
        <w:spacing w:line="240" w:lineRule="auto"/>
        <w:ind w:left="425" w:hanging="425"/>
        <w:jc w:val="both"/>
        <w:rPr>
          <w:rFonts w:asciiTheme="majorHAnsi" w:hAnsiTheme="majorHAnsi"/>
        </w:rPr>
      </w:pPr>
      <w:r w:rsidRPr="00411BF8">
        <w:rPr>
          <w:rFonts w:asciiTheme="majorHAnsi" w:hAnsiTheme="majorHAnsi"/>
        </w:rPr>
        <w:t xml:space="preserve">Przedmiotem zamówienia jest </w:t>
      </w:r>
      <w:r w:rsidR="00834FB4">
        <w:rPr>
          <w:rFonts w:eastAsia="Times New Roman" w:cs="Arial"/>
          <w:kern w:val="3"/>
          <w:lang w:eastAsia="zh-CN"/>
        </w:rPr>
        <w:t>p</w:t>
      </w:r>
      <w:r w:rsidR="00834FB4" w:rsidRPr="00834FB4">
        <w:rPr>
          <w:rFonts w:asciiTheme="majorHAnsi" w:hAnsiTheme="majorHAnsi" w:cstheme="majorHAnsi"/>
          <w:b/>
          <w:lang w:eastAsia="ar-SA"/>
        </w:rPr>
        <w:t xml:space="preserve">rzeprowadzenie </w:t>
      </w:r>
      <w:r w:rsidR="00834FB4" w:rsidRPr="00834FB4">
        <w:rPr>
          <w:rFonts w:asciiTheme="majorHAnsi" w:hAnsiTheme="majorHAnsi" w:cstheme="majorHAnsi"/>
          <w:b/>
        </w:rPr>
        <w:t xml:space="preserve">40 kursów zawodowych dla osadzonych </w:t>
      </w:r>
      <w:r w:rsidR="003D11F0" w:rsidRPr="00834FB4">
        <w:rPr>
          <w:rFonts w:asciiTheme="majorHAnsi" w:hAnsiTheme="majorHAnsi"/>
        </w:rPr>
        <w:t xml:space="preserve">na terenie </w:t>
      </w:r>
      <w:r w:rsidR="008C019D" w:rsidRPr="00834FB4">
        <w:rPr>
          <w:rFonts w:asciiTheme="majorHAnsi" w:hAnsiTheme="majorHAnsi"/>
        </w:rPr>
        <w:t xml:space="preserve">niżej </w:t>
      </w:r>
      <w:r w:rsidRPr="00834FB4">
        <w:rPr>
          <w:rFonts w:asciiTheme="majorHAnsi" w:hAnsiTheme="majorHAnsi"/>
        </w:rPr>
        <w:t xml:space="preserve">wymienionych jednostek penitencjarnych podległych </w:t>
      </w:r>
      <w:r w:rsidR="00834FB4">
        <w:rPr>
          <w:rFonts w:asciiTheme="majorHAnsi" w:hAnsiTheme="majorHAnsi"/>
        </w:rPr>
        <w:t xml:space="preserve">Dyrektorowi </w:t>
      </w:r>
      <w:r w:rsidRPr="00834FB4">
        <w:rPr>
          <w:rFonts w:asciiTheme="majorHAnsi" w:hAnsiTheme="majorHAnsi"/>
        </w:rPr>
        <w:t xml:space="preserve">Okręgowemu Służby Więziennej </w:t>
      </w:r>
      <w:r w:rsidR="000673C3" w:rsidRPr="00834FB4">
        <w:rPr>
          <w:rFonts w:asciiTheme="majorHAnsi" w:hAnsiTheme="majorHAnsi"/>
        </w:rPr>
        <w:t xml:space="preserve">w </w:t>
      </w:r>
      <w:r w:rsidR="00CA059A" w:rsidRPr="00834FB4">
        <w:rPr>
          <w:rFonts w:asciiTheme="majorHAnsi" w:hAnsiTheme="majorHAnsi"/>
        </w:rPr>
        <w:t>Olsztynie</w:t>
      </w:r>
      <w:r w:rsidR="000673C3" w:rsidRPr="00834FB4">
        <w:rPr>
          <w:rFonts w:asciiTheme="majorHAnsi" w:hAnsiTheme="majorHAnsi"/>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
        <w:gridCol w:w="4395"/>
        <w:gridCol w:w="4469"/>
      </w:tblGrid>
      <w:tr w:rsidR="008E5819" w:rsidRPr="00CA059A" w14:paraId="3ACB767F" w14:textId="77777777" w:rsidTr="00DC6CE1">
        <w:trPr>
          <w:trHeight w:hRule="exact" w:val="284"/>
          <w:jc w:val="center"/>
        </w:trPr>
        <w:tc>
          <w:tcPr>
            <w:tcW w:w="629" w:type="dxa"/>
          </w:tcPr>
          <w:p w14:paraId="07B70819" w14:textId="2D1635F2" w:rsidR="008E5819" w:rsidRDefault="008E5819" w:rsidP="00792204">
            <w:pPr>
              <w:spacing w:line="240"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Lp.</w:t>
            </w:r>
          </w:p>
        </w:tc>
        <w:tc>
          <w:tcPr>
            <w:tcW w:w="4395" w:type="dxa"/>
            <w:shd w:val="clear" w:color="auto" w:fill="auto"/>
            <w:vAlign w:val="center"/>
          </w:tcPr>
          <w:p w14:paraId="22C0B879" w14:textId="1D0C9B85" w:rsidR="008E5819" w:rsidRPr="00CA059A" w:rsidRDefault="008E5819" w:rsidP="00792204">
            <w:pPr>
              <w:spacing w:line="240"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Jednostka penitencjarna</w:t>
            </w:r>
          </w:p>
        </w:tc>
        <w:tc>
          <w:tcPr>
            <w:tcW w:w="4469" w:type="dxa"/>
            <w:shd w:val="clear" w:color="auto" w:fill="auto"/>
            <w:noWrap/>
            <w:vAlign w:val="bottom"/>
          </w:tcPr>
          <w:p w14:paraId="5671AE7B" w14:textId="7A1A507B" w:rsidR="008E5819" w:rsidRPr="00CA059A" w:rsidRDefault="008E5819" w:rsidP="00792204">
            <w:pPr>
              <w:spacing w:line="240" w:lineRule="auto"/>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Adres jednostki</w:t>
            </w:r>
          </w:p>
        </w:tc>
      </w:tr>
      <w:tr w:rsidR="008E5819" w:rsidRPr="00CA059A" w14:paraId="0A341515" w14:textId="77777777" w:rsidTr="00DC6CE1">
        <w:trPr>
          <w:trHeight w:hRule="exact" w:val="284"/>
          <w:jc w:val="center"/>
        </w:trPr>
        <w:tc>
          <w:tcPr>
            <w:tcW w:w="629" w:type="dxa"/>
            <w:vAlign w:val="bottom"/>
          </w:tcPr>
          <w:p w14:paraId="0A3D1F43" w14:textId="286B247A" w:rsidR="008E5819" w:rsidRPr="00CA059A" w:rsidRDefault="008E5819" w:rsidP="00792204">
            <w:pPr>
              <w:spacing w:line="240" w:lineRule="auto"/>
              <w:jc w:val="center"/>
              <w:rPr>
                <w:rFonts w:asciiTheme="majorHAnsi" w:eastAsia="Times New Roman" w:hAnsiTheme="majorHAnsi" w:cstheme="majorHAnsi"/>
                <w:color w:val="000000"/>
                <w:lang w:eastAsia="pl-PL"/>
              </w:rPr>
            </w:pPr>
            <w:r>
              <w:rPr>
                <w:rFonts w:ascii="Calibri" w:hAnsi="Calibri" w:cs="Calibri"/>
                <w:color w:val="000000"/>
              </w:rPr>
              <w:t>1</w:t>
            </w:r>
          </w:p>
        </w:tc>
        <w:tc>
          <w:tcPr>
            <w:tcW w:w="4395" w:type="dxa"/>
            <w:shd w:val="clear" w:color="auto" w:fill="auto"/>
            <w:vAlign w:val="center"/>
            <w:hideMark/>
          </w:tcPr>
          <w:p w14:paraId="6502AD7C" w14:textId="3F1D5D68"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Zakład Karny w Barczewie</w:t>
            </w:r>
          </w:p>
        </w:tc>
        <w:tc>
          <w:tcPr>
            <w:tcW w:w="4469" w:type="dxa"/>
            <w:shd w:val="clear" w:color="auto" w:fill="auto"/>
            <w:noWrap/>
            <w:vAlign w:val="bottom"/>
            <w:hideMark/>
          </w:tcPr>
          <w:p w14:paraId="32C65021" w14:textId="2A27311F"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ul. Klasztorna 7</w:t>
            </w:r>
            <w:r>
              <w:rPr>
                <w:rFonts w:asciiTheme="majorHAnsi" w:eastAsia="Times New Roman" w:hAnsiTheme="majorHAnsi" w:cstheme="majorHAnsi"/>
                <w:color w:val="000000"/>
                <w:lang w:eastAsia="pl-PL"/>
              </w:rPr>
              <w:t xml:space="preserve">, </w:t>
            </w:r>
            <w:r w:rsidRPr="00CA059A">
              <w:rPr>
                <w:rFonts w:asciiTheme="majorHAnsi" w:eastAsia="Times New Roman" w:hAnsiTheme="majorHAnsi" w:cstheme="majorHAnsi"/>
                <w:color w:val="000000"/>
                <w:lang w:eastAsia="pl-PL"/>
              </w:rPr>
              <w:t>11-010 Barczewo</w:t>
            </w:r>
          </w:p>
        </w:tc>
      </w:tr>
      <w:tr w:rsidR="008E5819" w:rsidRPr="00CA059A" w14:paraId="5EBE5E9B" w14:textId="77777777" w:rsidTr="00DC6CE1">
        <w:trPr>
          <w:trHeight w:hRule="exact" w:val="284"/>
          <w:jc w:val="center"/>
        </w:trPr>
        <w:tc>
          <w:tcPr>
            <w:tcW w:w="629" w:type="dxa"/>
            <w:vAlign w:val="bottom"/>
          </w:tcPr>
          <w:p w14:paraId="1BD63530" w14:textId="443BCA6C" w:rsidR="008E5819" w:rsidRPr="00CA059A" w:rsidRDefault="008E5819" w:rsidP="00792204">
            <w:pPr>
              <w:spacing w:line="240" w:lineRule="auto"/>
              <w:jc w:val="center"/>
              <w:rPr>
                <w:rFonts w:asciiTheme="majorHAnsi" w:eastAsia="Times New Roman" w:hAnsiTheme="majorHAnsi" w:cstheme="majorHAnsi"/>
                <w:color w:val="000000"/>
                <w:lang w:eastAsia="pl-PL"/>
              </w:rPr>
            </w:pPr>
            <w:r>
              <w:rPr>
                <w:rFonts w:ascii="Calibri" w:hAnsi="Calibri" w:cs="Calibri"/>
                <w:color w:val="000000"/>
              </w:rPr>
              <w:t>2</w:t>
            </w:r>
          </w:p>
        </w:tc>
        <w:tc>
          <w:tcPr>
            <w:tcW w:w="4395" w:type="dxa"/>
            <w:shd w:val="clear" w:color="auto" w:fill="auto"/>
            <w:vAlign w:val="center"/>
            <w:hideMark/>
          </w:tcPr>
          <w:p w14:paraId="0B19716B" w14:textId="4DAF6628"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Zakład Karny w Dublinach</w:t>
            </w:r>
          </w:p>
        </w:tc>
        <w:tc>
          <w:tcPr>
            <w:tcW w:w="4469" w:type="dxa"/>
            <w:shd w:val="clear" w:color="auto" w:fill="auto"/>
            <w:noWrap/>
            <w:vAlign w:val="bottom"/>
            <w:hideMark/>
          </w:tcPr>
          <w:p w14:paraId="6A20BE7B" w14:textId="465851F2"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Dubliny 16</w:t>
            </w:r>
            <w:r>
              <w:rPr>
                <w:rFonts w:asciiTheme="majorHAnsi" w:eastAsia="Times New Roman" w:hAnsiTheme="majorHAnsi" w:cstheme="majorHAnsi"/>
                <w:color w:val="000000"/>
                <w:lang w:eastAsia="pl-PL"/>
              </w:rPr>
              <w:t xml:space="preserve">, </w:t>
            </w:r>
            <w:r w:rsidRPr="00CA059A">
              <w:rPr>
                <w:rFonts w:asciiTheme="majorHAnsi" w:eastAsia="Times New Roman" w:hAnsiTheme="majorHAnsi" w:cstheme="majorHAnsi"/>
                <w:color w:val="000000"/>
                <w:lang w:eastAsia="pl-PL"/>
              </w:rPr>
              <w:t>11-430 Korsze</w:t>
            </w:r>
          </w:p>
        </w:tc>
      </w:tr>
      <w:tr w:rsidR="008E5819" w:rsidRPr="00CA059A" w14:paraId="693E5B57" w14:textId="77777777" w:rsidTr="00DC6CE1">
        <w:trPr>
          <w:trHeight w:hRule="exact" w:val="284"/>
          <w:jc w:val="center"/>
        </w:trPr>
        <w:tc>
          <w:tcPr>
            <w:tcW w:w="629" w:type="dxa"/>
            <w:vAlign w:val="bottom"/>
          </w:tcPr>
          <w:p w14:paraId="07B1A74C" w14:textId="0E8CDB41" w:rsidR="008E5819" w:rsidRPr="00CA059A" w:rsidRDefault="00834FB4" w:rsidP="00792204">
            <w:pPr>
              <w:spacing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3</w:t>
            </w:r>
          </w:p>
        </w:tc>
        <w:tc>
          <w:tcPr>
            <w:tcW w:w="4395" w:type="dxa"/>
            <w:shd w:val="clear" w:color="auto" w:fill="auto"/>
            <w:vAlign w:val="center"/>
            <w:hideMark/>
          </w:tcPr>
          <w:p w14:paraId="166236DC" w14:textId="5CEED908" w:rsidR="008E5819" w:rsidRPr="00CA059A" w:rsidRDefault="008E5819">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Areszt Śledczy w Elblągu</w:t>
            </w:r>
          </w:p>
        </w:tc>
        <w:tc>
          <w:tcPr>
            <w:tcW w:w="4469" w:type="dxa"/>
            <w:shd w:val="clear" w:color="auto" w:fill="auto"/>
            <w:noWrap/>
            <w:vAlign w:val="center"/>
            <w:hideMark/>
          </w:tcPr>
          <w:p w14:paraId="50DF54C9" w14:textId="58F5D5AE"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ul. 12 Lutego 4A</w:t>
            </w:r>
            <w:r>
              <w:rPr>
                <w:rFonts w:asciiTheme="majorHAnsi" w:eastAsia="Times New Roman" w:hAnsiTheme="majorHAnsi" w:cstheme="majorHAnsi"/>
                <w:color w:val="000000"/>
                <w:lang w:eastAsia="pl-PL"/>
              </w:rPr>
              <w:t xml:space="preserve">, </w:t>
            </w:r>
            <w:r w:rsidRPr="00CA059A">
              <w:rPr>
                <w:rFonts w:asciiTheme="majorHAnsi" w:eastAsia="Times New Roman" w:hAnsiTheme="majorHAnsi" w:cstheme="majorHAnsi"/>
                <w:color w:val="000000"/>
                <w:lang w:eastAsia="pl-PL"/>
              </w:rPr>
              <w:t>82-300 Elbląg</w:t>
            </w:r>
          </w:p>
        </w:tc>
      </w:tr>
      <w:tr w:rsidR="008E5819" w:rsidRPr="00CA059A" w14:paraId="3186AA92" w14:textId="77777777" w:rsidTr="00DC6CE1">
        <w:trPr>
          <w:trHeight w:hRule="exact" w:val="284"/>
          <w:jc w:val="center"/>
        </w:trPr>
        <w:tc>
          <w:tcPr>
            <w:tcW w:w="629" w:type="dxa"/>
            <w:vAlign w:val="bottom"/>
          </w:tcPr>
          <w:p w14:paraId="10030971" w14:textId="4CC3F573" w:rsidR="008E5819" w:rsidRPr="00CA059A" w:rsidRDefault="00834FB4" w:rsidP="00792204">
            <w:pPr>
              <w:spacing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4</w:t>
            </w:r>
          </w:p>
        </w:tc>
        <w:tc>
          <w:tcPr>
            <w:tcW w:w="4395" w:type="dxa"/>
            <w:shd w:val="clear" w:color="auto" w:fill="auto"/>
            <w:vAlign w:val="center"/>
            <w:hideMark/>
          </w:tcPr>
          <w:p w14:paraId="7E365928" w14:textId="655BDB90"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 xml:space="preserve">Zakład Karny w Iławie </w:t>
            </w:r>
          </w:p>
        </w:tc>
        <w:tc>
          <w:tcPr>
            <w:tcW w:w="4469" w:type="dxa"/>
            <w:shd w:val="clear" w:color="auto" w:fill="auto"/>
            <w:noWrap/>
            <w:vAlign w:val="center"/>
            <w:hideMark/>
          </w:tcPr>
          <w:p w14:paraId="06074ECB" w14:textId="3F3CA4B2"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ul. 1 Maja 14</w:t>
            </w:r>
            <w:r>
              <w:rPr>
                <w:rFonts w:asciiTheme="majorHAnsi" w:eastAsia="Times New Roman" w:hAnsiTheme="majorHAnsi" w:cstheme="majorHAnsi"/>
                <w:color w:val="000000"/>
                <w:lang w:eastAsia="pl-PL"/>
              </w:rPr>
              <w:t xml:space="preserve">, </w:t>
            </w:r>
            <w:r w:rsidRPr="00CA059A">
              <w:rPr>
                <w:rFonts w:asciiTheme="majorHAnsi" w:eastAsia="Times New Roman" w:hAnsiTheme="majorHAnsi" w:cstheme="majorHAnsi"/>
                <w:color w:val="000000"/>
                <w:lang w:eastAsia="pl-PL"/>
              </w:rPr>
              <w:t>14-200 Iława</w:t>
            </w:r>
          </w:p>
        </w:tc>
      </w:tr>
      <w:tr w:rsidR="008E5819" w:rsidRPr="00CA059A" w14:paraId="6E5EF103" w14:textId="77777777" w:rsidTr="00DC6CE1">
        <w:trPr>
          <w:trHeight w:hRule="exact" w:val="268"/>
          <w:jc w:val="center"/>
        </w:trPr>
        <w:tc>
          <w:tcPr>
            <w:tcW w:w="629" w:type="dxa"/>
            <w:vAlign w:val="bottom"/>
          </w:tcPr>
          <w:p w14:paraId="0609A50F" w14:textId="14AC1665" w:rsidR="008E5819" w:rsidRPr="00CA059A" w:rsidRDefault="00834FB4" w:rsidP="00792204">
            <w:pPr>
              <w:spacing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5</w:t>
            </w:r>
          </w:p>
        </w:tc>
        <w:tc>
          <w:tcPr>
            <w:tcW w:w="4395" w:type="dxa"/>
            <w:shd w:val="clear" w:color="auto" w:fill="auto"/>
            <w:vAlign w:val="center"/>
            <w:hideMark/>
          </w:tcPr>
          <w:p w14:paraId="366B3B0F" w14:textId="140B069E"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 xml:space="preserve">Zakład Karny w Kamińsku </w:t>
            </w:r>
          </w:p>
        </w:tc>
        <w:tc>
          <w:tcPr>
            <w:tcW w:w="4469" w:type="dxa"/>
            <w:shd w:val="clear" w:color="auto" w:fill="auto"/>
            <w:noWrap/>
            <w:vAlign w:val="center"/>
            <w:hideMark/>
          </w:tcPr>
          <w:p w14:paraId="4AC57BED" w14:textId="5208F334" w:rsidR="008E5819" w:rsidRPr="00CA059A" w:rsidRDefault="008E5819">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ul. Obrońców Westerplatte 1</w:t>
            </w:r>
            <w:r>
              <w:rPr>
                <w:rFonts w:asciiTheme="majorHAnsi" w:eastAsia="Times New Roman" w:hAnsiTheme="majorHAnsi" w:cstheme="majorHAnsi"/>
                <w:color w:val="000000"/>
                <w:lang w:eastAsia="pl-PL"/>
              </w:rPr>
              <w:t xml:space="preserve">, </w:t>
            </w:r>
            <w:r w:rsidRPr="00CA059A">
              <w:rPr>
                <w:rFonts w:asciiTheme="majorHAnsi" w:eastAsia="Times New Roman" w:hAnsiTheme="majorHAnsi" w:cstheme="majorHAnsi"/>
                <w:color w:val="000000"/>
                <w:lang w:eastAsia="pl-PL"/>
              </w:rPr>
              <w:t xml:space="preserve">11-220 </w:t>
            </w:r>
            <w:r w:rsidR="00370C6F">
              <w:rPr>
                <w:rFonts w:asciiTheme="majorHAnsi" w:eastAsia="Times New Roman" w:hAnsiTheme="majorHAnsi" w:cstheme="majorHAnsi"/>
                <w:color w:val="000000"/>
                <w:lang w:eastAsia="pl-PL"/>
              </w:rPr>
              <w:t>Kamińsk</w:t>
            </w:r>
          </w:p>
        </w:tc>
      </w:tr>
      <w:tr w:rsidR="008E5819" w:rsidRPr="00CA059A" w14:paraId="58320807" w14:textId="77777777" w:rsidTr="00DC6CE1">
        <w:trPr>
          <w:trHeight w:hRule="exact" w:val="284"/>
          <w:jc w:val="center"/>
        </w:trPr>
        <w:tc>
          <w:tcPr>
            <w:tcW w:w="629" w:type="dxa"/>
            <w:vAlign w:val="bottom"/>
          </w:tcPr>
          <w:p w14:paraId="1C5B8A63" w14:textId="28E3DD76" w:rsidR="008E5819" w:rsidRPr="00CA059A" w:rsidRDefault="00834FB4" w:rsidP="00792204">
            <w:pPr>
              <w:spacing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6</w:t>
            </w:r>
          </w:p>
        </w:tc>
        <w:tc>
          <w:tcPr>
            <w:tcW w:w="4395" w:type="dxa"/>
            <w:shd w:val="clear" w:color="auto" w:fill="auto"/>
            <w:vAlign w:val="center"/>
            <w:hideMark/>
          </w:tcPr>
          <w:p w14:paraId="4B510397" w14:textId="3B0DD2C4"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Areszt Śledczy w Olsztynie</w:t>
            </w:r>
          </w:p>
        </w:tc>
        <w:tc>
          <w:tcPr>
            <w:tcW w:w="4469" w:type="dxa"/>
            <w:shd w:val="clear" w:color="auto" w:fill="auto"/>
            <w:noWrap/>
            <w:vAlign w:val="center"/>
            <w:hideMark/>
          </w:tcPr>
          <w:p w14:paraId="7E03894D" w14:textId="38726DE9"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Al. J. Piłsudskiego 3</w:t>
            </w:r>
            <w:r>
              <w:rPr>
                <w:rFonts w:asciiTheme="majorHAnsi" w:eastAsia="Times New Roman" w:hAnsiTheme="majorHAnsi" w:cstheme="majorHAnsi"/>
                <w:color w:val="000000"/>
                <w:lang w:eastAsia="pl-PL"/>
              </w:rPr>
              <w:t xml:space="preserve">, </w:t>
            </w:r>
            <w:r w:rsidRPr="00CA059A">
              <w:rPr>
                <w:rFonts w:asciiTheme="majorHAnsi" w:eastAsia="Times New Roman" w:hAnsiTheme="majorHAnsi" w:cstheme="majorHAnsi"/>
                <w:color w:val="000000"/>
                <w:lang w:eastAsia="pl-PL"/>
              </w:rPr>
              <w:t>10-575 Olsztyn</w:t>
            </w:r>
          </w:p>
        </w:tc>
      </w:tr>
      <w:tr w:rsidR="008E5819" w:rsidRPr="00CA059A" w14:paraId="1E348012" w14:textId="77777777" w:rsidTr="00DC6CE1">
        <w:trPr>
          <w:trHeight w:hRule="exact" w:val="284"/>
          <w:jc w:val="center"/>
        </w:trPr>
        <w:tc>
          <w:tcPr>
            <w:tcW w:w="629" w:type="dxa"/>
            <w:vAlign w:val="bottom"/>
          </w:tcPr>
          <w:p w14:paraId="5C9718CB" w14:textId="48B3B742" w:rsidR="008E5819" w:rsidRPr="00CA059A" w:rsidRDefault="00834FB4" w:rsidP="00792204">
            <w:pPr>
              <w:spacing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7</w:t>
            </w:r>
          </w:p>
        </w:tc>
        <w:tc>
          <w:tcPr>
            <w:tcW w:w="4395" w:type="dxa"/>
            <w:shd w:val="clear" w:color="auto" w:fill="auto"/>
            <w:vAlign w:val="center"/>
          </w:tcPr>
          <w:p w14:paraId="126ACD1C" w14:textId="7ED8C1FE"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Odział Zewnętrzny w Olsztynie</w:t>
            </w:r>
          </w:p>
        </w:tc>
        <w:tc>
          <w:tcPr>
            <w:tcW w:w="4469" w:type="dxa"/>
            <w:shd w:val="clear" w:color="auto" w:fill="auto"/>
            <w:noWrap/>
            <w:vAlign w:val="center"/>
          </w:tcPr>
          <w:p w14:paraId="264B7979" w14:textId="2BD4581D"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ul. Opolska 42</w:t>
            </w:r>
            <w:r>
              <w:rPr>
                <w:rFonts w:asciiTheme="majorHAnsi" w:eastAsia="Times New Roman" w:hAnsiTheme="majorHAnsi" w:cstheme="majorHAnsi"/>
                <w:color w:val="000000"/>
                <w:lang w:eastAsia="pl-PL"/>
              </w:rPr>
              <w:t xml:space="preserve">, </w:t>
            </w:r>
            <w:r w:rsidRPr="00CA059A">
              <w:rPr>
                <w:rFonts w:asciiTheme="majorHAnsi" w:eastAsia="Times New Roman" w:hAnsiTheme="majorHAnsi" w:cstheme="majorHAnsi"/>
                <w:color w:val="000000"/>
                <w:lang w:eastAsia="pl-PL"/>
              </w:rPr>
              <w:t>10-626 Olsztyn</w:t>
            </w:r>
          </w:p>
        </w:tc>
      </w:tr>
      <w:tr w:rsidR="008E5819" w:rsidRPr="00CA059A" w14:paraId="4AC3271F" w14:textId="77777777" w:rsidTr="00DC6CE1">
        <w:trPr>
          <w:trHeight w:hRule="exact" w:val="284"/>
          <w:jc w:val="center"/>
        </w:trPr>
        <w:tc>
          <w:tcPr>
            <w:tcW w:w="629" w:type="dxa"/>
            <w:vAlign w:val="bottom"/>
          </w:tcPr>
          <w:p w14:paraId="4530A3A9" w14:textId="318A2C14" w:rsidR="008E5819" w:rsidRPr="00CA059A" w:rsidRDefault="00834FB4" w:rsidP="00792204">
            <w:pPr>
              <w:spacing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8</w:t>
            </w:r>
          </w:p>
        </w:tc>
        <w:tc>
          <w:tcPr>
            <w:tcW w:w="629" w:type="dxa"/>
            <w:shd w:val="clear" w:color="auto" w:fill="auto"/>
            <w:vAlign w:val="center"/>
            <w:hideMark/>
          </w:tcPr>
          <w:p w14:paraId="213FFD7F" w14:textId="543660E9"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 xml:space="preserve">Areszt Śledczy w Suwałkach </w:t>
            </w:r>
          </w:p>
        </w:tc>
        <w:tc>
          <w:tcPr>
            <w:tcW w:w="629" w:type="dxa"/>
            <w:shd w:val="clear" w:color="auto" w:fill="auto"/>
            <w:noWrap/>
            <w:vAlign w:val="center"/>
            <w:hideMark/>
          </w:tcPr>
          <w:p w14:paraId="2EECB672" w14:textId="71B15DC1"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ul. Wojska Polskiego 29</w:t>
            </w:r>
            <w:r>
              <w:rPr>
                <w:rFonts w:asciiTheme="majorHAnsi" w:eastAsia="Times New Roman" w:hAnsiTheme="majorHAnsi" w:cstheme="majorHAnsi"/>
                <w:color w:val="000000"/>
                <w:lang w:eastAsia="pl-PL"/>
              </w:rPr>
              <w:t xml:space="preserve">, </w:t>
            </w:r>
            <w:r w:rsidRPr="00CA059A">
              <w:rPr>
                <w:rFonts w:asciiTheme="majorHAnsi" w:eastAsia="Times New Roman" w:hAnsiTheme="majorHAnsi" w:cstheme="majorHAnsi"/>
                <w:color w:val="000000"/>
                <w:lang w:eastAsia="pl-PL"/>
              </w:rPr>
              <w:t>16-400 Suwałki</w:t>
            </w:r>
          </w:p>
        </w:tc>
      </w:tr>
      <w:tr w:rsidR="008E5819" w:rsidRPr="00CA059A" w14:paraId="158A5057" w14:textId="77777777" w:rsidTr="00DC6CE1">
        <w:trPr>
          <w:trHeight w:hRule="exact" w:val="376"/>
          <w:jc w:val="center"/>
        </w:trPr>
        <w:tc>
          <w:tcPr>
            <w:tcW w:w="629" w:type="dxa"/>
            <w:vAlign w:val="bottom"/>
          </w:tcPr>
          <w:p w14:paraId="79F2B16F" w14:textId="39D95D36" w:rsidR="008E5819" w:rsidRPr="00CA059A" w:rsidRDefault="00834FB4" w:rsidP="00792204">
            <w:pPr>
              <w:spacing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9</w:t>
            </w:r>
          </w:p>
        </w:tc>
        <w:tc>
          <w:tcPr>
            <w:tcW w:w="629" w:type="dxa"/>
            <w:shd w:val="clear" w:color="auto" w:fill="auto"/>
            <w:vAlign w:val="center"/>
            <w:hideMark/>
          </w:tcPr>
          <w:p w14:paraId="3BC0AAED" w14:textId="76035C23"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Areszt Śledczy w Białymstoku</w:t>
            </w:r>
          </w:p>
        </w:tc>
        <w:tc>
          <w:tcPr>
            <w:tcW w:w="629" w:type="dxa"/>
            <w:shd w:val="clear" w:color="auto" w:fill="auto"/>
            <w:noWrap/>
            <w:vAlign w:val="center"/>
            <w:hideMark/>
          </w:tcPr>
          <w:p w14:paraId="696A17B1" w14:textId="5D748741"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ul. Mikołaja Kopernika 21</w:t>
            </w:r>
            <w:r>
              <w:rPr>
                <w:rFonts w:asciiTheme="majorHAnsi" w:eastAsia="Times New Roman" w:hAnsiTheme="majorHAnsi" w:cstheme="majorHAnsi"/>
                <w:color w:val="000000"/>
                <w:lang w:eastAsia="pl-PL"/>
              </w:rPr>
              <w:t xml:space="preserve">, </w:t>
            </w:r>
            <w:r w:rsidRPr="00CA059A">
              <w:rPr>
                <w:rFonts w:asciiTheme="majorHAnsi" w:eastAsia="Times New Roman" w:hAnsiTheme="majorHAnsi" w:cstheme="majorHAnsi"/>
                <w:color w:val="000000"/>
                <w:lang w:eastAsia="pl-PL"/>
              </w:rPr>
              <w:t>15-377 Białystok</w:t>
            </w:r>
          </w:p>
        </w:tc>
      </w:tr>
      <w:tr w:rsidR="008E5819" w:rsidRPr="00CA059A" w14:paraId="25EB75A4" w14:textId="77777777" w:rsidTr="00DC6CE1">
        <w:trPr>
          <w:trHeight w:hRule="exact" w:val="284"/>
          <w:jc w:val="center"/>
        </w:trPr>
        <w:tc>
          <w:tcPr>
            <w:tcW w:w="629" w:type="dxa"/>
            <w:vAlign w:val="bottom"/>
          </w:tcPr>
          <w:p w14:paraId="53D4FAB0" w14:textId="57319C66" w:rsidR="008E5819" w:rsidRPr="00CA059A" w:rsidRDefault="00834FB4" w:rsidP="00792204">
            <w:pPr>
              <w:spacing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10</w:t>
            </w:r>
          </w:p>
        </w:tc>
        <w:tc>
          <w:tcPr>
            <w:tcW w:w="4395" w:type="dxa"/>
            <w:shd w:val="clear" w:color="auto" w:fill="auto"/>
            <w:vAlign w:val="center"/>
            <w:hideMark/>
          </w:tcPr>
          <w:p w14:paraId="7638E4FB" w14:textId="6E8DDFF0"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Oddział Zewnętrzny w Białymstoku</w:t>
            </w:r>
          </w:p>
        </w:tc>
        <w:tc>
          <w:tcPr>
            <w:tcW w:w="4469" w:type="dxa"/>
            <w:shd w:val="clear" w:color="auto" w:fill="auto"/>
            <w:noWrap/>
            <w:vAlign w:val="center"/>
            <w:hideMark/>
          </w:tcPr>
          <w:p w14:paraId="7FB5670B" w14:textId="018EF297"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Ul. Hetmańska 89</w:t>
            </w:r>
            <w:r>
              <w:rPr>
                <w:rFonts w:asciiTheme="majorHAnsi" w:eastAsia="Times New Roman" w:hAnsiTheme="majorHAnsi" w:cstheme="majorHAnsi"/>
                <w:color w:val="000000"/>
                <w:lang w:eastAsia="pl-PL"/>
              </w:rPr>
              <w:t xml:space="preserve">, </w:t>
            </w:r>
            <w:r w:rsidRPr="00CA059A">
              <w:rPr>
                <w:rFonts w:asciiTheme="majorHAnsi" w:eastAsia="Times New Roman" w:hAnsiTheme="majorHAnsi" w:cstheme="majorHAnsi"/>
                <w:color w:val="000000"/>
                <w:lang w:eastAsia="pl-PL"/>
              </w:rPr>
              <w:t>15-727 Białystok</w:t>
            </w:r>
          </w:p>
        </w:tc>
      </w:tr>
      <w:tr w:rsidR="008E5819" w:rsidRPr="00CA059A" w14:paraId="563E6013" w14:textId="77777777" w:rsidTr="00DC6CE1">
        <w:trPr>
          <w:trHeight w:hRule="exact" w:val="284"/>
          <w:jc w:val="center"/>
        </w:trPr>
        <w:tc>
          <w:tcPr>
            <w:tcW w:w="629" w:type="dxa"/>
            <w:vAlign w:val="bottom"/>
          </w:tcPr>
          <w:p w14:paraId="62A180D2" w14:textId="1AE680A0" w:rsidR="008E5819" w:rsidRPr="00CA059A" w:rsidRDefault="00834FB4" w:rsidP="00792204">
            <w:pPr>
              <w:spacing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11</w:t>
            </w:r>
          </w:p>
        </w:tc>
        <w:tc>
          <w:tcPr>
            <w:tcW w:w="4395" w:type="dxa"/>
            <w:shd w:val="clear" w:color="auto" w:fill="auto"/>
            <w:vAlign w:val="center"/>
            <w:hideMark/>
          </w:tcPr>
          <w:p w14:paraId="550CD863" w14:textId="2CA21F8F"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Zakład Karny w Czerwonym Borze</w:t>
            </w:r>
          </w:p>
        </w:tc>
        <w:tc>
          <w:tcPr>
            <w:tcW w:w="4469" w:type="dxa"/>
            <w:shd w:val="clear" w:color="auto" w:fill="auto"/>
            <w:noWrap/>
            <w:vAlign w:val="center"/>
            <w:hideMark/>
          </w:tcPr>
          <w:p w14:paraId="68D63690" w14:textId="3C66EFED" w:rsidR="008E5819" w:rsidRPr="00CA059A" w:rsidRDefault="008E5819">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Czerwony Bór 2</w:t>
            </w:r>
            <w:r>
              <w:rPr>
                <w:rFonts w:asciiTheme="majorHAnsi" w:eastAsia="Times New Roman" w:hAnsiTheme="majorHAnsi" w:cstheme="majorHAnsi"/>
                <w:color w:val="000000"/>
                <w:lang w:eastAsia="pl-PL"/>
              </w:rPr>
              <w:t xml:space="preserve">, </w:t>
            </w:r>
            <w:r w:rsidRPr="00CA059A">
              <w:rPr>
                <w:rFonts w:asciiTheme="majorHAnsi" w:eastAsia="Times New Roman" w:hAnsiTheme="majorHAnsi" w:cstheme="majorHAnsi"/>
                <w:color w:val="000000"/>
                <w:lang w:eastAsia="pl-PL"/>
              </w:rPr>
              <w:t xml:space="preserve">18-400 </w:t>
            </w:r>
            <w:r w:rsidR="00370C6F">
              <w:rPr>
                <w:rFonts w:asciiTheme="majorHAnsi" w:eastAsia="Times New Roman" w:hAnsiTheme="majorHAnsi" w:cstheme="majorHAnsi"/>
                <w:color w:val="000000"/>
                <w:lang w:eastAsia="pl-PL"/>
              </w:rPr>
              <w:t>Czerwony Bór</w:t>
            </w:r>
          </w:p>
        </w:tc>
      </w:tr>
      <w:tr w:rsidR="008E5819" w:rsidRPr="00CA059A" w14:paraId="377B6A47" w14:textId="77777777" w:rsidTr="00DC6CE1">
        <w:trPr>
          <w:trHeight w:hRule="exact" w:val="284"/>
          <w:jc w:val="center"/>
        </w:trPr>
        <w:tc>
          <w:tcPr>
            <w:tcW w:w="629" w:type="dxa"/>
            <w:vAlign w:val="bottom"/>
          </w:tcPr>
          <w:p w14:paraId="61BDFF89" w14:textId="634EFC9F" w:rsidR="008E5819" w:rsidRPr="00CA059A" w:rsidRDefault="00834FB4" w:rsidP="00792204">
            <w:pPr>
              <w:spacing w:line="240" w:lineRule="auto"/>
              <w:jc w:val="center"/>
              <w:rPr>
                <w:rFonts w:asciiTheme="majorHAnsi" w:eastAsia="Times New Roman" w:hAnsiTheme="majorHAnsi" w:cstheme="majorHAnsi"/>
                <w:color w:val="000000"/>
                <w:lang w:eastAsia="pl-PL"/>
              </w:rPr>
            </w:pPr>
            <w:r>
              <w:rPr>
                <w:rFonts w:asciiTheme="majorHAnsi" w:eastAsia="Times New Roman" w:hAnsiTheme="majorHAnsi" w:cstheme="majorHAnsi"/>
                <w:color w:val="000000"/>
                <w:lang w:eastAsia="pl-PL"/>
              </w:rPr>
              <w:t>12</w:t>
            </w:r>
          </w:p>
        </w:tc>
        <w:tc>
          <w:tcPr>
            <w:tcW w:w="4395" w:type="dxa"/>
            <w:shd w:val="clear" w:color="auto" w:fill="auto"/>
            <w:vAlign w:val="center"/>
            <w:hideMark/>
          </w:tcPr>
          <w:p w14:paraId="3F1BC3E5" w14:textId="1D9B1694"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Areszt Śledczy w Hajnówce</w:t>
            </w:r>
          </w:p>
        </w:tc>
        <w:tc>
          <w:tcPr>
            <w:tcW w:w="4469" w:type="dxa"/>
            <w:shd w:val="clear" w:color="auto" w:fill="auto"/>
            <w:noWrap/>
            <w:vAlign w:val="center"/>
            <w:hideMark/>
          </w:tcPr>
          <w:p w14:paraId="2736F90A" w14:textId="68EF58C3" w:rsidR="008E5819" w:rsidRPr="00CA059A" w:rsidRDefault="008E5819" w:rsidP="00792204">
            <w:pPr>
              <w:spacing w:line="240" w:lineRule="auto"/>
              <w:rPr>
                <w:rFonts w:asciiTheme="majorHAnsi" w:eastAsia="Times New Roman" w:hAnsiTheme="majorHAnsi" w:cstheme="majorHAnsi"/>
                <w:color w:val="000000"/>
                <w:lang w:eastAsia="pl-PL"/>
              </w:rPr>
            </w:pPr>
            <w:r w:rsidRPr="00CA059A">
              <w:rPr>
                <w:rFonts w:asciiTheme="majorHAnsi" w:eastAsia="Times New Roman" w:hAnsiTheme="majorHAnsi" w:cstheme="majorHAnsi"/>
                <w:color w:val="000000"/>
                <w:lang w:eastAsia="pl-PL"/>
              </w:rPr>
              <w:t>ul. Warszawska 67</w:t>
            </w:r>
            <w:r>
              <w:rPr>
                <w:rFonts w:asciiTheme="majorHAnsi" w:eastAsia="Times New Roman" w:hAnsiTheme="majorHAnsi" w:cstheme="majorHAnsi"/>
                <w:color w:val="000000"/>
                <w:lang w:eastAsia="pl-PL"/>
              </w:rPr>
              <w:t xml:space="preserve">, </w:t>
            </w:r>
            <w:r w:rsidRPr="00CA059A">
              <w:rPr>
                <w:rFonts w:asciiTheme="majorHAnsi" w:eastAsia="Times New Roman" w:hAnsiTheme="majorHAnsi" w:cstheme="majorHAnsi"/>
                <w:color w:val="000000"/>
                <w:lang w:eastAsia="pl-PL"/>
              </w:rPr>
              <w:t>17-200 Hajnówka</w:t>
            </w:r>
          </w:p>
        </w:tc>
      </w:tr>
    </w:tbl>
    <w:p w14:paraId="70FA28FA" w14:textId="540F2F5D" w:rsidR="0007719F" w:rsidRPr="00834FB4" w:rsidRDefault="0007719F" w:rsidP="00C102F7">
      <w:pPr>
        <w:pStyle w:val="Akapitzlist"/>
        <w:numPr>
          <w:ilvl w:val="0"/>
          <w:numId w:val="57"/>
        </w:numPr>
        <w:suppressAutoHyphens/>
        <w:spacing w:before="240" w:line="240" w:lineRule="auto"/>
        <w:ind w:left="284"/>
        <w:jc w:val="both"/>
        <w:rPr>
          <w:rFonts w:asciiTheme="majorHAnsi" w:eastAsia="Times New Roman" w:hAnsiTheme="majorHAnsi" w:cs="Arial"/>
          <w:b/>
          <w:color w:val="00B050"/>
          <w:kern w:val="3"/>
          <w:lang w:eastAsia="zh-CN"/>
        </w:rPr>
      </w:pPr>
      <w:r w:rsidRPr="0007719F">
        <w:rPr>
          <w:rFonts w:asciiTheme="majorHAnsi" w:hAnsiTheme="majorHAnsi"/>
          <w:szCs w:val="16"/>
        </w:rPr>
        <w:t>Przedmiot zamówienia podzielono na 2 części.</w:t>
      </w:r>
    </w:p>
    <w:tbl>
      <w:tblPr>
        <w:tblStyle w:val="Jasnasiatkaakcent1122"/>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1111"/>
        <w:gridCol w:w="3089"/>
        <w:gridCol w:w="3827"/>
        <w:gridCol w:w="846"/>
        <w:gridCol w:w="38"/>
      </w:tblGrid>
      <w:tr w:rsidR="0096714D" w:rsidRPr="0096714D" w14:paraId="641FFEF9" w14:textId="77777777" w:rsidTr="00304CD8">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319" w:type="dxa"/>
            <w:tcBorders>
              <w:top w:val="none" w:sz="0" w:space="0" w:color="auto"/>
              <w:left w:val="none" w:sz="0" w:space="0" w:color="auto"/>
              <w:bottom w:val="none" w:sz="0" w:space="0" w:color="auto"/>
              <w:right w:val="none" w:sz="0" w:space="0" w:color="auto"/>
            </w:tcBorders>
            <w:shd w:val="clear" w:color="auto" w:fill="auto"/>
          </w:tcPr>
          <w:p w14:paraId="70E43949" w14:textId="3E50ABB1" w:rsidR="0096714D" w:rsidRPr="0096714D" w:rsidRDefault="0096714D" w:rsidP="00FA594A">
            <w:pPr>
              <w:widowControl w:val="0"/>
              <w:autoSpaceDE w:val="0"/>
              <w:autoSpaceDN w:val="0"/>
              <w:jc w:val="center"/>
              <w:rPr>
                <w:rFonts w:asciiTheme="majorHAnsi" w:hAnsiTheme="majorHAnsi" w:cstheme="majorHAnsi"/>
                <w:lang w:eastAsia="pl-PL"/>
              </w:rPr>
            </w:pPr>
            <w:r>
              <w:rPr>
                <w:rFonts w:asciiTheme="majorHAnsi" w:hAnsiTheme="majorHAnsi" w:cstheme="majorHAnsi"/>
                <w:lang w:eastAsia="pl-PL"/>
              </w:rPr>
              <w:t>Część zamówienia</w:t>
            </w:r>
          </w:p>
        </w:tc>
        <w:tc>
          <w:tcPr>
            <w:tcW w:w="1111" w:type="dxa"/>
            <w:tcBorders>
              <w:top w:val="none" w:sz="0" w:space="0" w:color="auto"/>
              <w:left w:val="none" w:sz="0" w:space="0" w:color="auto"/>
              <w:bottom w:val="none" w:sz="0" w:space="0" w:color="auto"/>
              <w:right w:val="none" w:sz="0" w:space="0" w:color="auto"/>
            </w:tcBorders>
            <w:shd w:val="clear" w:color="auto" w:fill="auto"/>
          </w:tcPr>
          <w:p w14:paraId="2A78B457" w14:textId="11AE9058" w:rsidR="0096714D" w:rsidRPr="0096714D" w:rsidRDefault="0096714D" w:rsidP="00FA594A">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Nazwa części</w:t>
            </w:r>
          </w:p>
        </w:tc>
        <w:tc>
          <w:tcPr>
            <w:tcW w:w="3089" w:type="dxa"/>
            <w:tcBorders>
              <w:top w:val="none" w:sz="0" w:space="0" w:color="auto"/>
              <w:left w:val="none" w:sz="0" w:space="0" w:color="auto"/>
              <w:bottom w:val="none" w:sz="0" w:space="0" w:color="auto"/>
              <w:right w:val="none" w:sz="0" w:space="0" w:color="auto"/>
            </w:tcBorders>
            <w:shd w:val="clear" w:color="auto" w:fill="auto"/>
          </w:tcPr>
          <w:p w14:paraId="73AB249A" w14:textId="77777777" w:rsidR="0096714D" w:rsidRPr="0096714D" w:rsidRDefault="0096714D" w:rsidP="00FA594A">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Jednostka</w:t>
            </w:r>
          </w:p>
        </w:tc>
        <w:tc>
          <w:tcPr>
            <w:tcW w:w="3827" w:type="dxa"/>
            <w:tcBorders>
              <w:top w:val="none" w:sz="0" w:space="0" w:color="auto"/>
              <w:left w:val="none" w:sz="0" w:space="0" w:color="auto"/>
              <w:bottom w:val="none" w:sz="0" w:space="0" w:color="auto"/>
              <w:right w:val="none" w:sz="0" w:space="0" w:color="auto"/>
            </w:tcBorders>
            <w:shd w:val="clear" w:color="auto" w:fill="auto"/>
          </w:tcPr>
          <w:p w14:paraId="07A8253B" w14:textId="77777777" w:rsidR="0096714D" w:rsidRPr="0096714D" w:rsidRDefault="0096714D" w:rsidP="00FA594A">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Rodzaj kursu</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58A8F085" w14:textId="77777777" w:rsidR="0096714D" w:rsidRPr="0096714D" w:rsidRDefault="0096714D" w:rsidP="00FA594A">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Ilość grup</w:t>
            </w:r>
          </w:p>
        </w:tc>
      </w:tr>
      <w:tr w:rsidR="0096714D" w:rsidRPr="0096714D" w14:paraId="79BB1247" w14:textId="77777777" w:rsidTr="00304CD8">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1319"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287E5EDB" w14:textId="4AE26AB6" w:rsidR="0096714D" w:rsidRPr="0096714D" w:rsidRDefault="0096714D" w:rsidP="00FA594A">
            <w:pPr>
              <w:widowControl w:val="0"/>
              <w:autoSpaceDE w:val="0"/>
              <w:autoSpaceDN w:val="0"/>
              <w:jc w:val="center"/>
              <w:rPr>
                <w:rFonts w:asciiTheme="majorHAnsi" w:hAnsiTheme="majorHAnsi" w:cstheme="majorHAnsi"/>
                <w:lang w:eastAsia="pl-PL"/>
              </w:rPr>
            </w:pPr>
            <w:r>
              <w:rPr>
                <w:rFonts w:asciiTheme="majorHAnsi" w:hAnsiTheme="majorHAnsi" w:cstheme="majorHAnsi"/>
                <w:lang w:eastAsia="pl-PL"/>
              </w:rPr>
              <w:t>1</w:t>
            </w:r>
          </w:p>
        </w:tc>
        <w:tc>
          <w:tcPr>
            <w:tcW w:w="1111"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3A857C6F" w14:textId="7E76A3FF" w:rsidR="0096714D" w:rsidRPr="0096714D" w:rsidRDefault="0096714D" w:rsidP="00FA594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Część 1</w:t>
            </w:r>
          </w:p>
        </w:tc>
        <w:tc>
          <w:tcPr>
            <w:tcW w:w="3089"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59C4D6D5" w14:textId="70BCEB42" w:rsidR="0096714D" w:rsidRPr="0096714D" w:rsidRDefault="0096714D" w:rsidP="00FA594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Zakład Karny w Barczewie</w:t>
            </w:r>
          </w:p>
        </w:tc>
        <w:tc>
          <w:tcPr>
            <w:tcW w:w="3827" w:type="dxa"/>
            <w:tcBorders>
              <w:top w:val="none" w:sz="0" w:space="0" w:color="auto"/>
              <w:left w:val="none" w:sz="0" w:space="0" w:color="auto"/>
              <w:bottom w:val="none" w:sz="0" w:space="0" w:color="auto"/>
              <w:right w:val="none" w:sz="0" w:space="0" w:color="auto"/>
            </w:tcBorders>
            <w:shd w:val="clear" w:color="auto" w:fill="auto"/>
          </w:tcPr>
          <w:p w14:paraId="6F728DEE" w14:textId="77777777" w:rsidR="0096714D" w:rsidRPr="0096714D" w:rsidRDefault="0096714D" w:rsidP="00FA594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Glazurnik-Posadzkarz (Płytkarz)</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18BBDA86"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1EFB13FD" w14:textId="77777777" w:rsidTr="00304CD8">
        <w:trPr>
          <w:cnfStyle w:val="000000010000" w:firstRow="0" w:lastRow="0" w:firstColumn="0" w:lastColumn="0" w:oddVBand="0" w:evenVBand="0" w:oddHBand="0" w:evenHBand="1"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7799AB6B" w14:textId="77777777" w:rsidR="0096714D" w:rsidRPr="0096714D" w:rsidRDefault="0096714D" w:rsidP="00FA594A">
            <w:pPr>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18B93890" w14:textId="1309BCB8"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14BBAF14" w14:textId="77777777" w:rsidR="0096714D" w:rsidRPr="0096714D" w:rsidRDefault="0096714D" w:rsidP="00FA594A">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7F383FAB"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Technolog robót wykończeniowych</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2BEF862C"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7C841420" w14:textId="77777777" w:rsidTr="00304CD8">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31C18AB4" w14:textId="77777777" w:rsidR="0096714D" w:rsidRPr="0096714D" w:rsidRDefault="0096714D" w:rsidP="00FA594A">
            <w:pPr>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213A87C3" w14:textId="5D521A23"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5D76F5D1" w14:textId="77777777"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37C132AF"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Spawacz MAG 135</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09C242A9"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2</w:t>
            </w:r>
          </w:p>
        </w:tc>
      </w:tr>
      <w:tr w:rsidR="0096714D" w:rsidRPr="0096714D" w14:paraId="57095D5D" w14:textId="77777777" w:rsidTr="00304CD8">
        <w:trPr>
          <w:cnfStyle w:val="000000010000" w:firstRow="0" w:lastRow="0" w:firstColumn="0" w:lastColumn="0" w:oddVBand="0" w:evenVBand="0" w:oddHBand="0" w:evenHBand="1"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4C940026" w14:textId="77777777" w:rsidR="0096714D" w:rsidRPr="0096714D" w:rsidRDefault="0096714D" w:rsidP="00FA594A">
            <w:pPr>
              <w:widowControl w:val="0"/>
              <w:autoSpaceDE w:val="0"/>
              <w:autoSpaceDN w:val="0"/>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7204FB72" w14:textId="68F2FAFF" w:rsidR="0096714D" w:rsidRPr="0096714D" w:rsidRDefault="0096714D" w:rsidP="00FA594A">
            <w:pPr>
              <w:widowControl w:val="0"/>
              <w:autoSpaceDE w:val="0"/>
              <w:autoSpaceDN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60DBDC03" w14:textId="62649786" w:rsidR="0096714D" w:rsidRPr="0096714D" w:rsidRDefault="0096714D" w:rsidP="00FA594A">
            <w:pPr>
              <w:widowControl w:val="0"/>
              <w:autoSpaceDE w:val="0"/>
              <w:autoSpaceDN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​Zakład Karny w Dublinach</w:t>
            </w:r>
          </w:p>
        </w:tc>
        <w:tc>
          <w:tcPr>
            <w:tcW w:w="3827" w:type="dxa"/>
            <w:tcBorders>
              <w:top w:val="none" w:sz="0" w:space="0" w:color="auto"/>
              <w:left w:val="none" w:sz="0" w:space="0" w:color="auto"/>
              <w:bottom w:val="none" w:sz="0" w:space="0" w:color="auto"/>
              <w:right w:val="none" w:sz="0" w:space="0" w:color="auto"/>
            </w:tcBorders>
            <w:shd w:val="clear" w:color="auto" w:fill="auto"/>
          </w:tcPr>
          <w:p w14:paraId="6D943D59" w14:textId="77777777" w:rsidR="0096714D" w:rsidRPr="0096714D" w:rsidRDefault="0096714D" w:rsidP="00FA594A">
            <w:pPr>
              <w:widowControl w:val="0"/>
              <w:autoSpaceDE w:val="0"/>
              <w:autoSpaceDN w:val="0"/>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Technolog robót wykończeniowych</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6B026C80"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454E3FAB" w14:textId="77777777" w:rsidTr="00304CD8">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14173D5E" w14:textId="77777777" w:rsidR="0096714D" w:rsidRPr="0096714D" w:rsidRDefault="0096714D" w:rsidP="00FA594A">
            <w:pPr>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1D4FA429" w14:textId="64D680C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1359778A" w14:textId="77777777"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6A4B96E9"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hAnsiTheme="majorHAnsi" w:cstheme="majorHAnsi"/>
                <w:sz w:val="20"/>
                <w:szCs w:val="20"/>
              </w:rPr>
              <w:t>Ogrodnik</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70E9682B"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76C9ECCD" w14:textId="77777777" w:rsidTr="00304CD8">
        <w:trPr>
          <w:cnfStyle w:val="000000010000" w:firstRow="0" w:lastRow="0" w:firstColumn="0" w:lastColumn="0" w:oddVBand="0" w:evenVBand="0" w:oddHBand="0" w:evenHBand="1"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623C706B" w14:textId="77777777" w:rsidR="0096714D" w:rsidRPr="0096714D" w:rsidRDefault="0096714D" w:rsidP="00FA594A">
            <w:pPr>
              <w:widowControl w:val="0"/>
              <w:autoSpaceDE w:val="0"/>
              <w:autoSpaceDN w:val="0"/>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65ED5B4F" w14:textId="5A9A0847" w:rsidR="0096714D" w:rsidRPr="0096714D" w:rsidRDefault="0096714D" w:rsidP="00FA594A">
            <w:pPr>
              <w:widowControl w:val="0"/>
              <w:autoSpaceDE w:val="0"/>
              <w:autoSpaceDN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4A510E6D" w14:textId="7BE43FDC" w:rsidR="0096714D" w:rsidRPr="0096714D" w:rsidRDefault="0096714D" w:rsidP="00FA594A">
            <w:pPr>
              <w:widowControl w:val="0"/>
              <w:autoSpaceDE w:val="0"/>
              <w:autoSpaceDN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Areszt Śledczy w Elblągu</w:t>
            </w:r>
          </w:p>
        </w:tc>
        <w:tc>
          <w:tcPr>
            <w:tcW w:w="3827" w:type="dxa"/>
            <w:tcBorders>
              <w:top w:val="none" w:sz="0" w:space="0" w:color="auto"/>
              <w:left w:val="none" w:sz="0" w:space="0" w:color="auto"/>
              <w:bottom w:val="none" w:sz="0" w:space="0" w:color="auto"/>
              <w:right w:val="none" w:sz="0" w:space="0" w:color="auto"/>
            </w:tcBorders>
            <w:shd w:val="clear" w:color="auto" w:fill="auto"/>
          </w:tcPr>
          <w:p w14:paraId="22A357F2" w14:textId="77777777" w:rsidR="0096714D" w:rsidRPr="0096714D" w:rsidRDefault="0096714D" w:rsidP="00FA594A">
            <w:pPr>
              <w:widowControl w:val="0"/>
              <w:autoSpaceDE w:val="0"/>
              <w:autoSpaceDN w:val="0"/>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Technolog robót wykończeniowych</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6F71AB6A"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2B2E97CE" w14:textId="77777777" w:rsidTr="00304CD8">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13C28354" w14:textId="77777777" w:rsidR="0096714D" w:rsidRPr="0096714D" w:rsidRDefault="0096714D" w:rsidP="00FA594A">
            <w:pPr>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3B8E78DF" w14:textId="43B1B6E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63BFDB5A" w14:textId="77777777"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524EEB74"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Hydraulik</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38ABA03A"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5294A592" w14:textId="77777777" w:rsidTr="00304CD8">
        <w:trPr>
          <w:cnfStyle w:val="000000010000" w:firstRow="0" w:lastRow="0" w:firstColumn="0" w:lastColumn="0" w:oddVBand="0" w:evenVBand="0" w:oddHBand="0" w:evenHBand="1"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10409B18" w14:textId="77777777" w:rsidR="0096714D" w:rsidRPr="0096714D" w:rsidRDefault="0096714D" w:rsidP="00FA594A">
            <w:pPr>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35827F4C" w14:textId="2834E4F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6A5A48B2" w14:textId="77777777" w:rsidR="0096714D" w:rsidRPr="0096714D" w:rsidRDefault="0096714D" w:rsidP="00FA594A">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24A3B673"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Kucharz</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379B0ED4"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7488821F" w14:textId="77777777" w:rsidTr="00304CD8">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7722AB4E" w14:textId="77777777" w:rsidR="0096714D" w:rsidRPr="0096714D" w:rsidRDefault="0096714D" w:rsidP="00FA594A">
            <w:pPr>
              <w:widowControl w:val="0"/>
              <w:autoSpaceDE w:val="0"/>
              <w:autoSpaceDN w:val="0"/>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2BA0A19D" w14:textId="198AA683" w:rsidR="0096714D" w:rsidRPr="0096714D" w:rsidRDefault="0096714D" w:rsidP="00FA594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5410F283" w14:textId="0B68520C" w:rsidR="0096714D" w:rsidRPr="0096714D" w:rsidRDefault="0096714D" w:rsidP="00FA594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Zakład Karny w Iławie</w:t>
            </w:r>
          </w:p>
        </w:tc>
        <w:tc>
          <w:tcPr>
            <w:tcW w:w="3827" w:type="dxa"/>
            <w:tcBorders>
              <w:top w:val="none" w:sz="0" w:space="0" w:color="auto"/>
              <w:left w:val="none" w:sz="0" w:space="0" w:color="auto"/>
              <w:bottom w:val="none" w:sz="0" w:space="0" w:color="auto"/>
              <w:right w:val="none" w:sz="0" w:space="0" w:color="auto"/>
            </w:tcBorders>
            <w:shd w:val="clear" w:color="auto" w:fill="auto"/>
          </w:tcPr>
          <w:p w14:paraId="29347338" w14:textId="77777777" w:rsidR="0096714D" w:rsidRPr="0096714D" w:rsidRDefault="0096714D" w:rsidP="00FA594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Brukarz</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5C34E6D6"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2ECDBB48" w14:textId="77777777" w:rsidTr="00304CD8">
        <w:trPr>
          <w:cnfStyle w:val="000000010000" w:firstRow="0" w:lastRow="0" w:firstColumn="0" w:lastColumn="0" w:oddVBand="0" w:evenVBand="0" w:oddHBand="0" w:evenHBand="1" w:firstRowFirstColumn="0" w:firstRowLastColumn="0" w:lastRowFirstColumn="0" w:lastRowLastColumn="0"/>
          <w:trHeight w:val="66"/>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535AA232" w14:textId="77777777" w:rsidR="0096714D" w:rsidRPr="0096714D" w:rsidRDefault="0096714D" w:rsidP="00FA594A">
            <w:pPr>
              <w:widowControl w:val="0"/>
              <w:autoSpaceDE w:val="0"/>
              <w:autoSpaceDN w:val="0"/>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33F4CC0F" w14:textId="0812C6A0" w:rsidR="0096714D" w:rsidRPr="0096714D" w:rsidRDefault="0096714D" w:rsidP="00FA594A">
            <w:pPr>
              <w:widowControl w:val="0"/>
              <w:autoSpaceDE w:val="0"/>
              <w:autoSpaceDN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51452B66" w14:textId="77777777" w:rsidR="0096714D" w:rsidRPr="0096714D" w:rsidRDefault="0096714D" w:rsidP="00FA594A">
            <w:pPr>
              <w:widowControl w:val="0"/>
              <w:autoSpaceDE w:val="0"/>
              <w:autoSpaceDN w:val="0"/>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659EBAA0" w14:textId="77777777" w:rsidR="0096714D" w:rsidRPr="0096714D" w:rsidRDefault="0096714D" w:rsidP="00FA594A">
            <w:pPr>
              <w:widowControl w:val="0"/>
              <w:autoSpaceDE w:val="0"/>
              <w:autoSpaceDN w:val="0"/>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Spawacz TIG 141</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156A6C69"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5C5B3AA6" w14:textId="77777777" w:rsidTr="00304CD8">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2EF3D12B" w14:textId="77777777" w:rsidR="0096714D" w:rsidRPr="0096714D" w:rsidRDefault="0096714D" w:rsidP="00FA594A">
            <w:pPr>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25968968" w14:textId="570D293C"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1B2222DD" w14:textId="77777777"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07A04816"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6714D">
              <w:rPr>
                <w:rFonts w:asciiTheme="majorHAnsi" w:hAnsiTheme="majorHAnsi" w:cstheme="majorHAnsi"/>
                <w:sz w:val="20"/>
                <w:szCs w:val="20"/>
              </w:rPr>
              <w:t xml:space="preserve">Monter ocieplania i termomodernizacji budynków </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2AFA38A1"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593A4655" w14:textId="77777777" w:rsidTr="00304CD8">
        <w:trPr>
          <w:cnfStyle w:val="000000010000" w:firstRow="0" w:lastRow="0" w:firstColumn="0" w:lastColumn="0" w:oddVBand="0" w:evenVBand="0" w:oddHBand="0" w:evenHBand="1"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197255E6" w14:textId="77777777" w:rsidR="0096714D" w:rsidRPr="0096714D" w:rsidRDefault="0096714D" w:rsidP="00FA594A">
            <w:pPr>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32E5DB0E" w14:textId="5AAC2773"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37117F61" w14:textId="77777777" w:rsidR="0096714D" w:rsidRPr="0096714D" w:rsidRDefault="0096714D" w:rsidP="00FA594A">
            <w:pPr>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3550772B"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Fryzjer</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6AF878AC"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1059DB0D" w14:textId="77777777" w:rsidTr="00304CD8">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4C3D67E0" w14:textId="77777777" w:rsidR="0096714D" w:rsidRPr="0096714D" w:rsidRDefault="0096714D" w:rsidP="00FA594A">
            <w:pPr>
              <w:widowControl w:val="0"/>
              <w:autoSpaceDE w:val="0"/>
              <w:autoSpaceDN w:val="0"/>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2BA921CB" w14:textId="52561A57" w:rsidR="0096714D" w:rsidRPr="0096714D" w:rsidRDefault="0096714D" w:rsidP="00FA594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260596EC" w14:textId="58662F78" w:rsidR="0096714D" w:rsidRPr="0096714D" w:rsidRDefault="0096714D" w:rsidP="00FA594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Zakład Karny w Kamińsku</w:t>
            </w:r>
          </w:p>
        </w:tc>
        <w:tc>
          <w:tcPr>
            <w:tcW w:w="3827" w:type="dxa"/>
            <w:tcBorders>
              <w:top w:val="none" w:sz="0" w:space="0" w:color="auto"/>
              <w:left w:val="none" w:sz="0" w:space="0" w:color="auto"/>
              <w:bottom w:val="none" w:sz="0" w:space="0" w:color="auto"/>
              <w:right w:val="none" w:sz="0" w:space="0" w:color="auto"/>
            </w:tcBorders>
            <w:shd w:val="clear" w:color="auto" w:fill="auto"/>
            <w:vAlign w:val="center"/>
          </w:tcPr>
          <w:p w14:paraId="3F7BA1DE" w14:textId="77777777" w:rsidR="0096714D" w:rsidRPr="0096714D" w:rsidRDefault="0096714D" w:rsidP="00FA594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hAnsiTheme="majorHAnsi" w:cstheme="majorHAnsi"/>
                <w:sz w:val="20"/>
                <w:szCs w:val="20"/>
              </w:rPr>
              <w:t>Ogrodnik</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04FD9C17"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6714D">
              <w:rPr>
                <w:rFonts w:asciiTheme="majorHAnsi" w:hAnsiTheme="majorHAnsi" w:cstheme="majorHAnsi"/>
              </w:rPr>
              <w:t>1</w:t>
            </w:r>
          </w:p>
        </w:tc>
      </w:tr>
      <w:tr w:rsidR="0096714D" w:rsidRPr="0096714D" w14:paraId="7383C8AF" w14:textId="77777777" w:rsidTr="00304CD8">
        <w:trPr>
          <w:cnfStyle w:val="000000010000" w:firstRow="0" w:lastRow="0" w:firstColumn="0" w:lastColumn="0" w:oddVBand="0" w:evenVBand="0" w:oddHBand="0" w:evenHBand="1"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6BC98E7C" w14:textId="77777777" w:rsidR="0096714D" w:rsidRPr="0096714D" w:rsidRDefault="0096714D" w:rsidP="00FA594A">
            <w:pPr>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62353A24" w14:textId="6AC6E845"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2F046EAA" w14:textId="77777777" w:rsidR="0096714D" w:rsidRPr="0096714D" w:rsidRDefault="0096714D" w:rsidP="00FA594A">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vAlign w:val="center"/>
          </w:tcPr>
          <w:p w14:paraId="581645B3"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hAnsiTheme="majorHAnsi" w:cstheme="majorHAnsi"/>
                <w:sz w:val="20"/>
                <w:szCs w:val="20"/>
              </w:rPr>
              <w:t>Malarz-szpachlarz</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697CCAFA"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6714D">
              <w:rPr>
                <w:rFonts w:asciiTheme="majorHAnsi" w:hAnsiTheme="majorHAnsi" w:cstheme="majorHAnsi"/>
              </w:rPr>
              <w:t>2</w:t>
            </w:r>
          </w:p>
        </w:tc>
      </w:tr>
      <w:tr w:rsidR="0096714D" w:rsidRPr="0096714D" w14:paraId="02CB5993" w14:textId="77777777" w:rsidTr="00304CD8">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0199C37E" w14:textId="77777777" w:rsidR="0096714D" w:rsidRPr="0096714D" w:rsidRDefault="0096714D" w:rsidP="00FA594A">
            <w:pPr>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21B6E90C" w14:textId="2E6C08C9"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0117346D" w14:textId="77777777"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vAlign w:val="center"/>
          </w:tcPr>
          <w:p w14:paraId="7242DC83"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Glazurnik-Posadzkarz (Płytkarz)</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0A128029"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3CE9B3E4" w14:textId="77777777" w:rsidTr="00304CD8">
        <w:trPr>
          <w:cnfStyle w:val="000000010000" w:firstRow="0" w:lastRow="0" w:firstColumn="0" w:lastColumn="0" w:oddVBand="0" w:evenVBand="0" w:oddHBand="0" w:evenHBand="1"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66FA6078" w14:textId="77777777" w:rsidR="0096714D" w:rsidRPr="0096714D" w:rsidRDefault="0096714D" w:rsidP="00FA594A">
            <w:pPr>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4E38041D" w14:textId="02ED5C4B"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5602B0B7" w14:textId="77777777" w:rsidR="0096714D" w:rsidRPr="0096714D" w:rsidRDefault="0096714D" w:rsidP="00FA594A">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404247B4"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Kucharz</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49C59B75"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1D82AF4C" w14:textId="77777777" w:rsidTr="00304CD8">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5D5CC2D8" w14:textId="77777777" w:rsidR="0096714D" w:rsidRPr="0096714D" w:rsidRDefault="0096714D" w:rsidP="00FA594A">
            <w:pPr>
              <w:widowControl w:val="0"/>
              <w:autoSpaceDE w:val="0"/>
              <w:autoSpaceDN w:val="0"/>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6CA70A3E" w14:textId="2E53BBEA" w:rsidR="0096714D" w:rsidRPr="0096714D" w:rsidRDefault="0096714D" w:rsidP="00FA594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54F51949" w14:textId="3DAE24D0" w:rsidR="0096714D" w:rsidRPr="0096714D" w:rsidRDefault="0096714D" w:rsidP="00FA594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Odział Zewnętrzny w Olsztynie</w:t>
            </w:r>
          </w:p>
        </w:tc>
        <w:tc>
          <w:tcPr>
            <w:tcW w:w="3827" w:type="dxa"/>
            <w:tcBorders>
              <w:top w:val="none" w:sz="0" w:space="0" w:color="auto"/>
              <w:left w:val="none" w:sz="0" w:space="0" w:color="auto"/>
              <w:bottom w:val="none" w:sz="0" w:space="0" w:color="auto"/>
              <w:right w:val="none" w:sz="0" w:space="0" w:color="auto"/>
            </w:tcBorders>
            <w:shd w:val="clear" w:color="auto" w:fill="auto"/>
          </w:tcPr>
          <w:p w14:paraId="59D7F9F5" w14:textId="77777777" w:rsidR="0096714D" w:rsidRPr="0096714D" w:rsidRDefault="0096714D" w:rsidP="00FA594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Glazurnik-Posadzkarz (Płytkarz)</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4D9D102F"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574FAFA7" w14:textId="77777777" w:rsidTr="00304CD8">
        <w:trPr>
          <w:cnfStyle w:val="000000010000" w:firstRow="0" w:lastRow="0" w:firstColumn="0" w:lastColumn="0" w:oddVBand="0" w:evenVBand="0" w:oddHBand="0" w:evenHBand="1"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3806D0D2" w14:textId="77777777" w:rsidR="0096714D" w:rsidRPr="0096714D" w:rsidRDefault="0096714D" w:rsidP="00FA594A">
            <w:pPr>
              <w:widowControl w:val="0"/>
              <w:autoSpaceDE w:val="0"/>
              <w:autoSpaceDN w:val="0"/>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398BB061" w14:textId="4AABB335" w:rsidR="0096714D" w:rsidRPr="0096714D" w:rsidRDefault="0096714D" w:rsidP="00FA594A">
            <w:pPr>
              <w:widowControl w:val="0"/>
              <w:autoSpaceDE w:val="0"/>
              <w:autoSpaceDN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3EFA54CD" w14:textId="77777777" w:rsidR="0096714D" w:rsidRPr="0096714D" w:rsidRDefault="0096714D" w:rsidP="00FA594A">
            <w:pPr>
              <w:widowControl w:val="0"/>
              <w:autoSpaceDE w:val="0"/>
              <w:autoSpaceDN w:val="0"/>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249414F7" w14:textId="77777777" w:rsidR="0096714D" w:rsidRPr="0096714D" w:rsidRDefault="0096714D" w:rsidP="00FA594A">
            <w:pPr>
              <w:widowControl w:val="0"/>
              <w:autoSpaceDE w:val="0"/>
              <w:autoSpaceDN w:val="0"/>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hAnsiTheme="majorHAnsi" w:cstheme="majorHAnsi"/>
                <w:sz w:val="20"/>
                <w:szCs w:val="20"/>
              </w:rPr>
              <w:t>Operator wózka widłowego + egzamin UDT</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5FF50F10"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6714D">
              <w:rPr>
                <w:rFonts w:asciiTheme="majorHAnsi" w:hAnsiTheme="majorHAnsi" w:cstheme="majorHAnsi"/>
              </w:rPr>
              <w:t>2</w:t>
            </w:r>
          </w:p>
        </w:tc>
      </w:tr>
      <w:tr w:rsidR="0096714D" w:rsidRPr="0096714D" w14:paraId="1D482461" w14:textId="77777777" w:rsidTr="00304CD8">
        <w:trPr>
          <w:cnfStyle w:val="000000100000" w:firstRow="0" w:lastRow="0" w:firstColumn="0" w:lastColumn="0" w:oddVBand="0" w:evenVBand="0" w:oddHBand="1"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41863194" w14:textId="77777777" w:rsidR="0096714D" w:rsidRPr="0096714D" w:rsidRDefault="0096714D" w:rsidP="00FA594A">
            <w:pPr>
              <w:widowControl w:val="0"/>
              <w:autoSpaceDE w:val="0"/>
              <w:autoSpaceDN w:val="0"/>
              <w:jc w:val="center"/>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27128784" w14:textId="7885D696" w:rsidR="0096714D" w:rsidRPr="0096714D" w:rsidRDefault="0096714D" w:rsidP="00FA594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tcBorders>
              <w:top w:val="none" w:sz="0" w:space="0" w:color="auto"/>
              <w:left w:val="none" w:sz="0" w:space="0" w:color="auto"/>
              <w:bottom w:val="none" w:sz="0" w:space="0" w:color="auto"/>
              <w:right w:val="none" w:sz="0" w:space="0" w:color="auto"/>
            </w:tcBorders>
            <w:shd w:val="clear" w:color="auto" w:fill="auto"/>
            <w:vAlign w:val="center"/>
          </w:tcPr>
          <w:p w14:paraId="5E06A8C0" w14:textId="62CFC1F7" w:rsidR="0096714D" w:rsidRPr="0096714D" w:rsidRDefault="0096714D" w:rsidP="00FA594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Areszt Śledczy w Olsztynie</w:t>
            </w:r>
          </w:p>
        </w:tc>
        <w:tc>
          <w:tcPr>
            <w:tcW w:w="3827" w:type="dxa"/>
            <w:tcBorders>
              <w:top w:val="none" w:sz="0" w:space="0" w:color="auto"/>
              <w:left w:val="none" w:sz="0" w:space="0" w:color="auto"/>
              <w:bottom w:val="none" w:sz="0" w:space="0" w:color="auto"/>
              <w:right w:val="none" w:sz="0" w:space="0" w:color="auto"/>
            </w:tcBorders>
            <w:shd w:val="clear" w:color="auto" w:fill="auto"/>
          </w:tcPr>
          <w:p w14:paraId="4084B347" w14:textId="77777777" w:rsidR="0096714D" w:rsidRPr="0096714D" w:rsidRDefault="0096714D" w:rsidP="00FA594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6714D">
              <w:rPr>
                <w:rFonts w:asciiTheme="majorHAnsi" w:eastAsia="Calibri" w:hAnsiTheme="majorHAnsi" w:cstheme="majorHAnsi"/>
                <w:sz w:val="20"/>
                <w:szCs w:val="20"/>
              </w:rPr>
              <w:t>Glazurnik-Posadzkarz (Płytkarz)</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3DDE895A"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6714D">
              <w:rPr>
                <w:rFonts w:asciiTheme="majorHAnsi" w:hAnsiTheme="majorHAnsi" w:cstheme="majorHAnsi"/>
              </w:rPr>
              <w:t>1</w:t>
            </w:r>
          </w:p>
        </w:tc>
      </w:tr>
      <w:tr w:rsidR="0096714D" w:rsidRPr="0096714D" w14:paraId="6130C547" w14:textId="77777777" w:rsidTr="00304CD8">
        <w:trPr>
          <w:cnfStyle w:val="000000010000" w:firstRow="0" w:lastRow="0" w:firstColumn="0" w:lastColumn="0" w:oddVBand="0" w:evenVBand="0" w:oddHBand="0" w:evenHBand="1"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9346" w:type="dxa"/>
            <w:gridSpan w:val="4"/>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3A8592E" w14:textId="5428C29F" w:rsidR="0096714D" w:rsidRPr="0096714D" w:rsidRDefault="0096714D" w:rsidP="00FA594A">
            <w:pPr>
              <w:widowControl w:val="0"/>
              <w:autoSpaceDE w:val="0"/>
              <w:autoSpaceDN w:val="0"/>
              <w:jc w:val="right"/>
              <w:rPr>
                <w:rFonts w:asciiTheme="majorHAnsi" w:eastAsia="Calibri" w:hAnsiTheme="majorHAnsi" w:cstheme="majorHAnsi"/>
                <w:b w:val="0"/>
                <w:bCs w:val="0"/>
              </w:rPr>
            </w:pPr>
            <w:r w:rsidRPr="0096714D">
              <w:rPr>
                <w:rFonts w:asciiTheme="majorHAnsi" w:hAnsiTheme="majorHAnsi" w:cstheme="majorHAnsi"/>
                <w:lang w:eastAsia="pl-PL"/>
              </w:rPr>
              <w:t>Razem dla Części 1</w:t>
            </w:r>
          </w:p>
        </w:tc>
        <w:tc>
          <w:tcPr>
            <w:tcW w:w="884"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C721F8A"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b/>
                <w:bCs/>
              </w:rPr>
            </w:pPr>
            <w:r w:rsidRPr="0096714D">
              <w:rPr>
                <w:rFonts w:asciiTheme="majorHAnsi" w:eastAsia="Calibri" w:hAnsiTheme="majorHAnsi" w:cstheme="majorHAnsi"/>
                <w:b/>
                <w:bCs/>
              </w:rPr>
              <w:t>22</w:t>
            </w:r>
          </w:p>
        </w:tc>
      </w:tr>
      <w:tr w:rsidR="0096714D" w:rsidRPr="0096714D" w14:paraId="23B51ED3" w14:textId="77777777" w:rsidTr="00304CD8">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1319"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494849F7" w14:textId="54B23DE4" w:rsidR="0096714D" w:rsidRPr="0096714D" w:rsidRDefault="0096714D" w:rsidP="00FA594A">
            <w:pPr>
              <w:widowControl w:val="0"/>
              <w:autoSpaceDE w:val="0"/>
              <w:autoSpaceDN w:val="0"/>
              <w:jc w:val="center"/>
              <w:rPr>
                <w:rFonts w:asciiTheme="majorHAnsi" w:eastAsia="Arial" w:hAnsiTheme="majorHAnsi" w:cstheme="majorHAnsi"/>
                <w:iCs/>
                <w:lang w:eastAsia="zh-CN" w:bidi="pl-PL"/>
              </w:rPr>
            </w:pPr>
            <w:r>
              <w:rPr>
                <w:rFonts w:asciiTheme="majorHAnsi" w:eastAsia="Arial" w:hAnsiTheme="majorHAnsi" w:cstheme="majorHAnsi"/>
                <w:iCs/>
                <w:lang w:eastAsia="zh-CN" w:bidi="pl-PL"/>
              </w:rPr>
              <w:t>2</w:t>
            </w:r>
          </w:p>
        </w:tc>
        <w:tc>
          <w:tcPr>
            <w:tcW w:w="1111"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270D0DF6" w14:textId="537BA3D0" w:rsidR="0096714D" w:rsidRPr="0096714D" w:rsidRDefault="0096714D" w:rsidP="00FA594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r w:rsidRPr="0096714D">
              <w:rPr>
                <w:rFonts w:asciiTheme="majorHAnsi" w:eastAsia="Arial" w:hAnsiTheme="majorHAnsi" w:cstheme="majorHAnsi"/>
                <w:iCs/>
                <w:lang w:eastAsia="zh-CN" w:bidi="pl-PL"/>
              </w:rPr>
              <w:t xml:space="preserve">Część 2 </w:t>
            </w:r>
          </w:p>
        </w:tc>
        <w:tc>
          <w:tcPr>
            <w:tcW w:w="3089"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5746EB0D" w14:textId="64C04B3C" w:rsidR="0096714D" w:rsidRPr="0096714D" w:rsidRDefault="0096714D" w:rsidP="00FA594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Areszt Śledczy w Suwałkach</w:t>
            </w:r>
          </w:p>
        </w:tc>
        <w:tc>
          <w:tcPr>
            <w:tcW w:w="3827" w:type="dxa"/>
            <w:tcBorders>
              <w:top w:val="none" w:sz="0" w:space="0" w:color="auto"/>
              <w:left w:val="none" w:sz="0" w:space="0" w:color="auto"/>
              <w:bottom w:val="none" w:sz="0" w:space="0" w:color="auto"/>
              <w:right w:val="none" w:sz="0" w:space="0" w:color="auto"/>
            </w:tcBorders>
            <w:shd w:val="clear" w:color="auto" w:fill="auto"/>
          </w:tcPr>
          <w:p w14:paraId="56B442F0" w14:textId="77777777" w:rsidR="0096714D" w:rsidRPr="0096714D" w:rsidRDefault="0096714D" w:rsidP="00FA594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Glazurnik-Posadzkarz (Płytkarz)</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5C78DCA2"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518A5A1E" w14:textId="77777777" w:rsidTr="00304CD8">
        <w:trPr>
          <w:cnfStyle w:val="000000010000" w:firstRow="0" w:lastRow="0" w:firstColumn="0" w:lastColumn="0" w:oddVBand="0" w:evenVBand="0" w:oddHBand="0" w:evenHBand="1"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3FC5E2F5" w14:textId="77777777" w:rsidR="0096714D" w:rsidRPr="0096714D" w:rsidRDefault="0096714D" w:rsidP="00FA594A">
            <w:pPr>
              <w:jc w:val="center"/>
              <w:rPr>
                <w:rFonts w:asciiTheme="majorHAnsi" w:eastAsia="Arial" w:hAnsiTheme="majorHAnsi" w:cstheme="majorHAnsi"/>
                <w:iCs/>
                <w:lang w:eastAsia="zh-CN" w:bidi="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766C54AC" w14:textId="754A55AE"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Arial" w:hAnsiTheme="majorHAnsi" w:cstheme="majorHAnsi"/>
                <w:iCs/>
                <w:lang w:eastAsia="zh-CN" w:bidi="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34F94A63" w14:textId="77777777" w:rsidR="0096714D" w:rsidRPr="0096714D" w:rsidRDefault="0096714D" w:rsidP="00FA594A">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5AA79433"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Technolog robót wykończeniowych</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69ED595E"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2</w:t>
            </w:r>
          </w:p>
        </w:tc>
      </w:tr>
      <w:tr w:rsidR="0096714D" w:rsidRPr="0096714D" w14:paraId="46A352D8" w14:textId="77777777" w:rsidTr="00304CD8">
        <w:trPr>
          <w:cnfStyle w:val="000000100000" w:firstRow="0" w:lastRow="0" w:firstColumn="0" w:lastColumn="0" w:oddVBand="0" w:evenVBand="0" w:oddHBand="1" w:evenHBand="0" w:firstRowFirstColumn="0" w:firstRowLastColumn="0" w:lastRowFirstColumn="0" w:lastRowLastColumn="0"/>
          <w:trHeight w:val="173"/>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1CB91552" w14:textId="77777777" w:rsidR="0096714D" w:rsidRPr="0096714D" w:rsidRDefault="0096714D" w:rsidP="00FA594A">
            <w:pPr>
              <w:jc w:val="center"/>
              <w:rPr>
                <w:rFonts w:asciiTheme="majorHAnsi" w:eastAsia="Arial" w:hAnsiTheme="majorHAnsi" w:cstheme="majorHAnsi"/>
                <w:iCs/>
                <w:lang w:eastAsia="zh-CN" w:bidi="pl-PL"/>
              </w:rPr>
            </w:pPr>
          </w:p>
        </w:tc>
        <w:tc>
          <w:tcPr>
            <w:tcW w:w="1111" w:type="dxa"/>
            <w:vMerge/>
            <w:tcBorders>
              <w:top w:val="none" w:sz="0" w:space="0" w:color="auto"/>
              <w:left w:val="none" w:sz="0" w:space="0" w:color="auto"/>
              <w:bottom w:val="none" w:sz="0" w:space="0" w:color="auto"/>
              <w:right w:val="none" w:sz="0" w:space="0" w:color="auto"/>
            </w:tcBorders>
            <w:shd w:val="clear" w:color="auto" w:fill="auto"/>
            <w:vAlign w:val="center"/>
          </w:tcPr>
          <w:p w14:paraId="43B00B1D" w14:textId="25A096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Arial" w:hAnsiTheme="majorHAnsi" w:cstheme="majorHAnsi"/>
                <w:iCs/>
                <w:lang w:eastAsia="zh-CN" w:bidi="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53A725AF" w14:textId="77777777"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4E5D95B9"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Ogrodnik</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7745AA4D"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37B2D2D2" w14:textId="77777777" w:rsidTr="00304CD8">
        <w:trPr>
          <w:cnfStyle w:val="000000010000" w:firstRow="0" w:lastRow="0" w:firstColumn="0" w:lastColumn="0" w:oddVBand="0" w:evenVBand="0" w:oddHBand="0" w:evenHBand="1"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06BC1AAC" w14:textId="77777777" w:rsidR="0096714D" w:rsidRPr="0096714D" w:rsidRDefault="0096714D" w:rsidP="00FA594A">
            <w:pPr>
              <w:widowControl w:val="0"/>
              <w:autoSpaceDE w:val="0"/>
              <w:autoSpaceDN w:val="0"/>
              <w:jc w:val="both"/>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tcPr>
          <w:p w14:paraId="02AE0083" w14:textId="0373A636" w:rsidR="0096714D" w:rsidRPr="0096714D" w:rsidRDefault="0096714D" w:rsidP="00FA594A">
            <w:pPr>
              <w:widowControl w:val="0"/>
              <w:autoSpaceDE w:val="0"/>
              <w:autoSpaceDN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557FC287" w14:textId="09D35029" w:rsidR="0096714D" w:rsidRPr="0096714D" w:rsidRDefault="0096714D" w:rsidP="00FA594A">
            <w:pPr>
              <w:widowControl w:val="0"/>
              <w:autoSpaceDE w:val="0"/>
              <w:autoSpaceDN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Areszt Śledczy w Białymstoku</w:t>
            </w:r>
          </w:p>
        </w:tc>
        <w:tc>
          <w:tcPr>
            <w:tcW w:w="3827" w:type="dxa"/>
            <w:tcBorders>
              <w:top w:val="none" w:sz="0" w:space="0" w:color="auto"/>
              <w:left w:val="none" w:sz="0" w:space="0" w:color="auto"/>
              <w:bottom w:val="none" w:sz="0" w:space="0" w:color="auto"/>
              <w:right w:val="none" w:sz="0" w:space="0" w:color="auto"/>
            </w:tcBorders>
            <w:shd w:val="clear" w:color="auto" w:fill="auto"/>
          </w:tcPr>
          <w:p w14:paraId="21569148" w14:textId="77777777" w:rsidR="0096714D" w:rsidRPr="0096714D" w:rsidRDefault="0096714D" w:rsidP="00FA594A">
            <w:pPr>
              <w:widowControl w:val="0"/>
              <w:autoSpaceDE w:val="0"/>
              <w:autoSpaceDN w:val="0"/>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Glazurnik-Posadzkarz (Płytkarz)</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111041A3"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511D013A" w14:textId="77777777" w:rsidTr="00304CD8">
        <w:trPr>
          <w:cnfStyle w:val="000000100000" w:firstRow="0" w:lastRow="0" w:firstColumn="0" w:lastColumn="0" w:oddVBand="0" w:evenVBand="0" w:oddHBand="1" w:evenHBand="0"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3AB9A86C" w14:textId="77777777" w:rsidR="0096714D" w:rsidRPr="0096714D" w:rsidRDefault="0096714D" w:rsidP="00FA594A">
            <w:pPr>
              <w:jc w:val="both"/>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tcPr>
          <w:p w14:paraId="624E9C80" w14:textId="7957DCAC"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7CD6CF03" w14:textId="77777777"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57D0913C"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Technolog robót wykończeniowych</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7760A168"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2</w:t>
            </w:r>
          </w:p>
        </w:tc>
      </w:tr>
      <w:tr w:rsidR="0096714D" w:rsidRPr="0096714D" w14:paraId="70DFADF3" w14:textId="77777777" w:rsidTr="00304CD8">
        <w:trPr>
          <w:cnfStyle w:val="000000010000" w:firstRow="0" w:lastRow="0" w:firstColumn="0" w:lastColumn="0" w:oddVBand="0" w:evenVBand="0" w:oddHBand="0" w:evenHBand="1"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4834DDC8" w14:textId="77777777" w:rsidR="0096714D" w:rsidRPr="0096714D" w:rsidRDefault="0096714D" w:rsidP="00FA594A">
            <w:pPr>
              <w:widowControl w:val="0"/>
              <w:autoSpaceDE w:val="0"/>
              <w:autoSpaceDN w:val="0"/>
              <w:jc w:val="both"/>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tcPr>
          <w:p w14:paraId="60C4DE04" w14:textId="7F7F0D79" w:rsidR="0096714D" w:rsidRPr="0096714D" w:rsidRDefault="0096714D" w:rsidP="00FA594A">
            <w:pPr>
              <w:widowControl w:val="0"/>
              <w:autoSpaceDE w:val="0"/>
              <w:autoSpaceDN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672E0E3F" w14:textId="048DD69A" w:rsidR="0096714D" w:rsidRPr="0096714D" w:rsidRDefault="0096714D" w:rsidP="00FA594A">
            <w:pPr>
              <w:widowControl w:val="0"/>
              <w:autoSpaceDE w:val="0"/>
              <w:autoSpaceDN w:val="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Oddział Zewnętrzny w Białymstoku</w:t>
            </w:r>
          </w:p>
        </w:tc>
        <w:tc>
          <w:tcPr>
            <w:tcW w:w="3827" w:type="dxa"/>
            <w:tcBorders>
              <w:top w:val="none" w:sz="0" w:space="0" w:color="auto"/>
              <w:left w:val="none" w:sz="0" w:space="0" w:color="auto"/>
              <w:bottom w:val="none" w:sz="0" w:space="0" w:color="auto"/>
              <w:right w:val="none" w:sz="0" w:space="0" w:color="auto"/>
            </w:tcBorders>
            <w:shd w:val="clear" w:color="auto" w:fill="auto"/>
          </w:tcPr>
          <w:p w14:paraId="6CE57075" w14:textId="77777777" w:rsidR="0096714D" w:rsidRPr="0096714D" w:rsidRDefault="0096714D" w:rsidP="00FA594A">
            <w:pPr>
              <w:widowControl w:val="0"/>
              <w:autoSpaceDE w:val="0"/>
              <w:autoSpaceDN w:val="0"/>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Technolog robót wykończeniowych</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39183616"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520EFCFF" w14:textId="77777777" w:rsidTr="00304CD8">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715F1EFA" w14:textId="77777777" w:rsidR="0096714D" w:rsidRPr="0096714D" w:rsidRDefault="0096714D" w:rsidP="00FA594A">
            <w:pPr>
              <w:jc w:val="both"/>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tcPr>
          <w:p w14:paraId="502139D0" w14:textId="2F2D2131"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25B3C831" w14:textId="77777777"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7D13BB4A"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hAnsiTheme="majorHAnsi" w:cstheme="majorHAnsi"/>
                <w:sz w:val="20"/>
                <w:szCs w:val="20"/>
              </w:rPr>
              <w:t>Operator wózka widłowego + egzamin UDT</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79050EA0"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61F52C47" w14:textId="77777777" w:rsidTr="00304CD8">
        <w:trPr>
          <w:cnfStyle w:val="000000010000" w:firstRow="0" w:lastRow="0" w:firstColumn="0" w:lastColumn="0" w:oddVBand="0" w:evenVBand="0" w:oddHBand="0" w:evenHBand="1"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17DECC92" w14:textId="77777777" w:rsidR="0096714D" w:rsidRPr="0096714D" w:rsidRDefault="0096714D" w:rsidP="00FA594A">
            <w:pPr>
              <w:widowControl w:val="0"/>
              <w:autoSpaceDE w:val="0"/>
              <w:autoSpaceDN w:val="0"/>
              <w:jc w:val="both"/>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tcPr>
          <w:p w14:paraId="240C99A1" w14:textId="69345647" w:rsidR="0096714D" w:rsidRPr="0096714D" w:rsidRDefault="0096714D" w:rsidP="00FA594A">
            <w:pPr>
              <w:widowControl w:val="0"/>
              <w:autoSpaceDE w:val="0"/>
              <w:autoSpaceDN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126E8AE9" w14:textId="5FE4FCAD" w:rsidR="0096714D" w:rsidRPr="0096714D" w:rsidRDefault="0096714D" w:rsidP="00FA594A">
            <w:pPr>
              <w:widowControl w:val="0"/>
              <w:autoSpaceDE w:val="0"/>
              <w:autoSpaceDN w:val="0"/>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hAnsiTheme="majorHAnsi" w:cstheme="majorHAnsi"/>
                <w:lang w:eastAsia="pl-PL"/>
              </w:rPr>
              <w:t>Zakład Karny w Czerwonym Borze</w:t>
            </w:r>
          </w:p>
        </w:tc>
        <w:tc>
          <w:tcPr>
            <w:tcW w:w="3827" w:type="dxa"/>
            <w:tcBorders>
              <w:top w:val="none" w:sz="0" w:space="0" w:color="auto"/>
              <w:left w:val="none" w:sz="0" w:space="0" w:color="auto"/>
              <w:bottom w:val="none" w:sz="0" w:space="0" w:color="auto"/>
              <w:right w:val="none" w:sz="0" w:space="0" w:color="auto"/>
            </w:tcBorders>
            <w:shd w:val="clear" w:color="auto" w:fill="auto"/>
          </w:tcPr>
          <w:p w14:paraId="35D3C2D2" w14:textId="77777777" w:rsidR="0096714D" w:rsidRPr="0096714D" w:rsidRDefault="0096714D" w:rsidP="00FA594A">
            <w:pPr>
              <w:widowControl w:val="0"/>
              <w:autoSpaceDE w:val="0"/>
              <w:autoSpaceDN w:val="0"/>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Spawacz TIG 141</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17E5B248"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2</w:t>
            </w:r>
          </w:p>
        </w:tc>
      </w:tr>
      <w:tr w:rsidR="0096714D" w:rsidRPr="0096714D" w14:paraId="314CD22F" w14:textId="77777777" w:rsidTr="00304CD8">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0643F45D" w14:textId="77777777" w:rsidR="0096714D" w:rsidRPr="0096714D" w:rsidRDefault="0096714D" w:rsidP="00FA594A">
            <w:pPr>
              <w:widowControl w:val="0"/>
              <w:autoSpaceDE w:val="0"/>
              <w:autoSpaceDN w:val="0"/>
              <w:jc w:val="both"/>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tcPr>
          <w:p w14:paraId="15B07B82" w14:textId="595AAA4B" w:rsidR="0096714D" w:rsidRPr="0096714D" w:rsidRDefault="0096714D" w:rsidP="00FA594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2E7EEA4B" w14:textId="77777777" w:rsidR="0096714D" w:rsidRPr="0096714D" w:rsidRDefault="0096714D" w:rsidP="00FA594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55EEFE56" w14:textId="77777777" w:rsidR="0096714D" w:rsidRPr="0096714D" w:rsidRDefault="0096714D" w:rsidP="00FA594A">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Technolog robót wykończeniowych</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4CA000D5"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6FFE9450" w14:textId="77777777" w:rsidTr="00304CD8">
        <w:trPr>
          <w:cnfStyle w:val="000000010000" w:firstRow="0" w:lastRow="0" w:firstColumn="0" w:lastColumn="0" w:oddVBand="0" w:evenVBand="0" w:oddHBand="0" w:evenHBand="1"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09E7CD5A" w14:textId="77777777" w:rsidR="0096714D" w:rsidRPr="0096714D" w:rsidRDefault="0096714D" w:rsidP="00FA594A">
            <w:pPr>
              <w:jc w:val="both"/>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tcPr>
          <w:p w14:paraId="6B2810A4" w14:textId="78024396" w:rsidR="0096714D" w:rsidRPr="0096714D" w:rsidRDefault="0096714D" w:rsidP="00FA594A">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7B134CED" w14:textId="77777777" w:rsidR="0096714D" w:rsidRPr="0096714D" w:rsidRDefault="0096714D" w:rsidP="00FA594A">
            <w:pPr>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2E7B08EC"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Kucharz</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41122412"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27C7E713" w14:textId="77777777" w:rsidTr="00304CD8">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34857DD8" w14:textId="77777777" w:rsidR="0096714D" w:rsidRPr="0096714D" w:rsidRDefault="0096714D" w:rsidP="00FA594A">
            <w:pPr>
              <w:jc w:val="both"/>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tcPr>
          <w:p w14:paraId="148CAFBC" w14:textId="1CBDB2EA"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743E7DB6" w14:textId="77777777"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1C6994B9"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Brukarz</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197B3C60"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111E8CC5" w14:textId="77777777" w:rsidTr="00304CD8">
        <w:trPr>
          <w:cnfStyle w:val="000000010000" w:firstRow="0" w:lastRow="0" w:firstColumn="0" w:lastColumn="0" w:oddVBand="0" w:evenVBand="0" w:oddHBand="0" w:evenHBand="1" w:firstRowFirstColumn="0" w:firstRowLastColumn="0" w:lastRowFirstColumn="0" w:lastRowLastColumn="0"/>
          <w:trHeight w:val="135"/>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3E10A3D2" w14:textId="77777777" w:rsidR="0096714D" w:rsidRPr="0096714D" w:rsidRDefault="0096714D" w:rsidP="00FA594A">
            <w:pPr>
              <w:widowControl w:val="0"/>
              <w:autoSpaceDE w:val="0"/>
              <w:autoSpaceDN w:val="0"/>
              <w:jc w:val="both"/>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tcPr>
          <w:p w14:paraId="3AF88038" w14:textId="0039A236" w:rsidR="0096714D" w:rsidRPr="0096714D" w:rsidRDefault="0096714D" w:rsidP="00FA594A">
            <w:pPr>
              <w:widowControl w:val="0"/>
              <w:autoSpaceDE w:val="0"/>
              <w:autoSpaceDN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5DE0B421" w14:textId="3E84C36F" w:rsidR="0096714D" w:rsidRPr="0096714D" w:rsidRDefault="0096714D" w:rsidP="00FA594A">
            <w:pPr>
              <w:widowControl w:val="0"/>
              <w:autoSpaceDE w:val="0"/>
              <w:autoSpaceDN w:val="0"/>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r w:rsidRPr="0096714D">
              <w:rPr>
                <w:rFonts w:asciiTheme="majorHAnsi" w:hAnsiTheme="majorHAnsi" w:cstheme="majorHAnsi"/>
                <w:lang w:eastAsia="pl-PL"/>
              </w:rPr>
              <w:t>Areszt Śledczy w Hajnówce</w:t>
            </w:r>
          </w:p>
        </w:tc>
        <w:tc>
          <w:tcPr>
            <w:tcW w:w="3827" w:type="dxa"/>
            <w:tcBorders>
              <w:top w:val="none" w:sz="0" w:space="0" w:color="auto"/>
              <w:left w:val="none" w:sz="0" w:space="0" w:color="auto"/>
              <w:bottom w:val="none" w:sz="0" w:space="0" w:color="auto"/>
              <w:right w:val="none" w:sz="0" w:space="0" w:color="auto"/>
            </w:tcBorders>
            <w:shd w:val="clear" w:color="auto" w:fill="auto"/>
          </w:tcPr>
          <w:p w14:paraId="106B506D" w14:textId="77777777" w:rsidR="0096714D" w:rsidRPr="0096714D" w:rsidRDefault="0096714D" w:rsidP="00FA594A">
            <w:pPr>
              <w:widowControl w:val="0"/>
              <w:autoSpaceDE w:val="0"/>
              <w:autoSpaceDN w:val="0"/>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hAnsiTheme="majorHAnsi" w:cstheme="majorHAnsi"/>
                <w:sz w:val="20"/>
                <w:szCs w:val="20"/>
              </w:rPr>
              <w:t>Opiekun osób starszych i niepełnosprawnych</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7FF9116D"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96714D">
              <w:rPr>
                <w:rFonts w:asciiTheme="majorHAnsi" w:hAnsiTheme="majorHAnsi" w:cstheme="majorHAnsi"/>
              </w:rPr>
              <w:t>1</w:t>
            </w:r>
          </w:p>
        </w:tc>
      </w:tr>
      <w:tr w:rsidR="0096714D" w:rsidRPr="0096714D" w14:paraId="30205B59" w14:textId="77777777" w:rsidTr="00304CD8">
        <w:trPr>
          <w:cnfStyle w:val="000000100000" w:firstRow="0" w:lastRow="0" w:firstColumn="0" w:lastColumn="0" w:oddVBand="0" w:evenVBand="0" w:oddHBand="1"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2D03EAF7" w14:textId="77777777" w:rsidR="0096714D" w:rsidRPr="0096714D" w:rsidRDefault="0096714D" w:rsidP="00FA594A">
            <w:pPr>
              <w:jc w:val="both"/>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tcPr>
          <w:p w14:paraId="5C0B12F1" w14:textId="1F697D98"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2FE29C4A" w14:textId="77777777"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23929C93"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Technolog robót wykończeniowych</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4A8D7723"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6AB4C5BC" w14:textId="77777777" w:rsidTr="00304CD8">
        <w:trPr>
          <w:cnfStyle w:val="000000010000" w:firstRow="0" w:lastRow="0" w:firstColumn="0" w:lastColumn="0" w:oddVBand="0" w:evenVBand="0" w:oddHBand="0" w:evenHBand="1"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3178DD07" w14:textId="77777777" w:rsidR="0096714D" w:rsidRPr="0096714D" w:rsidRDefault="0096714D" w:rsidP="00FA594A">
            <w:pPr>
              <w:jc w:val="both"/>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tcPr>
          <w:p w14:paraId="645D32CE" w14:textId="0A59C8CB" w:rsidR="0096714D" w:rsidRPr="0096714D" w:rsidRDefault="0096714D" w:rsidP="00FA594A">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667301FE" w14:textId="77777777" w:rsidR="0096714D" w:rsidRPr="0096714D" w:rsidRDefault="0096714D" w:rsidP="00FA594A">
            <w:p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65206276"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sz w:val="20"/>
                <w:szCs w:val="20"/>
              </w:rPr>
            </w:pPr>
            <w:r w:rsidRPr="0096714D">
              <w:rPr>
                <w:rFonts w:asciiTheme="majorHAnsi" w:eastAsia="Calibri" w:hAnsiTheme="majorHAnsi" w:cstheme="majorHAnsi"/>
                <w:sz w:val="20"/>
                <w:szCs w:val="20"/>
              </w:rPr>
              <w:t>Kucharz</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266E2601"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546182B7" w14:textId="77777777" w:rsidTr="00304CD8">
        <w:trPr>
          <w:cnfStyle w:val="000000100000" w:firstRow="0" w:lastRow="0" w:firstColumn="0" w:lastColumn="0" w:oddVBand="0" w:evenVBand="0" w:oddHBand="1"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1319" w:type="dxa"/>
            <w:vMerge/>
            <w:tcBorders>
              <w:top w:val="none" w:sz="0" w:space="0" w:color="auto"/>
              <w:left w:val="none" w:sz="0" w:space="0" w:color="auto"/>
              <w:bottom w:val="none" w:sz="0" w:space="0" w:color="auto"/>
              <w:right w:val="none" w:sz="0" w:space="0" w:color="auto"/>
            </w:tcBorders>
            <w:shd w:val="clear" w:color="auto" w:fill="auto"/>
          </w:tcPr>
          <w:p w14:paraId="734F6BCF" w14:textId="77777777" w:rsidR="0096714D" w:rsidRPr="0096714D" w:rsidRDefault="0096714D" w:rsidP="00FA594A">
            <w:pPr>
              <w:jc w:val="both"/>
              <w:rPr>
                <w:rFonts w:asciiTheme="majorHAnsi" w:hAnsiTheme="majorHAnsi" w:cstheme="majorHAnsi"/>
                <w:lang w:eastAsia="pl-PL"/>
              </w:rPr>
            </w:pPr>
          </w:p>
        </w:tc>
        <w:tc>
          <w:tcPr>
            <w:tcW w:w="1111" w:type="dxa"/>
            <w:vMerge/>
            <w:tcBorders>
              <w:top w:val="none" w:sz="0" w:space="0" w:color="auto"/>
              <w:left w:val="none" w:sz="0" w:space="0" w:color="auto"/>
              <w:bottom w:val="none" w:sz="0" w:space="0" w:color="auto"/>
              <w:right w:val="none" w:sz="0" w:space="0" w:color="auto"/>
            </w:tcBorders>
            <w:shd w:val="clear" w:color="auto" w:fill="auto"/>
          </w:tcPr>
          <w:p w14:paraId="3412A12D" w14:textId="04C421C0"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089" w:type="dxa"/>
            <w:vMerge/>
            <w:tcBorders>
              <w:top w:val="none" w:sz="0" w:space="0" w:color="auto"/>
              <w:left w:val="none" w:sz="0" w:space="0" w:color="auto"/>
              <w:bottom w:val="none" w:sz="0" w:space="0" w:color="auto"/>
              <w:right w:val="none" w:sz="0" w:space="0" w:color="auto"/>
            </w:tcBorders>
            <w:shd w:val="clear" w:color="auto" w:fill="auto"/>
            <w:vAlign w:val="center"/>
          </w:tcPr>
          <w:p w14:paraId="49BE1A0F" w14:textId="77777777" w:rsidR="0096714D" w:rsidRPr="0096714D" w:rsidRDefault="0096714D" w:rsidP="00FA594A">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pl-PL"/>
              </w:rPr>
            </w:pPr>
          </w:p>
        </w:tc>
        <w:tc>
          <w:tcPr>
            <w:tcW w:w="3827" w:type="dxa"/>
            <w:tcBorders>
              <w:top w:val="none" w:sz="0" w:space="0" w:color="auto"/>
              <w:left w:val="none" w:sz="0" w:space="0" w:color="auto"/>
              <w:bottom w:val="none" w:sz="0" w:space="0" w:color="auto"/>
              <w:right w:val="none" w:sz="0" w:space="0" w:color="auto"/>
            </w:tcBorders>
            <w:shd w:val="clear" w:color="auto" w:fill="auto"/>
          </w:tcPr>
          <w:p w14:paraId="1CFA7BB5"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96714D">
              <w:rPr>
                <w:rFonts w:asciiTheme="majorHAnsi" w:hAnsiTheme="majorHAnsi" w:cstheme="majorHAnsi"/>
                <w:sz w:val="20"/>
                <w:szCs w:val="20"/>
              </w:rPr>
              <w:t>Operator wózka widłowego + egzamin UDT</w:t>
            </w:r>
          </w:p>
        </w:tc>
        <w:tc>
          <w:tcPr>
            <w:tcW w:w="884" w:type="dxa"/>
            <w:gridSpan w:val="2"/>
            <w:tcBorders>
              <w:top w:val="none" w:sz="0" w:space="0" w:color="auto"/>
              <w:left w:val="none" w:sz="0" w:space="0" w:color="auto"/>
              <w:bottom w:val="none" w:sz="0" w:space="0" w:color="auto"/>
              <w:right w:val="none" w:sz="0" w:space="0" w:color="auto"/>
            </w:tcBorders>
            <w:shd w:val="clear" w:color="auto" w:fill="auto"/>
          </w:tcPr>
          <w:p w14:paraId="50688274" w14:textId="77777777" w:rsidR="0096714D" w:rsidRPr="0096714D" w:rsidRDefault="0096714D" w:rsidP="00FA594A">
            <w:pPr>
              <w:jc w:val="cente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rPr>
            </w:pPr>
            <w:r w:rsidRPr="0096714D">
              <w:rPr>
                <w:rFonts w:asciiTheme="majorHAnsi" w:eastAsia="Calibri" w:hAnsiTheme="majorHAnsi" w:cstheme="majorHAnsi"/>
              </w:rPr>
              <w:t>1</w:t>
            </w:r>
          </w:p>
        </w:tc>
      </w:tr>
      <w:tr w:rsidR="0096714D" w:rsidRPr="0096714D" w14:paraId="52CEE3F9" w14:textId="77777777" w:rsidTr="00304CD8">
        <w:trPr>
          <w:gridAfter w:val="1"/>
          <w:cnfStyle w:val="000000010000" w:firstRow="0" w:lastRow="0" w:firstColumn="0" w:lastColumn="0" w:oddVBand="0" w:evenVBand="0" w:oddHBand="0" w:evenHBand="1" w:firstRowFirstColumn="0" w:firstRowLastColumn="0" w:lastRowFirstColumn="0" w:lastRowLastColumn="0"/>
          <w:wAfter w:w="38" w:type="dxa"/>
          <w:trHeight w:val="491"/>
          <w:jc w:val="center"/>
        </w:trPr>
        <w:tc>
          <w:tcPr>
            <w:cnfStyle w:val="001000000000" w:firstRow="0" w:lastRow="0" w:firstColumn="1" w:lastColumn="0" w:oddVBand="0" w:evenVBand="0" w:oddHBand="0" w:evenHBand="0" w:firstRowFirstColumn="0" w:firstRowLastColumn="0" w:lastRowFirstColumn="0" w:lastRowLastColumn="0"/>
            <w:tcW w:w="131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08BB3B1" w14:textId="77777777" w:rsidR="0096714D" w:rsidRPr="0096714D" w:rsidRDefault="0096714D" w:rsidP="00FA594A">
            <w:pPr>
              <w:widowControl w:val="0"/>
              <w:autoSpaceDE w:val="0"/>
              <w:autoSpaceDN w:val="0"/>
              <w:jc w:val="right"/>
              <w:rPr>
                <w:rFonts w:asciiTheme="majorHAnsi" w:hAnsiTheme="majorHAnsi" w:cstheme="majorHAnsi"/>
                <w:lang w:eastAsia="pl-PL"/>
              </w:rPr>
            </w:pPr>
          </w:p>
        </w:tc>
        <w:tc>
          <w:tcPr>
            <w:tcW w:w="8027" w:type="dxa"/>
            <w:gridSpan w:val="3"/>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BE099DF" w14:textId="268F54DD" w:rsidR="0096714D" w:rsidRPr="00AC3AF3" w:rsidRDefault="0096714D" w:rsidP="00FA594A">
            <w:pPr>
              <w:widowControl w:val="0"/>
              <w:autoSpaceDE w:val="0"/>
              <w:autoSpaceDN w:val="0"/>
              <w:jc w:val="right"/>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b/>
                <w:bCs/>
              </w:rPr>
            </w:pPr>
            <w:r w:rsidRPr="00AC3AF3">
              <w:rPr>
                <w:rFonts w:asciiTheme="majorHAnsi" w:hAnsiTheme="majorHAnsi" w:cstheme="majorHAnsi"/>
                <w:b/>
                <w:bCs/>
                <w:lang w:eastAsia="pl-PL"/>
              </w:rPr>
              <w:t xml:space="preserve">Razem dla </w:t>
            </w:r>
            <w:r w:rsidR="00AC3AF3" w:rsidRPr="00AC3AF3">
              <w:rPr>
                <w:rFonts w:asciiTheme="majorHAnsi" w:hAnsiTheme="majorHAnsi" w:cstheme="majorHAnsi"/>
                <w:b/>
                <w:bCs/>
                <w:lang w:eastAsia="pl-PL"/>
              </w:rPr>
              <w:t>C</w:t>
            </w:r>
            <w:r w:rsidRPr="00AC3AF3">
              <w:rPr>
                <w:rFonts w:asciiTheme="majorHAnsi" w:hAnsiTheme="majorHAnsi" w:cstheme="majorHAnsi"/>
                <w:b/>
                <w:bCs/>
                <w:lang w:eastAsia="pl-PL"/>
              </w:rPr>
              <w:t>zęści 2</w:t>
            </w:r>
          </w:p>
        </w:tc>
        <w:tc>
          <w:tcPr>
            <w:tcW w:w="84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27BCF5D" w14:textId="77777777" w:rsidR="0096714D" w:rsidRPr="0096714D" w:rsidRDefault="0096714D" w:rsidP="00FA594A">
            <w:pPr>
              <w:jc w:val="cente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cstheme="majorHAnsi"/>
                <w:b/>
                <w:bCs/>
              </w:rPr>
            </w:pPr>
            <w:r w:rsidRPr="0096714D">
              <w:rPr>
                <w:rFonts w:asciiTheme="majorHAnsi" w:eastAsia="Calibri" w:hAnsiTheme="majorHAnsi" w:cstheme="majorHAnsi"/>
                <w:b/>
                <w:bCs/>
              </w:rPr>
              <w:t>18</w:t>
            </w:r>
          </w:p>
        </w:tc>
      </w:tr>
    </w:tbl>
    <w:p w14:paraId="74DB4FAF" w14:textId="638FD50B" w:rsidR="00834FB4" w:rsidRPr="008C1135" w:rsidRDefault="00834FB4" w:rsidP="00834FB4">
      <w:pPr>
        <w:pStyle w:val="Akapitzlist"/>
        <w:suppressAutoHyphens/>
        <w:spacing w:before="240" w:line="240" w:lineRule="auto"/>
        <w:ind w:left="284"/>
        <w:jc w:val="both"/>
        <w:rPr>
          <w:rFonts w:asciiTheme="majorHAnsi" w:eastAsia="Times New Roman" w:hAnsiTheme="majorHAnsi" w:cs="Arial"/>
          <w:b/>
          <w:color w:val="00B050"/>
          <w:kern w:val="3"/>
          <w:lang w:eastAsia="zh-CN"/>
        </w:rPr>
      </w:pPr>
    </w:p>
    <w:p w14:paraId="5EFBB98C" w14:textId="4802F7D4" w:rsidR="0007719F" w:rsidRPr="00224C80" w:rsidRDefault="0007719F" w:rsidP="00C102F7">
      <w:pPr>
        <w:pStyle w:val="Akapitzlist"/>
        <w:numPr>
          <w:ilvl w:val="0"/>
          <w:numId w:val="57"/>
        </w:numPr>
        <w:suppressAutoHyphens/>
        <w:spacing w:before="240" w:line="240" w:lineRule="auto"/>
        <w:ind w:left="426" w:hanging="426"/>
        <w:jc w:val="both"/>
        <w:rPr>
          <w:rFonts w:asciiTheme="majorHAnsi" w:eastAsia="Times New Roman" w:hAnsiTheme="majorHAnsi" w:cs="Arial"/>
          <w:b/>
          <w:kern w:val="3"/>
          <w:lang w:eastAsia="zh-CN"/>
        </w:rPr>
      </w:pPr>
      <w:r w:rsidRPr="00224C80">
        <w:rPr>
          <w:rFonts w:asciiTheme="majorHAnsi" w:eastAsia="Times New Roman" w:hAnsiTheme="majorHAnsi" w:cs="Arial"/>
          <w:kern w:val="3"/>
          <w:lang w:eastAsia="zh-CN"/>
        </w:rPr>
        <w:t>Wykonawca może złożyć ofertę w odniesieniu do jednej lub obydwu części zamówienia.</w:t>
      </w:r>
    </w:p>
    <w:p w14:paraId="22371A0B" w14:textId="2FE55B62" w:rsidR="000D4BF0" w:rsidRPr="00224C80" w:rsidRDefault="0007719F" w:rsidP="00C102F7">
      <w:pPr>
        <w:pStyle w:val="Akapitzlist"/>
        <w:numPr>
          <w:ilvl w:val="0"/>
          <w:numId w:val="57"/>
        </w:numPr>
        <w:suppressAutoHyphens/>
        <w:spacing w:before="240" w:line="240" w:lineRule="auto"/>
        <w:ind w:left="426" w:hanging="426"/>
        <w:jc w:val="both"/>
        <w:rPr>
          <w:rFonts w:asciiTheme="majorHAnsi" w:eastAsia="Times New Roman" w:hAnsiTheme="majorHAnsi" w:cs="Arial"/>
          <w:b/>
          <w:kern w:val="3"/>
          <w:lang w:eastAsia="zh-CN"/>
        </w:rPr>
      </w:pPr>
      <w:r w:rsidRPr="00224C80">
        <w:rPr>
          <w:rFonts w:asciiTheme="majorHAnsi" w:eastAsia="Times New Roman" w:hAnsiTheme="majorHAnsi" w:cs="Arial"/>
          <w:kern w:val="3"/>
          <w:lang w:eastAsia="zh-CN"/>
        </w:rPr>
        <w:t>Wykonawca składając ofertę potwierdza możliwość zrealizowania maksymalnej liczby szkoleń, na</w:t>
      </w:r>
      <w:r w:rsidR="00E9108B">
        <w:rPr>
          <w:rFonts w:asciiTheme="majorHAnsi" w:eastAsia="Times New Roman" w:hAnsiTheme="majorHAnsi" w:cs="Arial"/>
          <w:kern w:val="3"/>
          <w:lang w:eastAsia="zh-CN"/>
        </w:rPr>
        <w:t> </w:t>
      </w:r>
      <w:r w:rsidRPr="00224C80">
        <w:rPr>
          <w:rFonts w:asciiTheme="majorHAnsi" w:eastAsia="Times New Roman" w:hAnsiTheme="majorHAnsi" w:cs="Arial"/>
          <w:kern w:val="3"/>
          <w:lang w:eastAsia="zh-CN"/>
        </w:rPr>
        <w:t>które złożył ofertę obejmującą zamówienie.</w:t>
      </w:r>
    </w:p>
    <w:p w14:paraId="41EDAA36" w14:textId="7D97CEF1" w:rsidR="00C20104" w:rsidRPr="00224C80" w:rsidRDefault="00312716" w:rsidP="00C102F7">
      <w:pPr>
        <w:pStyle w:val="Akapitzlist"/>
        <w:numPr>
          <w:ilvl w:val="0"/>
          <w:numId w:val="57"/>
        </w:numPr>
        <w:suppressAutoHyphens/>
        <w:spacing w:before="240" w:line="240" w:lineRule="auto"/>
        <w:ind w:left="426" w:hanging="426"/>
        <w:jc w:val="both"/>
        <w:rPr>
          <w:rFonts w:asciiTheme="majorHAnsi" w:eastAsia="Times New Roman" w:hAnsiTheme="majorHAnsi" w:cs="Arial"/>
          <w:b/>
          <w:kern w:val="3"/>
          <w:lang w:eastAsia="zh-CN"/>
        </w:rPr>
      </w:pPr>
      <w:r w:rsidRPr="00224C80">
        <w:rPr>
          <w:rFonts w:asciiTheme="majorHAnsi" w:eastAsia="Times New Roman" w:hAnsiTheme="majorHAnsi" w:cs="Arial"/>
          <w:kern w:val="3"/>
          <w:lang w:eastAsia="zh-CN"/>
        </w:rPr>
        <w:t xml:space="preserve">Przedmiot zamówienia obejmuje szkolenie dla maksymalnie </w:t>
      </w:r>
      <w:r w:rsidR="00834FB4">
        <w:rPr>
          <w:rFonts w:asciiTheme="majorHAnsi" w:eastAsia="Times New Roman" w:hAnsiTheme="majorHAnsi" w:cs="Arial"/>
          <w:kern w:val="3"/>
          <w:lang w:eastAsia="zh-CN"/>
        </w:rPr>
        <w:t>4</w:t>
      </w:r>
      <w:r w:rsidR="00562460" w:rsidRPr="00224C80">
        <w:rPr>
          <w:rFonts w:asciiTheme="majorHAnsi" w:eastAsia="Times New Roman" w:hAnsiTheme="majorHAnsi" w:cs="Arial"/>
          <w:kern w:val="3"/>
          <w:lang w:eastAsia="zh-CN"/>
        </w:rPr>
        <w:t>0</w:t>
      </w:r>
      <w:r w:rsidRPr="00224C80">
        <w:rPr>
          <w:rFonts w:asciiTheme="majorHAnsi" w:eastAsia="Times New Roman" w:hAnsiTheme="majorHAnsi" w:cs="Arial"/>
          <w:kern w:val="3"/>
          <w:lang w:eastAsia="zh-CN"/>
        </w:rPr>
        <w:t xml:space="preserve"> grup po maksymalnie 10 osób</w:t>
      </w:r>
      <w:r w:rsidR="00AF4E69" w:rsidRPr="00224C80">
        <w:rPr>
          <w:rFonts w:asciiTheme="majorHAnsi" w:eastAsia="Times New Roman" w:hAnsiTheme="majorHAnsi" w:cs="Arial"/>
          <w:kern w:val="3"/>
          <w:lang w:eastAsia="zh-CN"/>
        </w:rPr>
        <w:t xml:space="preserve"> każda</w:t>
      </w:r>
      <w:r w:rsidRPr="00224C80">
        <w:rPr>
          <w:rFonts w:asciiTheme="majorHAnsi" w:eastAsia="Times New Roman" w:hAnsiTheme="majorHAnsi" w:cs="Arial"/>
          <w:kern w:val="3"/>
          <w:lang w:eastAsia="zh-CN"/>
        </w:rPr>
        <w:t>,</w:t>
      </w:r>
      <w:r w:rsidR="00562460" w:rsidRPr="00224C80">
        <w:rPr>
          <w:rFonts w:asciiTheme="majorHAnsi" w:eastAsia="Times New Roman" w:hAnsiTheme="majorHAnsi" w:cs="Arial"/>
          <w:kern w:val="3"/>
          <w:lang w:eastAsia="zh-CN"/>
        </w:rPr>
        <w:t xml:space="preserve"> </w:t>
      </w:r>
      <w:r w:rsidRPr="00224C80">
        <w:rPr>
          <w:rFonts w:asciiTheme="majorHAnsi" w:eastAsia="Times New Roman" w:hAnsiTheme="majorHAnsi" w:cs="Arial"/>
          <w:kern w:val="3"/>
          <w:lang w:eastAsia="zh-CN"/>
        </w:rPr>
        <w:t xml:space="preserve">co łącznie stanowi maksymalnie </w:t>
      </w:r>
      <w:r w:rsidR="00834FB4">
        <w:rPr>
          <w:rFonts w:asciiTheme="majorHAnsi" w:eastAsia="Times New Roman" w:hAnsiTheme="majorHAnsi" w:cs="Arial"/>
          <w:kern w:val="3"/>
          <w:lang w:eastAsia="zh-CN"/>
        </w:rPr>
        <w:t>4</w:t>
      </w:r>
      <w:r w:rsidR="00562460" w:rsidRPr="00224C80">
        <w:rPr>
          <w:rFonts w:asciiTheme="majorHAnsi" w:eastAsia="Times New Roman" w:hAnsiTheme="majorHAnsi" w:cs="Arial"/>
          <w:kern w:val="3"/>
          <w:lang w:eastAsia="zh-CN"/>
        </w:rPr>
        <w:t>00</w:t>
      </w:r>
      <w:r w:rsidRPr="00224C80">
        <w:rPr>
          <w:rFonts w:asciiTheme="majorHAnsi" w:eastAsia="Times New Roman" w:hAnsiTheme="majorHAnsi" w:cs="Arial"/>
          <w:kern w:val="3"/>
          <w:lang w:eastAsia="zh-CN"/>
        </w:rPr>
        <w:t xml:space="preserve"> osób.</w:t>
      </w:r>
      <w:r w:rsidR="00AC3AF3">
        <w:rPr>
          <w:rFonts w:asciiTheme="majorHAnsi" w:eastAsia="Times New Roman" w:hAnsiTheme="majorHAnsi" w:cs="Arial"/>
          <w:kern w:val="3"/>
          <w:lang w:eastAsia="zh-CN"/>
        </w:rPr>
        <w:t xml:space="preserve"> </w:t>
      </w:r>
      <w:r w:rsidR="00AC3AF3">
        <w:rPr>
          <w:rFonts w:asciiTheme="majorHAnsi" w:eastAsia="Times New Roman" w:hAnsiTheme="majorHAnsi" w:cstheme="majorHAnsi"/>
          <w:kern w:val="3"/>
          <w:lang w:eastAsia="zh-CN"/>
        </w:rPr>
        <w:t>Ilość osób w grupie nie może być mniejsza niż 6 osób i nie może być większa niż 10 osób.</w:t>
      </w:r>
    </w:p>
    <w:p w14:paraId="10FF6883" w14:textId="2DFCFDC6" w:rsidR="00C20104" w:rsidRPr="00224C80" w:rsidRDefault="00C20104" w:rsidP="00C102F7">
      <w:pPr>
        <w:pStyle w:val="Akapitzlist"/>
        <w:numPr>
          <w:ilvl w:val="0"/>
          <w:numId w:val="57"/>
        </w:numPr>
        <w:suppressAutoHyphens/>
        <w:spacing w:before="240" w:line="240" w:lineRule="auto"/>
        <w:ind w:left="426" w:hanging="426"/>
        <w:jc w:val="both"/>
        <w:rPr>
          <w:rFonts w:asciiTheme="majorHAnsi" w:eastAsia="Times New Roman" w:hAnsiTheme="majorHAnsi" w:cs="Arial"/>
          <w:b/>
          <w:kern w:val="3"/>
          <w:lang w:eastAsia="zh-CN"/>
        </w:rPr>
      </w:pPr>
      <w:r w:rsidRPr="00224C80">
        <w:rPr>
          <w:rFonts w:asciiTheme="majorHAnsi" w:eastAsia="Times New Roman" w:hAnsiTheme="majorHAnsi" w:cs="Arial"/>
          <w:kern w:val="3"/>
          <w:lang w:eastAsia="zh-CN"/>
        </w:rPr>
        <w:t>W przypadku wystąpienia okoliczności, których nie można było wcześniej przewidzieć lub były niezależne od Zamawiającego, w szczególności: brak beneficjentów ostatecznych, czasowe zawieszenie działalności jednostki, jej likwidacja lub zmiana przeznaczenia jednostki itp. Zamawiający ma prawo do ograniczenia liczby zajęć i tym samym do pomniejszenia wynagrodzenia Wykonawcy.</w:t>
      </w:r>
    </w:p>
    <w:p w14:paraId="480F1F5B" w14:textId="42226536" w:rsidR="00C20104" w:rsidRPr="00224C80" w:rsidRDefault="00C20104" w:rsidP="00C102F7">
      <w:pPr>
        <w:pStyle w:val="Akapitzlist"/>
        <w:numPr>
          <w:ilvl w:val="0"/>
          <w:numId w:val="57"/>
        </w:numPr>
        <w:suppressAutoHyphens/>
        <w:spacing w:before="240" w:line="240" w:lineRule="auto"/>
        <w:ind w:left="426" w:hanging="426"/>
        <w:jc w:val="both"/>
        <w:rPr>
          <w:rFonts w:asciiTheme="majorHAnsi" w:eastAsia="Times New Roman" w:hAnsiTheme="majorHAnsi" w:cs="Arial"/>
          <w:b/>
          <w:kern w:val="3"/>
          <w:lang w:eastAsia="zh-CN"/>
        </w:rPr>
      </w:pPr>
      <w:r w:rsidRPr="00224C80">
        <w:rPr>
          <w:rFonts w:asciiTheme="majorHAnsi" w:eastAsia="Times New Roman" w:hAnsiTheme="majorHAnsi" w:cs="Arial"/>
          <w:kern w:val="3"/>
          <w:lang w:eastAsia="zh-CN"/>
        </w:rPr>
        <w:t xml:space="preserve">Liczba osób może ulec zmniejszeniu </w:t>
      </w:r>
      <w:r w:rsidRPr="00224C80">
        <w:rPr>
          <w:rFonts w:asciiTheme="majorHAnsi" w:eastAsia="Times New Roman" w:hAnsiTheme="majorHAnsi" w:cs="Arial"/>
          <w:b/>
          <w:kern w:val="3"/>
          <w:lang w:eastAsia="zh-CN"/>
        </w:rPr>
        <w:t>o nie więcej niż 25% przewidywanej maksymalnej liczby uczestników.</w:t>
      </w:r>
    </w:p>
    <w:p w14:paraId="4DC32DF9" w14:textId="62FB22E0" w:rsidR="00C20104" w:rsidRPr="00224C80" w:rsidRDefault="00C20104" w:rsidP="00C102F7">
      <w:pPr>
        <w:pStyle w:val="Akapitzlist"/>
        <w:numPr>
          <w:ilvl w:val="0"/>
          <w:numId w:val="57"/>
        </w:numPr>
        <w:suppressAutoHyphens/>
        <w:spacing w:before="240" w:line="240" w:lineRule="auto"/>
        <w:ind w:left="426" w:hanging="426"/>
        <w:jc w:val="both"/>
        <w:rPr>
          <w:rFonts w:asciiTheme="majorHAnsi" w:eastAsia="Times New Roman" w:hAnsiTheme="majorHAnsi" w:cs="Arial"/>
          <w:b/>
          <w:kern w:val="3"/>
          <w:lang w:eastAsia="zh-CN"/>
        </w:rPr>
      </w:pPr>
      <w:r w:rsidRPr="00224C80">
        <w:rPr>
          <w:rFonts w:asciiTheme="majorHAnsi" w:eastAsia="Times New Roman" w:hAnsiTheme="majorHAnsi" w:cs="Arial"/>
          <w:kern w:val="3"/>
          <w:lang w:eastAsia="zh-CN"/>
        </w:rPr>
        <w:t>W przypadku rezygnacji lub wycofania osadzonego z kursu, w sytuacji braku możliwości wprowadzenia osoby z listy rezerwowej, wynagrodzenie Wykonawcy zostanie pomniejszone o</w:t>
      </w:r>
      <w:r w:rsidR="00E9108B">
        <w:rPr>
          <w:rFonts w:asciiTheme="majorHAnsi" w:eastAsia="Times New Roman" w:hAnsiTheme="majorHAnsi" w:cs="Arial"/>
          <w:kern w:val="3"/>
          <w:lang w:eastAsia="zh-CN"/>
        </w:rPr>
        <w:t> </w:t>
      </w:r>
      <w:r w:rsidRPr="00224C80">
        <w:rPr>
          <w:rFonts w:asciiTheme="majorHAnsi" w:eastAsia="Times New Roman" w:hAnsiTheme="majorHAnsi" w:cs="Arial"/>
          <w:kern w:val="3"/>
          <w:lang w:eastAsia="zh-CN"/>
        </w:rPr>
        <w:t>wartość liczby godzin kursu, które pozostały do zakończenia szkolenia.</w:t>
      </w:r>
    </w:p>
    <w:p w14:paraId="507588D4" w14:textId="5775D3D3" w:rsidR="00C20104" w:rsidRPr="00224C80" w:rsidRDefault="00C20104" w:rsidP="00C102F7">
      <w:pPr>
        <w:pStyle w:val="Akapitzlist"/>
        <w:numPr>
          <w:ilvl w:val="0"/>
          <w:numId w:val="57"/>
        </w:numPr>
        <w:suppressAutoHyphens/>
        <w:spacing w:before="240" w:line="240" w:lineRule="auto"/>
        <w:ind w:left="426" w:hanging="426"/>
        <w:jc w:val="both"/>
        <w:rPr>
          <w:rFonts w:asciiTheme="majorHAnsi" w:eastAsia="Times New Roman" w:hAnsiTheme="majorHAnsi" w:cs="Arial"/>
          <w:b/>
          <w:kern w:val="3"/>
          <w:lang w:eastAsia="zh-CN"/>
        </w:rPr>
      </w:pPr>
      <w:r w:rsidRPr="00224C80">
        <w:rPr>
          <w:rFonts w:asciiTheme="majorHAnsi" w:eastAsia="Times New Roman" w:hAnsiTheme="majorHAnsi" w:cs="Arial"/>
          <w:kern w:val="3"/>
          <w:lang w:eastAsia="zh-CN"/>
        </w:rPr>
        <w:t xml:space="preserve">Suma pomniejszeń nie może przekroczyć </w:t>
      </w:r>
      <w:r w:rsidRPr="00224C80">
        <w:rPr>
          <w:rFonts w:asciiTheme="majorHAnsi" w:eastAsia="Times New Roman" w:hAnsiTheme="majorHAnsi" w:cs="Arial"/>
          <w:b/>
          <w:kern w:val="3"/>
          <w:lang w:eastAsia="zh-CN"/>
        </w:rPr>
        <w:t>25 % całkowitej wartości zamówienia brutto.</w:t>
      </w:r>
    </w:p>
    <w:p w14:paraId="4EF84C68" w14:textId="31032537" w:rsidR="000D4BF0" w:rsidRPr="00224C80" w:rsidRDefault="0007719F" w:rsidP="00C102F7">
      <w:pPr>
        <w:pStyle w:val="Akapitzlist"/>
        <w:numPr>
          <w:ilvl w:val="0"/>
          <w:numId w:val="57"/>
        </w:numPr>
        <w:suppressAutoHyphens/>
        <w:spacing w:before="240" w:line="240" w:lineRule="auto"/>
        <w:ind w:left="426" w:hanging="426"/>
        <w:jc w:val="both"/>
        <w:rPr>
          <w:rFonts w:asciiTheme="majorHAnsi" w:eastAsia="Times New Roman" w:hAnsiTheme="majorHAnsi" w:cs="Arial"/>
          <w:b/>
          <w:kern w:val="3"/>
          <w:lang w:eastAsia="zh-CN"/>
        </w:rPr>
      </w:pPr>
      <w:r w:rsidRPr="00224C80">
        <w:rPr>
          <w:rFonts w:asciiTheme="majorHAnsi" w:eastAsia="Times New Roman" w:hAnsiTheme="majorHAnsi" w:cs="Arial"/>
          <w:b/>
          <w:kern w:val="3"/>
          <w:lang w:eastAsia="zh-CN"/>
        </w:rPr>
        <w:t>Zmiana liczby uczestników nie wymaga aneksu do umowy, a jedynie powiadomienia Wykonawcy</w:t>
      </w:r>
      <w:r w:rsidR="00E9108B">
        <w:rPr>
          <w:rFonts w:asciiTheme="majorHAnsi" w:eastAsia="Times New Roman" w:hAnsiTheme="majorHAnsi" w:cs="Arial"/>
          <w:b/>
          <w:kern w:val="3"/>
          <w:lang w:eastAsia="zh-CN"/>
        </w:rPr>
        <w:t xml:space="preserve"> przez Zamawiającego</w:t>
      </w:r>
      <w:r w:rsidRPr="00224C80">
        <w:rPr>
          <w:rFonts w:asciiTheme="majorHAnsi" w:eastAsia="Times New Roman" w:hAnsiTheme="majorHAnsi" w:cs="Arial"/>
          <w:b/>
          <w:kern w:val="3"/>
          <w:lang w:eastAsia="zh-CN"/>
        </w:rPr>
        <w:t xml:space="preserve"> na piśmie</w:t>
      </w:r>
      <w:r w:rsidR="00E9108B">
        <w:rPr>
          <w:rFonts w:asciiTheme="majorHAnsi" w:eastAsia="Times New Roman" w:hAnsiTheme="majorHAnsi" w:cs="Arial"/>
          <w:b/>
          <w:kern w:val="3"/>
          <w:lang w:eastAsia="zh-CN"/>
        </w:rPr>
        <w:t xml:space="preserve"> przesłanego </w:t>
      </w:r>
      <w:r w:rsidRPr="00224C80">
        <w:rPr>
          <w:rFonts w:asciiTheme="majorHAnsi" w:eastAsia="Times New Roman" w:hAnsiTheme="majorHAnsi" w:cs="Arial"/>
          <w:b/>
          <w:kern w:val="3"/>
          <w:lang w:eastAsia="zh-CN"/>
        </w:rPr>
        <w:t>drogą elektroniczną</w:t>
      </w:r>
      <w:r w:rsidR="00E9108B">
        <w:rPr>
          <w:rFonts w:asciiTheme="majorHAnsi" w:eastAsia="Times New Roman" w:hAnsiTheme="majorHAnsi" w:cs="Arial"/>
          <w:b/>
          <w:kern w:val="3"/>
          <w:lang w:eastAsia="zh-CN"/>
        </w:rPr>
        <w:t xml:space="preserve"> na wskazany adres e-mail do korespondencji.</w:t>
      </w:r>
    </w:p>
    <w:p w14:paraId="06866AB0" w14:textId="057A2490" w:rsidR="0007719F" w:rsidRPr="00224C80" w:rsidRDefault="000D4BF0" w:rsidP="00C102F7">
      <w:pPr>
        <w:pStyle w:val="Akapitzlist"/>
        <w:numPr>
          <w:ilvl w:val="0"/>
          <w:numId w:val="57"/>
        </w:numPr>
        <w:suppressAutoHyphens/>
        <w:spacing w:before="240" w:line="240" w:lineRule="auto"/>
        <w:ind w:left="426" w:hanging="426"/>
        <w:jc w:val="both"/>
        <w:rPr>
          <w:rFonts w:asciiTheme="majorHAnsi" w:eastAsia="Times New Roman" w:hAnsiTheme="majorHAnsi" w:cs="Arial"/>
          <w:b/>
          <w:kern w:val="3"/>
          <w:lang w:eastAsia="zh-CN"/>
        </w:rPr>
      </w:pPr>
      <w:r w:rsidRPr="00224C80">
        <w:rPr>
          <w:rFonts w:asciiTheme="majorHAnsi" w:eastAsia="Times New Roman" w:hAnsiTheme="majorHAnsi" w:cs="Arial"/>
          <w:b/>
          <w:kern w:val="3"/>
          <w:lang w:eastAsia="zh-CN"/>
        </w:rPr>
        <w:t xml:space="preserve">Zamawiający dysponuje listą rezerwową uczestników w liczbie 2 osób z każdej jednostki penitencjarnej, jednak w przypadku braku możliwości zrekrutowania wymaganej liczby uczestników szkolenia lub niskiego stanu zaludnienia w danej jednostce, Zamawiający może wyznaczyć inną jednostkę penitencjarną podległą OISW w </w:t>
      </w:r>
      <w:r w:rsidR="00722EC8">
        <w:rPr>
          <w:rFonts w:asciiTheme="majorHAnsi" w:eastAsia="Times New Roman" w:hAnsiTheme="majorHAnsi" w:cs="Arial"/>
          <w:b/>
          <w:kern w:val="3"/>
          <w:lang w:eastAsia="zh-CN"/>
        </w:rPr>
        <w:t>Olsztynie</w:t>
      </w:r>
      <w:r w:rsidRPr="00224C80">
        <w:rPr>
          <w:rFonts w:asciiTheme="majorHAnsi" w:eastAsia="Times New Roman" w:hAnsiTheme="majorHAnsi" w:cs="Arial"/>
          <w:b/>
          <w:kern w:val="3"/>
          <w:lang w:eastAsia="zh-CN"/>
        </w:rPr>
        <w:t xml:space="preserve"> do zrealizowania danego szkolenia.</w:t>
      </w:r>
    </w:p>
    <w:p w14:paraId="6361FE1E" w14:textId="7D2DFCE3" w:rsidR="00AC3AF3" w:rsidRPr="00502113" w:rsidRDefault="00AC3AF3" w:rsidP="00C102F7">
      <w:pPr>
        <w:pStyle w:val="Akapitzlist"/>
        <w:numPr>
          <w:ilvl w:val="0"/>
          <w:numId w:val="57"/>
        </w:numPr>
        <w:suppressAutoHyphens/>
        <w:spacing w:before="240" w:line="240" w:lineRule="atLeast"/>
        <w:ind w:left="426" w:hanging="426"/>
        <w:jc w:val="both"/>
        <w:rPr>
          <w:rFonts w:asciiTheme="majorHAnsi" w:eastAsia="Times New Roman" w:hAnsiTheme="majorHAnsi" w:cstheme="majorHAnsi"/>
          <w:bCs/>
          <w:kern w:val="3"/>
          <w:lang w:eastAsia="zh-CN"/>
        </w:rPr>
      </w:pPr>
      <w:r w:rsidRPr="00C64F76">
        <w:rPr>
          <w:rFonts w:asciiTheme="majorHAnsi" w:hAnsiTheme="majorHAnsi" w:cstheme="majorHAnsi"/>
          <w:bCs/>
        </w:rPr>
        <w:t xml:space="preserve">Czas trwania kursów: operator wózka widłowego 50 godzin </w:t>
      </w:r>
      <w:bookmarkStart w:id="7" w:name="_Hlk190948833"/>
      <w:r w:rsidRPr="00C64F76">
        <w:rPr>
          <w:rFonts w:asciiTheme="majorHAnsi" w:hAnsiTheme="majorHAnsi" w:cstheme="majorHAnsi"/>
          <w:bCs/>
        </w:rPr>
        <w:t>(teoria 30 godzin, praktyka 20 godzin)</w:t>
      </w:r>
      <w:bookmarkEnd w:id="7"/>
      <w:r w:rsidRPr="00C64F76">
        <w:rPr>
          <w:rFonts w:asciiTheme="majorHAnsi" w:hAnsiTheme="majorHAnsi" w:cstheme="majorHAnsi"/>
          <w:bCs/>
        </w:rPr>
        <w:t xml:space="preserve">, opiekun osób starszych i niepełnosprawnych 80 godzin (teoria 30 godzin, praktyka 50 godzin), spawacz MAG 135 - 125 godzin (teoria 25 godzin, praktyka 100 godzin), </w:t>
      </w:r>
      <w:r>
        <w:rPr>
          <w:rFonts w:asciiTheme="majorHAnsi" w:hAnsiTheme="majorHAnsi" w:cstheme="majorHAnsi"/>
          <w:bCs/>
        </w:rPr>
        <w:t xml:space="preserve">spawacz TIG -141 – 111 godzin (teoria </w:t>
      </w:r>
      <w:r w:rsidR="00441EEC">
        <w:rPr>
          <w:rFonts w:asciiTheme="majorHAnsi" w:hAnsiTheme="majorHAnsi" w:cstheme="majorHAnsi"/>
          <w:bCs/>
        </w:rPr>
        <w:t>31</w:t>
      </w:r>
      <w:r>
        <w:rPr>
          <w:rFonts w:asciiTheme="majorHAnsi" w:hAnsiTheme="majorHAnsi" w:cstheme="majorHAnsi"/>
          <w:bCs/>
        </w:rPr>
        <w:t xml:space="preserve"> godzin, praktyka 8</w:t>
      </w:r>
      <w:r w:rsidR="00441EEC">
        <w:rPr>
          <w:rFonts w:asciiTheme="majorHAnsi" w:hAnsiTheme="majorHAnsi" w:cstheme="majorHAnsi"/>
          <w:bCs/>
        </w:rPr>
        <w:t>0</w:t>
      </w:r>
      <w:r>
        <w:rPr>
          <w:rFonts w:asciiTheme="majorHAnsi" w:hAnsiTheme="majorHAnsi" w:cstheme="majorHAnsi"/>
          <w:bCs/>
        </w:rPr>
        <w:t xml:space="preserve"> godzin) </w:t>
      </w:r>
      <w:r w:rsidRPr="00C64F76">
        <w:rPr>
          <w:rFonts w:asciiTheme="majorHAnsi" w:hAnsiTheme="majorHAnsi" w:cstheme="majorHAnsi"/>
          <w:bCs/>
        </w:rPr>
        <w:t>pozostałe kursy 100 godzin (teoria 20 godzin, praktyka 80 godzin). Czas trwania jednej godziny lekcyjnej 45 minut.</w:t>
      </w:r>
    </w:p>
    <w:p w14:paraId="333524E2" w14:textId="0D0290E9" w:rsidR="00502113" w:rsidRPr="00502113" w:rsidRDefault="00502113" w:rsidP="00C102F7">
      <w:pPr>
        <w:pStyle w:val="Akapitzlist"/>
        <w:numPr>
          <w:ilvl w:val="0"/>
          <w:numId w:val="57"/>
        </w:numPr>
        <w:suppressAutoHyphens/>
        <w:spacing w:before="240" w:line="240" w:lineRule="atLeast"/>
        <w:ind w:left="426" w:hanging="426"/>
        <w:jc w:val="both"/>
        <w:rPr>
          <w:rFonts w:asciiTheme="majorHAnsi" w:eastAsia="Times New Roman" w:hAnsiTheme="majorHAnsi" w:cstheme="majorHAnsi"/>
          <w:bCs/>
          <w:kern w:val="3"/>
          <w:lang w:eastAsia="zh-CN"/>
        </w:rPr>
      </w:pPr>
      <w:r w:rsidRPr="00C64F76">
        <w:rPr>
          <w:rFonts w:asciiTheme="majorHAnsi" w:eastAsia="Segoe UI" w:hAnsiTheme="majorHAnsi" w:cstheme="majorHAnsi"/>
          <w:bCs/>
          <w:lang w:bidi="en-US"/>
        </w:rPr>
        <w:t xml:space="preserve">Kwota przeznaczona na zakup materiałów zużywalnych oraz wypożyczenia sprzętu niezbędnego do prawidłowej realizacji kursu </w:t>
      </w:r>
      <w:r>
        <w:rPr>
          <w:rFonts w:asciiTheme="majorHAnsi" w:eastAsia="Segoe UI" w:hAnsiTheme="majorHAnsi" w:cstheme="majorHAnsi"/>
          <w:bCs/>
          <w:lang w:bidi="en-US"/>
        </w:rPr>
        <w:t>wynosi nie mniej niż</w:t>
      </w:r>
      <w:r w:rsidRPr="00C64F76">
        <w:rPr>
          <w:rFonts w:asciiTheme="majorHAnsi" w:eastAsia="Segoe UI" w:hAnsiTheme="majorHAnsi" w:cstheme="majorHAnsi"/>
          <w:bCs/>
          <w:lang w:bidi="en-US"/>
        </w:rPr>
        <w:t xml:space="preserve"> </w:t>
      </w:r>
      <w:r w:rsidRPr="00502113">
        <w:rPr>
          <w:rFonts w:asciiTheme="majorHAnsi" w:eastAsia="Segoe UI" w:hAnsiTheme="majorHAnsi" w:cstheme="majorHAnsi"/>
          <w:b/>
          <w:lang w:bidi="en-US"/>
        </w:rPr>
        <w:t>30%</w:t>
      </w:r>
      <w:r w:rsidRPr="00C64F76">
        <w:rPr>
          <w:rFonts w:asciiTheme="majorHAnsi" w:eastAsia="Segoe UI" w:hAnsiTheme="majorHAnsi" w:cstheme="majorHAnsi"/>
          <w:bCs/>
          <w:lang w:bidi="en-US"/>
        </w:rPr>
        <w:t xml:space="preserve"> ogólnej wartości brutto realizowanego kursu.</w:t>
      </w:r>
    </w:p>
    <w:p w14:paraId="32E03855" w14:textId="61C27147" w:rsidR="000D4BF0" w:rsidRPr="006638CB" w:rsidRDefault="0007719F" w:rsidP="00C102F7">
      <w:pPr>
        <w:pStyle w:val="Akapitzlist"/>
        <w:numPr>
          <w:ilvl w:val="0"/>
          <w:numId w:val="57"/>
        </w:numPr>
        <w:suppressAutoHyphens/>
        <w:spacing w:before="240" w:line="240" w:lineRule="auto"/>
        <w:ind w:left="426" w:hanging="426"/>
        <w:jc w:val="both"/>
        <w:rPr>
          <w:rFonts w:asciiTheme="majorHAnsi" w:eastAsia="Times New Roman" w:hAnsiTheme="majorHAnsi" w:cs="Arial"/>
          <w:b/>
          <w:kern w:val="3"/>
          <w:lang w:eastAsia="zh-CN"/>
        </w:rPr>
      </w:pPr>
      <w:r w:rsidRPr="006638CB">
        <w:rPr>
          <w:rFonts w:asciiTheme="majorHAnsi" w:eastAsia="Times New Roman" w:hAnsiTheme="majorHAnsi" w:cs="Arial"/>
          <w:kern w:val="3"/>
          <w:lang w:eastAsia="zh-CN"/>
        </w:rPr>
        <w:t xml:space="preserve">Warunkiem ukończenia szkolenia i otrzymania certyfikatu jest udział przynajmniej </w:t>
      </w:r>
      <w:r w:rsidRPr="006638CB">
        <w:rPr>
          <w:rFonts w:asciiTheme="majorHAnsi" w:eastAsia="Times New Roman" w:hAnsiTheme="majorHAnsi" w:cs="Arial"/>
          <w:b/>
          <w:kern w:val="3"/>
          <w:lang w:eastAsia="zh-CN"/>
        </w:rPr>
        <w:t>w 80%</w:t>
      </w:r>
      <w:r w:rsidRPr="006638CB">
        <w:rPr>
          <w:rFonts w:asciiTheme="majorHAnsi" w:eastAsia="Times New Roman" w:hAnsiTheme="majorHAnsi" w:cs="Arial"/>
          <w:kern w:val="3"/>
          <w:lang w:eastAsia="zh-CN"/>
        </w:rPr>
        <w:t xml:space="preserve"> godzin przewidzianych w planie każdego szkolenia, potwierdzonego podpisem na listach obecności</w:t>
      </w:r>
      <w:r w:rsidR="003E764E">
        <w:rPr>
          <w:rFonts w:asciiTheme="majorHAnsi" w:eastAsia="Times New Roman" w:hAnsiTheme="majorHAnsi" w:cs="Arial"/>
          <w:kern w:val="3"/>
          <w:lang w:eastAsia="zh-CN"/>
        </w:rPr>
        <w:t xml:space="preserve"> oraz </w:t>
      </w:r>
      <w:r w:rsidR="003E764E" w:rsidRPr="003E764E">
        <w:rPr>
          <w:rFonts w:asciiTheme="majorHAnsi" w:eastAsia="Arial Unicode MS" w:hAnsiTheme="majorHAnsi" w:cstheme="majorHAnsi"/>
          <w:kern w:val="3"/>
          <w:lang w:eastAsia="zh-CN" w:bidi="hi-IN"/>
        </w:rPr>
        <w:t>uzyskanie pozytywnego wyniku z egzaminu</w:t>
      </w:r>
      <w:r w:rsidR="003E764E" w:rsidRPr="00010AA5">
        <w:rPr>
          <w:rFonts w:eastAsia="Arial Unicode MS"/>
          <w:kern w:val="3"/>
          <w:lang w:eastAsia="zh-CN" w:bidi="hi-IN"/>
        </w:rPr>
        <w:t>.</w:t>
      </w:r>
    </w:p>
    <w:p w14:paraId="50E8E73B" w14:textId="58EAE289" w:rsidR="000D4BF0" w:rsidRPr="006638CB" w:rsidRDefault="0007719F" w:rsidP="00C102F7">
      <w:pPr>
        <w:pStyle w:val="Akapitzlist"/>
        <w:numPr>
          <w:ilvl w:val="0"/>
          <w:numId w:val="57"/>
        </w:numPr>
        <w:suppressAutoHyphens/>
        <w:spacing w:before="240" w:line="240" w:lineRule="auto"/>
        <w:ind w:left="426" w:hanging="426"/>
        <w:jc w:val="both"/>
        <w:rPr>
          <w:rFonts w:asciiTheme="majorHAnsi" w:eastAsia="Times New Roman" w:hAnsiTheme="majorHAnsi" w:cs="Arial"/>
          <w:b/>
          <w:kern w:val="3"/>
          <w:lang w:eastAsia="zh-CN"/>
        </w:rPr>
      </w:pPr>
      <w:r w:rsidRPr="006638CB">
        <w:rPr>
          <w:rFonts w:asciiTheme="majorHAnsi" w:eastAsia="Times New Roman" w:hAnsiTheme="majorHAnsi" w:cs="Arial"/>
          <w:kern w:val="3"/>
          <w:lang w:eastAsia="zh-CN"/>
        </w:rPr>
        <w:t>W przypadkach losowych za zgodą Zamawiającego dopuszcza się możliwość uzupełnienia brakujących godzin dydaktycznych w najbliższym</w:t>
      </w:r>
      <w:r w:rsidR="003E764E">
        <w:rPr>
          <w:rFonts w:asciiTheme="majorHAnsi" w:eastAsia="Times New Roman" w:hAnsiTheme="majorHAnsi" w:cs="Arial"/>
          <w:kern w:val="3"/>
          <w:lang w:eastAsia="zh-CN"/>
        </w:rPr>
        <w:t xml:space="preserve"> kursie</w:t>
      </w:r>
      <w:r w:rsidRPr="006638CB">
        <w:rPr>
          <w:rFonts w:asciiTheme="majorHAnsi" w:eastAsia="Times New Roman" w:hAnsiTheme="majorHAnsi" w:cs="Arial"/>
          <w:kern w:val="3"/>
          <w:lang w:eastAsia="zh-CN"/>
        </w:rPr>
        <w:t xml:space="preserve"> </w:t>
      </w:r>
      <w:r w:rsidR="003E764E" w:rsidRPr="00C64F76">
        <w:rPr>
          <w:rFonts w:asciiTheme="majorHAnsi" w:eastAsia="Times New Roman" w:hAnsiTheme="majorHAnsi" w:cs="Arial"/>
          <w:bCs/>
          <w:kern w:val="3"/>
          <w:lang w:eastAsia="zh-CN"/>
        </w:rPr>
        <w:t xml:space="preserve">(o tej samej tematyce) </w:t>
      </w:r>
      <w:r w:rsidRPr="006638CB">
        <w:rPr>
          <w:rFonts w:asciiTheme="majorHAnsi" w:eastAsia="Times New Roman" w:hAnsiTheme="majorHAnsi" w:cs="Arial"/>
          <w:kern w:val="3"/>
          <w:lang w:eastAsia="zh-CN"/>
        </w:rPr>
        <w:t>w celu osiągnięcia wymaganych 80% godzin przewidzianych w planie każdego szkolenia</w:t>
      </w:r>
      <w:r w:rsidR="00E9108B" w:rsidRPr="006638CB">
        <w:rPr>
          <w:rFonts w:asciiTheme="majorHAnsi" w:eastAsia="Times New Roman" w:hAnsiTheme="majorHAnsi" w:cs="Arial"/>
          <w:kern w:val="3"/>
          <w:lang w:eastAsia="zh-CN"/>
        </w:rPr>
        <w:t>.</w:t>
      </w:r>
    </w:p>
    <w:p w14:paraId="54071E88" w14:textId="6C59BEA0" w:rsidR="000D4BF0" w:rsidRPr="00224C80" w:rsidRDefault="000D4BF0" w:rsidP="00C102F7">
      <w:pPr>
        <w:pStyle w:val="Akapitzlist"/>
        <w:numPr>
          <w:ilvl w:val="0"/>
          <w:numId w:val="57"/>
        </w:numPr>
        <w:suppressAutoHyphens/>
        <w:spacing w:before="240" w:line="240" w:lineRule="auto"/>
        <w:ind w:left="426" w:hanging="426"/>
        <w:jc w:val="both"/>
        <w:rPr>
          <w:rFonts w:asciiTheme="majorHAnsi" w:eastAsia="Times New Roman" w:hAnsiTheme="majorHAnsi" w:cs="Arial"/>
          <w:b/>
          <w:kern w:val="3"/>
          <w:lang w:eastAsia="zh-CN"/>
        </w:rPr>
      </w:pPr>
      <w:r w:rsidRPr="00224C80">
        <w:rPr>
          <w:rFonts w:asciiTheme="majorHAnsi" w:eastAsia="Times New Roman" w:hAnsiTheme="majorHAnsi" w:cs="Arial"/>
          <w:b/>
          <w:kern w:val="3"/>
          <w:lang w:eastAsia="zh-CN"/>
        </w:rPr>
        <w:t xml:space="preserve">Szczegółowy opis przedmiotu zamówienia stanowi załącznik nr 2 do SWZ </w:t>
      </w:r>
    </w:p>
    <w:p w14:paraId="64257A86" w14:textId="70F158BC" w:rsidR="005D5B86" w:rsidRPr="00C83304" w:rsidRDefault="0007719F" w:rsidP="00C102F7">
      <w:pPr>
        <w:pStyle w:val="Akapitzlist"/>
        <w:numPr>
          <w:ilvl w:val="0"/>
          <w:numId w:val="57"/>
        </w:numPr>
        <w:suppressAutoHyphens/>
        <w:spacing w:before="240" w:line="240" w:lineRule="auto"/>
        <w:ind w:left="426" w:hanging="426"/>
        <w:jc w:val="both"/>
        <w:rPr>
          <w:rFonts w:asciiTheme="majorHAnsi" w:eastAsia="Times New Roman" w:hAnsiTheme="majorHAnsi" w:cs="Arial"/>
          <w:b/>
          <w:kern w:val="3"/>
          <w:lang w:eastAsia="zh-CN"/>
        </w:rPr>
      </w:pPr>
      <w:r w:rsidRPr="00224C80">
        <w:rPr>
          <w:rFonts w:asciiTheme="majorHAnsi" w:eastAsia="Times New Roman" w:hAnsiTheme="majorHAnsi" w:cs="Arial"/>
          <w:b/>
          <w:kern w:val="3"/>
          <w:lang w:eastAsia="zh-CN"/>
        </w:rPr>
        <w:t>Projektowane postanowien</w:t>
      </w:r>
      <w:r w:rsidR="00F23889" w:rsidRPr="00224C80">
        <w:rPr>
          <w:rFonts w:asciiTheme="majorHAnsi" w:eastAsia="Times New Roman" w:hAnsiTheme="majorHAnsi" w:cs="Arial"/>
          <w:b/>
          <w:kern w:val="3"/>
          <w:lang w:eastAsia="zh-CN"/>
        </w:rPr>
        <w:t>ia umowy stanowią załącznik nr 8</w:t>
      </w:r>
      <w:r w:rsidRPr="00224C80">
        <w:rPr>
          <w:rFonts w:asciiTheme="majorHAnsi" w:eastAsia="Times New Roman" w:hAnsiTheme="majorHAnsi" w:cs="Arial"/>
          <w:b/>
          <w:kern w:val="3"/>
          <w:lang w:eastAsia="zh-CN"/>
        </w:rPr>
        <w:t xml:space="preserve"> do SWZ</w:t>
      </w:r>
      <w:r w:rsidR="005D5B86">
        <w:rPr>
          <w:rFonts w:asciiTheme="majorHAnsi" w:eastAsia="Times New Roman" w:hAnsiTheme="majorHAnsi" w:cs="Arial"/>
          <w:b/>
          <w:kern w:val="3"/>
          <w:lang w:eastAsia="zh-CN"/>
        </w:rPr>
        <w:t>.</w:t>
      </w:r>
    </w:p>
    <w:p w14:paraId="6A8FB7A8" w14:textId="77777777" w:rsidR="004A684E" w:rsidRPr="004A684E" w:rsidRDefault="00526902" w:rsidP="00C102F7">
      <w:pPr>
        <w:pStyle w:val="Nagwek5"/>
        <w:numPr>
          <w:ilvl w:val="0"/>
          <w:numId w:val="16"/>
        </w:numPr>
        <w:spacing w:line="240" w:lineRule="auto"/>
        <w:ind w:left="142"/>
        <w:rPr>
          <w:rFonts w:eastAsia="Times New Roman"/>
          <w:lang w:val="x-none" w:eastAsia="pl-PL"/>
        </w:rPr>
      </w:pPr>
      <w:r>
        <w:rPr>
          <w:rFonts w:eastAsia="Times New Roman"/>
          <w:lang w:eastAsia="pl-PL"/>
        </w:rPr>
        <w:t xml:space="preserve">MIEJSCE I </w:t>
      </w:r>
      <w:r w:rsidR="00C87A41">
        <w:rPr>
          <w:rFonts w:eastAsia="Times New Roman"/>
          <w:lang w:eastAsia="pl-PL"/>
        </w:rPr>
        <w:t>OKRES REALIZACJI</w:t>
      </w:r>
      <w:r w:rsidR="004A684E" w:rsidRPr="004A684E">
        <w:rPr>
          <w:rFonts w:eastAsia="Times New Roman"/>
          <w:lang w:val="x-none" w:eastAsia="pl-PL"/>
        </w:rPr>
        <w:t xml:space="preserve"> ZAMÓWIENIA</w:t>
      </w:r>
    </w:p>
    <w:p w14:paraId="6E54F155" w14:textId="6F9300E6" w:rsidR="003E50B2" w:rsidRPr="00224C80" w:rsidRDefault="00C87A41" w:rsidP="00C102F7">
      <w:pPr>
        <w:pStyle w:val="Akapitzlist"/>
        <w:widowControl w:val="0"/>
        <w:numPr>
          <w:ilvl w:val="0"/>
          <w:numId w:val="18"/>
        </w:numPr>
        <w:adjustRightInd w:val="0"/>
        <w:spacing w:before="240" w:after="100" w:afterAutospacing="1" w:line="240" w:lineRule="auto"/>
        <w:ind w:left="426" w:hanging="426"/>
        <w:jc w:val="both"/>
        <w:textAlignment w:val="baseline"/>
        <w:rPr>
          <w:rFonts w:asciiTheme="majorHAnsi" w:eastAsia="Times New Roman" w:hAnsiTheme="majorHAnsi" w:cs="Arial"/>
          <w:szCs w:val="20"/>
          <w:lang w:eastAsia="pl-PL"/>
        </w:rPr>
      </w:pPr>
      <w:r w:rsidRPr="00224C80">
        <w:rPr>
          <w:rFonts w:asciiTheme="majorHAnsi" w:eastAsia="Times New Roman" w:hAnsiTheme="majorHAnsi" w:cs="Arial"/>
          <w:szCs w:val="20"/>
          <w:lang w:eastAsia="pl-PL"/>
        </w:rPr>
        <w:t xml:space="preserve">Zamówienie </w:t>
      </w:r>
      <w:r w:rsidR="00BA7AA8" w:rsidRPr="00224C80">
        <w:rPr>
          <w:rFonts w:asciiTheme="majorHAnsi" w:eastAsia="Times New Roman" w:hAnsiTheme="majorHAnsi" w:cs="Arial"/>
          <w:szCs w:val="20"/>
          <w:lang w:eastAsia="pl-PL"/>
        </w:rPr>
        <w:t xml:space="preserve">będzie </w:t>
      </w:r>
      <w:r w:rsidRPr="00224C80">
        <w:rPr>
          <w:rFonts w:asciiTheme="majorHAnsi" w:eastAsia="Times New Roman" w:hAnsiTheme="majorHAnsi" w:cs="Arial"/>
          <w:szCs w:val="20"/>
          <w:lang w:eastAsia="pl-PL"/>
        </w:rPr>
        <w:t xml:space="preserve">realizowane w okresie </w:t>
      </w:r>
      <w:r w:rsidR="002C4178">
        <w:rPr>
          <w:rFonts w:asciiTheme="majorHAnsi" w:eastAsia="Times New Roman" w:hAnsiTheme="majorHAnsi" w:cs="Arial"/>
          <w:szCs w:val="20"/>
          <w:lang w:eastAsia="pl-PL"/>
        </w:rPr>
        <w:t>5</w:t>
      </w:r>
      <w:r w:rsidR="00AD118D" w:rsidRPr="00224C80">
        <w:rPr>
          <w:rFonts w:asciiTheme="majorHAnsi" w:eastAsia="Times New Roman" w:hAnsiTheme="majorHAnsi" w:cs="Arial"/>
          <w:szCs w:val="20"/>
          <w:lang w:eastAsia="pl-PL"/>
        </w:rPr>
        <w:t xml:space="preserve"> miesięcy</w:t>
      </w:r>
      <w:r w:rsidR="006B0A44" w:rsidRPr="00224C80">
        <w:rPr>
          <w:rFonts w:asciiTheme="majorHAnsi" w:eastAsia="Times New Roman" w:hAnsiTheme="majorHAnsi" w:cs="Arial"/>
          <w:szCs w:val="20"/>
          <w:lang w:eastAsia="pl-PL"/>
        </w:rPr>
        <w:t xml:space="preserve"> od dnia zawarcia umowy</w:t>
      </w:r>
      <w:r w:rsidR="00C83304">
        <w:rPr>
          <w:rFonts w:asciiTheme="majorHAnsi" w:eastAsia="Times New Roman" w:hAnsiTheme="majorHAnsi" w:cs="Arial"/>
          <w:szCs w:val="20"/>
          <w:lang w:eastAsia="pl-PL"/>
        </w:rPr>
        <w:t>.</w:t>
      </w:r>
    </w:p>
    <w:p w14:paraId="1EEABA6E" w14:textId="55E7F221" w:rsidR="004B20E5" w:rsidRPr="00C83304" w:rsidRDefault="003E50B2" w:rsidP="00C102F7">
      <w:pPr>
        <w:pStyle w:val="Akapitzlist"/>
        <w:widowControl w:val="0"/>
        <w:numPr>
          <w:ilvl w:val="0"/>
          <w:numId w:val="18"/>
        </w:numPr>
        <w:adjustRightInd w:val="0"/>
        <w:spacing w:before="240" w:after="100" w:afterAutospacing="1" w:line="240" w:lineRule="auto"/>
        <w:ind w:left="426" w:hanging="426"/>
        <w:jc w:val="both"/>
        <w:textAlignment w:val="baseline"/>
        <w:rPr>
          <w:rFonts w:asciiTheme="majorHAnsi" w:eastAsia="Times New Roman" w:hAnsiTheme="majorHAnsi" w:cs="Arial"/>
          <w:szCs w:val="20"/>
          <w:lang w:eastAsia="pl-PL"/>
        </w:rPr>
      </w:pPr>
      <w:r w:rsidRPr="003E50B2">
        <w:rPr>
          <w:rFonts w:asciiTheme="majorHAnsi" w:eastAsia="Times New Roman" w:hAnsiTheme="majorHAnsi" w:cs="Arial"/>
          <w:szCs w:val="20"/>
          <w:lang w:eastAsia="pl-PL"/>
        </w:rPr>
        <w:t>Wstępny harmonogram szkolenia wraz z terminami zostanie ustalony w porozumieniu z</w:t>
      </w:r>
      <w:r w:rsidR="00E9108B">
        <w:rPr>
          <w:rFonts w:asciiTheme="majorHAnsi" w:eastAsia="Times New Roman" w:hAnsiTheme="majorHAnsi" w:cs="Arial"/>
          <w:szCs w:val="20"/>
          <w:lang w:eastAsia="pl-PL"/>
        </w:rPr>
        <w:t> </w:t>
      </w:r>
      <w:r w:rsidRPr="003E50B2">
        <w:rPr>
          <w:rFonts w:asciiTheme="majorHAnsi" w:eastAsia="Times New Roman" w:hAnsiTheme="majorHAnsi" w:cs="Arial"/>
          <w:szCs w:val="20"/>
          <w:lang w:eastAsia="pl-PL"/>
        </w:rPr>
        <w:t xml:space="preserve">Zamawiającym </w:t>
      </w:r>
      <w:r w:rsidR="006B0A44" w:rsidRPr="009E752F">
        <w:rPr>
          <w:rFonts w:asciiTheme="majorHAnsi" w:eastAsia="Times New Roman" w:hAnsiTheme="majorHAnsi" w:cs="Arial"/>
          <w:szCs w:val="20"/>
          <w:lang w:eastAsia="pl-PL"/>
        </w:rPr>
        <w:t xml:space="preserve">w </w:t>
      </w:r>
      <w:r w:rsidR="006B0A44" w:rsidRPr="00BD4E05">
        <w:rPr>
          <w:rFonts w:asciiTheme="majorHAnsi" w:eastAsia="Times New Roman" w:hAnsiTheme="majorHAnsi" w:cs="Arial"/>
          <w:b/>
          <w:szCs w:val="20"/>
          <w:lang w:eastAsia="pl-PL"/>
        </w:rPr>
        <w:t xml:space="preserve">ciągu </w:t>
      </w:r>
      <w:r w:rsidR="009E752F" w:rsidRPr="00BD4E05">
        <w:rPr>
          <w:rFonts w:asciiTheme="majorHAnsi" w:eastAsia="Times New Roman" w:hAnsiTheme="majorHAnsi" w:cs="Arial"/>
          <w:b/>
          <w:szCs w:val="20"/>
          <w:lang w:eastAsia="pl-PL"/>
        </w:rPr>
        <w:t xml:space="preserve">5 </w:t>
      </w:r>
      <w:r w:rsidR="006B0A44" w:rsidRPr="00BD4E05">
        <w:rPr>
          <w:rFonts w:asciiTheme="majorHAnsi" w:eastAsia="Times New Roman" w:hAnsiTheme="majorHAnsi" w:cs="Arial"/>
          <w:b/>
          <w:szCs w:val="20"/>
          <w:lang w:eastAsia="pl-PL"/>
        </w:rPr>
        <w:t xml:space="preserve">dni </w:t>
      </w:r>
      <w:r w:rsidR="009E752F" w:rsidRPr="00BD4E05">
        <w:rPr>
          <w:rFonts w:asciiTheme="majorHAnsi" w:eastAsia="Times New Roman" w:hAnsiTheme="majorHAnsi" w:cs="Arial"/>
          <w:b/>
          <w:szCs w:val="20"/>
          <w:lang w:eastAsia="pl-PL"/>
        </w:rPr>
        <w:t xml:space="preserve">roboczych </w:t>
      </w:r>
      <w:r w:rsidR="006B0A44" w:rsidRPr="00BD4E05">
        <w:rPr>
          <w:rFonts w:asciiTheme="majorHAnsi" w:eastAsia="Times New Roman" w:hAnsiTheme="majorHAnsi" w:cs="Arial"/>
          <w:b/>
          <w:szCs w:val="20"/>
          <w:lang w:eastAsia="pl-PL"/>
        </w:rPr>
        <w:t xml:space="preserve">od </w:t>
      </w:r>
      <w:r w:rsidR="009E752F" w:rsidRPr="00BD4E05">
        <w:rPr>
          <w:rFonts w:asciiTheme="majorHAnsi" w:eastAsia="Times New Roman" w:hAnsiTheme="majorHAnsi" w:cs="Arial"/>
          <w:b/>
          <w:szCs w:val="20"/>
          <w:lang w:eastAsia="pl-PL"/>
        </w:rPr>
        <w:t>dnia zawarcia</w:t>
      </w:r>
      <w:r w:rsidRPr="00BD4E05">
        <w:rPr>
          <w:rFonts w:asciiTheme="majorHAnsi" w:eastAsia="Times New Roman" w:hAnsiTheme="majorHAnsi" w:cs="Arial"/>
          <w:b/>
          <w:szCs w:val="20"/>
          <w:lang w:eastAsia="pl-PL"/>
        </w:rPr>
        <w:t xml:space="preserve"> umowy</w:t>
      </w:r>
      <w:r w:rsidR="00E9108B" w:rsidRPr="002B58CD">
        <w:rPr>
          <w:rFonts w:asciiTheme="majorHAnsi" w:eastAsia="Times New Roman" w:hAnsiTheme="majorHAnsi" w:cs="Arial"/>
          <w:szCs w:val="20"/>
          <w:lang w:eastAsia="pl-PL"/>
        </w:rPr>
        <w:t>,</w:t>
      </w:r>
      <w:r w:rsidR="00E9108B">
        <w:rPr>
          <w:rFonts w:asciiTheme="majorHAnsi" w:eastAsia="Times New Roman" w:hAnsiTheme="majorHAnsi" w:cs="Arial"/>
          <w:color w:val="FF0000"/>
          <w:szCs w:val="20"/>
          <w:lang w:eastAsia="pl-PL"/>
        </w:rPr>
        <w:t xml:space="preserve"> </w:t>
      </w:r>
      <w:r w:rsidRPr="003E50B2">
        <w:rPr>
          <w:rFonts w:asciiTheme="majorHAnsi" w:eastAsia="Times New Roman" w:hAnsiTheme="majorHAnsi" w:cs="Arial"/>
          <w:szCs w:val="20"/>
          <w:lang w:eastAsia="pl-PL"/>
        </w:rPr>
        <w:t>a następnie Wykonawca w</w:t>
      </w:r>
      <w:r w:rsidR="00E9108B">
        <w:rPr>
          <w:rFonts w:asciiTheme="majorHAnsi" w:eastAsia="Times New Roman" w:hAnsiTheme="majorHAnsi" w:cs="Arial"/>
          <w:szCs w:val="20"/>
          <w:lang w:eastAsia="pl-PL"/>
        </w:rPr>
        <w:t> </w:t>
      </w:r>
      <w:r w:rsidRPr="003E50B2">
        <w:rPr>
          <w:rFonts w:asciiTheme="majorHAnsi" w:eastAsia="Times New Roman" w:hAnsiTheme="majorHAnsi" w:cs="Arial"/>
          <w:szCs w:val="20"/>
          <w:lang w:eastAsia="pl-PL"/>
        </w:rPr>
        <w:t xml:space="preserve">porozumieniu </w:t>
      </w:r>
      <w:r w:rsidR="006B0A44">
        <w:rPr>
          <w:rFonts w:asciiTheme="majorHAnsi" w:eastAsia="Times New Roman" w:hAnsiTheme="majorHAnsi" w:cs="Arial"/>
          <w:szCs w:val="20"/>
          <w:lang w:eastAsia="pl-PL"/>
        </w:rPr>
        <w:t>z</w:t>
      </w:r>
      <w:r w:rsidRPr="003E50B2">
        <w:rPr>
          <w:rFonts w:asciiTheme="majorHAnsi" w:eastAsia="Times New Roman" w:hAnsiTheme="majorHAnsi" w:cs="Arial"/>
          <w:szCs w:val="20"/>
          <w:lang w:eastAsia="pl-PL"/>
        </w:rPr>
        <w:t xml:space="preserve"> dyrektorem jednostki, w której realizowane jest szkolenie ustali kolejność zajęć i przed ich rozpoczęciem sporządzi szczegółowy harmonogram zajęć, biorąc pod uwagę specyfikę jednostki oraz jej możliwości organizacyjne.</w:t>
      </w:r>
    </w:p>
    <w:p w14:paraId="71FD69C0" w14:textId="57A5887B" w:rsidR="00C87A41" w:rsidRPr="0063134A" w:rsidRDefault="0067675C" w:rsidP="00C102F7">
      <w:pPr>
        <w:pStyle w:val="Nagwek5"/>
        <w:numPr>
          <w:ilvl w:val="0"/>
          <w:numId w:val="16"/>
        </w:numPr>
        <w:spacing w:line="240" w:lineRule="auto"/>
        <w:ind w:left="142"/>
        <w:rPr>
          <w:rFonts w:eastAsia="Times New Roman"/>
          <w:color w:val="FF0000"/>
          <w:lang w:val="x-none" w:eastAsia="pl-PL"/>
        </w:rPr>
      </w:pPr>
      <w:r>
        <w:rPr>
          <w:rFonts w:eastAsia="Times New Roman"/>
          <w:lang w:eastAsia="pl-PL"/>
        </w:rPr>
        <w:t>WARUNKI UDZIAŁU W POSTĘPOWANIU</w:t>
      </w:r>
    </w:p>
    <w:p w14:paraId="21CEE928" w14:textId="77777777" w:rsidR="00715FF7" w:rsidRPr="00224C80" w:rsidRDefault="00BA51F8" w:rsidP="00C102F7">
      <w:pPr>
        <w:pStyle w:val="Akapitzlist"/>
        <w:widowControl w:val="0"/>
        <w:numPr>
          <w:ilvl w:val="0"/>
          <w:numId w:val="19"/>
        </w:numPr>
        <w:adjustRightInd w:val="0"/>
        <w:spacing w:before="240" w:after="0" w:afterAutospacing="1" w:line="240" w:lineRule="auto"/>
        <w:ind w:left="426" w:hanging="426"/>
        <w:jc w:val="both"/>
        <w:textAlignment w:val="baseline"/>
        <w:rPr>
          <w:rFonts w:asciiTheme="majorHAnsi" w:eastAsia="Times New Roman" w:hAnsiTheme="majorHAnsi" w:cs="Arial"/>
          <w:szCs w:val="20"/>
          <w:lang w:eastAsia="pl-PL"/>
        </w:rPr>
      </w:pPr>
      <w:r w:rsidRPr="00224C80">
        <w:rPr>
          <w:rFonts w:asciiTheme="majorHAnsi" w:eastAsia="Times New Roman" w:hAnsiTheme="majorHAnsi" w:cs="Arial"/>
          <w:szCs w:val="20"/>
          <w:lang w:eastAsia="pl-PL"/>
        </w:rPr>
        <w:t xml:space="preserve">O </w:t>
      </w:r>
      <w:r w:rsidR="00C87A41" w:rsidRPr="00224C80">
        <w:rPr>
          <w:rFonts w:asciiTheme="majorHAnsi" w:eastAsia="Times New Roman" w:hAnsiTheme="majorHAnsi" w:cs="Arial"/>
          <w:szCs w:val="20"/>
          <w:lang w:eastAsia="pl-PL"/>
        </w:rPr>
        <w:t>udzielenie niniejszego zamówienia mogą ubiegać się Wykonawcy, którzy</w:t>
      </w:r>
      <w:r w:rsidR="00715FF7" w:rsidRPr="00224C80">
        <w:rPr>
          <w:rFonts w:asciiTheme="majorHAnsi" w:eastAsia="Times New Roman" w:hAnsiTheme="majorHAnsi" w:cs="Arial"/>
          <w:szCs w:val="20"/>
          <w:lang w:eastAsia="pl-PL"/>
        </w:rPr>
        <w:t>:</w:t>
      </w:r>
    </w:p>
    <w:p w14:paraId="19D3677E" w14:textId="0471CE6C" w:rsidR="0063134A" w:rsidRPr="00224C80" w:rsidRDefault="00C87A41" w:rsidP="00C102F7">
      <w:pPr>
        <w:pStyle w:val="Akapitzlist"/>
        <w:widowControl w:val="0"/>
        <w:numPr>
          <w:ilvl w:val="1"/>
          <w:numId w:val="14"/>
        </w:numPr>
        <w:adjustRightInd w:val="0"/>
        <w:spacing w:before="240" w:after="0" w:afterAutospacing="1" w:line="240" w:lineRule="auto"/>
        <w:ind w:left="851" w:hanging="425"/>
        <w:jc w:val="both"/>
        <w:textAlignment w:val="baseline"/>
        <w:rPr>
          <w:rFonts w:asciiTheme="majorHAnsi" w:hAnsiTheme="majorHAnsi"/>
        </w:rPr>
      </w:pPr>
      <w:r w:rsidRPr="00224C80">
        <w:rPr>
          <w:rFonts w:asciiTheme="majorHAnsi" w:eastAsia="Times New Roman" w:hAnsiTheme="majorHAnsi" w:cs="Arial"/>
          <w:szCs w:val="20"/>
          <w:lang w:eastAsia="pl-PL"/>
        </w:rPr>
        <w:t>nie podlegają wykluczeniu z postępowania o udzielenie zamówienia na podstawie art. 108</w:t>
      </w:r>
      <w:r w:rsidR="0063134A" w:rsidRPr="00224C80">
        <w:rPr>
          <w:rFonts w:asciiTheme="majorHAnsi" w:eastAsia="Times New Roman" w:hAnsiTheme="majorHAnsi" w:cs="Arial"/>
          <w:szCs w:val="20"/>
          <w:lang w:eastAsia="pl-PL"/>
        </w:rPr>
        <w:t xml:space="preserve"> ust.1</w:t>
      </w:r>
      <w:r w:rsidRPr="00224C80">
        <w:rPr>
          <w:rFonts w:asciiTheme="majorHAnsi" w:eastAsia="Times New Roman" w:hAnsiTheme="majorHAnsi" w:cs="Arial"/>
          <w:szCs w:val="20"/>
          <w:lang w:eastAsia="pl-PL"/>
        </w:rPr>
        <w:t xml:space="preserve"> </w:t>
      </w:r>
      <w:r w:rsidR="0063134A" w:rsidRPr="00224C80">
        <w:rPr>
          <w:rFonts w:asciiTheme="majorHAnsi" w:eastAsia="Times New Roman" w:hAnsiTheme="majorHAnsi" w:cs="Arial"/>
          <w:szCs w:val="20"/>
          <w:lang w:eastAsia="pl-PL"/>
        </w:rPr>
        <w:t xml:space="preserve">Pzp </w:t>
      </w:r>
    </w:p>
    <w:p w14:paraId="5E361CF2" w14:textId="77777777" w:rsidR="00C83DDD" w:rsidRPr="00224C80" w:rsidRDefault="00715FF7" w:rsidP="00C102F7">
      <w:pPr>
        <w:pStyle w:val="Akapitzlist"/>
        <w:widowControl w:val="0"/>
        <w:numPr>
          <w:ilvl w:val="1"/>
          <w:numId w:val="14"/>
        </w:numPr>
        <w:adjustRightInd w:val="0"/>
        <w:spacing w:before="240" w:after="0" w:afterAutospacing="1" w:line="240" w:lineRule="auto"/>
        <w:ind w:left="851" w:hanging="425"/>
        <w:jc w:val="both"/>
        <w:textAlignment w:val="baseline"/>
        <w:rPr>
          <w:rFonts w:asciiTheme="majorHAnsi" w:hAnsiTheme="majorHAnsi"/>
        </w:rPr>
      </w:pPr>
      <w:r w:rsidRPr="00224C80">
        <w:rPr>
          <w:rFonts w:asciiTheme="majorHAnsi" w:eastAsia="Times New Roman" w:hAnsiTheme="majorHAnsi" w:cs="Arial"/>
          <w:szCs w:val="20"/>
          <w:lang w:eastAsia="pl-PL"/>
        </w:rPr>
        <w:t>spełniają warunki udziału w postępowaniu dotyczące:</w:t>
      </w:r>
      <w:r w:rsidR="00C83DDD" w:rsidRPr="00224C80">
        <w:rPr>
          <w:rFonts w:asciiTheme="majorHAnsi" w:eastAsia="Times New Roman" w:hAnsiTheme="majorHAnsi" w:cs="Arial"/>
          <w:szCs w:val="20"/>
          <w:lang w:eastAsia="pl-PL"/>
        </w:rPr>
        <w:t xml:space="preserve"> </w:t>
      </w:r>
    </w:p>
    <w:p w14:paraId="5D015763" w14:textId="1D08C2C1" w:rsidR="00C83DDD" w:rsidRPr="00224C80" w:rsidRDefault="00BA51F8" w:rsidP="00C102F7">
      <w:pPr>
        <w:pStyle w:val="Akapitzlist"/>
        <w:widowControl w:val="0"/>
        <w:numPr>
          <w:ilvl w:val="0"/>
          <w:numId w:val="46"/>
        </w:numPr>
        <w:adjustRightInd w:val="0"/>
        <w:spacing w:before="240" w:after="0" w:afterAutospacing="1" w:line="240" w:lineRule="auto"/>
        <w:ind w:left="1134" w:hanging="283"/>
        <w:jc w:val="both"/>
        <w:textAlignment w:val="baseline"/>
        <w:rPr>
          <w:rFonts w:asciiTheme="majorHAnsi" w:hAnsiTheme="majorHAnsi"/>
        </w:rPr>
      </w:pPr>
      <w:r w:rsidRPr="00224C80">
        <w:rPr>
          <w:rFonts w:asciiTheme="majorHAnsi" w:eastAsia="Times New Roman" w:hAnsiTheme="majorHAnsi" w:cs="Arial"/>
          <w:szCs w:val="20"/>
          <w:lang w:eastAsia="pl-PL"/>
        </w:rPr>
        <w:t>z</w:t>
      </w:r>
      <w:r w:rsidR="00715FF7" w:rsidRPr="00224C80">
        <w:rPr>
          <w:rFonts w:asciiTheme="majorHAnsi" w:eastAsia="Times New Roman" w:hAnsiTheme="majorHAnsi" w:cs="Arial"/>
          <w:szCs w:val="20"/>
          <w:lang w:eastAsia="pl-PL"/>
        </w:rPr>
        <w:t>dolności do występowania w obrocie gospodarczym,</w:t>
      </w:r>
    </w:p>
    <w:p w14:paraId="17826B40" w14:textId="74241E75" w:rsidR="00C83DDD" w:rsidRPr="00224C80" w:rsidRDefault="00BA51F8" w:rsidP="00C102F7">
      <w:pPr>
        <w:pStyle w:val="Akapitzlist"/>
        <w:widowControl w:val="0"/>
        <w:numPr>
          <w:ilvl w:val="0"/>
          <w:numId w:val="46"/>
        </w:numPr>
        <w:adjustRightInd w:val="0"/>
        <w:spacing w:before="240" w:after="0" w:afterAutospacing="1" w:line="240" w:lineRule="auto"/>
        <w:ind w:left="1134" w:hanging="283"/>
        <w:jc w:val="both"/>
        <w:textAlignment w:val="baseline"/>
        <w:rPr>
          <w:rFonts w:asciiTheme="majorHAnsi" w:hAnsiTheme="majorHAnsi"/>
        </w:rPr>
      </w:pPr>
      <w:r w:rsidRPr="00224C80">
        <w:rPr>
          <w:rFonts w:asciiTheme="majorHAnsi" w:eastAsia="Times New Roman" w:hAnsiTheme="majorHAnsi" w:cs="Arial"/>
          <w:szCs w:val="20"/>
          <w:lang w:eastAsia="pl-PL"/>
        </w:rPr>
        <w:t>u</w:t>
      </w:r>
      <w:r w:rsidR="00715FF7" w:rsidRPr="00224C80">
        <w:rPr>
          <w:rFonts w:asciiTheme="majorHAnsi" w:eastAsia="Times New Roman" w:hAnsiTheme="majorHAnsi" w:cs="Arial"/>
          <w:szCs w:val="20"/>
          <w:lang w:eastAsia="pl-PL"/>
        </w:rPr>
        <w:t>prawnień do wykonywania określonej działalności gospodarczej lub zawodowej, o ile wynika to z odrębnych przepisów</w:t>
      </w:r>
      <w:r w:rsidRPr="00224C80">
        <w:rPr>
          <w:rFonts w:asciiTheme="majorHAnsi" w:hAnsiTheme="majorHAnsi"/>
        </w:rPr>
        <w:t>,</w:t>
      </w:r>
    </w:p>
    <w:p w14:paraId="01593A84" w14:textId="77777777" w:rsidR="00C83DDD" w:rsidRPr="00224C80" w:rsidRDefault="00BA51F8" w:rsidP="00C102F7">
      <w:pPr>
        <w:pStyle w:val="Akapitzlist"/>
        <w:widowControl w:val="0"/>
        <w:numPr>
          <w:ilvl w:val="0"/>
          <w:numId w:val="46"/>
        </w:numPr>
        <w:adjustRightInd w:val="0"/>
        <w:spacing w:before="240" w:after="0" w:afterAutospacing="1" w:line="240" w:lineRule="auto"/>
        <w:ind w:left="1134" w:hanging="283"/>
        <w:jc w:val="both"/>
        <w:textAlignment w:val="baseline"/>
        <w:rPr>
          <w:rFonts w:asciiTheme="majorHAnsi" w:hAnsiTheme="majorHAnsi"/>
        </w:rPr>
      </w:pPr>
      <w:r w:rsidRPr="00224C80">
        <w:rPr>
          <w:rFonts w:asciiTheme="majorHAnsi" w:hAnsiTheme="majorHAnsi"/>
        </w:rPr>
        <w:t>s</w:t>
      </w:r>
      <w:r w:rsidR="00715FF7" w:rsidRPr="00224C80">
        <w:rPr>
          <w:rFonts w:asciiTheme="majorHAnsi" w:hAnsiTheme="majorHAnsi"/>
        </w:rPr>
        <w:t>ytuacji ekonomicznej lub finansowej</w:t>
      </w:r>
      <w:r w:rsidRPr="00224C80">
        <w:rPr>
          <w:rFonts w:asciiTheme="majorHAnsi" w:hAnsiTheme="majorHAnsi"/>
        </w:rPr>
        <w:t>,</w:t>
      </w:r>
    </w:p>
    <w:p w14:paraId="57267946" w14:textId="77777777" w:rsidR="00BA51F8" w:rsidRPr="00224C80" w:rsidRDefault="00BA51F8" w:rsidP="00C102F7">
      <w:pPr>
        <w:pStyle w:val="Akapitzlist"/>
        <w:widowControl w:val="0"/>
        <w:numPr>
          <w:ilvl w:val="0"/>
          <w:numId w:val="46"/>
        </w:numPr>
        <w:adjustRightInd w:val="0"/>
        <w:spacing w:before="240" w:after="0" w:afterAutospacing="1" w:line="240" w:lineRule="auto"/>
        <w:ind w:left="1134" w:hanging="283"/>
        <w:jc w:val="both"/>
        <w:textAlignment w:val="baseline"/>
        <w:rPr>
          <w:rFonts w:asciiTheme="majorHAnsi" w:hAnsiTheme="majorHAnsi"/>
        </w:rPr>
      </w:pPr>
      <w:r w:rsidRPr="00224C80">
        <w:rPr>
          <w:rFonts w:asciiTheme="majorHAnsi" w:eastAsia="Times New Roman" w:hAnsiTheme="majorHAnsi" w:cs="Arial"/>
          <w:szCs w:val="20"/>
          <w:lang w:eastAsia="pl-PL"/>
        </w:rPr>
        <w:t>z</w:t>
      </w:r>
      <w:r w:rsidR="00715FF7" w:rsidRPr="00224C80">
        <w:rPr>
          <w:rFonts w:asciiTheme="majorHAnsi" w:eastAsia="Times New Roman" w:hAnsiTheme="majorHAnsi" w:cs="Arial"/>
          <w:szCs w:val="20"/>
          <w:lang w:eastAsia="pl-PL"/>
        </w:rPr>
        <w:t>dolności technicznej lub zawodowej</w:t>
      </w:r>
      <w:r w:rsidRPr="00224C80">
        <w:rPr>
          <w:rFonts w:asciiTheme="majorHAnsi" w:eastAsia="Times New Roman" w:hAnsiTheme="majorHAnsi" w:cs="Arial"/>
          <w:szCs w:val="20"/>
          <w:lang w:eastAsia="pl-PL"/>
        </w:rPr>
        <w:t>.</w:t>
      </w:r>
    </w:p>
    <w:p w14:paraId="7A07496B" w14:textId="77777777" w:rsidR="009E752F" w:rsidRDefault="00BA51F8" w:rsidP="00792204">
      <w:pPr>
        <w:widowControl w:val="0"/>
        <w:tabs>
          <w:tab w:val="left" w:pos="851"/>
        </w:tabs>
        <w:adjustRightInd w:val="0"/>
        <w:spacing w:line="240" w:lineRule="auto"/>
        <w:jc w:val="both"/>
        <w:textAlignment w:val="baseline"/>
        <w:rPr>
          <w:rFonts w:asciiTheme="majorHAnsi" w:hAnsiTheme="majorHAnsi"/>
          <w:b/>
          <w:color w:val="FF0000"/>
        </w:rPr>
      </w:pPr>
      <w:r w:rsidRPr="00482914">
        <w:rPr>
          <w:rFonts w:asciiTheme="majorHAnsi" w:hAnsiTheme="majorHAnsi"/>
          <w:b/>
        </w:rPr>
        <w:t xml:space="preserve">Ad </w:t>
      </w:r>
      <w:r w:rsidR="00C83DDD">
        <w:rPr>
          <w:rFonts w:asciiTheme="majorHAnsi" w:hAnsiTheme="majorHAnsi"/>
          <w:b/>
        </w:rPr>
        <w:t>a)</w:t>
      </w:r>
      <w:r w:rsidR="00FA596E">
        <w:rPr>
          <w:rFonts w:asciiTheme="majorHAnsi" w:hAnsiTheme="majorHAnsi"/>
          <w:b/>
        </w:rPr>
        <w:t xml:space="preserve"> </w:t>
      </w:r>
      <w:r w:rsidR="00715FF7" w:rsidRPr="00482914">
        <w:rPr>
          <w:rFonts w:asciiTheme="majorHAnsi" w:hAnsiTheme="majorHAnsi"/>
          <w:b/>
        </w:rPr>
        <w:t xml:space="preserve">Zdolność do występowania w obrocie gospodarczym: </w:t>
      </w:r>
    </w:p>
    <w:p w14:paraId="0498951F" w14:textId="77777777" w:rsidR="00BA51F8" w:rsidRPr="00BD4E05" w:rsidRDefault="00493D3D" w:rsidP="00792204">
      <w:pPr>
        <w:widowControl w:val="0"/>
        <w:tabs>
          <w:tab w:val="left" w:pos="851"/>
        </w:tabs>
        <w:adjustRightInd w:val="0"/>
        <w:spacing w:line="240" w:lineRule="auto"/>
        <w:jc w:val="both"/>
        <w:textAlignment w:val="baseline"/>
        <w:rPr>
          <w:rFonts w:asciiTheme="majorHAnsi" w:hAnsiTheme="majorHAnsi"/>
        </w:rPr>
      </w:pPr>
      <w:r w:rsidRPr="00BD4E05">
        <w:rPr>
          <w:rFonts w:asciiTheme="majorHAnsi" w:hAnsiTheme="majorHAnsi"/>
        </w:rPr>
        <w:t xml:space="preserve">Zamawiający nie precyzuje w tym zakresie żadnych wymagań, których spełnienie Wykonawca jest zobowiązany wykazać w sposób szczególny. </w:t>
      </w:r>
    </w:p>
    <w:p w14:paraId="6C9D747D" w14:textId="28B15F1F" w:rsidR="00FB1877" w:rsidRPr="00482914" w:rsidRDefault="00482914" w:rsidP="00792204">
      <w:pPr>
        <w:widowControl w:val="0"/>
        <w:tabs>
          <w:tab w:val="left" w:pos="851"/>
        </w:tabs>
        <w:adjustRightInd w:val="0"/>
        <w:spacing w:line="240" w:lineRule="auto"/>
        <w:jc w:val="both"/>
        <w:textAlignment w:val="baseline"/>
        <w:rPr>
          <w:rFonts w:asciiTheme="majorHAnsi" w:hAnsiTheme="majorHAnsi"/>
          <w:b/>
        </w:rPr>
      </w:pPr>
      <w:r w:rsidRPr="00482914">
        <w:rPr>
          <w:rFonts w:asciiTheme="majorHAnsi" w:hAnsiTheme="majorHAnsi"/>
          <w:b/>
        </w:rPr>
        <w:t>Ad</w:t>
      </w:r>
      <w:r w:rsidR="00C83DDD">
        <w:rPr>
          <w:rFonts w:asciiTheme="majorHAnsi" w:hAnsiTheme="majorHAnsi"/>
          <w:b/>
        </w:rPr>
        <w:t xml:space="preserve"> b)</w:t>
      </w:r>
      <w:r w:rsidR="00FA596E">
        <w:rPr>
          <w:rFonts w:asciiTheme="majorHAnsi" w:hAnsiTheme="majorHAnsi"/>
          <w:b/>
        </w:rPr>
        <w:t xml:space="preserve"> </w:t>
      </w:r>
      <w:r w:rsidR="00FB1877" w:rsidRPr="00482914">
        <w:rPr>
          <w:rFonts w:asciiTheme="majorHAnsi" w:hAnsiTheme="majorHAnsi"/>
          <w:b/>
        </w:rPr>
        <w:t>Uprawnienia do wykonywania określonej działalności gospodarczej lub zawodowej, o ile wynika to z odrębnych przepisów:</w:t>
      </w:r>
    </w:p>
    <w:p w14:paraId="608AE9AF" w14:textId="23964A63" w:rsidR="002C4178" w:rsidRPr="002C4178" w:rsidRDefault="00482914" w:rsidP="00792204">
      <w:pPr>
        <w:widowControl w:val="0"/>
        <w:adjustRightInd w:val="0"/>
        <w:spacing w:before="240" w:after="0" w:afterAutospacing="1" w:line="240" w:lineRule="auto"/>
        <w:jc w:val="both"/>
        <w:textAlignment w:val="baseline"/>
      </w:pPr>
      <w:r w:rsidRPr="00224C80">
        <w:rPr>
          <w:rFonts w:asciiTheme="majorHAnsi" w:hAnsiTheme="majorHAnsi"/>
        </w:rPr>
        <w:t>Zamawiający wymaga, aby W</w:t>
      </w:r>
      <w:r w:rsidR="00FB1877" w:rsidRPr="00224C80">
        <w:rPr>
          <w:rFonts w:asciiTheme="majorHAnsi" w:hAnsiTheme="majorHAnsi"/>
        </w:rPr>
        <w:t xml:space="preserve">ykonawca posiadał </w:t>
      </w:r>
      <w:r w:rsidR="002C4178">
        <w:rPr>
          <w:rFonts w:asciiTheme="majorHAnsi" w:hAnsiTheme="majorHAnsi"/>
        </w:rPr>
        <w:t xml:space="preserve">wpis do </w:t>
      </w:r>
      <w:r w:rsidR="00B52D2B" w:rsidRPr="00224C80">
        <w:rPr>
          <w:rFonts w:asciiTheme="majorHAnsi" w:hAnsiTheme="majorHAnsi"/>
        </w:rPr>
        <w:t xml:space="preserve"> </w:t>
      </w:r>
      <w:r w:rsidR="002C4178">
        <w:rPr>
          <w:rFonts w:asciiTheme="majorHAnsi" w:hAnsiTheme="majorHAnsi"/>
          <w:b/>
        </w:rPr>
        <w:t>Rejestru Szkół i Placówek Oświatowych.</w:t>
      </w:r>
      <w:r w:rsidR="00502113">
        <w:rPr>
          <w:rFonts w:asciiTheme="majorHAnsi" w:hAnsiTheme="majorHAnsi"/>
          <w:b/>
        </w:rPr>
        <w:t xml:space="preserve"> </w:t>
      </w:r>
      <w:r w:rsidR="00502113" w:rsidRPr="00502113">
        <w:rPr>
          <w:rFonts w:asciiTheme="majorHAnsi" w:hAnsiTheme="majorHAnsi"/>
          <w:bCs/>
        </w:rPr>
        <w:t xml:space="preserve">Numer wpisu należy podać w Formularzu ofertowym Załącznik nr </w:t>
      </w:r>
      <w:r w:rsidR="00DF2D22">
        <w:rPr>
          <w:rFonts w:asciiTheme="majorHAnsi" w:hAnsiTheme="majorHAnsi"/>
          <w:bCs/>
        </w:rPr>
        <w:t>3</w:t>
      </w:r>
      <w:r w:rsidR="00502113" w:rsidRPr="00502113">
        <w:rPr>
          <w:rFonts w:asciiTheme="majorHAnsi" w:hAnsiTheme="majorHAnsi"/>
          <w:bCs/>
        </w:rPr>
        <w:t xml:space="preserve"> do SWZ.</w:t>
      </w:r>
    </w:p>
    <w:p w14:paraId="3E1BB6EC" w14:textId="31C37F60" w:rsidR="00FB1877" w:rsidRPr="00224C80" w:rsidRDefault="004D5BC4" w:rsidP="00792204">
      <w:pPr>
        <w:widowControl w:val="0"/>
        <w:adjustRightInd w:val="0"/>
        <w:spacing w:before="240" w:after="0" w:afterAutospacing="1" w:line="240" w:lineRule="auto"/>
        <w:jc w:val="both"/>
        <w:textAlignment w:val="baseline"/>
        <w:rPr>
          <w:rFonts w:asciiTheme="majorHAnsi" w:hAnsiTheme="majorHAnsi"/>
          <w:b/>
        </w:rPr>
      </w:pPr>
      <w:r w:rsidRPr="00224C80">
        <w:rPr>
          <w:rFonts w:asciiTheme="majorHAnsi" w:hAnsiTheme="majorHAnsi"/>
          <w:b/>
        </w:rPr>
        <w:t>Ad c)</w:t>
      </w:r>
      <w:r w:rsidR="00FA596E" w:rsidRPr="00224C80">
        <w:rPr>
          <w:rFonts w:asciiTheme="majorHAnsi" w:hAnsiTheme="majorHAnsi"/>
          <w:b/>
        </w:rPr>
        <w:t xml:space="preserve"> </w:t>
      </w:r>
      <w:r w:rsidR="00FB1877" w:rsidRPr="00224C80">
        <w:rPr>
          <w:rFonts w:asciiTheme="majorHAnsi" w:hAnsiTheme="majorHAnsi"/>
          <w:b/>
        </w:rPr>
        <w:t>Sytuacja ekonomiczna lub finansowa</w:t>
      </w:r>
    </w:p>
    <w:p w14:paraId="5F480E88" w14:textId="33FA4617" w:rsidR="004D5BC4" w:rsidRPr="00502113" w:rsidRDefault="004D5BC4" w:rsidP="00792204">
      <w:pPr>
        <w:widowControl w:val="0"/>
        <w:adjustRightInd w:val="0"/>
        <w:spacing w:before="240" w:after="0" w:afterAutospacing="1" w:line="240" w:lineRule="auto"/>
        <w:jc w:val="both"/>
        <w:textAlignment w:val="baseline"/>
        <w:rPr>
          <w:rFonts w:asciiTheme="majorHAnsi" w:hAnsiTheme="majorHAnsi"/>
          <w:bCs/>
        </w:rPr>
      </w:pPr>
      <w:r w:rsidRPr="00502113">
        <w:rPr>
          <w:rFonts w:asciiTheme="majorHAnsi" w:hAnsiTheme="majorHAnsi"/>
          <w:bCs/>
        </w:rPr>
        <w:t>Zamawiający nie precyzuje w tym zakresie żadnych wymagań, których spełnienie Wykonawca zobowiązany jest wykazać w sposób szczególny.</w:t>
      </w:r>
    </w:p>
    <w:p w14:paraId="6E52936A" w14:textId="77777777" w:rsidR="00FB1877" w:rsidRPr="00347C53" w:rsidRDefault="00C83DDD" w:rsidP="00792204">
      <w:pPr>
        <w:widowControl w:val="0"/>
        <w:adjustRightInd w:val="0"/>
        <w:spacing w:before="240" w:after="0" w:afterAutospacing="1" w:line="240" w:lineRule="auto"/>
        <w:jc w:val="both"/>
        <w:textAlignment w:val="baseline"/>
        <w:rPr>
          <w:rFonts w:asciiTheme="majorHAnsi" w:hAnsiTheme="majorHAnsi"/>
        </w:rPr>
      </w:pPr>
      <w:r w:rsidRPr="00347C53">
        <w:rPr>
          <w:rFonts w:asciiTheme="majorHAnsi" w:hAnsiTheme="majorHAnsi"/>
          <w:b/>
        </w:rPr>
        <w:t xml:space="preserve">Ad d) </w:t>
      </w:r>
      <w:r w:rsidR="00FB1877" w:rsidRPr="00347C53">
        <w:rPr>
          <w:rFonts w:asciiTheme="majorHAnsi" w:hAnsiTheme="majorHAnsi"/>
          <w:b/>
        </w:rPr>
        <w:t>Zdolność techniczna lub zawodowa:</w:t>
      </w:r>
    </w:p>
    <w:p w14:paraId="145649CD" w14:textId="6794E2EA" w:rsidR="003B3FC6" w:rsidRPr="00502113" w:rsidRDefault="004D5BC4" w:rsidP="00C102F7">
      <w:pPr>
        <w:pStyle w:val="Akapitzlist"/>
        <w:widowControl w:val="0"/>
        <w:numPr>
          <w:ilvl w:val="0"/>
          <w:numId w:val="58"/>
        </w:numPr>
        <w:adjustRightInd w:val="0"/>
        <w:spacing w:before="240" w:after="0" w:afterAutospacing="1" w:line="240" w:lineRule="auto"/>
        <w:jc w:val="both"/>
        <w:textAlignment w:val="baseline"/>
        <w:rPr>
          <w:rFonts w:asciiTheme="majorHAnsi" w:hAnsiTheme="majorHAnsi"/>
          <w:b/>
        </w:rPr>
      </w:pPr>
      <w:r w:rsidRPr="00347C53">
        <w:rPr>
          <w:rFonts w:asciiTheme="majorHAnsi" w:hAnsiTheme="majorHAnsi"/>
          <w:b/>
        </w:rPr>
        <w:t xml:space="preserve">Zamawiający uzna warunek za spełniony (dotyczy każdej części zamówienia) jeżeli Wykonawca wykaże, że w okresie ostatnich 3 (trzech) lat przed upływem terminu składania ofert, a jeżeli okres prowadzenia działalności jest krótszy, w tym okresie, zrealizował należycie </w:t>
      </w:r>
      <w:r w:rsidR="00502113">
        <w:rPr>
          <w:rFonts w:asciiTheme="majorHAnsi" w:hAnsiTheme="majorHAnsi"/>
          <w:b/>
        </w:rPr>
        <w:t>10</w:t>
      </w:r>
      <w:r w:rsidRPr="00347C53">
        <w:rPr>
          <w:rFonts w:asciiTheme="majorHAnsi" w:hAnsiTheme="majorHAnsi"/>
          <w:b/>
        </w:rPr>
        <w:t xml:space="preserve"> </w:t>
      </w:r>
      <w:r w:rsidR="00502113">
        <w:rPr>
          <w:rFonts w:asciiTheme="majorHAnsi" w:hAnsiTheme="majorHAnsi"/>
          <w:b/>
        </w:rPr>
        <w:t>kursów zawodowy</w:t>
      </w:r>
      <w:r w:rsidR="00340709">
        <w:rPr>
          <w:rFonts w:asciiTheme="majorHAnsi" w:hAnsiTheme="majorHAnsi"/>
          <w:b/>
        </w:rPr>
        <w:t>ch</w:t>
      </w:r>
      <w:r w:rsidRPr="00347C53">
        <w:rPr>
          <w:rFonts w:asciiTheme="majorHAnsi" w:hAnsiTheme="majorHAnsi"/>
          <w:b/>
        </w:rPr>
        <w:t xml:space="preserve"> i przeszkolił nie mniej niż łącznie </w:t>
      </w:r>
      <w:r w:rsidR="00502113">
        <w:rPr>
          <w:rFonts w:asciiTheme="majorHAnsi" w:hAnsiTheme="majorHAnsi"/>
          <w:b/>
        </w:rPr>
        <w:t>10</w:t>
      </w:r>
      <w:r w:rsidRPr="00347C53">
        <w:rPr>
          <w:rFonts w:asciiTheme="majorHAnsi" w:hAnsiTheme="majorHAnsi"/>
          <w:b/>
        </w:rPr>
        <w:t xml:space="preserve">0 osób (Wzór wykazu usług </w:t>
      </w:r>
      <w:r w:rsidR="007F073B" w:rsidRPr="00347C53">
        <w:rPr>
          <w:rFonts w:asciiTheme="majorHAnsi" w:hAnsiTheme="majorHAnsi"/>
          <w:b/>
        </w:rPr>
        <w:t xml:space="preserve">szkoleniowych </w:t>
      </w:r>
      <w:r w:rsidRPr="00347C53">
        <w:rPr>
          <w:rFonts w:asciiTheme="majorHAnsi" w:hAnsiTheme="majorHAnsi"/>
          <w:b/>
        </w:rPr>
        <w:t xml:space="preserve">stanowi załącznik nr 4 do SWZ) </w:t>
      </w:r>
    </w:p>
    <w:p w14:paraId="673AE259" w14:textId="3E4EEF41" w:rsidR="0003195F" w:rsidRPr="00502113" w:rsidRDefault="007F073B" w:rsidP="003B3FC6">
      <w:pPr>
        <w:pStyle w:val="Standard"/>
        <w:widowControl w:val="0"/>
        <w:spacing w:line="240" w:lineRule="auto"/>
        <w:ind w:left="426" w:firstLine="0"/>
        <w:rPr>
          <w:rFonts w:asciiTheme="majorHAnsi" w:hAnsiTheme="majorHAnsi" w:cstheme="minorHAnsi"/>
          <w:bCs/>
          <w:sz w:val="22"/>
          <w:szCs w:val="22"/>
        </w:rPr>
      </w:pPr>
      <w:r w:rsidRPr="00502113">
        <w:rPr>
          <w:rFonts w:asciiTheme="majorHAnsi" w:hAnsiTheme="majorHAnsi" w:cstheme="minorHAnsi"/>
          <w:bCs/>
          <w:sz w:val="22"/>
          <w:szCs w:val="22"/>
        </w:rPr>
        <w:t>Do wykazu usług Wykonawca dołączy dowody określające czy te usługi zostały wykonane lub są wykonywane należycie, przy czym dowodami, o których mowa, są referencje bądź inne dokumenty wystawione przez podmiot, na rzecz którego usługi były wykonywane,</w:t>
      </w:r>
      <w:r w:rsidR="00347C53" w:rsidRPr="00502113">
        <w:rPr>
          <w:rFonts w:asciiTheme="majorHAnsi" w:hAnsiTheme="majorHAnsi" w:cstheme="minorHAnsi"/>
          <w:bCs/>
          <w:sz w:val="22"/>
          <w:szCs w:val="22"/>
        </w:rPr>
        <w:t xml:space="preserve"> </w:t>
      </w:r>
      <w:r w:rsidRPr="00502113">
        <w:rPr>
          <w:rFonts w:asciiTheme="majorHAnsi" w:hAnsiTheme="majorHAnsi" w:cstheme="minorHAnsi"/>
          <w:bCs/>
          <w:sz w:val="22"/>
          <w:szCs w:val="22"/>
        </w:rPr>
        <w:t>a</w:t>
      </w:r>
      <w:r w:rsidR="005D5B86" w:rsidRPr="00502113">
        <w:rPr>
          <w:rFonts w:asciiTheme="majorHAnsi" w:hAnsiTheme="majorHAnsi" w:cstheme="minorHAnsi"/>
          <w:bCs/>
          <w:sz w:val="22"/>
          <w:szCs w:val="22"/>
        </w:rPr>
        <w:t> </w:t>
      </w:r>
      <w:r w:rsidRPr="00502113">
        <w:rPr>
          <w:rFonts w:asciiTheme="majorHAnsi" w:hAnsiTheme="majorHAnsi" w:cstheme="minorHAnsi"/>
          <w:bCs/>
          <w:sz w:val="22"/>
          <w:szCs w:val="22"/>
        </w:rPr>
        <w:t>w</w:t>
      </w:r>
      <w:r w:rsidR="005D5B86" w:rsidRPr="00502113">
        <w:rPr>
          <w:rFonts w:asciiTheme="majorHAnsi" w:hAnsiTheme="majorHAnsi" w:cstheme="minorHAnsi"/>
          <w:bCs/>
          <w:sz w:val="22"/>
          <w:szCs w:val="22"/>
        </w:rPr>
        <w:t> </w:t>
      </w:r>
      <w:r w:rsidRPr="00502113">
        <w:rPr>
          <w:rFonts w:asciiTheme="majorHAnsi" w:hAnsiTheme="majorHAnsi" w:cstheme="minorHAnsi"/>
          <w:bCs/>
          <w:sz w:val="22"/>
          <w:szCs w:val="22"/>
        </w:rPr>
        <w:t>przypadku świadczeń okresowych lub ciągłych - są wykonywane.</w:t>
      </w:r>
    </w:p>
    <w:p w14:paraId="2F06D79C" w14:textId="77777777" w:rsidR="00114CB3" w:rsidRPr="00347C53" w:rsidRDefault="00114CB3" w:rsidP="003B3FC6">
      <w:pPr>
        <w:pStyle w:val="Standard"/>
        <w:widowControl w:val="0"/>
        <w:spacing w:line="240" w:lineRule="auto"/>
        <w:ind w:left="426" w:firstLine="0"/>
        <w:rPr>
          <w:rFonts w:asciiTheme="majorHAnsi" w:hAnsiTheme="majorHAnsi" w:cstheme="minorHAnsi"/>
          <w:b/>
          <w:sz w:val="22"/>
          <w:szCs w:val="22"/>
        </w:rPr>
      </w:pPr>
    </w:p>
    <w:p w14:paraId="2F1D2960" w14:textId="008C789B" w:rsidR="00347C53" w:rsidRPr="00347C53" w:rsidRDefault="0067675C" w:rsidP="00C102F7">
      <w:pPr>
        <w:pStyle w:val="Nagwek5"/>
        <w:numPr>
          <w:ilvl w:val="0"/>
          <w:numId w:val="16"/>
        </w:numPr>
        <w:spacing w:line="240" w:lineRule="auto"/>
        <w:ind w:left="142"/>
        <w:rPr>
          <w:rFonts w:eastAsiaTheme="minorHAnsi"/>
        </w:rPr>
      </w:pPr>
      <w:r>
        <w:rPr>
          <w:rFonts w:eastAsiaTheme="minorHAnsi"/>
        </w:rPr>
        <w:t xml:space="preserve">PODSTAWY </w:t>
      </w:r>
      <w:r w:rsidR="004A79E0">
        <w:rPr>
          <w:rFonts w:eastAsiaTheme="minorHAnsi"/>
        </w:rPr>
        <w:t>WYKLUCZENIA WYKONAWCY Z POSTĘPOWANIA</w:t>
      </w:r>
    </w:p>
    <w:p w14:paraId="53387896" w14:textId="1F78741F" w:rsidR="00871826" w:rsidRPr="00EC2EF2" w:rsidRDefault="00871826" w:rsidP="00C102F7">
      <w:pPr>
        <w:pStyle w:val="Akapitzlist"/>
        <w:numPr>
          <w:ilvl w:val="0"/>
          <w:numId w:val="20"/>
        </w:numPr>
        <w:spacing w:before="240" w:after="100" w:afterAutospacing="1" w:line="240" w:lineRule="auto"/>
        <w:ind w:left="426" w:hanging="426"/>
        <w:jc w:val="both"/>
        <w:rPr>
          <w:rFonts w:asciiTheme="majorHAnsi" w:eastAsia="Times New Roman" w:hAnsiTheme="majorHAnsi" w:cstheme="majorHAnsi"/>
          <w:szCs w:val="20"/>
          <w:lang w:eastAsia="pl-PL"/>
        </w:rPr>
      </w:pPr>
      <w:r w:rsidRPr="00871826">
        <w:rPr>
          <w:rFonts w:asciiTheme="majorHAnsi" w:eastAsia="Times New Roman" w:hAnsiTheme="majorHAnsi" w:cs="Arial"/>
          <w:szCs w:val="20"/>
          <w:lang w:eastAsia="pl-PL"/>
        </w:rPr>
        <w:t xml:space="preserve">Zamawiający wykluczy z postępowania o udzielenie zamówienia Wykonawcę na podstawie </w:t>
      </w:r>
      <w:r w:rsidRPr="002A7715">
        <w:rPr>
          <w:rFonts w:asciiTheme="majorHAnsi" w:eastAsia="Times New Roman" w:hAnsiTheme="majorHAnsi" w:cstheme="majorHAnsi"/>
          <w:szCs w:val="20"/>
          <w:lang w:eastAsia="pl-PL"/>
        </w:rPr>
        <w:t xml:space="preserve">przepisów </w:t>
      </w:r>
      <w:r w:rsidRPr="00EC2EF2">
        <w:rPr>
          <w:rFonts w:asciiTheme="majorHAnsi" w:eastAsia="Times New Roman" w:hAnsiTheme="majorHAnsi" w:cstheme="majorHAnsi"/>
          <w:b/>
          <w:szCs w:val="20"/>
          <w:lang w:eastAsia="pl-PL"/>
        </w:rPr>
        <w:t>art. 108</w:t>
      </w:r>
      <w:r w:rsidR="0063134A" w:rsidRPr="00EC2EF2">
        <w:rPr>
          <w:rFonts w:asciiTheme="majorHAnsi" w:eastAsia="Times New Roman" w:hAnsiTheme="majorHAnsi" w:cstheme="majorHAnsi"/>
          <w:b/>
          <w:szCs w:val="20"/>
          <w:lang w:eastAsia="pl-PL"/>
        </w:rPr>
        <w:t xml:space="preserve"> ust </w:t>
      </w:r>
      <w:r w:rsidR="00F72DEE" w:rsidRPr="00EC2EF2">
        <w:rPr>
          <w:rFonts w:asciiTheme="majorHAnsi" w:eastAsia="Times New Roman" w:hAnsiTheme="majorHAnsi" w:cstheme="majorHAnsi"/>
          <w:b/>
          <w:szCs w:val="20"/>
          <w:lang w:eastAsia="pl-PL"/>
        </w:rPr>
        <w:t xml:space="preserve">1 </w:t>
      </w:r>
      <w:r w:rsidRPr="00EC2EF2">
        <w:rPr>
          <w:rFonts w:asciiTheme="majorHAnsi" w:eastAsia="Times New Roman" w:hAnsiTheme="majorHAnsi" w:cstheme="majorHAnsi"/>
          <w:b/>
          <w:szCs w:val="20"/>
          <w:lang w:eastAsia="pl-PL"/>
        </w:rPr>
        <w:t>ustawy</w:t>
      </w:r>
      <w:r w:rsidR="00F72DEE" w:rsidRPr="00EC2EF2">
        <w:rPr>
          <w:rFonts w:asciiTheme="majorHAnsi" w:eastAsia="Times New Roman" w:hAnsiTheme="majorHAnsi" w:cstheme="majorHAnsi"/>
          <w:b/>
          <w:szCs w:val="20"/>
          <w:lang w:eastAsia="pl-PL"/>
        </w:rPr>
        <w:t xml:space="preserve"> Pzp</w:t>
      </w:r>
      <w:r w:rsidR="00F72DEE" w:rsidRPr="00EC2EF2">
        <w:rPr>
          <w:rFonts w:asciiTheme="majorHAnsi" w:eastAsia="Times New Roman" w:hAnsiTheme="majorHAnsi" w:cstheme="majorHAnsi"/>
          <w:szCs w:val="20"/>
          <w:lang w:eastAsia="pl-PL"/>
        </w:rPr>
        <w:t xml:space="preserve"> tj.:</w:t>
      </w:r>
    </w:p>
    <w:p w14:paraId="4A1042B0" w14:textId="3546D31B" w:rsidR="005D5B86" w:rsidRPr="00EC2EF2" w:rsidRDefault="00F72DEE" w:rsidP="00C83304">
      <w:pPr>
        <w:pStyle w:val="Akapitzlist"/>
        <w:spacing w:line="240" w:lineRule="auto"/>
        <w:ind w:left="360" w:firstLine="66"/>
        <w:jc w:val="both"/>
        <w:rPr>
          <w:rFonts w:asciiTheme="majorHAnsi" w:eastAsia="Times New Roman" w:hAnsiTheme="majorHAnsi" w:cstheme="majorHAnsi"/>
          <w:szCs w:val="20"/>
          <w:lang w:eastAsia="pl-PL"/>
        </w:rPr>
      </w:pPr>
      <w:r w:rsidRPr="00EC2EF2">
        <w:rPr>
          <w:rFonts w:asciiTheme="majorHAnsi" w:eastAsia="Times New Roman" w:hAnsiTheme="majorHAnsi" w:cstheme="majorHAnsi"/>
          <w:szCs w:val="20"/>
          <w:lang w:eastAsia="pl-PL"/>
        </w:rPr>
        <w:t>Z postępowania o udzi</w:t>
      </w:r>
      <w:r w:rsidR="00B05A37" w:rsidRPr="00EC2EF2">
        <w:rPr>
          <w:rFonts w:asciiTheme="majorHAnsi" w:eastAsia="Times New Roman" w:hAnsiTheme="majorHAnsi" w:cstheme="majorHAnsi"/>
          <w:szCs w:val="20"/>
          <w:lang w:eastAsia="pl-PL"/>
        </w:rPr>
        <w:t>elenie zamówienia wyklucza się W</w:t>
      </w:r>
      <w:r w:rsidRPr="00EC2EF2">
        <w:rPr>
          <w:rFonts w:asciiTheme="majorHAnsi" w:eastAsia="Times New Roman" w:hAnsiTheme="majorHAnsi" w:cstheme="majorHAnsi"/>
          <w:szCs w:val="20"/>
          <w:lang w:eastAsia="pl-PL"/>
        </w:rPr>
        <w:t>ykonawcę:</w:t>
      </w:r>
    </w:p>
    <w:p w14:paraId="69807A60" w14:textId="2C03518B" w:rsidR="005D5B86" w:rsidRPr="00C83304" w:rsidRDefault="0063134A" w:rsidP="00C102F7">
      <w:pPr>
        <w:pStyle w:val="Akapitzlist"/>
        <w:numPr>
          <w:ilvl w:val="0"/>
          <w:numId w:val="78"/>
        </w:numPr>
        <w:spacing w:line="240" w:lineRule="auto"/>
        <w:ind w:left="851" w:hanging="425"/>
        <w:jc w:val="both"/>
        <w:rPr>
          <w:rFonts w:asciiTheme="majorHAnsi" w:eastAsia="Times New Roman" w:hAnsiTheme="majorHAnsi" w:cstheme="majorHAnsi"/>
          <w:szCs w:val="20"/>
          <w:lang w:eastAsia="pl-PL"/>
        </w:rPr>
      </w:pPr>
      <w:r w:rsidRPr="00C83304">
        <w:rPr>
          <w:rFonts w:asciiTheme="majorHAnsi" w:hAnsiTheme="majorHAnsi" w:cstheme="majorHAnsi"/>
          <w:lang w:eastAsia="pl-PL"/>
        </w:rPr>
        <w:t>będącego osobą fizyczną, którego prawomocnie skazano za przestępstwo:</w:t>
      </w:r>
    </w:p>
    <w:p w14:paraId="44FC2E8F" w14:textId="645E1D43" w:rsidR="0063134A" w:rsidRPr="00EC2EF2" w:rsidRDefault="0063134A" w:rsidP="00C102F7">
      <w:pPr>
        <w:pStyle w:val="Akapitzlist"/>
        <w:numPr>
          <w:ilvl w:val="0"/>
          <w:numId w:val="79"/>
        </w:numPr>
        <w:spacing w:line="240" w:lineRule="auto"/>
        <w:ind w:left="1134" w:hanging="283"/>
        <w:jc w:val="both"/>
        <w:rPr>
          <w:rFonts w:asciiTheme="majorHAnsi" w:eastAsia="Times New Roman" w:hAnsiTheme="majorHAnsi" w:cstheme="majorHAnsi"/>
          <w:szCs w:val="20"/>
          <w:lang w:eastAsia="pl-PL"/>
        </w:rPr>
      </w:pPr>
      <w:r w:rsidRPr="00C83304">
        <w:rPr>
          <w:rFonts w:asciiTheme="majorHAnsi" w:eastAsia="Times New Roman" w:hAnsiTheme="majorHAnsi" w:cstheme="majorHAnsi"/>
          <w:szCs w:val="20"/>
          <w:lang w:eastAsia="pl-PL"/>
        </w:rPr>
        <w:t xml:space="preserve">udziału w zorganizowanej grupie przestępczej albo związku mającym na celu popełnienie </w:t>
      </w:r>
      <w:r w:rsidRPr="002A7715">
        <w:rPr>
          <w:rFonts w:asciiTheme="majorHAnsi" w:eastAsia="Times New Roman" w:hAnsiTheme="majorHAnsi" w:cstheme="majorHAnsi"/>
          <w:szCs w:val="20"/>
          <w:lang w:eastAsia="pl-PL"/>
        </w:rPr>
        <w:t>przestępstwa lub przestępstwa skarbowego, o którym mowa w art. 258 Kodeksu karnego</w:t>
      </w:r>
      <w:r w:rsidR="005D5B86">
        <w:rPr>
          <w:rFonts w:asciiTheme="majorHAnsi" w:eastAsia="Times New Roman" w:hAnsiTheme="majorHAnsi" w:cstheme="majorHAnsi"/>
          <w:szCs w:val="20"/>
          <w:lang w:eastAsia="pl-PL"/>
        </w:rPr>
        <w:t>;</w:t>
      </w:r>
    </w:p>
    <w:p w14:paraId="19930A01" w14:textId="09956ED5" w:rsidR="0063134A" w:rsidRPr="00EC2EF2" w:rsidRDefault="0063134A" w:rsidP="005D5B86">
      <w:pPr>
        <w:pStyle w:val="Akapitzlist"/>
        <w:spacing w:line="240" w:lineRule="auto"/>
        <w:ind w:left="1134" w:hanging="283"/>
        <w:jc w:val="both"/>
        <w:rPr>
          <w:rFonts w:asciiTheme="majorHAnsi" w:eastAsia="Times New Roman" w:hAnsiTheme="majorHAnsi" w:cstheme="majorHAnsi"/>
          <w:szCs w:val="20"/>
          <w:lang w:eastAsia="pl-PL"/>
        </w:rPr>
      </w:pPr>
      <w:r w:rsidRPr="00EC2EF2">
        <w:rPr>
          <w:rFonts w:asciiTheme="majorHAnsi" w:eastAsia="Times New Roman" w:hAnsiTheme="majorHAnsi" w:cstheme="majorHAnsi"/>
          <w:szCs w:val="20"/>
          <w:lang w:eastAsia="pl-PL"/>
        </w:rPr>
        <w:t>b)</w:t>
      </w:r>
      <w:r w:rsidRPr="00EC2EF2">
        <w:rPr>
          <w:rFonts w:asciiTheme="majorHAnsi" w:eastAsia="Times New Roman" w:hAnsiTheme="majorHAnsi" w:cstheme="majorHAnsi"/>
          <w:szCs w:val="20"/>
          <w:lang w:eastAsia="pl-PL"/>
        </w:rPr>
        <w:tab/>
        <w:t>handlu ludźmi, o którym mowa w art. 189a Kodeksu karnego</w:t>
      </w:r>
      <w:r w:rsidR="005D5B86">
        <w:rPr>
          <w:rFonts w:asciiTheme="majorHAnsi" w:eastAsia="Times New Roman" w:hAnsiTheme="majorHAnsi" w:cstheme="majorHAnsi"/>
          <w:szCs w:val="20"/>
          <w:lang w:eastAsia="pl-PL"/>
        </w:rPr>
        <w:t>;</w:t>
      </w:r>
    </w:p>
    <w:p w14:paraId="72275EA7" w14:textId="14EDA78A" w:rsidR="0063134A" w:rsidRPr="00C83304" w:rsidRDefault="0063134A" w:rsidP="00C83304">
      <w:pPr>
        <w:pStyle w:val="Akapitzlist"/>
        <w:spacing w:line="240" w:lineRule="auto"/>
        <w:ind w:left="1134" w:hanging="283"/>
        <w:jc w:val="both"/>
        <w:rPr>
          <w:rFonts w:asciiTheme="majorHAnsi" w:hAnsiTheme="majorHAnsi" w:cstheme="majorHAnsi"/>
          <w:lang w:eastAsia="pl-PL"/>
        </w:rPr>
      </w:pPr>
      <w:r w:rsidRPr="00EC2EF2">
        <w:rPr>
          <w:rFonts w:asciiTheme="majorHAnsi" w:eastAsia="Times New Roman" w:hAnsiTheme="majorHAnsi" w:cstheme="majorHAnsi"/>
          <w:szCs w:val="20"/>
          <w:lang w:eastAsia="pl-PL"/>
        </w:rPr>
        <w:t>c)</w:t>
      </w:r>
      <w:r w:rsidRPr="00EC2EF2">
        <w:rPr>
          <w:rFonts w:asciiTheme="majorHAnsi" w:eastAsia="Times New Roman" w:hAnsiTheme="majorHAnsi" w:cstheme="majorHAnsi"/>
          <w:szCs w:val="20"/>
          <w:lang w:eastAsia="pl-PL"/>
        </w:rPr>
        <w:tab/>
        <w:t xml:space="preserve">o którym mowa w art. 228–230a, art. 250a Kodeksu karnego, w art. 46–48 ustawy </w:t>
      </w:r>
      <w:r w:rsidRPr="00C83304">
        <w:rPr>
          <w:rFonts w:asciiTheme="majorHAnsi" w:hAnsiTheme="majorHAnsi" w:cstheme="majorHAnsi"/>
          <w:lang w:eastAsia="pl-PL"/>
        </w:rPr>
        <w:t xml:space="preserve">z dnia 25 czerwca 2010 r. o sporcie </w:t>
      </w:r>
      <w:r w:rsidR="00F72DEE" w:rsidRPr="00C83304">
        <w:rPr>
          <w:rFonts w:asciiTheme="majorHAnsi" w:hAnsiTheme="majorHAnsi" w:cstheme="majorHAnsi"/>
          <w:lang w:eastAsia="pl-PL"/>
        </w:rPr>
        <w:t>(Dz. U. z 202</w:t>
      </w:r>
      <w:r w:rsidR="005D5B86">
        <w:rPr>
          <w:rFonts w:asciiTheme="majorHAnsi" w:hAnsiTheme="majorHAnsi" w:cstheme="majorHAnsi"/>
          <w:lang w:eastAsia="pl-PL"/>
        </w:rPr>
        <w:t>4</w:t>
      </w:r>
      <w:r w:rsidR="00F72DEE" w:rsidRPr="00C83304">
        <w:rPr>
          <w:rFonts w:asciiTheme="majorHAnsi" w:hAnsiTheme="majorHAnsi" w:cstheme="majorHAnsi"/>
          <w:lang w:eastAsia="pl-PL"/>
        </w:rPr>
        <w:t xml:space="preserve"> r. poz. </w:t>
      </w:r>
      <w:r w:rsidR="005D5B86">
        <w:rPr>
          <w:rFonts w:asciiTheme="majorHAnsi" w:hAnsiTheme="majorHAnsi" w:cstheme="majorHAnsi"/>
          <w:lang w:eastAsia="pl-PL"/>
        </w:rPr>
        <w:t>1488</w:t>
      </w:r>
      <w:r w:rsidR="00F72DEE" w:rsidRPr="00C83304">
        <w:rPr>
          <w:rFonts w:asciiTheme="majorHAnsi" w:hAnsiTheme="majorHAnsi" w:cstheme="majorHAnsi"/>
          <w:lang w:eastAsia="pl-PL"/>
        </w:rPr>
        <w:t xml:space="preserve">) </w:t>
      </w:r>
      <w:r w:rsidRPr="00C83304">
        <w:rPr>
          <w:rFonts w:asciiTheme="majorHAnsi" w:hAnsiTheme="majorHAnsi" w:cstheme="majorHAnsi"/>
          <w:lang w:eastAsia="pl-PL"/>
        </w:rPr>
        <w:t>lub w art. 54 ust. 1–4 ustawy z</w:t>
      </w:r>
      <w:r w:rsidR="005D5B86">
        <w:rPr>
          <w:rFonts w:asciiTheme="majorHAnsi" w:hAnsiTheme="majorHAnsi" w:cstheme="majorHAnsi"/>
          <w:lang w:eastAsia="pl-PL"/>
        </w:rPr>
        <w:t> </w:t>
      </w:r>
      <w:r w:rsidRPr="00C83304">
        <w:rPr>
          <w:rFonts w:asciiTheme="majorHAnsi" w:hAnsiTheme="majorHAnsi" w:cstheme="majorHAnsi"/>
          <w:lang w:eastAsia="pl-PL"/>
        </w:rPr>
        <w:t xml:space="preserve">dnia 12 maja 2011 r. o refundacji leków, środków spożywczych specjalnego przeznaczenia żywieniowego oraz wyrobów medycznych </w:t>
      </w:r>
      <w:r w:rsidR="00F72DEE" w:rsidRPr="00C83304">
        <w:rPr>
          <w:rFonts w:asciiTheme="majorHAnsi" w:hAnsiTheme="majorHAnsi" w:cstheme="majorHAnsi"/>
          <w:lang w:eastAsia="pl-PL"/>
        </w:rPr>
        <w:t>(Dz. U. z 2024 r. poz. 930 ze zm.)</w:t>
      </w:r>
      <w:r w:rsidR="005D5B86">
        <w:rPr>
          <w:rFonts w:asciiTheme="majorHAnsi" w:hAnsiTheme="majorHAnsi" w:cstheme="majorHAnsi"/>
          <w:lang w:eastAsia="pl-PL"/>
        </w:rPr>
        <w:t>;</w:t>
      </w:r>
    </w:p>
    <w:p w14:paraId="6B671198" w14:textId="7C410D6E" w:rsidR="0063134A" w:rsidRPr="0063134A" w:rsidRDefault="0063134A" w:rsidP="005D5B86">
      <w:pPr>
        <w:pStyle w:val="Akapitzlist"/>
        <w:spacing w:line="240" w:lineRule="auto"/>
        <w:ind w:left="1134" w:hanging="283"/>
        <w:jc w:val="both"/>
        <w:rPr>
          <w:rFonts w:asciiTheme="majorHAnsi" w:eastAsia="Times New Roman" w:hAnsiTheme="majorHAnsi" w:cs="Arial"/>
          <w:szCs w:val="20"/>
          <w:lang w:eastAsia="pl-PL"/>
        </w:rPr>
      </w:pPr>
      <w:r w:rsidRPr="002A7715">
        <w:rPr>
          <w:rFonts w:asciiTheme="majorHAnsi" w:eastAsia="Times New Roman" w:hAnsiTheme="majorHAnsi" w:cstheme="majorHAnsi"/>
          <w:szCs w:val="20"/>
          <w:lang w:eastAsia="pl-PL"/>
        </w:rPr>
        <w:t>d)</w:t>
      </w:r>
      <w:r w:rsidRPr="002A7715">
        <w:rPr>
          <w:rFonts w:asciiTheme="majorHAnsi" w:eastAsia="Times New Roman" w:hAnsiTheme="majorHAnsi" w:cstheme="majorHAnsi"/>
          <w:szCs w:val="20"/>
          <w:lang w:eastAsia="pl-PL"/>
        </w:rPr>
        <w:tab/>
        <w:t xml:space="preserve">finansowania przestępstwa o charakterze terrorystycznym, o którym mowa w art. 165a Kodeksu </w:t>
      </w:r>
      <w:r w:rsidRPr="00EC2EF2">
        <w:rPr>
          <w:rFonts w:asciiTheme="majorHAnsi" w:eastAsia="Times New Roman" w:hAnsiTheme="majorHAnsi" w:cstheme="majorHAnsi"/>
          <w:szCs w:val="20"/>
          <w:lang w:eastAsia="pl-PL"/>
        </w:rPr>
        <w:t>karnego, lub przestępstwo</w:t>
      </w:r>
      <w:r w:rsidRPr="0063134A">
        <w:rPr>
          <w:rFonts w:asciiTheme="majorHAnsi" w:eastAsia="Times New Roman" w:hAnsiTheme="majorHAnsi" w:cs="Arial"/>
          <w:szCs w:val="20"/>
          <w:lang w:eastAsia="pl-PL"/>
        </w:rPr>
        <w:t xml:space="preserve"> udaremniania lub utrudniania stwierdzenia przestępnego pochodzenia pieniędzy lub ukrywania ich pochodzenia, o którym mowa w art. 299 Kodeksu karnego</w:t>
      </w:r>
      <w:r w:rsidR="00E60AEC">
        <w:rPr>
          <w:rFonts w:asciiTheme="majorHAnsi" w:eastAsia="Times New Roman" w:hAnsiTheme="majorHAnsi" w:cs="Arial"/>
          <w:szCs w:val="20"/>
          <w:lang w:eastAsia="pl-PL"/>
        </w:rPr>
        <w:t>;</w:t>
      </w:r>
    </w:p>
    <w:p w14:paraId="6C1AE7D5" w14:textId="66AD2CEB" w:rsidR="00F72DEE" w:rsidRDefault="0063134A" w:rsidP="00E60AEC">
      <w:pPr>
        <w:pStyle w:val="Akapitzlist"/>
        <w:spacing w:line="240" w:lineRule="auto"/>
        <w:ind w:left="1134" w:hanging="283"/>
        <w:jc w:val="both"/>
        <w:rPr>
          <w:rFonts w:asciiTheme="majorHAnsi" w:eastAsia="Times New Roman" w:hAnsiTheme="majorHAnsi" w:cs="Arial"/>
          <w:szCs w:val="20"/>
          <w:lang w:eastAsia="pl-PL"/>
        </w:rPr>
      </w:pPr>
      <w:r w:rsidRPr="0063134A">
        <w:rPr>
          <w:rFonts w:asciiTheme="majorHAnsi" w:eastAsia="Times New Roman" w:hAnsiTheme="majorHAnsi" w:cs="Arial"/>
          <w:szCs w:val="20"/>
          <w:lang w:eastAsia="pl-PL"/>
        </w:rPr>
        <w:t>e)</w:t>
      </w:r>
      <w:r w:rsidRPr="0063134A">
        <w:rPr>
          <w:rFonts w:asciiTheme="majorHAnsi" w:eastAsia="Times New Roman" w:hAnsiTheme="majorHAnsi" w:cs="Arial"/>
          <w:szCs w:val="20"/>
          <w:lang w:eastAsia="pl-PL"/>
        </w:rPr>
        <w:tab/>
        <w:t xml:space="preserve">o charakterze terrorystycznym, o którym mowa w art. 115 § 20 Kodeksu karnego </w:t>
      </w:r>
      <w:r w:rsidRPr="00F72DEE">
        <w:rPr>
          <w:rFonts w:asciiTheme="majorHAnsi" w:eastAsia="Times New Roman" w:hAnsiTheme="majorHAnsi" w:cs="Arial"/>
          <w:szCs w:val="20"/>
          <w:lang w:eastAsia="pl-PL"/>
        </w:rPr>
        <w:t>lub mające na celu popełnienie tego przestępstwa</w:t>
      </w:r>
      <w:r w:rsidR="00E60AEC">
        <w:rPr>
          <w:rFonts w:asciiTheme="majorHAnsi" w:eastAsia="Times New Roman" w:hAnsiTheme="majorHAnsi" w:cs="Arial"/>
          <w:szCs w:val="20"/>
          <w:lang w:eastAsia="pl-PL"/>
        </w:rPr>
        <w:t>;</w:t>
      </w:r>
    </w:p>
    <w:p w14:paraId="37D393FC" w14:textId="76320901" w:rsidR="0063134A" w:rsidRPr="00347C53" w:rsidRDefault="0063134A" w:rsidP="00E60AEC">
      <w:pPr>
        <w:pStyle w:val="Akapitzlist"/>
        <w:spacing w:line="240" w:lineRule="auto"/>
        <w:ind w:left="1134" w:hanging="283"/>
        <w:jc w:val="both"/>
        <w:rPr>
          <w:rFonts w:asciiTheme="majorHAnsi" w:eastAsia="Times New Roman" w:hAnsiTheme="majorHAnsi" w:cs="Arial"/>
          <w:szCs w:val="20"/>
          <w:lang w:eastAsia="pl-PL"/>
        </w:rPr>
      </w:pPr>
      <w:r w:rsidRPr="00F72DEE">
        <w:rPr>
          <w:rFonts w:asciiTheme="majorHAnsi" w:eastAsia="Times New Roman" w:hAnsiTheme="majorHAnsi" w:cs="Arial"/>
          <w:szCs w:val="20"/>
          <w:lang w:eastAsia="pl-PL"/>
        </w:rPr>
        <w:t>f)</w:t>
      </w:r>
      <w:r w:rsidRPr="00F72DEE">
        <w:rPr>
          <w:rFonts w:asciiTheme="majorHAnsi" w:eastAsia="Times New Roman" w:hAnsiTheme="majorHAnsi" w:cs="Arial"/>
          <w:szCs w:val="20"/>
          <w:lang w:eastAsia="pl-PL"/>
        </w:rPr>
        <w:tab/>
        <w:t>powierzenia wykonywania pracy małoletniemu cudzoziemcowi, o którym mowa</w:t>
      </w:r>
      <w:r w:rsidR="00347C53">
        <w:rPr>
          <w:rFonts w:asciiTheme="majorHAnsi" w:eastAsia="Times New Roman" w:hAnsiTheme="majorHAnsi" w:cs="Arial"/>
          <w:szCs w:val="20"/>
          <w:lang w:eastAsia="pl-PL"/>
        </w:rPr>
        <w:t xml:space="preserve"> </w:t>
      </w:r>
      <w:r w:rsidRPr="00347C53">
        <w:rPr>
          <w:rFonts w:asciiTheme="majorHAnsi" w:eastAsia="Times New Roman" w:hAnsiTheme="majorHAnsi" w:cs="Arial"/>
          <w:szCs w:val="20"/>
          <w:lang w:eastAsia="pl-PL"/>
        </w:rPr>
        <w:t>w art. 9</w:t>
      </w:r>
      <w:r w:rsidR="00E60AEC">
        <w:rPr>
          <w:rFonts w:asciiTheme="majorHAnsi" w:eastAsia="Times New Roman" w:hAnsiTheme="majorHAnsi" w:cs="Arial"/>
          <w:szCs w:val="20"/>
          <w:lang w:eastAsia="pl-PL"/>
        </w:rPr>
        <w:t> </w:t>
      </w:r>
      <w:r w:rsidRPr="00347C53">
        <w:rPr>
          <w:rFonts w:asciiTheme="majorHAnsi" w:eastAsia="Times New Roman" w:hAnsiTheme="majorHAnsi" w:cs="Arial"/>
          <w:szCs w:val="20"/>
          <w:lang w:eastAsia="pl-PL"/>
        </w:rPr>
        <w:t>ust. 2 ustawy z dnia 15 czerwca 2012 r. o skutkach powierzania wykonywania pracy cudzoziemcom przebywającym wbrew przepisom na terytorium Rzeczypospolitej Polskiej (Dz. U. z 2021</w:t>
      </w:r>
      <w:r w:rsidR="005056F4" w:rsidRPr="00347C53">
        <w:rPr>
          <w:rFonts w:asciiTheme="majorHAnsi" w:eastAsia="Times New Roman" w:hAnsiTheme="majorHAnsi" w:cs="Arial"/>
          <w:szCs w:val="20"/>
          <w:lang w:eastAsia="pl-PL"/>
        </w:rPr>
        <w:t xml:space="preserve"> </w:t>
      </w:r>
      <w:r w:rsidRPr="00347C53">
        <w:rPr>
          <w:rFonts w:asciiTheme="majorHAnsi" w:eastAsia="Times New Roman" w:hAnsiTheme="majorHAnsi" w:cs="Arial"/>
          <w:szCs w:val="20"/>
          <w:lang w:eastAsia="pl-PL"/>
        </w:rPr>
        <w:t>r.</w:t>
      </w:r>
      <w:r w:rsidR="00E60AEC">
        <w:rPr>
          <w:rFonts w:asciiTheme="majorHAnsi" w:eastAsia="Times New Roman" w:hAnsiTheme="majorHAnsi" w:cs="Arial"/>
          <w:szCs w:val="20"/>
          <w:lang w:eastAsia="pl-PL"/>
        </w:rPr>
        <w:t xml:space="preserve"> </w:t>
      </w:r>
      <w:r w:rsidRPr="00347C53">
        <w:rPr>
          <w:rFonts w:asciiTheme="majorHAnsi" w:eastAsia="Times New Roman" w:hAnsiTheme="majorHAnsi" w:cs="Arial"/>
          <w:szCs w:val="20"/>
          <w:lang w:eastAsia="pl-PL"/>
        </w:rPr>
        <w:t>poz. 1745)</w:t>
      </w:r>
      <w:r w:rsidR="00E60AEC">
        <w:rPr>
          <w:rFonts w:asciiTheme="majorHAnsi" w:eastAsia="Times New Roman" w:hAnsiTheme="majorHAnsi" w:cs="Arial"/>
          <w:szCs w:val="20"/>
          <w:lang w:eastAsia="pl-PL"/>
        </w:rPr>
        <w:t>;</w:t>
      </w:r>
    </w:p>
    <w:p w14:paraId="4AE10968" w14:textId="789061AC" w:rsidR="0063134A" w:rsidRPr="0063134A" w:rsidRDefault="0063134A" w:rsidP="00E60AEC">
      <w:pPr>
        <w:pStyle w:val="Akapitzlist"/>
        <w:spacing w:line="240" w:lineRule="auto"/>
        <w:ind w:left="1134" w:hanging="283"/>
        <w:jc w:val="both"/>
        <w:rPr>
          <w:rFonts w:asciiTheme="majorHAnsi" w:eastAsia="Times New Roman" w:hAnsiTheme="majorHAnsi" w:cs="Arial"/>
          <w:szCs w:val="20"/>
          <w:lang w:eastAsia="pl-PL"/>
        </w:rPr>
      </w:pPr>
      <w:r w:rsidRPr="0063134A">
        <w:rPr>
          <w:rFonts w:asciiTheme="majorHAnsi" w:eastAsia="Times New Roman" w:hAnsiTheme="majorHAnsi" w:cs="Arial"/>
          <w:szCs w:val="20"/>
          <w:lang w:eastAsia="pl-PL"/>
        </w:rPr>
        <w:t>g)</w:t>
      </w:r>
      <w:r w:rsidRPr="0063134A">
        <w:rPr>
          <w:rFonts w:asciiTheme="majorHAnsi" w:eastAsia="Times New Roman" w:hAnsiTheme="majorHAnsi" w:cs="Arial"/>
          <w:szCs w:val="20"/>
          <w:lang w:eastAsia="pl-P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r w:rsidR="005D5B86">
        <w:rPr>
          <w:rFonts w:asciiTheme="majorHAnsi" w:eastAsia="Times New Roman" w:hAnsiTheme="majorHAnsi" w:cs="Arial"/>
          <w:szCs w:val="20"/>
          <w:lang w:eastAsia="pl-PL"/>
        </w:rPr>
        <w:t>;</w:t>
      </w:r>
    </w:p>
    <w:p w14:paraId="3632B2F9" w14:textId="58865519" w:rsidR="0063134A" w:rsidRPr="00EC2EF2" w:rsidRDefault="0063134A" w:rsidP="00E60AEC">
      <w:pPr>
        <w:pStyle w:val="Akapitzlist"/>
        <w:spacing w:line="240" w:lineRule="auto"/>
        <w:ind w:left="1134" w:hanging="283"/>
        <w:jc w:val="both"/>
        <w:rPr>
          <w:rFonts w:asciiTheme="majorHAnsi" w:eastAsia="Times New Roman" w:hAnsiTheme="majorHAnsi" w:cstheme="majorHAnsi"/>
          <w:szCs w:val="20"/>
          <w:lang w:eastAsia="pl-PL"/>
        </w:rPr>
      </w:pPr>
      <w:r w:rsidRPr="0063134A">
        <w:rPr>
          <w:rFonts w:asciiTheme="majorHAnsi" w:eastAsia="Times New Roman" w:hAnsiTheme="majorHAnsi" w:cs="Arial"/>
          <w:szCs w:val="20"/>
          <w:lang w:eastAsia="pl-PL"/>
        </w:rPr>
        <w:t>h)</w:t>
      </w:r>
      <w:r w:rsidRPr="0063134A">
        <w:rPr>
          <w:rFonts w:asciiTheme="majorHAnsi" w:eastAsia="Times New Roman" w:hAnsiTheme="majorHAnsi" w:cs="Arial"/>
          <w:szCs w:val="20"/>
          <w:lang w:eastAsia="pl-PL"/>
        </w:rPr>
        <w:tab/>
        <w:t xml:space="preserve">o którym mowa w art. 9 ust. 1 i 3 lub art. 10 ustawy z dnia 15 czerwca 2012 r. </w:t>
      </w:r>
      <w:r w:rsidRPr="00F72DEE">
        <w:rPr>
          <w:rFonts w:asciiTheme="majorHAnsi" w:eastAsia="Times New Roman" w:hAnsiTheme="majorHAnsi" w:cs="Arial"/>
          <w:szCs w:val="20"/>
          <w:lang w:eastAsia="pl-PL"/>
        </w:rPr>
        <w:t>o skutkach powierzania wykonywania pracy cudzoziemcom przebywającym wbrew przepisom na</w:t>
      </w:r>
      <w:r w:rsidR="00E60AEC">
        <w:rPr>
          <w:rFonts w:asciiTheme="majorHAnsi" w:eastAsia="Times New Roman" w:hAnsiTheme="majorHAnsi" w:cs="Arial"/>
          <w:szCs w:val="20"/>
          <w:lang w:eastAsia="pl-PL"/>
        </w:rPr>
        <w:t> </w:t>
      </w:r>
      <w:r w:rsidRPr="002A7715">
        <w:rPr>
          <w:rFonts w:asciiTheme="majorHAnsi" w:eastAsia="Times New Roman" w:hAnsiTheme="majorHAnsi" w:cstheme="majorHAnsi"/>
          <w:szCs w:val="20"/>
          <w:lang w:eastAsia="pl-PL"/>
        </w:rPr>
        <w:t>terytorium Rzeczypospolitej Polskiej lub za odpowiedni czyn zabroniony określony w</w:t>
      </w:r>
      <w:r w:rsidR="00E60AEC">
        <w:rPr>
          <w:rFonts w:asciiTheme="majorHAnsi" w:eastAsia="Times New Roman" w:hAnsiTheme="majorHAnsi" w:cstheme="majorHAnsi"/>
          <w:szCs w:val="20"/>
          <w:lang w:eastAsia="pl-PL"/>
        </w:rPr>
        <w:t> </w:t>
      </w:r>
      <w:r w:rsidRPr="00EC2EF2">
        <w:rPr>
          <w:rFonts w:asciiTheme="majorHAnsi" w:eastAsia="Times New Roman" w:hAnsiTheme="majorHAnsi" w:cstheme="majorHAnsi"/>
          <w:szCs w:val="20"/>
          <w:lang w:eastAsia="pl-PL"/>
        </w:rPr>
        <w:t>przepisach prawa obcego;</w:t>
      </w:r>
    </w:p>
    <w:p w14:paraId="0CC51640" w14:textId="0FFC5F4C" w:rsidR="0063134A" w:rsidRPr="00C83304" w:rsidRDefault="0063134A" w:rsidP="00C83304">
      <w:pPr>
        <w:pStyle w:val="Akapitzlist"/>
        <w:spacing w:line="240" w:lineRule="auto"/>
        <w:ind w:left="851" w:hanging="425"/>
        <w:jc w:val="both"/>
        <w:rPr>
          <w:rFonts w:asciiTheme="majorHAnsi" w:hAnsiTheme="majorHAnsi" w:cstheme="majorHAnsi"/>
          <w:lang w:eastAsia="pl-PL"/>
        </w:rPr>
      </w:pPr>
      <w:r w:rsidRPr="00EC2EF2">
        <w:rPr>
          <w:rFonts w:asciiTheme="majorHAnsi" w:eastAsia="Times New Roman" w:hAnsiTheme="majorHAnsi" w:cstheme="majorHAnsi"/>
          <w:szCs w:val="20"/>
          <w:lang w:eastAsia="pl-PL"/>
        </w:rPr>
        <w:t>2)</w:t>
      </w:r>
      <w:r w:rsidRPr="00EC2EF2">
        <w:rPr>
          <w:rFonts w:asciiTheme="majorHAnsi" w:eastAsia="Times New Roman" w:hAnsiTheme="majorHAnsi" w:cstheme="majorHAnsi"/>
          <w:szCs w:val="20"/>
          <w:lang w:eastAsia="pl-PL"/>
        </w:rPr>
        <w:tab/>
        <w:t>jeżeli urzędującego członka jego organu zarządzającego lub nadzorczego, wspólnika spółki w</w:t>
      </w:r>
      <w:r w:rsidR="00E60AEC">
        <w:rPr>
          <w:rFonts w:asciiTheme="majorHAnsi" w:eastAsia="Times New Roman" w:hAnsiTheme="majorHAnsi" w:cstheme="majorHAnsi"/>
          <w:szCs w:val="20"/>
          <w:lang w:eastAsia="pl-PL"/>
        </w:rPr>
        <w:t> </w:t>
      </w:r>
      <w:r w:rsidRPr="00EC2EF2">
        <w:rPr>
          <w:rFonts w:asciiTheme="majorHAnsi" w:eastAsia="Times New Roman" w:hAnsiTheme="majorHAnsi" w:cstheme="majorHAnsi"/>
          <w:szCs w:val="20"/>
          <w:lang w:eastAsia="pl-PL"/>
        </w:rPr>
        <w:t>spółce jawnej lub partnerskiej albo komplementariusza w spółce komandytowej lub</w:t>
      </w:r>
      <w:r w:rsidR="00E60AEC">
        <w:rPr>
          <w:rFonts w:asciiTheme="majorHAnsi" w:eastAsia="Times New Roman" w:hAnsiTheme="majorHAnsi" w:cstheme="majorHAnsi"/>
          <w:szCs w:val="20"/>
          <w:lang w:eastAsia="pl-PL"/>
        </w:rPr>
        <w:t> </w:t>
      </w:r>
      <w:r w:rsidRPr="00EC2EF2">
        <w:rPr>
          <w:rFonts w:asciiTheme="majorHAnsi" w:eastAsia="Times New Roman" w:hAnsiTheme="majorHAnsi" w:cstheme="majorHAnsi"/>
          <w:szCs w:val="20"/>
          <w:lang w:eastAsia="pl-PL"/>
        </w:rPr>
        <w:t xml:space="preserve">komandytowo-akcyjnej lub prokurenta prawomocnie skazano za przestępstwo, </w:t>
      </w:r>
      <w:r w:rsidRPr="00C83304">
        <w:rPr>
          <w:rFonts w:asciiTheme="majorHAnsi" w:hAnsiTheme="majorHAnsi" w:cstheme="majorHAnsi"/>
          <w:lang w:eastAsia="pl-PL"/>
        </w:rPr>
        <w:t>o którym mowa w pkt 1;</w:t>
      </w:r>
    </w:p>
    <w:p w14:paraId="705B2A78" w14:textId="2FBCF671" w:rsidR="00E60AEC" w:rsidRPr="002A7715" w:rsidRDefault="0063134A" w:rsidP="00C102F7">
      <w:pPr>
        <w:pStyle w:val="Akapitzlist"/>
        <w:numPr>
          <w:ilvl w:val="1"/>
          <w:numId w:val="14"/>
        </w:numPr>
        <w:spacing w:line="240" w:lineRule="auto"/>
        <w:ind w:left="851" w:hanging="425"/>
        <w:jc w:val="both"/>
        <w:rPr>
          <w:rFonts w:asciiTheme="majorHAnsi" w:eastAsia="Times New Roman" w:hAnsiTheme="majorHAnsi" w:cstheme="majorHAnsi"/>
          <w:szCs w:val="20"/>
          <w:lang w:eastAsia="pl-PL"/>
        </w:rPr>
      </w:pPr>
      <w:r w:rsidRPr="002A7715">
        <w:rPr>
          <w:rFonts w:asciiTheme="majorHAnsi" w:eastAsia="Times New Roman" w:hAnsiTheme="majorHAnsi" w:cstheme="majorHAnsi"/>
          <w:szCs w:val="20"/>
          <w:lang w:eastAsia="pl-PL"/>
        </w:rPr>
        <w:t>wobec którego wydano prawomocny wyrok sądu lub ostateczną decyzję administracyjną</w:t>
      </w:r>
      <w:r w:rsidR="00347C53" w:rsidRPr="00EC2EF2">
        <w:rPr>
          <w:rFonts w:asciiTheme="majorHAnsi" w:eastAsia="Times New Roman" w:hAnsiTheme="majorHAnsi" w:cstheme="majorHAnsi"/>
          <w:szCs w:val="20"/>
          <w:lang w:eastAsia="pl-PL"/>
        </w:rPr>
        <w:t xml:space="preserve"> </w:t>
      </w:r>
      <w:r w:rsidRPr="00EC2EF2">
        <w:rPr>
          <w:rFonts w:asciiTheme="majorHAnsi" w:eastAsia="Times New Roman" w:hAnsiTheme="majorHAnsi" w:cstheme="majorHAnsi"/>
          <w:szCs w:val="20"/>
          <w:lang w:eastAsia="pl-PL"/>
        </w:rPr>
        <w:t>o</w:t>
      </w:r>
      <w:r w:rsidR="005D5B86" w:rsidRPr="00EC2EF2">
        <w:rPr>
          <w:rFonts w:asciiTheme="majorHAnsi" w:eastAsia="Times New Roman" w:hAnsiTheme="majorHAnsi" w:cstheme="majorHAnsi"/>
          <w:szCs w:val="20"/>
          <w:lang w:eastAsia="pl-PL"/>
        </w:rPr>
        <w:t> </w:t>
      </w:r>
      <w:r w:rsidRPr="00EC2EF2">
        <w:rPr>
          <w:rFonts w:asciiTheme="majorHAnsi" w:eastAsia="Times New Roman" w:hAnsiTheme="majorHAnsi" w:cstheme="majorHAnsi"/>
          <w:szCs w:val="20"/>
          <w:lang w:eastAsia="pl-PL"/>
        </w:rPr>
        <w:t>zaleganiu z uiszczeniem podatków, opłat lub składek na ubezpieczenie społeczne lub</w:t>
      </w:r>
      <w:r w:rsidR="00E60AEC">
        <w:rPr>
          <w:rFonts w:asciiTheme="majorHAnsi" w:eastAsia="Times New Roman" w:hAnsiTheme="majorHAnsi" w:cstheme="majorHAnsi"/>
          <w:szCs w:val="20"/>
          <w:lang w:eastAsia="pl-PL"/>
        </w:rPr>
        <w:t> </w:t>
      </w:r>
      <w:r w:rsidRPr="002A7715">
        <w:rPr>
          <w:rFonts w:asciiTheme="majorHAnsi" w:eastAsia="Times New Roman" w:hAnsiTheme="majorHAnsi" w:cstheme="majorHAnsi"/>
          <w:szCs w:val="20"/>
          <w:lang w:eastAsia="pl-PL"/>
        </w:rPr>
        <w:t>zdrowotne, chyba że wykonawca odpowiednio przed upływem terminu do składania wniosków o dopuszczenie do udziału w postępowaniu albo przed upływem terminu składania ofert dokonał płatno</w:t>
      </w:r>
      <w:r w:rsidRPr="00EC2EF2">
        <w:rPr>
          <w:rFonts w:asciiTheme="majorHAnsi" w:eastAsia="Times New Roman" w:hAnsiTheme="majorHAnsi" w:cstheme="majorHAnsi"/>
          <w:szCs w:val="20"/>
          <w:lang w:eastAsia="pl-PL"/>
        </w:rPr>
        <w:t>ści należnych podatków, opłat lub składek na ubezpieczenie społeczne lub zdrowotne wraz</w:t>
      </w:r>
      <w:r w:rsidR="005D5B86" w:rsidRPr="00EC2EF2">
        <w:rPr>
          <w:rFonts w:asciiTheme="majorHAnsi" w:eastAsia="Times New Roman" w:hAnsiTheme="majorHAnsi" w:cstheme="majorHAnsi"/>
          <w:szCs w:val="20"/>
          <w:lang w:eastAsia="pl-PL"/>
        </w:rPr>
        <w:t xml:space="preserve"> </w:t>
      </w:r>
      <w:r w:rsidRPr="00EC2EF2">
        <w:rPr>
          <w:rFonts w:asciiTheme="majorHAnsi" w:eastAsia="Times New Roman" w:hAnsiTheme="majorHAnsi" w:cstheme="majorHAnsi"/>
          <w:szCs w:val="20"/>
          <w:lang w:eastAsia="pl-PL"/>
        </w:rPr>
        <w:t>z</w:t>
      </w:r>
      <w:r w:rsidR="00E60AEC">
        <w:rPr>
          <w:rFonts w:asciiTheme="majorHAnsi" w:eastAsia="Times New Roman" w:hAnsiTheme="majorHAnsi" w:cstheme="majorHAnsi"/>
          <w:szCs w:val="20"/>
          <w:lang w:eastAsia="pl-PL"/>
        </w:rPr>
        <w:t xml:space="preserve"> </w:t>
      </w:r>
      <w:r w:rsidRPr="002A7715">
        <w:rPr>
          <w:rFonts w:asciiTheme="majorHAnsi" w:eastAsia="Times New Roman" w:hAnsiTheme="majorHAnsi" w:cstheme="majorHAnsi"/>
          <w:szCs w:val="20"/>
          <w:lang w:eastAsia="pl-PL"/>
        </w:rPr>
        <w:t>odsetkami lub grzywnami lub zawarł wiążące porozumienie w sprawie spłaty tych należności;</w:t>
      </w:r>
    </w:p>
    <w:p w14:paraId="32FCA1B4" w14:textId="6475AF7C" w:rsidR="00E60AEC" w:rsidRPr="00502113" w:rsidRDefault="0063134A" w:rsidP="00C102F7">
      <w:pPr>
        <w:pStyle w:val="Akapitzlist"/>
        <w:numPr>
          <w:ilvl w:val="1"/>
          <w:numId w:val="14"/>
        </w:numPr>
        <w:spacing w:line="240" w:lineRule="auto"/>
        <w:ind w:left="851" w:hanging="425"/>
        <w:jc w:val="both"/>
        <w:rPr>
          <w:rFonts w:asciiTheme="majorHAnsi" w:eastAsia="Times New Roman" w:hAnsiTheme="majorHAnsi" w:cstheme="majorHAnsi"/>
          <w:szCs w:val="20"/>
          <w:lang w:eastAsia="pl-PL"/>
        </w:rPr>
      </w:pPr>
      <w:r w:rsidRPr="00502113">
        <w:rPr>
          <w:rFonts w:asciiTheme="majorHAnsi" w:eastAsia="Times New Roman" w:hAnsiTheme="majorHAnsi" w:cstheme="majorHAnsi"/>
          <w:szCs w:val="20"/>
          <w:lang w:eastAsia="pl-PL"/>
        </w:rPr>
        <w:t>wobec którego prawomocnie orzeczono zakaz ubiegania się o zamówienia publiczne;</w:t>
      </w:r>
    </w:p>
    <w:p w14:paraId="205A5861" w14:textId="4CA74848" w:rsidR="0063134A" w:rsidRPr="00502113" w:rsidRDefault="0063134A" w:rsidP="00C102F7">
      <w:pPr>
        <w:pStyle w:val="Akapitzlist"/>
        <w:numPr>
          <w:ilvl w:val="1"/>
          <w:numId w:val="14"/>
        </w:numPr>
        <w:spacing w:line="240" w:lineRule="auto"/>
        <w:ind w:left="851" w:hanging="425"/>
        <w:jc w:val="both"/>
        <w:rPr>
          <w:rFonts w:asciiTheme="majorHAnsi" w:eastAsia="Times New Roman" w:hAnsiTheme="majorHAnsi" w:cstheme="majorHAnsi"/>
          <w:szCs w:val="20"/>
          <w:lang w:eastAsia="pl-PL"/>
        </w:rPr>
      </w:pPr>
      <w:r w:rsidRPr="00502113">
        <w:rPr>
          <w:rFonts w:asciiTheme="majorHAnsi" w:eastAsia="Times New Roman" w:hAnsiTheme="majorHAnsi" w:cstheme="majorHAnsi"/>
          <w:szCs w:val="20"/>
          <w:lang w:eastAsia="pl-PL"/>
        </w:rPr>
        <w:t>jeżeli Zamawiający może stwierdzić, na podstawie wiarygodnych przesłanek, że Wykonawca zawarł z innymi Wykonawcami porozumienie mające na celu zakłócenie konkurencji, w</w:t>
      </w:r>
      <w:r w:rsidR="00E60AEC" w:rsidRPr="00502113">
        <w:rPr>
          <w:rFonts w:asciiTheme="majorHAnsi" w:eastAsia="Times New Roman" w:hAnsiTheme="majorHAnsi" w:cstheme="majorHAnsi"/>
          <w:szCs w:val="20"/>
          <w:lang w:eastAsia="pl-PL"/>
        </w:rPr>
        <w:t> </w:t>
      </w:r>
      <w:r w:rsidRPr="00502113">
        <w:rPr>
          <w:rFonts w:asciiTheme="majorHAnsi" w:eastAsia="Times New Roman" w:hAnsiTheme="majorHAnsi" w:cstheme="majorHAnsi"/>
          <w:szCs w:val="20"/>
          <w:lang w:eastAsia="pl-PL"/>
        </w:rPr>
        <w:t>szczególności jeżeli należąc do tej samej grupy kapitałowej w rozumieniu ustawy z dnia 16 lutego 2007 r. o ochronie konkurencji i konsumentów</w:t>
      </w:r>
      <w:r w:rsidR="00E60AEC" w:rsidRPr="00502113">
        <w:rPr>
          <w:rFonts w:asciiTheme="majorHAnsi" w:eastAsia="Times New Roman" w:hAnsiTheme="majorHAnsi" w:cstheme="majorHAnsi"/>
          <w:szCs w:val="20"/>
          <w:lang w:eastAsia="pl-PL"/>
        </w:rPr>
        <w:t xml:space="preserve"> </w:t>
      </w:r>
      <w:r w:rsidRPr="00502113">
        <w:rPr>
          <w:rFonts w:asciiTheme="majorHAnsi" w:eastAsia="Times New Roman" w:hAnsiTheme="majorHAnsi" w:cstheme="majorHAnsi"/>
          <w:szCs w:val="20"/>
          <w:lang w:eastAsia="pl-PL"/>
        </w:rPr>
        <w:t>(Dz. U. z 2024 r. poz</w:t>
      </w:r>
      <w:r w:rsidR="00E60AEC" w:rsidRPr="00502113">
        <w:rPr>
          <w:rFonts w:asciiTheme="majorHAnsi" w:eastAsia="Times New Roman" w:hAnsiTheme="majorHAnsi" w:cstheme="majorHAnsi"/>
          <w:szCs w:val="20"/>
          <w:lang w:eastAsia="pl-PL"/>
        </w:rPr>
        <w:t>. 1616</w:t>
      </w:r>
      <w:r w:rsidRPr="00502113">
        <w:rPr>
          <w:rFonts w:asciiTheme="majorHAnsi" w:eastAsia="Times New Roman" w:hAnsiTheme="majorHAnsi" w:cstheme="majorHAnsi"/>
          <w:szCs w:val="20"/>
          <w:lang w:eastAsia="pl-PL"/>
        </w:rPr>
        <w:t>), złożyli odrębne oferty, oferty częściowe lub wnioski o dopuszczenie do udziału w postępowaniu, chyba że wykażą, że przygotowali te oferty lub wnioski niezależnie od siebie;</w:t>
      </w:r>
    </w:p>
    <w:p w14:paraId="44FD3324" w14:textId="31C654DF" w:rsidR="0063134A" w:rsidRPr="00502113" w:rsidRDefault="00E60AEC" w:rsidP="00C102F7">
      <w:pPr>
        <w:pStyle w:val="Akapitzlist"/>
        <w:numPr>
          <w:ilvl w:val="1"/>
          <w:numId w:val="14"/>
        </w:numPr>
        <w:spacing w:line="240" w:lineRule="auto"/>
        <w:ind w:left="851" w:hanging="425"/>
        <w:jc w:val="both"/>
        <w:rPr>
          <w:rFonts w:asciiTheme="majorHAnsi" w:eastAsia="Times New Roman" w:hAnsiTheme="majorHAnsi" w:cstheme="majorHAnsi"/>
          <w:szCs w:val="20"/>
          <w:lang w:eastAsia="pl-PL"/>
        </w:rPr>
      </w:pPr>
      <w:r w:rsidRPr="00502113" w:rsidDel="00E60AEC">
        <w:rPr>
          <w:rFonts w:asciiTheme="majorHAnsi" w:eastAsia="Times New Roman" w:hAnsiTheme="majorHAnsi" w:cstheme="majorHAnsi"/>
          <w:szCs w:val="20"/>
          <w:lang w:eastAsia="pl-PL"/>
        </w:rPr>
        <w:t xml:space="preserve"> </w:t>
      </w:r>
      <w:r w:rsidR="0063134A" w:rsidRPr="00502113">
        <w:rPr>
          <w:rFonts w:asciiTheme="majorHAnsi" w:eastAsia="Times New Roman" w:hAnsiTheme="majorHAnsi" w:cstheme="majorHAnsi"/>
          <w:szCs w:val="20"/>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w:t>
      </w:r>
      <w:r w:rsidRPr="00502113">
        <w:rPr>
          <w:rFonts w:asciiTheme="majorHAnsi" w:eastAsia="Times New Roman" w:hAnsiTheme="majorHAnsi" w:cstheme="majorHAnsi"/>
          <w:szCs w:val="20"/>
          <w:lang w:eastAsia="pl-PL"/>
        </w:rPr>
        <w:t> </w:t>
      </w:r>
      <w:r w:rsidR="0063134A" w:rsidRPr="00502113">
        <w:rPr>
          <w:rFonts w:asciiTheme="majorHAnsi" w:eastAsia="Times New Roman" w:hAnsiTheme="majorHAnsi" w:cstheme="majorHAnsi"/>
          <w:szCs w:val="20"/>
          <w:lang w:eastAsia="pl-PL"/>
        </w:rPr>
        <w:t>lutego 2007 r. o ochronie konkurencji i konsumentów, chyba że spowodowane tym zakłócenie konkurencji może być wyeliminowane w inny sposób niż przez wykluczenie wykonawcy z udziału w postępowaniu o udzielenie zamówienia.</w:t>
      </w:r>
    </w:p>
    <w:p w14:paraId="41E0A6EB" w14:textId="5B41005B" w:rsidR="00B059B9" w:rsidRPr="00F72DEE" w:rsidRDefault="003B3ACB" w:rsidP="00C102F7">
      <w:pPr>
        <w:pStyle w:val="Akapitzlist"/>
        <w:numPr>
          <w:ilvl w:val="0"/>
          <w:numId w:val="20"/>
        </w:numPr>
        <w:spacing w:line="240" w:lineRule="auto"/>
        <w:ind w:left="426" w:hanging="426"/>
        <w:jc w:val="both"/>
        <w:rPr>
          <w:rFonts w:asciiTheme="majorHAnsi" w:eastAsia="Times New Roman" w:hAnsiTheme="majorHAnsi" w:cs="Arial"/>
          <w:szCs w:val="20"/>
          <w:lang w:eastAsia="pl-PL"/>
        </w:rPr>
      </w:pPr>
      <w:r w:rsidRPr="00F72DEE">
        <w:rPr>
          <w:rFonts w:asciiTheme="majorHAnsi" w:eastAsia="Times New Roman" w:hAnsiTheme="majorHAnsi" w:cs="Arial"/>
          <w:szCs w:val="20"/>
          <w:lang w:eastAsia="pl-PL"/>
        </w:rPr>
        <w:t xml:space="preserve">Wykonawca nie podlega wykluczeniu w okolicznościach określonych w art. 108 </w:t>
      </w:r>
      <w:r w:rsidR="005056F4" w:rsidRPr="005056F4">
        <w:rPr>
          <w:rFonts w:asciiTheme="majorHAnsi" w:eastAsia="Times New Roman" w:hAnsiTheme="majorHAnsi" w:cs="Arial"/>
          <w:szCs w:val="20"/>
          <w:lang w:eastAsia="pl-PL"/>
        </w:rPr>
        <w:t xml:space="preserve">pkt 1, 2, 5 </w:t>
      </w:r>
      <w:r w:rsidRPr="00F72DEE">
        <w:rPr>
          <w:rFonts w:asciiTheme="majorHAnsi" w:eastAsia="Times New Roman" w:hAnsiTheme="majorHAnsi" w:cs="Arial"/>
          <w:szCs w:val="20"/>
          <w:lang w:eastAsia="pl-PL"/>
        </w:rPr>
        <w:t>jeżeli udowodni Zamawiającemu, że spełnił łącznie przesłanki wskazane w art. 110 ust. 2 Pzp.</w:t>
      </w:r>
    </w:p>
    <w:p w14:paraId="62704E59" w14:textId="096125A3" w:rsidR="00B059B9" w:rsidRPr="00C83DDD" w:rsidRDefault="003B3ACB" w:rsidP="00C102F7">
      <w:pPr>
        <w:pStyle w:val="Akapitzlist"/>
        <w:numPr>
          <w:ilvl w:val="0"/>
          <w:numId w:val="20"/>
        </w:numPr>
        <w:spacing w:line="240" w:lineRule="auto"/>
        <w:ind w:left="426" w:hanging="426"/>
        <w:jc w:val="both"/>
        <w:rPr>
          <w:rFonts w:asciiTheme="majorHAnsi" w:eastAsia="Times New Roman" w:hAnsiTheme="majorHAnsi" w:cs="Arial"/>
          <w:szCs w:val="20"/>
          <w:lang w:eastAsia="pl-PL"/>
        </w:rPr>
      </w:pPr>
      <w:r w:rsidRPr="00C83DDD">
        <w:rPr>
          <w:rFonts w:asciiTheme="majorHAnsi" w:eastAsia="Times New Roman" w:hAnsiTheme="majorHAnsi" w:cs="Arial"/>
          <w:szCs w:val="20"/>
          <w:lang w:eastAsia="pl-PL"/>
        </w:rPr>
        <w:t xml:space="preserve">Zamawiający oceni, czy podjęte przez Wykonawcę czynności, </w:t>
      </w:r>
      <w:r w:rsidR="005056F4">
        <w:rPr>
          <w:rFonts w:asciiTheme="majorHAnsi" w:eastAsia="Times New Roman" w:hAnsiTheme="majorHAnsi" w:cs="Arial"/>
          <w:szCs w:val="20"/>
          <w:lang w:eastAsia="pl-PL"/>
        </w:rPr>
        <w:t xml:space="preserve">o których mowa w art. 110 ust. </w:t>
      </w:r>
      <w:r w:rsidRPr="00C83DDD">
        <w:rPr>
          <w:rFonts w:asciiTheme="majorHAnsi" w:eastAsia="Times New Roman" w:hAnsiTheme="majorHAnsi" w:cs="Arial"/>
          <w:szCs w:val="20"/>
          <w:lang w:eastAsia="pl-PL"/>
        </w:rPr>
        <w:t xml:space="preserve">2 Pzp są wystarczające do wykazania jego rzetelności, uwzględniając wagę i szczególne okoliczności czynu Wykonawcy. Jeżeli podjęte przez Wykonawcę czynności nie są wystarczające do wykazania jego rzetelności, Zamawiający wyklucza </w:t>
      </w:r>
      <w:r w:rsidR="00871826">
        <w:rPr>
          <w:rFonts w:asciiTheme="majorHAnsi" w:eastAsia="Times New Roman" w:hAnsiTheme="majorHAnsi" w:cs="Arial"/>
          <w:szCs w:val="20"/>
          <w:lang w:eastAsia="pl-PL"/>
        </w:rPr>
        <w:t>W</w:t>
      </w:r>
      <w:r w:rsidRPr="00C83DDD">
        <w:rPr>
          <w:rFonts w:asciiTheme="majorHAnsi" w:eastAsia="Times New Roman" w:hAnsiTheme="majorHAnsi" w:cs="Arial"/>
          <w:szCs w:val="20"/>
          <w:lang w:eastAsia="pl-PL"/>
        </w:rPr>
        <w:t>ykonawcę.</w:t>
      </w:r>
    </w:p>
    <w:p w14:paraId="097AA964" w14:textId="20B2C8A1" w:rsidR="00B059B9" w:rsidRDefault="00152F63" w:rsidP="00C102F7">
      <w:pPr>
        <w:pStyle w:val="Akapitzlist"/>
        <w:widowControl w:val="0"/>
        <w:numPr>
          <w:ilvl w:val="0"/>
          <w:numId w:val="20"/>
        </w:numPr>
        <w:adjustRightInd w:val="0"/>
        <w:spacing w:before="240" w:after="0" w:afterAutospacing="1" w:line="240" w:lineRule="auto"/>
        <w:ind w:left="426" w:hanging="426"/>
        <w:jc w:val="both"/>
        <w:textAlignment w:val="baseline"/>
        <w:rPr>
          <w:rFonts w:asciiTheme="majorHAnsi" w:eastAsia="Times New Roman" w:hAnsiTheme="majorHAnsi" w:cs="Arial"/>
          <w:szCs w:val="20"/>
          <w:lang w:eastAsia="pl-PL"/>
        </w:rPr>
      </w:pPr>
      <w:r w:rsidRPr="00351A70">
        <w:rPr>
          <w:rFonts w:asciiTheme="majorHAnsi" w:eastAsia="Times New Roman" w:hAnsiTheme="majorHAnsi" w:cs="Arial"/>
          <w:szCs w:val="20"/>
          <w:lang w:eastAsia="pl-PL"/>
        </w:rPr>
        <w:t>Wykluczen</w:t>
      </w:r>
      <w:r w:rsidR="003B3ACB" w:rsidRPr="00351A70">
        <w:rPr>
          <w:rFonts w:asciiTheme="majorHAnsi" w:eastAsia="Times New Roman" w:hAnsiTheme="majorHAnsi" w:cs="Arial"/>
          <w:szCs w:val="20"/>
          <w:lang w:eastAsia="pl-PL"/>
        </w:rPr>
        <w:t>ie W</w:t>
      </w:r>
      <w:r w:rsidR="00043629" w:rsidRPr="00351A70">
        <w:rPr>
          <w:rFonts w:asciiTheme="majorHAnsi" w:eastAsia="Times New Roman" w:hAnsiTheme="majorHAnsi" w:cs="Arial"/>
          <w:szCs w:val="20"/>
          <w:lang w:eastAsia="pl-PL"/>
        </w:rPr>
        <w:t>ykonawcy następuje</w:t>
      </w:r>
      <w:r w:rsidRPr="00351A70">
        <w:rPr>
          <w:rFonts w:asciiTheme="majorHAnsi" w:eastAsia="Times New Roman" w:hAnsiTheme="majorHAnsi" w:cs="Arial"/>
          <w:szCs w:val="20"/>
          <w:lang w:eastAsia="pl-PL"/>
        </w:rPr>
        <w:t xml:space="preserve"> zgodnie z art.111 </w:t>
      </w:r>
      <w:r w:rsidR="00043629" w:rsidRPr="00351A70">
        <w:rPr>
          <w:rFonts w:asciiTheme="majorHAnsi" w:eastAsia="Times New Roman" w:hAnsiTheme="majorHAnsi" w:cs="Arial"/>
          <w:szCs w:val="20"/>
          <w:lang w:eastAsia="pl-PL"/>
        </w:rPr>
        <w:t>ustawy</w:t>
      </w:r>
      <w:r w:rsidRPr="00351A70">
        <w:rPr>
          <w:rFonts w:asciiTheme="majorHAnsi" w:eastAsia="Times New Roman" w:hAnsiTheme="majorHAnsi" w:cs="Arial"/>
          <w:szCs w:val="20"/>
          <w:lang w:eastAsia="pl-PL"/>
        </w:rPr>
        <w:t>.</w:t>
      </w:r>
    </w:p>
    <w:p w14:paraId="41C11AE0" w14:textId="3D924817" w:rsidR="00B059B9" w:rsidRPr="005056F4" w:rsidRDefault="003B3ACB" w:rsidP="00C102F7">
      <w:pPr>
        <w:pStyle w:val="Akapitzlist"/>
        <w:widowControl w:val="0"/>
        <w:numPr>
          <w:ilvl w:val="0"/>
          <w:numId w:val="20"/>
        </w:numPr>
        <w:adjustRightInd w:val="0"/>
        <w:spacing w:before="240" w:after="0" w:afterAutospacing="1" w:line="240" w:lineRule="auto"/>
        <w:ind w:left="426" w:hanging="426"/>
        <w:jc w:val="both"/>
        <w:textAlignment w:val="baseline"/>
        <w:rPr>
          <w:rFonts w:asciiTheme="majorHAnsi" w:eastAsia="Times New Roman" w:hAnsiTheme="majorHAnsi" w:cs="Arial"/>
          <w:b/>
          <w:szCs w:val="20"/>
          <w:lang w:eastAsia="pl-PL"/>
        </w:rPr>
      </w:pPr>
      <w:r w:rsidRPr="00732672">
        <w:rPr>
          <w:rFonts w:asciiTheme="majorHAnsi" w:eastAsia="Times New Roman" w:hAnsiTheme="majorHAnsi" w:cs="Arial"/>
          <w:b/>
          <w:szCs w:val="20"/>
          <w:lang w:eastAsia="pl-PL"/>
        </w:rPr>
        <w:t>Zamawiający wykluczy Wykonawcę na podstawie art. 7 ust. 1 ustawy z dnia 13 kwietnia 2022 roku o szczególnych rozwiązaniach w zakresie przeciwdziałania wspierania agresji na Ukrainę oraz służących ochronie bezpieczeństwa narodowego</w:t>
      </w:r>
      <w:r w:rsidR="00351A70" w:rsidRPr="00732672">
        <w:rPr>
          <w:rFonts w:asciiTheme="majorHAnsi" w:eastAsia="Times New Roman" w:hAnsiTheme="majorHAnsi" w:cs="Arial"/>
          <w:b/>
          <w:szCs w:val="20"/>
          <w:lang w:eastAsia="pl-PL"/>
        </w:rPr>
        <w:t xml:space="preserve"> (t. j. Dz. U. z 2024 r. poz. 507</w:t>
      </w:r>
      <w:r w:rsidR="005056F4">
        <w:rPr>
          <w:rFonts w:asciiTheme="majorHAnsi" w:eastAsia="Times New Roman" w:hAnsiTheme="majorHAnsi" w:cs="Arial"/>
          <w:b/>
          <w:szCs w:val="20"/>
          <w:lang w:eastAsia="pl-PL"/>
        </w:rPr>
        <w:t>)</w:t>
      </w:r>
      <w:r w:rsidR="00BE37F8">
        <w:rPr>
          <w:rFonts w:asciiTheme="majorHAnsi" w:eastAsia="Times New Roman" w:hAnsiTheme="majorHAnsi" w:cs="Arial"/>
          <w:b/>
          <w:szCs w:val="20"/>
          <w:lang w:eastAsia="pl-PL"/>
        </w:rPr>
        <w:t>.</w:t>
      </w:r>
    </w:p>
    <w:p w14:paraId="2830CA09" w14:textId="25777892" w:rsidR="00732672" w:rsidRPr="00732672" w:rsidRDefault="00732672" w:rsidP="00C102F7">
      <w:pPr>
        <w:pStyle w:val="Akapitzlist"/>
        <w:widowControl w:val="0"/>
        <w:numPr>
          <w:ilvl w:val="0"/>
          <w:numId w:val="20"/>
        </w:numPr>
        <w:adjustRightInd w:val="0"/>
        <w:spacing w:before="240" w:after="0" w:afterAutospacing="1" w:line="240" w:lineRule="auto"/>
        <w:ind w:left="426" w:hanging="426"/>
        <w:jc w:val="both"/>
        <w:textAlignment w:val="baseline"/>
        <w:rPr>
          <w:rFonts w:asciiTheme="majorHAnsi" w:eastAsia="Times New Roman" w:hAnsiTheme="majorHAnsi" w:cs="Arial"/>
          <w:szCs w:val="20"/>
          <w:lang w:eastAsia="pl-PL"/>
        </w:rPr>
      </w:pPr>
      <w:r w:rsidRPr="00732672">
        <w:rPr>
          <w:rFonts w:asciiTheme="majorHAnsi" w:eastAsia="Times New Roman" w:hAnsiTheme="majorHAnsi" w:cs="Arial"/>
          <w:szCs w:val="20"/>
          <w:lang w:eastAsia="pl-PL"/>
        </w:rPr>
        <w:t xml:space="preserve">Na podstawie art. 5k ust. 1 rozporządzenia Rady (UE) nr 833/2014 z dnia 31 lipca 2014 r. </w:t>
      </w:r>
      <w:r w:rsidRPr="00732672">
        <w:rPr>
          <w:rFonts w:asciiTheme="majorHAnsi" w:eastAsia="Times New Roman" w:hAnsiTheme="majorHAnsi" w:cs="Arial"/>
          <w:b/>
          <w:szCs w:val="20"/>
          <w:lang w:eastAsia="pl-PL"/>
        </w:rPr>
        <w:t>dotyczącego środków ograniczających</w:t>
      </w:r>
      <w:r w:rsidRPr="00732672">
        <w:rPr>
          <w:rFonts w:asciiTheme="majorHAnsi" w:eastAsia="Times New Roman" w:hAnsiTheme="majorHAnsi" w:cs="Arial"/>
          <w:szCs w:val="20"/>
          <w:lang w:eastAsia="pl-PL"/>
        </w:rPr>
        <w:t xml:space="preserve"> </w:t>
      </w:r>
      <w:r w:rsidRPr="00732672">
        <w:rPr>
          <w:rFonts w:asciiTheme="majorHAnsi" w:eastAsia="Times New Roman" w:hAnsiTheme="majorHAnsi" w:cs="Arial"/>
          <w:b/>
          <w:szCs w:val="20"/>
          <w:lang w:eastAsia="pl-PL"/>
        </w:rPr>
        <w:t xml:space="preserve">w związku z działaniami Rosji destabilizującymi sytuację na Ukrainie </w:t>
      </w:r>
      <w:r w:rsidRPr="00732672">
        <w:rPr>
          <w:rFonts w:asciiTheme="majorHAnsi" w:eastAsia="Times New Roman" w:hAnsiTheme="majorHAnsi" w:cs="Arial"/>
          <w:szCs w:val="20"/>
          <w:lang w:eastAsia="pl-PL"/>
        </w:rPr>
        <w:t>(Dz. Urz. UE nr L 229 z 31.7.2014, str. 1) zakazuje się udzielania lub dalszego wykonywania wszelkich zamówień publicznych lub koncesji objętych zakresem dyrektyw</w:t>
      </w:r>
      <w:r w:rsidR="00347C53">
        <w:rPr>
          <w:rFonts w:asciiTheme="majorHAnsi" w:eastAsia="Times New Roman" w:hAnsiTheme="majorHAnsi" w:cs="Arial"/>
          <w:szCs w:val="20"/>
          <w:lang w:eastAsia="pl-PL"/>
        </w:rPr>
        <w:t xml:space="preserve"> </w:t>
      </w:r>
      <w:r w:rsidRPr="00732672">
        <w:rPr>
          <w:rFonts w:asciiTheme="majorHAnsi" w:eastAsia="Times New Roman" w:hAnsiTheme="majorHAnsi" w:cs="Arial"/>
          <w:szCs w:val="20"/>
          <w:lang w:eastAsia="pl-PL"/>
        </w:rPr>
        <w:t>w</w:t>
      </w:r>
      <w:r w:rsidR="00BE37F8">
        <w:rPr>
          <w:rFonts w:asciiTheme="majorHAnsi" w:eastAsia="Times New Roman" w:hAnsiTheme="majorHAnsi" w:cs="Arial"/>
          <w:szCs w:val="20"/>
          <w:lang w:eastAsia="pl-PL"/>
        </w:rPr>
        <w:t> </w:t>
      </w:r>
      <w:r w:rsidRPr="00732672">
        <w:rPr>
          <w:rFonts w:asciiTheme="majorHAnsi" w:eastAsia="Times New Roman" w:hAnsiTheme="majorHAnsi" w:cs="Arial"/>
          <w:szCs w:val="20"/>
          <w:lang w:eastAsia="pl-PL"/>
        </w:rPr>
        <w:t xml:space="preserve">sprawie zamówień publicznych, a także zakresem art. 10 ust. 1, 3, ust. 6 lit. a)– e), ust. 8, 9 i 10, art. 11, 12, 13 i 14 dyrektywy 2014/23/UE, art. 7 i 8, art. 10 lit. b)–f) i lit. h)–j) dyrektywy 2014/24/UE, art. 18, art. 21 lit. b)–e) i lit. g)–i), art. 29 i 30 dyrektywy 2014/25/UE oraz art. 13 lit. a)–d), lit. f)–h) i lit. j) dyrektywy 2009/81/WE na rzecz lub z udziałem: </w:t>
      </w:r>
    </w:p>
    <w:p w14:paraId="72C379C2" w14:textId="2A66E6AC" w:rsidR="00732672" w:rsidRPr="00732672" w:rsidRDefault="00732672" w:rsidP="00BE37F8">
      <w:pPr>
        <w:pStyle w:val="Akapitzlist"/>
        <w:widowControl w:val="0"/>
        <w:adjustRightInd w:val="0"/>
        <w:spacing w:before="240" w:after="0" w:afterAutospacing="1" w:line="240" w:lineRule="auto"/>
        <w:ind w:left="851" w:hanging="425"/>
        <w:jc w:val="both"/>
        <w:textAlignment w:val="baseline"/>
        <w:rPr>
          <w:rFonts w:asciiTheme="majorHAnsi" w:eastAsia="Times New Roman" w:hAnsiTheme="majorHAnsi" w:cs="Arial"/>
          <w:szCs w:val="20"/>
          <w:lang w:eastAsia="pl-PL"/>
        </w:rPr>
      </w:pPr>
      <w:r w:rsidRPr="00732672">
        <w:rPr>
          <w:rFonts w:asciiTheme="majorHAnsi" w:eastAsia="Times New Roman" w:hAnsiTheme="majorHAnsi" w:cs="Arial"/>
          <w:szCs w:val="20"/>
          <w:lang w:eastAsia="pl-PL"/>
        </w:rPr>
        <w:t>1</w:t>
      </w:r>
      <w:r w:rsidR="00347C53">
        <w:rPr>
          <w:rFonts w:asciiTheme="majorHAnsi" w:eastAsia="Times New Roman" w:hAnsiTheme="majorHAnsi" w:cs="Arial"/>
          <w:szCs w:val="20"/>
          <w:lang w:eastAsia="pl-PL"/>
        </w:rPr>
        <w:t>)</w:t>
      </w:r>
      <w:r w:rsidRPr="00732672">
        <w:rPr>
          <w:rFonts w:asciiTheme="majorHAnsi" w:eastAsia="Times New Roman" w:hAnsiTheme="majorHAnsi" w:cs="Arial"/>
          <w:szCs w:val="20"/>
          <w:lang w:eastAsia="pl-PL"/>
        </w:rPr>
        <w:tab/>
        <w:t>obywateli rosyjskich lub osób fizycznych lub prawnych, podmiotów lub organów z siedzibą w</w:t>
      </w:r>
      <w:r w:rsidR="00BE37F8">
        <w:rPr>
          <w:rFonts w:asciiTheme="majorHAnsi" w:eastAsia="Times New Roman" w:hAnsiTheme="majorHAnsi" w:cs="Arial"/>
          <w:szCs w:val="20"/>
          <w:lang w:eastAsia="pl-PL"/>
        </w:rPr>
        <w:t> </w:t>
      </w:r>
      <w:r w:rsidRPr="00732672">
        <w:rPr>
          <w:rFonts w:asciiTheme="majorHAnsi" w:eastAsia="Times New Roman" w:hAnsiTheme="majorHAnsi" w:cs="Arial"/>
          <w:szCs w:val="20"/>
          <w:lang w:eastAsia="pl-PL"/>
        </w:rPr>
        <w:t>Rosji;</w:t>
      </w:r>
    </w:p>
    <w:p w14:paraId="5022F40C" w14:textId="6A158D25" w:rsidR="00732672" w:rsidRPr="00732672" w:rsidRDefault="00732672" w:rsidP="00BE37F8">
      <w:pPr>
        <w:pStyle w:val="Akapitzlist"/>
        <w:widowControl w:val="0"/>
        <w:adjustRightInd w:val="0"/>
        <w:spacing w:before="240" w:after="0" w:afterAutospacing="1" w:line="240" w:lineRule="auto"/>
        <w:ind w:left="851" w:hanging="425"/>
        <w:jc w:val="both"/>
        <w:textAlignment w:val="baseline"/>
        <w:rPr>
          <w:rFonts w:asciiTheme="majorHAnsi" w:eastAsia="Times New Roman" w:hAnsiTheme="majorHAnsi" w:cs="Arial"/>
          <w:szCs w:val="20"/>
          <w:lang w:eastAsia="pl-PL"/>
        </w:rPr>
      </w:pPr>
      <w:r w:rsidRPr="00732672">
        <w:rPr>
          <w:rFonts w:asciiTheme="majorHAnsi" w:eastAsia="Times New Roman" w:hAnsiTheme="majorHAnsi" w:cs="Arial"/>
          <w:szCs w:val="20"/>
          <w:lang w:eastAsia="pl-PL"/>
        </w:rPr>
        <w:t>2</w:t>
      </w:r>
      <w:r w:rsidR="00347C53">
        <w:rPr>
          <w:rFonts w:asciiTheme="majorHAnsi" w:eastAsia="Times New Roman" w:hAnsiTheme="majorHAnsi" w:cs="Arial"/>
          <w:szCs w:val="20"/>
          <w:lang w:eastAsia="pl-PL"/>
        </w:rPr>
        <w:t>)</w:t>
      </w:r>
      <w:r w:rsidRPr="00732672">
        <w:rPr>
          <w:rFonts w:asciiTheme="majorHAnsi" w:eastAsia="Times New Roman" w:hAnsiTheme="majorHAnsi" w:cs="Arial"/>
          <w:szCs w:val="20"/>
          <w:lang w:eastAsia="pl-PL"/>
        </w:rPr>
        <w:tab/>
        <w:t xml:space="preserve">osób prawnych, podmiotów lub organów, do których prawa własności bezpośrednio lub pośrednio w ponad 50 % należą do podmiotu, o którym mowa w lit. a); lub </w:t>
      </w:r>
    </w:p>
    <w:p w14:paraId="67F951D7" w14:textId="48AC13E0" w:rsidR="00732672" w:rsidRPr="00732672" w:rsidRDefault="00732672" w:rsidP="00BE37F8">
      <w:pPr>
        <w:pStyle w:val="Akapitzlist"/>
        <w:widowControl w:val="0"/>
        <w:adjustRightInd w:val="0"/>
        <w:spacing w:before="240" w:after="0" w:afterAutospacing="1" w:line="240" w:lineRule="auto"/>
        <w:ind w:left="851" w:hanging="425"/>
        <w:jc w:val="both"/>
        <w:textAlignment w:val="baseline"/>
        <w:rPr>
          <w:rFonts w:asciiTheme="majorHAnsi" w:eastAsia="Times New Roman" w:hAnsiTheme="majorHAnsi" w:cs="Arial"/>
          <w:szCs w:val="20"/>
          <w:lang w:eastAsia="pl-PL"/>
        </w:rPr>
      </w:pPr>
      <w:r w:rsidRPr="00732672">
        <w:rPr>
          <w:rFonts w:asciiTheme="majorHAnsi" w:eastAsia="Times New Roman" w:hAnsiTheme="majorHAnsi" w:cs="Arial"/>
          <w:szCs w:val="20"/>
          <w:lang w:eastAsia="pl-PL"/>
        </w:rPr>
        <w:t>3</w:t>
      </w:r>
      <w:r w:rsidR="00347C53">
        <w:rPr>
          <w:rFonts w:asciiTheme="majorHAnsi" w:eastAsia="Times New Roman" w:hAnsiTheme="majorHAnsi" w:cs="Arial"/>
          <w:szCs w:val="20"/>
          <w:lang w:eastAsia="pl-PL"/>
        </w:rPr>
        <w:t>)</w:t>
      </w:r>
      <w:r w:rsidRPr="00732672">
        <w:rPr>
          <w:rFonts w:asciiTheme="majorHAnsi" w:eastAsia="Times New Roman" w:hAnsiTheme="majorHAnsi" w:cs="Arial"/>
          <w:szCs w:val="20"/>
          <w:lang w:eastAsia="pl-PL"/>
        </w:rPr>
        <w:tab/>
        <w:t>osób fizycznych lub prawnych, podmiotów lub organów działających w imieniu lub pod kierunkiem podmiotu, o którym mowa w lit. a) lub lit. b), w tym podwykonawców, dostawców lub podmiotów, na których zdolności polega się w rozumieniu dyrektyw w</w:t>
      </w:r>
      <w:r w:rsidR="00BE37F8">
        <w:rPr>
          <w:rFonts w:asciiTheme="majorHAnsi" w:eastAsia="Times New Roman" w:hAnsiTheme="majorHAnsi" w:cs="Arial"/>
          <w:szCs w:val="20"/>
          <w:lang w:eastAsia="pl-PL"/>
        </w:rPr>
        <w:t> </w:t>
      </w:r>
      <w:r w:rsidRPr="00732672">
        <w:rPr>
          <w:rFonts w:asciiTheme="majorHAnsi" w:eastAsia="Times New Roman" w:hAnsiTheme="majorHAnsi" w:cs="Arial"/>
          <w:szCs w:val="20"/>
          <w:lang w:eastAsia="pl-PL"/>
        </w:rPr>
        <w:t>sprawie zamówień publ</w:t>
      </w:r>
      <w:r>
        <w:rPr>
          <w:rFonts w:asciiTheme="majorHAnsi" w:eastAsia="Times New Roman" w:hAnsiTheme="majorHAnsi" w:cs="Arial"/>
          <w:szCs w:val="20"/>
          <w:lang w:eastAsia="pl-PL"/>
        </w:rPr>
        <w:t xml:space="preserve">icznych, </w:t>
      </w:r>
      <w:r w:rsidRPr="00732672">
        <w:rPr>
          <w:rFonts w:asciiTheme="majorHAnsi" w:eastAsia="Times New Roman" w:hAnsiTheme="majorHAnsi" w:cs="Arial"/>
          <w:szCs w:val="20"/>
          <w:lang w:eastAsia="pl-PL"/>
        </w:rPr>
        <w:t xml:space="preserve">w przypadku gdy przypada na nich ponad 10 % wartości zamówienia; </w:t>
      </w:r>
    </w:p>
    <w:p w14:paraId="62C58B02" w14:textId="53A08C34" w:rsidR="00B059B9" w:rsidRDefault="00C87A41" w:rsidP="00C102F7">
      <w:pPr>
        <w:pStyle w:val="Akapitzlist"/>
        <w:widowControl w:val="0"/>
        <w:numPr>
          <w:ilvl w:val="0"/>
          <w:numId w:val="20"/>
        </w:numPr>
        <w:adjustRightInd w:val="0"/>
        <w:spacing w:before="240" w:after="0" w:afterAutospacing="1" w:line="240" w:lineRule="auto"/>
        <w:ind w:left="426" w:hanging="426"/>
        <w:jc w:val="both"/>
        <w:textAlignment w:val="baseline"/>
        <w:rPr>
          <w:rFonts w:asciiTheme="majorHAnsi" w:eastAsia="Times New Roman" w:hAnsiTheme="majorHAnsi" w:cs="Arial"/>
          <w:szCs w:val="20"/>
          <w:lang w:eastAsia="pl-PL"/>
        </w:rPr>
      </w:pPr>
      <w:r w:rsidRPr="00B059B9">
        <w:rPr>
          <w:rFonts w:asciiTheme="majorHAnsi" w:eastAsia="Times New Roman" w:hAnsiTheme="majorHAnsi" w:cs="Arial"/>
          <w:szCs w:val="20"/>
          <w:lang w:eastAsia="pl-PL"/>
        </w:rPr>
        <w:t>Wykonawca może zosta</w:t>
      </w:r>
      <w:r w:rsidR="00BE37F8">
        <w:rPr>
          <w:rFonts w:asciiTheme="majorHAnsi" w:eastAsia="Times New Roman" w:hAnsiTheme="majorHAnsi" w:cs="Arial"/>
          <w:szCs w:val="20"/>
          <w:lang w:eastAsia="pl-PL"/>
        </w:rPr>
        <w:t>ć</w:t>
      </w:r>
      <w:r w:rsidRPr="00B059B9">
        <w:rPr>
          <w:rFonts w:asciiTheme="majorHAnsi" w:eastAsia="Times New Roman" w:hAnsiTheme="majorHAnsi" w:cs="Arial"/>
          <w:szCs w:val="20"/>
          <w:lang w:eastAsia="pl-PL"/>
        </w:rPr>
        <w:t xml:space="preserve"> wykluczony przez Zamawiającego na każdym etapie postępo</w:t>
      </w:r>
      <w:r w:rsidR="00152F63" w:rsidRPr="00B059B9">
        <w:rPr>
          <w:rFonts w:asciiTheme="majorHAnsi" w:eastAsia="Times New Roman" w:hAnsiTheme="majorHAnsi" w:cs="Arial"/>
          <w:szCs w:val="20"/>
          <w:lang w:eastAsia="pl-PL"/>
        </w:rPr>
        <w:t>wania o</w:t>
      </w:r>
      <w:r w:rsidR="00BE37F8">
        <w:rPr>
          <w:rFonts w:asciiTheme="majorHAnsi" w:eastAsia="Times New Roman" w:hAnsiTheme="majorHAnsi" w:cs="Arial"/>
          <w:szCs w:val="20"/>
          <w:lang w:eastAsia="pl-PL"/>
        </w:rPr>
        <w:t> </w:t>
      </w:r>
      <w:r w:rsidR="00152F63" w:rsidRPr="00B059B9">
        <w:rPr>
          <w:rFonts w:asciiTheme="majorHAnsi" w:eastAsia="Times New Roman" w:hAnsiTheme="majorHAnsi" w:cs="Arial"/>
          <w:szCs w:val="20"/>
          <w:lang w:eastAsia="pl-PL"/>
        </w:rPr>
        <w:t>udzielenie zamówienia.</w:t>
      </w:r>
    </w:p>
    <w:p w14:paraId="23C4B7FF" w14:textId="27C907D4" w:rsidR="00BE37F8" w:rsidRPr="00C83304" w:rsidRDefault="00C87A41" w:rsidP="00C102F7">
      <w:pPr>
        <w:pStyle w:val="Akapitzlist"/>
        <w:widowControl w:val="0"/>
        <w:numPr>
          <w:ilvl w:val="0"/>
          <w:numId w:val="20"/>
        </w:numPr>
        <w:adjustRightInd w:val="0"/>
        <w:spacing w:before="240" w:after="0" w:afterAutospacing="1" w:line="240" w:lineRule="auto"/>
        <w:ind w:left="426" w:hanging="426"/>
        <w:jc w:val="both"/>
        <w:textAlignment w:val="baseline"/>
        <w:rPr>
          <w:rFonts w:asciiTheme="majorHAnsi" w:eastAsia="Times New Roman" w:hAnsiTheme="majorHAnsi" w:cs="Arial"/>
          <w:szCs w:val="20"/>
          <w:lang w:eastAsia="pl-PL"/>
        </w:rPr>
      </w:pPr>
      <w:r w:rsidRPr="00B059B9">
        <w:rPr>
          <w:rFonts w:asciiTheme="majorHAnsi" w:eastAsia="Times New Roman" w:hAnsiTheme="majorHAnsi" w:cs="Arial"/>
          <w:szCs w:val="20"/>
          <w:lang w:eastAsia="pl-PL"/>
        </w:rPr>
        <w:t>Zamawiający, zgodnie z treścią art. 226 ust. 1 pkt 2 lit. a-c Ustawy Pzp, wskazuje, że wystąpienie podstaw wykluczenia z udziału w postępowaniu, n</w:t>
      </w:r>
      <w:r w:rsidR="00043629" w:rsidRPr="00B059B9">
        <w:rPr>
          <w:rFonts w:asciiTheme="majorHAnsi" w:eastAsia="Times New Roman" w:hAnsiTheme="majorHAnsi" w:cs="Arial"/>
          <w:szCs w:val="20"/>
          <w:lang w:eastAsia="pl-PL"/>
        </w:rPr>
        <w:t>iespełnianie warunków udziału w</w:t>
      </w:r>
      <w:r w:rsidR="00BE37F8">
        <w:rPr>
          <w:rFonts w:asciiTheme="majorHAnsi" w:eastAsia="Times New Roman" w:hAnsiTheme="majorHAnsi" w:cs="Arial"/>
          <w:szCs w:val="20"/>
          <w:lang w:eastAsia="pl-PL"/>
        </w:rPr>
        <w:t> </w:t>
      </w:r>
      <w:r w:rsidRPr="00B059B9">
        <w:rPr>
          <w:rFonts w:asciiTheme="majorHAnsi" w:eastAsia="Times New Roman" w:hAnsiTheme="majorHAnsi" w:cs="Arial"/>
          <w:szCs w:val="20"/>
          <w:lang w:eastAsia="pl-PL"/>
        </w:rPr>
        <w:t>postępowaniu, brak złożenia środków dowodowych potwierdzających brak podstaw wykluczenia lub spełniania warunków udziału w postępowaniu skutkować będzie odrzuceniem oferty Wykonawcy.</w:t>
      </w:r>
    </w:p>
    <w:p w14:paraId="7C747B46" w14:textId="77777777" w:rsidR="00A5069C" w:rsidRPr="00A5069C" w:rsidRDefault="00C87A41" w:rsidP="00C102F7">
      <w:pPr>
        <w:pStyle w:val="Nagwek5"/>
        <w:numPr>
          <w:ilvl w:val="0"/>
          <w:numId w:val="25"/>
        </w:numPr>
        <w:spacing w:after="240" w:line="240" w:lineRule="auto"/>
        <w:ind w:left="284" w:hanging="284"/>
        <w:rPr>
          <w:rFonts w:eastAsia="Times New Roman"/>
          <w:lang w:eastAsia="zh-CN"/>
        </w:rPr>
      </w:pPr>
      <w:r w:rsidRPr="00492C77">
        <w:rPr>
          <w:rFonts w:eastAsia="Times New Roman"/>
          <w:lang w:eastAsia="zh-CN"/>
        </w:rPr>
        <w:t>I</w:t>
      </w:r>
      <w:r w:rsidR="00A5069C" w:rsidRPr="00492C77">
        <w:rPr>
          <w:rFonts w:eastAsia="Times New Roman"/>
          <w:lang w:eastAsia="zh-CN"/>
        </w:rPr>
        <w:t>STOTNE INFORMACJE DOTYCZĄCE POSTĘPOWANIA</w:t>
      </w:r>
    </w:p>
    <w:p w14:paraId="1A3B26DB" w14:textId="663E255B" w:rsidR="00B059B9" w:rsidRPr="00B059B9" w:rsidRDefault="00C87A41" w:rsidP="00C102F7">
      <w:pPr>
        <w:pStyle w:val="Akapitzlist"/>
        <w:numPr>
          <w:ilvl w:val="0"/>
          <w:numId w:val="21"/>
        </w:numPr>
        <w:tabs>
          <w:tab w:val="left" w:pos="142"/>
        </w:tabs>
        <w:spacing w:after="240" w:line="240" w:lineRule="auto"/>
        <w:ind w:left="426" w:hanging="426"/>
        <w:jc w:val="both"/>
        <w:rPr>
          <w:rFonts w:asciiTheme="majorHAnsi" w:eastAsia="Times New Roman" w:hAnsiTheme="majorHAnsi" w:cs="Arial"/>
          <w:bCs/>
          <w:kern w:val="3"/>
          <w:lang w:eastAsia="zh-CN"/>
        </w:rPr>
      </w:pPr>
      <w:r w:rsidRPr="00B059B9">
        <w:rPr>
          <w:rFonts w:asciiTheme="majorHAnsi" w:eastAsia="Times New Roman" w:hAnsiTheme="majorHAnsi" w:cs="Arial"/>
          <w:kern w:val="3"/>
          <w:lang w:eastAsia="zh-CN"/>
        </w:rPr>
        <w:t>Zamawiający nie przewiduje udzielenia zamówień, o których mowa w art</w:t>
      </w:r>
      <w:r w:rsidRPr="00895F1B">
        <w:rPr>
          <w:rFonts w:asciiTheme="majorHAnsi" w:eastAsia="Times New Roman" w:hAnsiTheme="majorHAnsi" w:cs="Arial"/>
          <w:kern w:val="3"/>
          <w:lang w:eastAsia="zh-CN"/>
        </w:rPr>
        <w:t xml:space="preserve">. 214 ust. </w:t>
      </w:r>
      <w:r w:rsidRPr="00B059B9">
        <w:rPr>
          <w:rFonts w:asciiTheme="majorHAnsi" w:eastAsia="Times New Roman" w:hAnsiTheme="majorHAnsi" w:cs="Arial"/>
          <w:kern w:val="3"/>
          <w:lang w:eastAsia="zh-CN"/>
        </w:rPr>
        <w:t>1 pkt 7 i 8 Ustawy Pzp.</w:t>
      </w:r>
    </w:p>
    <w:p w14:paraId="6A4E50A2" w14:textId="77777777" w:rsidR="00B059B9" w:rsidRPr="00880026" w:rsidRDefault="00BE6DF9" w:rsidP="00C102F7">
      <w:pPr>
        <w:pStyle w:val="Akapitzlist"/>
        <w:numPr>
          <w:ilvl w:val="0"/>
          <w:numId w:val="21"/>
        </w:numPr>
        <w:tabs>
          <w:tab w:val="left" w:pos="142"/>
        </w:tabs>
        <w:spacing w:after="240" w:line="240" w:lineRule="auto"/>
        <w:ind w:left="426" w:hanging="426"/>
        <w:jc w:val="both"/>
        <w:rPr>
          <w:rFonts w:asciiTheme="majorHAnsi" w:eastAsia="Times New Roman" w:hAnsiTheme="majorHAnsi" w:cs="Arial"/>
          <w:bCs/>
          <w:kern w:val="3"/>
          <w:lang w:eastAsia="zh-CN"/>
        </w:rPr>
      </w:pPr>
      <w:r w:rsidRPr="00880026">
        <w:rPr>
          <w:rFonts w:asciiTheme="majorHAnsi" w:eastAsia="Times New Roman" w:hAnsiTheme="majorHAnsi" w:cs="Arial"/>
          <w:kern w:val="3"/>
          <w:lang w:eastAsia="zh-CN"/>
        </w:rPr>
        <w:t>Z</w:t>
      </w:r>
      <w:r w:rsidR="00C87A41" w:rsidRPr="00880026">
        <w:rPr>
          <w:rFonts w:asciiTheme="majorHAnsi" w:eastAsia="Times New Roman" w:hAnsiTheme="majorHAnsi" w:cs="Arial"/>
          <w:kern w:val="3"/>
          <w:lang w:eastAsia="zh-CN"/>
        </w:rPr>
        <w:t>amawiający nie przewiduje skorzystania z prawa opcji, o którym mowa w art. 441 Ustawy Pzp.</w:t>
      </w:r>
    </w:p>
    <w:p w14:paraId="59785614" w14:textId="77777777" w:rsidR="00B059B9" w:rsidRPr="00B059B9" w:rsidRDefault="00C87A41" w:rsidP="00C102F7">
      <w:pPr>
        <w:pStyle w:val="Akapitzlist"/>
        <w:numPr>
          <w:ilvl w:val="0"/>
          <w:numId w:val="21"/>
        </w:numPr>
        <w:tabs>
          <w:tab w:val="left" w:pos="142"/>
        </w:tabs>
        <w:spacing w:after="240" w:line="240" w:lineRule="auto"/>
        <w:ind w:left="426" w:hanging="426"/>
        <w:jc w:val="both"/>
        <w:rPr>
          <w:rFonts w:asciiTheme="majorHAnsi" w:eastAsia="Times New Roman" w:hAnsiTheme="majorHAnsi" w:cs="Arial"/>
          <w:bCs/>
          <w:kern w:val="3"/>
          <w:lang w:eastAsia="zh-CN"/>
        </w:rPr>
      </w:pPr>
      <w:r w:rsidRPr="00B059B9">
        <w:rPr>
          <w:rFonts w:asciiTheme="majorHAnsi" w:eastAsia="Times New Roman" w:hAnsiTheme="majorHAnsi" w:cs="Arial"/>
          <w:kern w:val="3"/>
          <w:lang w:eastAsia="zh-CN"/>
        </w:rPr>
        <w:t xml:space="preserve">Zamawiający nie przewiduje udzielania zaliczek na poczet wykonania zamówienia, o których mowa w art. 442 Ustawy Pzp. </w:t>
      </w:r>
    </w:p>
    <w:p w14:paraId="5733CC3D" w14:textId="2A6E4763" w:rsidR="00B059B9" w:rsidRPr="00B059B9" w:rsidRDefault="00C87A41" w:rsidP="00C102F7">
      <w:pPr>
        <w:pStyle w:val="Akapitzlist"/>
        <w:numPr>
          <w:ilvl w:val="0"/>
          <w:numId w:val="21"/>
        </w:numPr>
        <w:tabs>
          <w:tab w:val="left" w:pos="142"/>
        </w:tabs>
        <w:spacing w:after="240" w:line="240" w:lineRule="auto"/>
        <w:ind w:left="426" w:hanging="426"/>
        <w:jc w:val="both"/>
        <w:rPr>
          <w:rFonts w:asciiTheme="majorHAnsi" w:eastAsia="Times New Roman" w:hAnsiTheme="majorHAnsi" w:cs="Arial"/>
          <w:bCs/>
          <w:color w:val="FF0000"/>
          <w:kern w:val="3"/>
          <w:lang w:eastAsia="zh-CN"/>
        </w:rPr>
      </w:pPr>
      <w:r w:rsidRPr="00B059B9">
        <w:rPr>
          <w:rFonts w:asciiTheme="majorHAnsi" w:eastAsia="Times New Roman" w:hAnsiTheme="majorHAnsi" w:cs="Arial"/>
          <w:kern w:val="3"/>
          <w:lang w:eastAsia="zh-CN"/>
        </w:rPr>
        <w:t>Zamawiający nie dopuszcza możliwości złożenia oferty wariantowej, o której mowa w art</w:t>
      </w:r>
      <w:r w:rsidRPr="00C83DDD">
        <w:rPr>
          <w:rFonts w:asciiTheme="majorHAnsi" w:eastAsia="Times New Roman" w:hAnsiTheme="majorHAnsi" w:cs="Arial"/>
          <w:kern w:val="3"/>
          <w:lang w:eastAsia="zh-CN"/>
        </w:rPr>
        <w:t>.</w:t>
      </w:r>
      <w:r w:rsidRPr="00B059B9">
        <w:rPr>
          <w:rFonts w:asciiTheme="majorHAnsi" w:eastAsia="Times New Roman" w:hAnsiTheme="majorHAnsi" w:cs="Arial"/>
          <w:color w:val="FF0000"/>
          <w:kern w:val="3"/>
          <w:lang w:eastAsia="zh-CN"/>
        </w:rPr>
        <w:t xml:space="preserve"> </w:t>
      </w:r>
      <w:r w:rsidRPr="00C83DDD">
        <w:rPr>
          <w:rFonts w:asciiTheme="majorHAnsi" w:eastAsia="Times New Roman" w:hAnsiTheme="majorHAnsi" w:cs="Arial"/>
          <w:kern w:val="3"/>
          <w:lang w:eastAsia="zh-CN"/>
        </w:rPr>
        <w:t xml:space="preserve">92 </w:t>
      </w:r>
      <w:r w:rsidRPr="00B059B9">
        <w:rPr>
          <w:rFonts w:asciiTheme="majorHAnsi" w:eastAsia="Times New Roman" w:hAnsiTheme="majorHAnsi" w:cs="Arial"/>
          <w:kern w:val="3"/>
          <w:lang w:eastAsia="zh-CN"/>
        </w:rPr>
        <w:t>ustawy, tzn. oferty przewidującej odmienny sposób wykonania zamówienia niż określony w</w:t>
      </w:r>
      <w:r w:rsidR="00BE37F8">
        <w:rPr>
          <w:rFonts w:asciiTheme="majorHAnsi" w:eastAsia="Times New Roman" w:hAnsiTheme="majorHAnsi" w:cs="Arial"/>
          <w:kern w:val="3"/>
          <w:lang w:eastAsia="zh-CN"/>
        </w:rPr>
        <w:t> </w:t>
      </w:r>
      <w:r w:rsidRPr="00B059B9">
        <w:rPr>
          <w:rFonts w:asciiTheme="majorHAnsi" w:eastAsia="Times New Roman" w:hAnsiTheme="majorHAnsi" w:cs="Arial"/>
          <w:kern w:val="3"/>
          <w:lang w:eastAsia="zh-CN"/>
        </w:rPr>
        <w:t xml:space="preserve">niniejszej SWZ. </w:t>
      </w:r>
    </w:p>
    <w:p w14:paraId="1E056F2F" w14:textId="2FCE4442" w:rsidR="00B059B9" w:rsidRPr="00B059B9" w:rsidRDefault="00C87A41" w:rsidP="00C102F7">
      <w:pPr>
        <w:pStyle w:val="Akapitzlist"/>
        <w:numPr>
          <w:ilvl w:val="0"/>
          <w:numId w:val="21"/>
        </w:numPr>
        <w:tabs>
          <w:tab w:val="left" w:pos="142"/>
        </w:tabs>
        <w:spacing w:after="240" w:line="240" w:lineRule="auto"/>
        <w:ind w:left="426" w:hanging="426"/>
        <w:jc w:val="both"/>
        <w:rPr>
          <w:rFonts w:asciiTheme="majorHAnsi" w:eastAsia="Times New Roman" w:hAnsiTheme="majorHAnsi" w:cs="Arial"/>
          <w:bCs/>
          <w:color w:val="FF0000"/>
          <w:kern w:val="3"/>
          <w:lang w:eastAsia="zh-CN"/>
        </w:rPr>
      </w:pPr>
      <w:r w:rsidRPr="00B059B9">
        <w:rPr>
          <w:rFonts w:asciiTheme="majorHAnsi" w:eastAsia="Times New Roman" w:hAnsiTheme="majorHAnsi" w:cs="Arial"/>
          <w:kern w:val="3"/>
          <w:lang w:eastAsia="zh-CN"/>
        </w:rPr>
        <w:t>Zamawiający nie przewiduje zwrotu kosztów udziału w postępowaniu. Koszty udziału w</w:t>
      </w:r>
      <w:r w:rsidR="00BE37F8">
        <w:rPr>
          <w:rFonts w:asciiTheme="majorHAnsi" w:eastAsia="Times New Roman" w:hAnsiTheme="majorHAnsi" w:cs="Arial"/>
          <w:kern w:val="3"/>
          <w:lang w:eastAsia="zh-CN"/>
        </w:rPr>
        <w:t> </w:t>
      </w:r>
      <w:r w:rsidRPr="00B059B9">
        <w:rPr>
          <w:rFonts w:asciiTheme="majorHAnsi" w:eastAsia="Times New Roman" w:hAnsiTheme="majorHAnsi" w:cs="Arial"/>
          <w:kern w:val="3"/>
          <w:lang w:eastAsia="zh-CN"/>
        </w:rPr>
        <w:t>postępowaniu, a w szczególności koszty sporządzenia oferty, pokrywa Wykonawca.</w:t>
      </w:r>
    </w:p>
    <w:p w14:paraId="4A08B6B6" w14:textId="171D5592" w:rsidR="00880026" w:rsidRPr="00880026" w:rsidRDefault="00C87A41" w:rsidP="00C102F7">
      <w:pPr>
        <w:pStyle w:val="Akapitzlist"/>
        <w:numPr>
          <w:ilvl w:val="0"/>
          <w:numId w:val="21"/>
        </w:numPr>
        <w:tabs>
          <w:tab w:val="left" w:pos="142"/>
        </w:tabs>
        <w:spacing w:after="240" w:line="240" w:lineRule="auto"/>
        <w:ind w:left="426" w:hanging="426"/>
        <w:jc w:val="both"/>
        <w:rPr>
          <w:rFonts w:asciiTheme="majorHAnsi" w:eastAsia="Times New Roman" w:hAnsiTheme="majorHAnsi" w:cs="Arial"/>
          <w:bCs/>
          <w:color w:val="FF0000"/>
          <w:kern w:val="3"/>
          <w:lang w:eastAsia="zh-CN"/>
        </w:rPr>
      </w:pPr>
      <w:r w:rsidRPr="00B059B9">
        <w:rPr>
          <w:rFonts w:asciiTheme="majorHAnsi" w:hAnsiTheme="majorHAnsi" w:cs="Times New Roman"/>
        </w:rPr>
        <w:t>Zamawiający będzie rozliczał się z Wykonawcą wyłącznie z uwzględnieniem waluty polskiej.</w:t>
      </w:r>
    </w:p>
    <w:p w14:paraId="48E3BB6D" w14:textId="25FDDCB9" w:rsidR="00BE6DF9" w:rsidRPr="00027801" w:rsidRDefault="00880026" w:rsidP="00C102F7">
      <w:pPr>
        <w:pStyle w:val="Akapitzlist"/>
        <w:numPr>
          <w:ilvl w:val="0"/>
          <w:numId w:val="21"/>
        </w:numPr>
        <w:tabs>
          <w:tab w:val="left" w:pos="142"/>
        </w:tabs>
        <w:spacing w:after="240" w:line="240" w:lineRule="auto"/>
        <w:ind w:left="426" w:hanging="426"/>
        <w:jc w:val="both"/>
        <w:rPr>
          <w:rFonts w:asciiTheme="majorHAnsi" w:eastAsia="Times New Roman" w:hAnsiTheme="majorHAnsi" w:cs="Arial"/>
          <w:bCs/>
          <w:color w:val="00B050"/>
          <w:kern w:val="3"/>
          <w:lang w:eastAsia="zh-CN"/>
        </w:rPr>
      </w:pPr>
      <w:r w:rsidRPr="00880026">
        <w:rPr>
          <w:rFonts w:asciiTheme="majorHAnsi" w:hAnsiTheme="majorHAnsi" w:cs="Times New Roman"/>
        </w:rPr>
        <w:t xml:space="preserve">Zamawiający zastrzega sobie prawo unieważnienia postępowania z powodu nieprzyznania środków publicznych, które zamierzał przeznaczyć na sfinansowanie całości lub części zamówienia </w:t>
      </w:r>
      <w:r w:rsidRPr="00347C53">
        <w:rPr>
          <w:rFonts w:asciiTheme="majorHAnsi" w:hAnsiTheme="majorHAnsi" w:cs="Times New Roman"/>
        </w:rPr>
        <w:t>na podstawie na podstawie art. 256 oraz 257 pkt 1 Ustawy Pzp, zgodnie z art.5 ust.1 ustawy</w:t>
      </w:r>
      <w:r w:rsidR="00BE37F8">
        <w:rPr>
          <w:rFonts w:asciiTheme="majorHAnsi" w:hAnsiTheme="majorHAnsi" w:cs="Times New Roman"/>
        </w:rPr>
        <w:t xml:space="preserve"> </w:t>
      </w:r>
      <w:r w:rsidRPr="00347C53">
        <w:rPr>
          <w:rFonts w:asciiTheme="majorHAnsi" w:hAnsiTheme="majorHAnsi" w:cs="Times New Roman"/>
        </w:rPr>
        <w:t>o</w:t>
      </w:r>
      <w:r w:rsidR="00BE37F8">
        <w:rPr>
          <w:rFonts w:asciiTheme="majorHAnsi" w:hAnsiTheme="majorHAnsi" w:cs="Times New Roman"/>
        </w:rPr>
        <w:t> </w:t>
      </w:r>
      <w:r w:rsidRPr="00347C53">
        <w:rPr>
          <w:rFonts w:asciiTheme="majorHAnsi" w:hAnsiTheme="majorHAnsi" w:cs="Times New Roman"/>
        </w:rPr>
        <w:t>finansach publicznych.</w:t>
      </w:r>
    </w:p>
    <w:p w14:paraId="1431906A" w14:textId="096BE03A" w:rsidR="00027801" w:rsidRPr="00027801" w:rsidRDefault="00027801" w:rsidP="00C102F7">
      <w:pPr>
        <w:pStyle w:val="Akapitzlist"/>
        <w:numPr>
          <w:ilvl w:val="0"/>
          <w:numId w:val="21"/>
        </w:numPr>
        <w:tabs>
          <w:tab w:val="left" w:pos="142"/>
        </w:tabs>
        <w:spacing w:after="240" w:line="240" w:lineRule="auto"/>
        <w:ind w:left="426" w:hanging="426"/>
        <w:jc w:val="both"/>
        <w:rPr>
          <w:rFonts w:asciiTheme="majorHAnsi" w:eastAsia="Times New Roman" w:hAnsiTheme="majorHAnsi" w:cs="Arial"/>
          <w:kern w:val="3"/>
          <w:lang w:eastAsia="zh-CN"/>
        </w:rPr>
      </w:pPr>
      <w:r w:rsidRPr="00027801">
        <w:rPr>
          <w:rFonts w:asciiTheme="majorHAnsi" w:eastAsia="Times New Roman" w:hAnsiTheme="majorHAnsi" w:cs="Arial"/>
          <w:kern w:val="3"/>
          <w:lang w:eastAsia="zh-CN"/>
        </w:rPr>
        <w:t>Koszt zamówienia zostanie w całości pokryty ze środków publicznych.</w:t>
      </w:r>
    </w:p>
    <w:p w14:paraId="639A12BF" w14:textId="0407FD6E" w:rsidR="00D742CA" w:rsidRPr="00493D3D" w:rsidRDefault="00D742CA" w:rsidP="00C102F7">
      <w:pPr>
        <w:pStyle w:val="Nagwek5"/>
        <w:numPr>
          <w:ilvl w:val="0"/>
          <w:numId w:val="47"/>
        </w:numPr>
        <w:spacing w:line="240" w:lineRule="auto"/>
        <w:ind w:left="284"/>
        <w:rPr>
          <w:color w:val="FF0000"/>
        </w:rPr>
      </w:pPr>
      <w:r w:rsidRPr="00493D3D">
        <w:t>DYSPONOWANIE ZASOBAMI INNYCH PODMIOTÓW TZN. PODMIOTÓW UDOSTĘPNIAJĄCYCH ZASOBY (TZW. PODMIOTÓW TRZECICH)</w:t>
      </w:r>
      <w:r>
        <w:t>:</w:t>
      </w:r>
    </w:p>
    <w:p w14:paraId="265CBA50" w14:textId="6D73D9A7" w:rsidR="00DF1048" w:rsidRPr="00797BA6" w:rsidRDefault="00D742CA" w:rsidP="00C102F7">
      <w:pPr>
        <w:pStyle w:val="Akapitzlist"/>
        <w:widowControl w:val="0"/>
        <w:numPr>
          <w:ilvl w:val="1"/>
          <w:numId w:val="24"/>
        </w:numPr>
        <w:tabs>
          <w:tab w:val="left" w:pos="426"/>
        </w:tabs>
        <w:adjustRightInd w:val="0"/>
        <w:spacing w:before="240" w:after="0" w:afterAutospacing="1" w:line="240" w:lineRule="auto"/>
        <w:ind w:left="426" w:hanging="426"/>
        <w:jc w:val="both"/>
        <w:textAlignment w:val="baseline"/>
        <w:rPr>
          <w:rFonts w:asciiTheme="majorHAnsi" w:hAnsiTheme="majorHAnsi"/>
          <w:b/>
          <w:color w:val="FF0000"/>
        </w:rPr>
      </w:pPr>
      <w:r w:rsidRPr="00AB4B5A">
        <w:rPr>
          <w:rFonts w:asciiTheme="majorHAnsi" w:hAnsiTheme="majorHAnsi"/>
        </w:rPr>
        <w:t>Wykonawca może w celu potwierdzenia spełnienia warunków udziału w postępowaniu lub kryteriów selekcji, w stosownych sytuacjach oraz w odniesieniu do zamówienia, polegać na</w:t>
      </w:r>
      <w:r w:rsidR="00BE37F8">
        <w:rPr>
          <w:rFonts w:asciiTheme="majorHAnsi" w:hAnsiTheme="majorHAnsi"/>
        </w:rPr>
        <w:t> </w:t>
      </w:r>
      <w:r w:rsidRPr="00AB4B5A">
        <w:rPr>
          <w:rFonts w:asciiTheme="majorHAnsi" w:hAnsiTheme="majorHAnsi"/>
        </w:rPr>
        <w:t xml:space="preserve">zdolnościach technicznych lub zawodowych lub sytuacji finansowej lub ekonomicznej podmiotów udostępniających zasoby, niezależnie od charakteru prawnego łączących go z nimi stosunków prawnych. </w:t>
      </w:r>
      <w:r w:rsidR="00797BA6" w:rsidRPr="00F66742">
        <w:rPr>
          <w:rFonts w:asciiTheme="majorHAnsi" w:eastAsia="SimSun" w:hAnsiTheme="majorHAnsi"/>
          <w:b/>
          <w:kern w:val="1"/>
        </w:rPr>
        <w:t xml:space="preserve">załącznik nr </w:t>
      </w:r>
      <w:r w:rsidR="00797BA6">
        <w:rPr>
          <w:rFonts w:asciiTheme="majorHAnsi" w:eastAsia="SimSun" w:hAnsiTheme="majorHAnsi"/>
          <w:b/>
          <w:kern w:val="1"/>
        </w:rPr>
        <w:t>10</w:t>
      </w:r>
      <w:r w:rsidR="00797BA6" w:rsidRPr="00F66742">
        <w:rPr>
          <w:rFonts w:asciiTheme="majorHAnsi" w:eastAsia="SimSun" w:hAnsiTheme="majorHAnsi"/>
          <w:b/>
          <w:kern w:val="1"/>
        </w:rPr>
        <w:t xml:space="preserve"> do SWZ</w:t>
      </w:r>
    </w:p>
    <w:p w14:paraId="04F69BDF" w14:textId="30B2E298" w:rsidR="00D742CA" w:rsidRPr="00AB4B5A" w:rsidRDefault="00D742CA" w:rsidP="00C102F7">
      <w:pPr>
        <w:pStyle w:val="Akapitzlist"/>
        <w:widowControl w:val="0"/>
        <w:numPr>
          <w:ilvl w:val="1"/>
          <w:numId w:val="87"/>
        </w:numPr>
        <w:tabs>
          <w:tab w:val="left" w:pos="426"/>
        </w:tabs>
        <w:adjustRightInd w:val="0"/>
        <w:spacing w:before="240" w:after="0" w:afterAutospacing="1" w:line="240" w:lineRule="auto"/>
        <w:ind w:left="426" w:hanging="426"/>
        <w:jc w:val="both"/>
        <w:textAlignment w:val="baseline"/>
        <w:rPr>
          <w:rFonts w:asciiTheme="majorHAnsi" w:hAnsiTheme="majorHAnsi"/>
          <w:b/>
          <w:color w:val="FF0000"/>
        </w:rPr>
      </w:pPr>
      <w:r w:rsidRPr="00AB4B5A">
        <w:rPr>
          <w:rFonts w:asciiTheme="majorHAnsi" w:hAnsiTheme="majorHAnsi"/>
        </w:rPr>
        <w:t>Zamawiający oceni, czy udostępnione Wykonawcy przez podmioty udostępniające zasoby zdolności techniczne lub zawodowe lub ich sytuacja finansowa lub ekonomiczna, pozwalają n</w:t>
      </w:r>
      <w:r w:rsidR="00BE37F8">
        <w:rPr>
          <w:rFonts w:asciiTheme="majorHAnsi" w:hAnsiTheme="majorHAnsi"/>
        </w:rPr>
        <w:t>a </w:t>
      </w:r>
      <w:r w:rsidRPr="00AB4B5A">
        <w:rPr>
          <w:rFonts w:asciiTheme="majorHAnsi" w:hAnsiTheme="majorHAnsi"/>
        </w:rPr>
        <w:t>wykazanie przez Wykonawcę spełnienia warunków udziału w postępowaniu, o których mowa w art. 112 ust. 2 pkt 4</w:t>
      </w:r>
      <w:r w:rsidR="00CF2E8A">
        <w:rPr>
          <w:rFonts w:asciiTheme="majorHAnsi" w:hAnsiTheme="majorHAnsi"/>
        </w:rPr>
        <w:t xml:space="preserve"> Ustawy Pzp</w:t>
      </w:r>
      <w:r w:rsidRPr="00AB4B5A">
        <w:rPr>
          <w:rFonts w:asciiTheme="majorHAnsi" w:hAnsiTheme="majorHAnsi"/>
        </w:rPr>
        <w:t xml:space="preserve"> oraz jeżeli to dotyczy, kryteriów selekcji, a także bada, czy nie zachodzą, wobec tego podmiotu podstawy wykluczenia, które zostały przewidziane względem Wykonawcy.</w:t>
      </w:r>
    </w:p>
    <w:p w14:paraId="03C67429" w14:textId="77777777" w:rsidR="00D742CA" w:rsidRPr="00D742CA" w:rsidRDefault="00D742CA" w:rsidP="00C102F7">
      <w:pPr>
        <w:pStyle w:val="Akapitzlist"/>
        <w:widowControl w:val="0"/>
        <w:numPr>
          <w:ilvl w:val="1"/>
          <w:numId w:val="87"/>
        </w:numPr>
        <w:tabs>
          <w:tab w:val="left" w:pos="426"/>
        </w:tabs>
        <w:adjustRightInd w:val="0"/>
        <w:spacing w:before="240" w:after="0" w:afterAutospacing="1" w:line="240" w:lineRule="auto"/>
        <w:ind w:left="426" w:hanging="426"/>
        <w:jc w:val="both"/>
        <w:textAlignment w:val="baseline"/>
        <w:rPr>
          <w:rFonts w:asciiTheme="majorHAnsi" w:hAnsiTheme="majorHAnsi"/>
          <w:b/>
          <w:color w:val="FF0000"/>
        </w:rPr>
      </w:pPr>
      <w:r w:rsidRPr="00D742CA">
        <w:rPr>
          <w:rFonts w:asciiTheme="majorHAnsi" w:hAnsiTheme="majorHAnsi"/>
        </w:rPr>
        <w:t>Podmiot, który zobowiązał się do udostepnienia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F62FA92" w14:textId="6AD43926" w:rsidR="00D742CA" w:rsidRPr="00D742CA" w:rsidRDefault="00D742CA" w:rsidP="00C102F7">
      <w:pPr>
        <w:pStyle w:val="Akapitzlist"/>
        <w:widowControl w:val="0"/>
        <w:numPr>
          <w:ilvl w:val="1"/>
          <w:numId w:val="87"/>
        </w:numPr>
        <w:tabs>
          <w:tab w:val="left" w:pos="426"/>
        </w:tabs>
        <w:adjustRightInd w:val="0"/>
        <w:spacing w:before="240" w:after="0" w:afterAutospacing="1" w:line="240" w:lineRule="auto"/>
        <w:ind w:left="426" w:hanging="426"/>
        <w:jc w:val="both"/>
        <w:textAlignment w:val="baseline"/>
        <w:rPr>
          <w:rFonts w:asciiTheme="majorHAnsi" w:hAnsiTheme="majorHAnsi"/>
          <w:b/>
          <w:color w:val="FF0000"/>
        </w:rPr>
      </w:pPr>
      <w:r w:rsidRPr="00D742CA">
        <w:rPr>
          <w:rFonts w:asciiTheme="majorHAnsi" w:hAnsiTheme="majorHAnsi"/>
        </w:rPr>
        <w:t>Jeżeli zdolności techniczne lub zawodowe, sytuacja ekonomiczna lub finansowa podmiotu udostępniającego zasoby nie potwierdzają spełnienia przez Wykonawcę warunków udziału w</w:t>
      </w:r>
      <w:r w:rsidR="00BE37F8">
        <w:rPr>
          <w:rFonts w:asciiTheme="majorHAnsi" w:hAnsiTheme="majorHAnsi"/>
        </w:rPr>
        <w:t> </w:t>
      </w:r>
      <w:r w:rsidRPr="00D742CA">
        <w:rPr>
          <w:rFonts w:asciiTheme="majorHAnsi" w:hAnsiTheme="majorHAnsi"/>
        </w:rPr>
        <w:t>postepowaniu lub zachodzą wobec tego podmiotu podstawy wykluczenia, zamawiający żąda, aby Wykonawca w terminie określonym przez Zamawiającego zastąpił ten podmiot innym podmiotem lub podmiotami albo wykazał, że samodzielnie spełnia warunki udziału w</w:t>
      </w:r>
      <w:r w:rsidR="00BE37F8">
        <w:rPr>
          <w:rFonts w:asciiTheme="majorHAnsi" w:hAnsiTheme="majorHAnsi"/>
        </w:rPr>
        <w:t> </w:t>
      </w:r>
      <w:r w:rsidRPr="00D742CA">
        <w:rPr>
          <w:rFonts w:asciiTheme="majorHAnsi" w:hAnsiTheme="majorHAnsi"/>
        </w:rPr>
        <w:t>postępowaniu.</w:t>
      </w:r>
    </w:p>
    <w:p w14:paraId="571BA73D" w14:textId="4B69FB60" w:rsidR="00BE37F8" w:rsidRPr="00C83304" w:rsidRDefault="00D742CA" w:rsidP="00C102F7">
      <w:pPr>
        <w:pStyle w:val="Akapitzlist"/>
        <w:widowControl w:val="0"/>
        <w:numPr>
          <w:ilvl w:val="1"/>
          <w:numId w:val="87"/>
        </w:numPr>
        <w:tabs>
          <w:tab w:val="left" w:pos="426"/>
        </w:tabs>
        <w:adjustRightInd w:val="0"/>
        <w:spacing w:before="240" w:after="0" w:afterAutospacing="1" w:line="240" w:lineRule="auto"/>
        <w:ind w:left="426" w:hanging="426"/>
        <w:jc w:val="both"/>
        <w:textAlignment w:val="baseline"/>
        <w:rPr>
          <w:rFonts w:asciiTheme="majorHAnsi" w:hAnsiTheme="majorHAnsi"/>
          <w:b/>
          <w:color w:val="FF0000"/>
        </w:rPr>
      </w:pPr>
      <w:r w:rsidRPr="00D742CA">
        <w:rPr>
          <w:rFonts w:asciiTheme="majorHAnsi" w:hAnsiTheme="majorHAnsi"/>
        </w:rPr>
        <w:t>Wykonawca nie może, po upływie terminu składania ofert, powoływać się na zdolności lub sytuację podmiotów udostępniających zasoby, jeżeli na etapie składania ofert nie polegał on w</w:t>
      </w:r>
      <w:r w:rsidR="00BE37F8">
        <w:rPr>
          <w:rFonts w:asciiTheme="majorHAnsi" w:hAnsiTheme="majorHAnsi"/>
        </w:rPr>
        <w:t> </w:t>
      </w:r>
      <w:r w:rsidRPr="00D742CA">
        <w:rPr>
          <w:rFonts w:asciiTheme="majorHAnsi" w:hAnsiTheme="majorHAnsi"/>
        </w:rPr>
        <w:t>danym zakresie na zdolnościach lub sytuacji tych podmiotów.</w:t>
      </w:r>
    </w:p>
    <w:p w14:paraId="2E25E93D" w14:textId="77777777" w:rsidR="00C87A41" w:rsidRDefault="00BE6DF9" w:rsidP="00C102F7">
      <w:pPr>
        <w:pStyle w:val="Nagwek5"/>
        <w:numPr>
          <w:ilvl w:val="0"/>
          <w:numId w:val="22"/>
        </w:numPr>
        <w:spacing w:after="240" w:line="240" w:lineRule="auto"/>
        <w:ind w:left="284"/>
        <w:jc w:val="both"/>
        <w:rPr>
          <w:rFonts w:eastAsia="SimSun"/>
        </w:rPr>
      </w:pPr>
      <w:r w:rsidRPr="00BE6DF9">
        <w:rPr>
          <w:rFonts w:eastAsia="SimSun"/>
        </w:rPr>
        <w:t>INFORMACJA DOTYCZĄCA WSPÓLNEGO UBIEGA</w:t>
      </w:r>
      <w:r w:rsidR="00874A56">
        <w:rPr>
          <w:rFonts w:eastAsia="SimSun"/>
        </w:rPr>
        <w:t>NIA SIĘ O UDZIELENIE ZAMÓWIENIA</w:t>
      </w:r>
    </w:p>
    <w:p w14:paraId="7F719C54" w14:textId="3BDD68A4" w:rsidR="00976F2B" w:rsidRDefault="00C87A41" w:rsidP="00C102F7">
      <w:pPr>
        <w:pStyle w:val="Default"/>
        <w:numPr>
          <w:ilvl w:val="0"/>
          <w:numId w:val="23"/>
        </w:numPr>
        <w:tabs>
          <w:tab w:val="left" w:pos="3600"/>
        </w:tabs>
        <w:ind w:left="426" w:hanging="426"/>
        <w:jc w:val="both"/>
        <w:rPr>
          <w:rFonts w:asciiTheme="majorHAnsi" w:eastAsia="SimSun" w:hAnsiTheme="majorHAnsi"/>
          <w:color w:val="auto"/>
          <w:kern w:val="1"/>
          <w:sz w:val="22"/>
          <w:szCs w:val="22"/>
        </w:rPr>
      </w:pPr>
      <w:r w:rsidRPr="0024582E">
        <w:rPr>
          <w:rFonts w:asciiTheme="majorHAnsi" w:eastAsia="SimSun" w:hAnsiTheme="majorHAnsi"/>
          <w:color w:val="auto"/>
          <w:kern w:val="1"/>
          <w:sz w:val="22"/>
          <w:szCs w:val="22"/>
        </w:rPr>
        <w:t>Wykonawcy mogą wspólnie ubiegać się o udzielenie zamówienia składając wspólną ofertę w takim przypadku ponoszą solidarną odpowiedzialność za wykonanie umowy.</w:t>
      </w:r>
    </w:p>
    <w:p w14:paraId="4487342F" w14:textId="77777777" w:rsidR="0024582E" w:rsidRPr="00976F2B" w:rsidRDefault="00C87A41" w:rsidP="00C102F7">
      <w:pPr>
        <w:pStyle w:val="Default"/>
        <w:numPr>
          <w:ilvl w:val="0"/>
          <w:numId w:val="23"/>
        </w:numPr>
        <w:tabs>
          <w:tab w:val="left" w:pos="3600"/>
        </w:tabs>
        <w:ind w:left="426" w:hanging="426"/>
        <w:jc w:val="both"/>
        <w:rPr>
          <w:rFonts w:asciiTheme="majorHAnsi" w:eastAsia="SimSun" w:hAnsiTheme="majorHAnsi"/>
          <w:color w:val="auto"/>
          <w:kern w:val="1"/>
          <w:sz w:val="22"/>
          <w:szCs w:val="22"/>
        </w:rPr>
      </w:pPr>
      <w:r w:rsidRPr="00976F2B">
        <w:rPr>
          <w:rFonts w:asciiTheme="majorHAnsi" w:eastAsia="SimSun" w:hAnsiTheme="majorHAnsi"/>
          <w:color w:val="auto"/>
          <w:kern w:val="1"/>
          <w:sz w:val="22"/>
          <w:szCs w:val="22"/>
        </w:rPr>
        <w:t>Wykonawcami wspólnie ubiegającymi się o udzielenie zamówienia mogą być:</w:t>
      </w:r>
    </w:p>
    <w:p w14:paraId="11E9B7AF" w14:textId="38044275" w:rsidR="00976F2B" w:rsidRDefault="00C87A41" w:rsidP="00C102F7">
      <w:pPr>
        <w:pStyle w:val="Default"/>
        <w:numPr>
          <w:ilvl w:val="1"/>
          <w:numId w:val="23"/>
        </w:numPr>
        <w:tabs>
          <w:tab w:val="left" w:pos="3600"/>
        </w:tabs>
        <w:ind w:left="851"/>
        <w:jc w:val="both"/>
        <w:rPr>
          <w:rFonts w:asciiTheme="majorHAnsi" w:eastAsia="SimSun" w:hAnsiTheme="majorHAnsi"/>
          <w:color w:val="auto"/>
          <w:kern w:val="1"/>
          <w:sz w:val="22"/>
          <w:szCs w:val="22"/>
        </w:rPr>
      </w:pPr>
      <w:r w:rsidRPr="0024582E">
        <w:rPr>
          <w:rFonts w:asciiTheme="majorHAnsi" w:eastAsia="SimSun" w:hAnsiTheme="majorHAnsi"/>
          <w:color w:val="auto"/>
          <w:kern w:val="1"/>
          <w:sz w:val="22"/>
          <w:szCs w:val="22"/>
        </w:rPr>
        <w:t>spółka cywilna – w rozumieniu przepisów art. 860-875 k.c.</w:t>
      </w:r>
      <w:r w:rsidR="00BE37F8">
        <w:rPr>
          <w:rFonts w:asciiTheme="majorHAnsi" w:eastAsia="SimSun" w:hAnsiTheme="majorHAnsi"/>
          <w:color w:val="auto"/>
          <w:kern w:val="1"/>
          <w:sz w:val="22"/>
          <w:szCs w:val="22"/>
        </w:rPr>
        <w:t>;</w:t>
      </w:r>
    </w:p>
    <w:p w14:paraId="4E38686D" w14:textId="77777777" w:rsidR="00C87A41" w:rsidRPr="00976F2B" w:rsidRDefault="00C87A41" w:rsidP="00C102F7">
      <w:pPr>
        <w:pStyle w:val="Default"/>
        <w:numPr>
          <w:ilvl w:val="1"/>
          <w:numId w:val="23"/>
        </w:numPr>
        <w:tabs>
          <w:tab w:val="left" w:pos="3600"/>
        </w:tabs>
        <w:ind w:left="851"/>
        <w:jc w:val="both"/>
        <w:rPr>
          <w:rFonts w:asciiTheme="majorHAnsi" w:eastAsia="SimSun" w:hAnsiTheme="majorHAnsi"/>
          <w:color w:val="auto"/>
          <w:kern w:val="1"/>
          <w:sz w:val="22"/>
          <w:szCs w:val="22"/>
        </w:rPr>
      </w:pPr>
      <w:r w:rsidRPr="00976F2B">
        <w:rPr>
          <w:rFonts w:asciiTheme="majorHAnsi" w:eastAsia="SimSun" w:hAnsiTheme="majorHAnsi"/>
          <w:color w:val="auto"/>
          <w:kern w:val="1"/>
          <w:sz w:val="22"/>
          <w:szCs w:val="22"/>
        </w:rPr>
        <w:t>wykonawcy, którzy zawarli porozumienie w celu wspólnego ubiegania się o udzielenie zamówienia, nie będący spółką cywilną w rozumieniu przepisów k.c. np.: tak zwane ,,konsorcjum” dwóch lub więcej Wykonawców.</w:t>
      </w:r>
    </w:p>
    <w:p w14:paraId="650AEBBF" w14:textId="77777777" w:rsidR="0024582E" w:rsidRDefault="00C87A41" w:rsidP="00C102F7">
      <w:pPr>
        <w:pStyle w:val="Default"/>
        <w:numPr>
          <w:ilvl w:val="0"/>
          <w:numId w:val="23"/>
        </w:numPr>
        <w:tabs>
          <w:tab w:val="left" w:pos="3600"/>
        </w:tabs>
        <w:jc w:val="both"/>
        <w:rPr>
          <w:rFonts w:asciiTheme="majorHAnsi" w:eastAsia="SimSun" w:hAnsiTheme="majorHAnsi"/>
          <w:color w:val="auto"/>
          <w:kern w:val="1"/>
          <w:sz w:val="22"/>
          <w:szCs w:val="22"/>
        </w:rPr>
      </w:pPr>
      <w:r w:rsidRPr="0024582E">
        <w:rPr>
          <w:rFonts w:asciiTheme="majorHAnsi" w:eastAsia="SimSun" w:hAnsiTheme="majorHAnsi"/>
          <w:color w:val="auto"/>
          <w:kern w:val="1"/>
          <w:sz w:val="22"/>
          <w:szCs w:val="22"/>
        </w:rPr>
        <w:t xml:space="preserve">Wykonawcy, którzy wspólnie ubiegają się o zamówienie, ustanawiają </w:t>
      </w:r>
      <w:r w:rsidR="00732672">
        <w:rPr>
          <w:rFonts w:asciiTheme="majorHAnsi" w:eastAsia="SimSun" w:hAnsiTheme="majorHAnsi"/>
          <w:color w:val="auto"/>
          <w:kern w:val="1"/>
          <w:sz w:val="22"/>
          <w:szCs w:val="22"/>
        </w:rPr>
        <w:t>pełnomocnika</w:t>
      </w:r>
      <w:r w:rsidRPr="0024582E">
        <w:rPr>
          <w:rFonts w:asciiTheme="majorHAnsi" w:eastAsia="SimSun" w:hAnsiTheme="majorHAnsi"/>
          <w:color w:val="auto"/>
          <w:kern w:val="1"/>
          <w:sz w:val="22"/>
          <w:szCs w:val="22"/>
        </w:rPr>
        <w:t xml:space="preserve"> do:</w:t>
      </w:r>
    </w:p>
    <w:p w14:paraId="6F02E988" w14:textId="77777777" w:rsidR="0024582E" w:rsidRDefault="00C87A41" w:rsidP="00C102F7">
      <w:pPr>
        <w:pStyle w:val="Default"/>
        <w:numPr>
          <w:ilvl w:val="1"/>
          <w:numId w:val="23"/>
        </w:numPr>
        <w:tabs>
          <w:tab w:val="left" w:pos="3600"/>
        </w:tabs>
        <w:ind w:left="851" w:hanging="425"/>
        <w:jc w:val="both"/>
        <w:rPr>
          <w:rFonts w:asciiTheme="majorHAnsi" w:eastAsia="SimSun" w:hAnsiTheme="majorHAnsi"/>
          <w:color w:val="auto"/>
          <w:kern w:val="1"/>
          <w:sz w:val="22"/>
          <w:szCs w:val="22"/>
        </w:rPr>
      </w:pPr>
      <w:r w:rsidRPr="0024582E">
        <w:rPr>
          <w:rFonts w:asciiTheme="majorHAnsi" w:eastAsia="SimSun" w:hAnsiTheme="majorHAnsi"/>
          <w:color w:val="auto"/>
          <w:kern w:val="1"/>
          <w:sz w:val="22"/>
          <w:szCs w:val="22"/>
        </w:rPr>
        <w:t>reprezentowania ich w postępowaniu o udzielenie zamówienia publicznego albo</w:t>
      </w:r>
    </w:p>
    <w:p w14:paraId="5DC5FCDE" w14:textId="77777777" w:rsidR="00C87A41" w:rsidRPr="0024582E" w:rsidRDefault="00C87A41" w:rsidP="00C102F7">
      <w:pPr>
        <w:pStyle w:val="Default"/>
        <w:numPr>
          <w:ilvl w:val="1"/>
          <w:numId w:val="23"/>
        </w:numPr>
        <w:tabs>
          <w:tab w:val="left" w:pos="3600"/>
        </w:tabs>
        <w:ind w:left="851" w:hanging="425"/>
        <w:jc w:val="both"/>
        <w:rPr>
          <w:rFonts w:asciiTheme="majorHAnsi" w:eastAsia="SimSun" w:hAnsiTheme="majorHAnsi"/>
          <w:color w:val="auto"/>
          <w:kern w:val="1"/>
          <w:sz w:val="22"/>
          <w:szCs w:val="22"/>
        </w:rPr>
      </w:pPr>
      <w:r w:rsidRPr="0024582E">
        <w:rPr>
          <w:rFonts w:asciiTheme="majorHAnsi" w:eastAsia="SimSun" w:hAnsiTheme="majorHAnsi"/>
          <w:color w:val="auto"/>
          <w:kern w:val="1"/>
          <w:sz w:val="22"/>
          <w:szCs w:val="22"/>
        </w:rPr>
        <w:t>reprezentowania w postępowaniu i zawarcia umowy.</w:t>
      </w:r>
    </w:p>
    <w:p w14:paraId="0F82B13C" w14:textId="77777777" w:rsidR="0024582E" w:rsidRPr="00B848E1" w:rsidRDefault="00B848E1" w:rsidP="00C102F7">
      <w:pPr>
        <w:pStyle w:val="Default"/>
        <w:numPr>
          <w:ilvl w:val="0"/>
          <w:numId w:val="23"/>
        </w:numPr>
        <w:tabs>
          <w:tab w:val="left" w:pos="3600"/>
        </w:tabs>
        <w:jc w:val="both"/>
        <w:rPr>
          <w:rFonts w:asciiTheme="majorHAnsi" w:eastAsia="SimSun" w:hAnsiTheme="majorHAnsi"/>
          <w:color w:val="auto"/>
          <w:kern w:val="1"/>
          <w:sz w:val="22"/>
          <w:szCs w:val="22"/>
        </w:rPr>
      </w:pPr>
      <w:r w:rsidRPr="00B848E1">
        <w:rPr>
          <w:rFonts w:asciiTheme="majorHAnsi" w:eastAsia="SimSun" w:hAnsiTheme="majorHAnsi"/>
          <w:color w:val="auto"/>
          <w:kern w:val="1"/>
          <w:sz w:val="22"/>
          <w:szCs w:val="22"/>
        </w:rPr>
        <w:t>P</w:t>
      </w:r>
      <w:r w:rsidR="00D742CA" w:rsidRPr="00B848E1">
        <w:rPr>
          <w:rFonts w:asciiTheme="majorHAnsi" w:eastAsia="SimSun" w:hAnsiTheme="majorHAnsi"/>
          <w:color w:val="auto"/>
          <w:kern w:val="1"/>
          <w:sz w:val="22"/>
          <w:szCs w:val="22"/>
        </w:rPr>
        <w:t xml:space="preserve">ełnomocnictwo powinno być załączone do </w:t>
      </w:r>
      <w:r w:rsidRPr="00B848E1">
        <w:rPr>
          <w:rFonts w:asciiTheme="majorHAnsi" w:eastAsia="SimSun" w:hAnsiTheme="majorHAnsi"/>
          <w:color w:val="auto"/>
          <w:kern w:val="1"/>
          <w:sz w:val="22"/>
          <w:szCs w:val="22"/>
        </w:rPr>
        <w:t>oferty w postaci elektronicznej.</w:t>
      </w:r>
    </w:p>
    <w:p w14:paraId="23D60372" w14:textId="77777777" w:rsidR="0024582E" w:rsidRDefault="00C87A41" w:rsidP="00C102F7">
      <w:pPr>
        <w:pStyle w:val="Default"/>
        <w:numPr>
          <w:ilvl w:val="0"/>
          <w:numId w:val="23"/>
        </w:numPr>
        <w:tabs>
          <w:tab w:val="left" w:pos="3600"/>
        </w:tabs>
        <w:jc w:val="both"/>
        <w:rPr>
          <w:rFonts w:asciiTheme="majorHAnsi" w:eastAsia="SimSun" w:hAnsiTheme="majorHAnsi"/>
          <w:color w:val="auto"/>
          <w:kern w:val="1"/>
          <w:sz w:val="22"/>
          <w:szCs w:val="22"/>
        </w:rPr>
      </w:pPr>
      <w:r w:rsidRPr="0024582E">
        <w:rPr>
          <w:rFonts w:asciiTheme="majorHAnsi" w:eastAsia="SimSun" w:hAnsiTheme="majorHAnsi"/>
          <w:color w:val="auto"/>
          <w:kern w:val="1"/>
          <w:sz w:val="22"/>
          <w:szCs w:val="22"/>
        </w:rPr>
        <w:t>W przypadku, gdy ofertę składa pełnomocnik – pełnomocnictwo do reprezentowania Wykonawcy lub Wykonawców występujących wspólnie.</w:t>
      </w:r>
    </w:p>
    <w:p w14:paraId="644EEC2D" w14:textId="010D61FA" w:rsidR="0024582E" w:rsidRDefault="00C87A41" w:rsidP="00C102F7">
      <w:pPr>
        <w:pStyle w:val="Default"/>
        <w:numPr>
          <w:ilvl w:val="0"/>
          <w:numId w:val="23"/>
        </w:numPr>
        <w:tabs>
          <w:tab w:val="left" w:pos="3600"/>
        </w:tabs>
        <w:jc w:val="both"/>
        <w:rPr>
          <w:rFonts w:asciiTheme="majorHAnsi" w:eastAsia="SimSun" w:hAnsiTheme="majorHAnsi"/>
          <w:color w:val="auto"/>
          <w:kern w:val="1"/>
          <w:sz w:val="22"/>
          <w:szCs w:val="22"/>
        </w:rPr>
      </w:pPr>
      <w:r w:rsidRPr="0024582E">
        <w:rPr>
          <w:rFonts w:asciiTheme="majorHAnsi" w:eastAsia="SimSun" w:hAnsiTheme="majorHAnsi"/>
          <w:color w:val="auto"/>
          <w:kern w:val="1"/>
          <w:sz w:val="22"/>
          <w:szCs w:val="22"/>
        </w:rPr>
        <w:t>W zakresie spełnienia warunków udziału w postępowaniu, Wykonawcy wspólnie ubiegający się</w:t>
      </w:r>
      <w:r w:rsidR="00BE37F8">
        <w:rPr>
          <w:rFonts w:asciiTheme="majorHAnsi" w:eastAsia="SimSun" w:hAnsiTheme="majorHAnsi"/>
          <w:color w:val="auto"/>
          <w:kern w:val="1"/>
          <w:sz w:val="22"/>
          <w:szCs w:val="22"/>
        </w:rPr>
        <w:t> </w:t>
      </w:r>
      <w:r w:rsidRPr="0024582E">
        <w:rPr>
          <w:rFonts w:asciiTheme="majorHAnsi" w:eastAsia="SimSun" w:hAnsiTheme="majorHAnsi"/>
          <w:color w:val="auto"/>
          <w:kern w:val="1"/>
          <w:sz w:val="22"/>
          <w:szCs w:val="22"/>
        </w:rPr>
        <w:t>o</w:t>
      </w:r>
      <w:r w:rsidR="00BE37F8">
        <w:rPr>
          <w:rFonts w:asciiTheme="majorHAnsi" w:eastAsia="SimSun" w:hAnsiTheme="majorHAnsi"/>
          <w:color w:val="auto"/>
          <w:kern w:val="1"/>
          <w:sz w:val="22"/>
          <w:szCs w:val="22"/>
        </w:rPr>
        <w:t> </w:t>
      </w:r>
      <w:r w:rsidRPr="0024582E">
        <w:rPr>
          <w:rFonts w:asciiTheme="majorHAnsi" w:eastAsia="SimSun" w:hAnsiTheme="majorHAnsi"/>
          <w:color w:val="auto"/>
          <w:kern w:val="1"/>
          <w:sz w:val="22"/>
          <w:szCs w:val="22"/>
        </w:rPr>
        <w:t xml:space="preserve">zamówienie składają dokumenty w taki sposób, aby przy </w:t>
      </w:r>
      <w:r w:rsidR="00E6071F" w:rsidRPr="0024582E">
        <w:rPr>
          <w:rFonts w:asciiTheme="majorHAnsi" w:eastAsia="SimSun" w:hAnsiTheme="majorHAnsi"/>
          <w:color w:val="auto"/>
          <w:kern w:val="1"/>
          <w:sz w:val="22"/>
          <w:szCs w:val="22"/>
        </w:rPr>
        <w:t>ich ocenie wspólnie spełniali w</w:t>
      </w:r>
      <w:r w:rsidRPr="0024582E">
        <w:rPr>
          <w:rFonts w:asciiTheme="majorHAnsi" w:eastAsia="SimSun" w:hAnsiTheme="majorHAnsi"/>
          <w:color w:val="auto"/>
          <w:kern w:val="1"/>
          <w:sz w:val="22"/>
          <w:szCs w:val="22"/>
        </w:rPr>
        <w:t>w</w:t>
      </w:r>
      <w:r w:rsidR="0024582E">
        <w:rPr>
          <w:rFonts w:asciiTheme="majorHAnsi" w:eastAsia="SimSun" w:hAnsiTheme="majorHAnsi"/>
          <w:color w:val="auto"/>
          <w:kern w:val="1"/>
          <w:sz w:val="22"/>
          <w:szCs w:val="22"/>
        </w:rPr>
        <w:t>.</w:t>
      </w:r>
      <w:r w:rsidR="004469A1">
        <w:rPr>
          <w:rFonts w:asciiTheme="majorHAnsi" w:eastAsia="SimSun" w:hAnsiTheme="majorHAnsi"/>
          <w:color w:val="auto"/>
          <w:kern w:val="1"/>
          <w:sz w:val="22"/>
          <w:szCs w:val="22"/>
        </w:rPr>
        <w:t xml:space="preserve"> </w:t>
      </w:r>
      <w:r w:rsidRPr="0024582E">
        <w:rPr>
          <w:rFonts w:asciiTheme="majorHAnsi" w:eastAsia="SimSun" w:hAnsiTheme="majorHAnsi"/>
          <w:color w:val="auto"/>
          <w:kern w:val="1"/>
          <w:sz w:val="22"/>
          <w:szCs w:val="22"/>
        </w:rPr>
        <w:t>warunki.</w:t>
      </w:r>
    </w:p>
    <w:p w14:paraId="735DF6D3" w14:textId="77777777" w:rsidR="00173AFE" w:rsidRPr="00F66742" w:rsidRDefault="00173AFE" w:rsidP="00C102F7">
      <w:pPr>
        <w:pStyle w:val="Default"/>
        <w:numPr>
          <w:ilvl w:val="0"/>
          <w:numId w:val="23"/>
        </w:numPr>
        <w:tabs>
          <w:tab w:val="left" w:pos="3600"/>
        </w:tabs>
        <w:jc w:val="both"/>
        <w:rPr>
          <w:rFonts w:asciiTheme="majorHAnsi" w:eastAsia="SimSun" w:hAnsiTheme="majorHAnsi"/>
          <w:color w:val="auto"/>
          <w:kern w:val="1"/>
          <w:sz w:val="22"/>
          <w:szCs w:val="22"/>
        </w:rPr>
      </w:pPr>
      <w:r w:rsidRPr="00F66742">
        <w:rPr>
          <w:rFonts w:asciiTheme="majorHAnsi" w:eastAsia="SimSun" w:hAnsiTheme="majorHAnsi"/>
          <w:color w:val="auto"/>
          <w:kern w:val="1"/>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6D2E2B4" w14:textId="5AD89F02" w:rsidR="00173AFE" w:rsidRPr="00F66742" w:rsidRDefault="00173AFE" w:rsidP="00C102F7">
      <w:pPr>
        <w:pStyle w:val="Default"/>
        <w:numPr>
          <w:ilvl w:val="0"/>
          <w:numId w:val="23"/>
        </w:numPr>
        <w:tabs>
          <w:tab w:val="left" w:pos="3600"/>
        </w:tabs>
        <w:jc w:val="both"/>
        <w:rPr>
          <w:rFonts w:asciiTheme="majorHAnsi" w:eastAsia="SimSun" w:hAnsiTheme="majorHAnsi"/>
          <w:color w:val="auto"/>
          <w:kern w:val="1"/>
          <w:sz w:val="22"/>
          <w:szCs w:val="22"/>
        </w:rPr>
      </w:pPr>
      <w:r w:rsidRPr="00F66742">
        <w:rPr>
          <w:rFonts w:asciiTheme="majorHAnsi" w:eastAsia="SimSun" w:hAnsiTheme="majorHAnsi"/>
          <w:color w:val="auto"/>
          <w:kern w:val="1"/>
          <w:sz w:val="22"/>
          <w:szCs w:val="22"/>
        </w:rPr>
        <w:t xml:space="preserve">W przypadku Wykonawców wspólnie ubiegających się o udzielenie zamówienia odnośnie żadnego z tych Wykonawców nie mogą istnieć podstawy wykluczenia </w:t>
      </w:r>
      <w:r w:rsidRPr="00250014">
        <w:rPr>
          <w:rFonts w:asciiTheme="majorHAnsi" w:eastAsia="SimSun" w:hAnsiTheme="majorHAnsi"/>
          <w:color w:val="auto"/>
          <w:kern w:val="1"/>
          <w:sz w:val="22"/>
          <w:szCs w:val="22"/>
        </w:rPr>
        <w:t xml:space="preserve">(o których mowa w rozdziale </w:t>
      </w:r>
      <w:r w:rsidR="00116FF8">
        <w:rPr>
          <w:rFonts w:asciiTheme="majorHAnsi" w:eastAsia="SimSun" w:hAnsiTheme="majorHAnsi"/>
          <w:color w:val="auto"/>
          <w:kern w:val="1"/>
          <w:sz w:val="22"/>
          <w:szCs w:val="22"/>
        </w:rPr>
        <w:t>VI</w:t>
      </w:r>
      <w:r w:rsidRPr="00250014">
        <w:rPr>
          <w:rFonts w:asciiTheme="majorHAnsi" w:eastAsia="SimSun" w:hAnsiTheme="majorHAnsi"/>
          <w:color w:val="auto"/>
          <w:kern w:val="1"/>
          <w:sz w:val="22"/>
          <w:szCs w:val="22"/>
        </w:rPr>
        <w:t xml:space="preserve"> SWZ).</w:t>
      </w:r>
    </w:p>
    <w:p w14:paraId="242DC2E5" w14:textId="1DA6C8F7" w:rsidR="00173AFE" w:rsidRPr="00FA58DA" w:rsidRDefault="00173AFE" w:rsidP="00C102F7">
      <w:pPr>
        <w:pStyle w:val="Default"/>
        <w:numPr>
          <w:ilvl w:val="0"/>
          <w:numId w:val="23"/>
        </w:numPr>
        <w:tabs>
          <w:tab w:val="left" w:pos="3600"/>
        </w:tabs>
        <w:jc w:val="both"/>
        <w:rPr>
          <w:rFonts w:asciiTheme="majorHAnsi" w:eastAsia="SimSun" w:hAnsiTheme="majorHAnsi"/>
          <w:color w:val="auto"/>
          <w:kern w:val="1"/>
          <w:sz w:val="22"/>
          <w:szCs w:val="22"/>
        </w:rPr>
      </w:pPr>
      <w:r w:rsidRPr="00F66742">
        <w:rPr>
          <w:rFonts w:asciiTheme="majorHAnsi" w:eastAsia="SimSun" w:hAnsiTheme="majorHAnsi"/>
          <w:color w:val="auto"/>
          <w:kern w:val="1"/>
          <w:sz w:val="22"/>
          <w:szCs w:val="22"/>
        </w:rPr>
        <w:t>Wykonawcy wspólnie ubiegający się o udzielenie zamówienia dołączają do oferty oświadczenie,</w:t>
      </w:r>
      <w:r w:rsidR="00BE37F8">
        <w:rPr>
          <w:rFonts w:asciiTheme="majorHAnsi" w:eastAsia="SimSun" w:hAnsiTheme="majorHAnsi"/>
          <w:color w:val="auto"/>
          <w:kern w:val="1"/>
          <w:sz w:val="22"/>
          <w:szCs w:val="22"/>
        </w:rPr>
        <w:t xml:space="preserve"> </w:t>
      </w:r>
      <w:r w:rsidRPr="00F66742">
        <w:rPr>
          <w:rFonts w:asciiTheme="majorHAnsi" w:eastAsia="SimSun" w:hAnsiTheme="majorHAnsi"/>
          <w:color w:val="auto"/>
          <w:kern w:val="1"/>
          <w:sz w:val="22"/>
          <w:szCs w:val="22"/>
        </w:rPr>
        <w:t>z</w:t>
      </w:r>
      <w:r w:rsidR="00BE37F8">
        <w:rPr>
          <w:rFonts w:asciiTheme="majorHAnsi" w:eastAsia="SimSun" w:hAnsiTheme="majorHAnsi"/>
          <w:color w:val="auto"/>
          <w:kern w:val="1"/>
          <w:sz w:val="22"/>
          <w:szCs w:val="22"/>
        </w:rPr>
        <w:t> </w:t>
      </w:r>
      <w:r w:rsidRPr="00F66742">
        <w:rPr>
          <w:rFonts w:asciiTheme="majorHAnsi" w:eastAsia="SimSun" w:hAnsiTheme="majorHAnsi"/>
          <w:color w:val="auto"/>
          <w:kern w:val="1"/>
          <w:sz w:val="22"/>
          <w:szCs w:val="22"/>
        </w:rPr>
        <w:t xml:space="preserve">którego wynika, które usługi wykonają poszczególni wykonawcy. Wzór oświadczenia stanowi </w:t>
      </w:r>
      <w:r w:rsidR="00961BA7" w:rsidRPr="00F66742">
        <w:rPr>
          <w:rFonts w:asciiTheme="majorHAnsi" w:eastAsia="SimSun" w:hAnsiTheme="majorHAnsi"/>
          <w:b/>
          <w:color w:val="auto"/>
          <w:kern w:val="1"/>
          <w:sz w:val="22"/>
          <w:szCs w:val="22"/>
        </w:rPr>
        <w:t>załącznik nr 7</w:t>
      </w:r>
      <w:r w:rsidRPr="00F66742">
        <w:rPr>
          <w:rFonts w:asciiTheme="majorHAnsi" w:eastAsia="SimSun" w:hAnsiTheme="majorHAnsi"/>
          <w:b/>
          <w:color w:val="auto"/>
          <w:kern w:val="1"/>
          <w:sz w:val="22"/>
          <w:szCs w:val="22"/>
        </w:rPr>
        <w:t xml:space="preserve"> do SWZ.</w:t>
      </w:r>
    </w:p>
    <w:p w14:paraId="774580F5" w14:textId="77777777" w:rsidR="00874A56" w:rsidRDefault="00874A56" w:rsidP="00C102F7">
      <w:pPr>
        <w:pStyle w:val="Nagwek5"/>
        <w:numPr>
          <w:ilvl w:val="0"/>
          <w:numId w:val="65"/>
        </w:numPr>
        <w:spacing w:after="240" w:line="240" w:lineRule="auto"/>
        <w:ind w:left="284"/>
        <w:rPr>
          <w:rFonts w:eastAsia="SimSun"/>
        </w:rPr>
      </w:pPr>
      <w:r>
        <w:rPr>
          <w:rFonts w:eastAsia="SimSun"/>
        </w:rPr>
        <w:t xml:space="preserve">PODWYKONAWSTWO </w:t>
      </w:r>
    </w:p>
    <w:p w14:paraId="40711C4F" w14:textId="77777777" w:rsidR="00874A56" w:rsidRDefault="00C87A41" w:rsidP="00C102F7">
      <w:pPr>
        <w:pStyle w:val="Default"/>
        <w:numPr>
          <w:ilvl w:val="0"/>
          <w:numId w:val="48"/>
        </w:numPr>
        <w:tabs>
          <w:tab w:val="left" w:pos="3600"/>
        </w:tabs>
        <w:ind w:left="426" w:hanging="426"/>
        <w:jc w:val="both"/>
        <w:rPr>
          <w:rFonts w:asciiTheme="majorHAnsi" w:eastAsia="SimSun" w:hAnsiTheme="majorHAnsi"/>
          <w:color w:val="auto"/>
          <w:kern w:val="1"/>
          <w:sz w:val="22"/>
          <w:szCs w:val="22"/>
        </w:rPr>
      </w:pPr>
      <w:r w:rsidRPr="0024582E">
        <w:rPr>
          <w:rFonts w:asciiTheme="majorHAnsi" w:eastAsia="SimSun" w:hAnsiTheme="majorHAnsi"/>
          <w:color w:val="auto"/>
          <w:kern w:val="1"/>
          <w:sz w:val="22"/>
          <w:szCs w:val="22"/>
        </w:rPr>
        <w:t>Wykonawca może powierzyć wykonanie części zamówienia podwykonawcy. Podwykonawca wini</w:t>
      </w:r>
      <w:r w:rsidR="0024582E" w:rsidRPr="0024582E">
        <w:rPr>
          <w:rFonts w:asciiTheme="majorHAnsi" w:eastAsia="SimSun" w:hAnsiTheme="majorHAnsi"/>
          <w:color w:val="auto"/>
          <w:kern w:val="1"/>
          <w:sz w:val="22"/>
          <w:szCs w:val="22"/>
        </w:rPr>
        <w:t>en spełniać te same warunki co W</w:t>
      </w:r>
      <w:bookmarkStart w:id="8" w:name="_Hlk71456994"/>
      <w:r w:rsidR="0024582E">
        <w:rPr>
          <w:rFonts w:asciiTheme="majorHAnsi" w:eastAsia="SimSun" w:hAnsiTheme="majorHAnsi"/>
          <w:color w:val="auto"/>
          <w:kern w:val="1"/>
          <w:sz w:val="22"/>
          <w:szCs w:val="22"/>
        </w:rPr>
        <w:t>ykonawca.</w:t>
      </w:r>
    </w:p>
    <w:p w14:paraId="4E57CC5A" w14:textId="77777777" w:rsidR="00874A56" w:rsidRDefault="00C87A41" w:rsidP="00C102F7">
      <w:pPr>
        <w:pStyle w:val="Default"/>
        <w:numPr>
          <w:ilvl w:val="0"/>
          <w:numId w:val="48"/>
        </w:numPr>
        <w:tabs>
          <w:tab w:val="left" w:pos="3600"/>
        </w:tabs>
        <w:ind w:left="426" w:hanging="426"/>
        <w:jc w:val="both"/>
        <w:rPr>
          <w:rFonts w:asciiTheme="majorHAnsi" w:eastAsia="SimSun" w:hAnsiTheme="majorHAnsi"/>
          <w:color w:val="auto"/>
          <w:kern w:val="1"/>
          <w:sz w:val="22"/>
          <w:szCs w:val="22"/>
        </w:rPr>
      </w:pPr>
      <w:r w:rsidRPr="00874A56">
        <w:rPr>
          <w:rFonts w:asciiTheme="majorHAnsi" w:eastAsia="SimSun" w:hAnsiTheme="majorHAnsi"/>
          <w:color w:val="auto"/>
          <w:kern w:val="1"/>
          <w:sz w:val="22"/>
          <w:szCs w:val="22"/>
        </w:rPr>
        <w:t>Za</w:t>
      </w:r>
      <w:r w:rsidR="0024582E" w:rsidRPr="00874A56">
        <w:rPr>
          <w:rFonts w:asciiTheme="majorHAnsi" w:eastAsia="SimSun" w:hAnsiTheme="majorHAnsi"/>
          <w:color w:val="auto"/>
          <w:kern w:val="1"/>
          <w:sz w:val="22"/>
          <w:szCs w:val="22"/>
        </w:rPr>
        <w:t xml:space="preserve">mawiający żąda, aby Wykonawca wskazał w ofercie te </w:t>
      </w:r>
      <w:r w:rsidRPr="00874A56">
        <w:rPr>
          <w:rFonts w:asciiTheme="majorHAnsi" w:eastAsia="SimSun" w:hAnsiTheme="majorHAnsi"/>
          <w:color w:val="auto"/>
          <w:kern w:val="1"/>
          <w:sz w:val="22"/>
          <w:szCs w:val="22"/>
        </w:rPr>
        <w:t>części zamówienia, których wykonanie za</w:t>
      </w:r>
      <w:r w:rsidR="00B848E1">
        <w:rPr>
          <w:rFonts w:asciiTheme="majorHAnsi" w:eastAsia="SimSun" w:hAnsiTheme="majorHAnsi"/>
          <w:color w:val="auto"/>
          <w:kern w:val="1"/>
          <w:sz w:val="22"/>
          <w:szCs w:val="22"/>
        </w:rPr>
        <w:t>mierza powierzyć podwykonawcom.</w:t>
      </w:r>
    </w:p>
    <w:p w14:paraId="194787BE" w14:textId="77777777" w:rsidR="00874A56" w:rsidRDefault="00C87A41" w:rsidP="00C102F7">
      <w:pPr>
        <w:pStyle w:val="Default"/>
        <w:numPr>
          <w:ilvl w:val="0"/>
          <w:numId w:val="48"/>
        </w:numPr>
        <w:tabs>
          <w:tab w:val="left" w:pos="3600"/>
        </w:tabs>
        <w:ind w:left="426" w:hanging="426"/>
        <w:jc w:val="both"/>
        <w:rPr>
          <w:rFonts w:asciiTheme="majorHAnsi" w:eastAsia="SimSun" w:hAnsiTheme="majorHAnsi"/>
          <w:color w:val="auto"/>
          <w:kern w:val="1"/>
          <w:sz w:val="22"/>
          <w:szCs w:val="22"/>
        </w:rPr>
      </w:pPr>
      <w:r w:rsidRPr="00874A56">
        <w:rPr>
          <w:rFonts w:asciiTheme="majorHAnsi" w:eastAsia="SimSun" w:hAnsiTheme="majorHAnsi"/>
          <w:bCs/>
          <w:color w:val="auto"/>
          <w:kern w:val="1"/>
          <w:sz w:val="22"/>
          <w:szCs w:val="22"/>
        </w:rPr>
        <w:t xml:space="preserve">Zamawiający żąda, aby przed przystąpieniem do </w:t>
      </w:r>
      <w:r w:rsidR="0024582E" w:rsidRPr="00874A56">
        <w:rPr>
          <w:rFonts w:asciiTheme="majorHAnsi" w:eastAsia="SimSun" w:hAnsiTheme="majorHAnsi"/>
          <w:bCs/>
          <w:color w:val="auto"/>
          <w:kern w:val="1"/>
          <w:sz w:val="22"/>
          <w:szCs w:val="22"/>
        </w:rPr>
        <w:t xml:space="preserve">wykonania zamówienia Wykonawca </w:t>
      </w:r>
      <w:r w:rsidRPr="00874A56">
        <w:rPr>
          <w:rFonts w:asciiTheme="majorHAnsi" w:eastAsia="SimSun" w:hAnsiTheme="majorHAnsi"/>
          <w:bCs/>
          <w:color w:val="auto"/>
          <w:kern w:val="1"/>
          <w:sz w:val="22"/>
          <w:szCs w:val="22"/>
        </w:rPr>
        <w:t xml:space="preserve">podał </w:t>
      </w:r>
      <w:r w:rsidR="0024582E" w:rsidRPr="00874A56">
        <w:rPr>
          <w:rFonts w:asciiTheme="majorHAnsi" w:eastAsia="SimSun" w:hAnsiTheme="majorHAnsi"/>
          <w:bCs/>
          <w:color w:val="auto"/>
          <w:kern w:val="1"/>
          <w:sz w:val="22"/>
          <w:szCs w:val="22"/>
        </w:rPr>
        <w:t xml:space="preserve">nazwy oraz dane kontaktowe przedstawicieli oraz </w:t>
      </w:r>
      <w:r w:rsidRPr="00874A56">
        <w:rPr>
          <w:rFonts w:asciiTheme="majorHAnsi" w:eastAsia="SimSun" w:hAnsiTheme="majorHAnsi"/>
          <w:bCs/>
          <w:color w:val="auto"/>
          <w:kern w:val="1"/>
          <w:sz w:val="22"/>
          <w:szCs w:val="22"/>
        </w:rPr>
        <w:t>podwykonawców zaangażow</w:t>
      </w:r>
      <w:r w:rsidR="0024582E" w:rsidRPr="00874A56">
        <w:rPr>
          <w:rFonts w:asciiTheme="majorHAnsi" w:eastAsia="SimSun" w:hAnsiTheme="majorHAnsi"/>
          <w:bCs/>
          <w:color w:val="auto"/>
          <w:kern w:val="1"/>
          <w:sz w:val="22"/>
          <w:szCs w:val="22"/>
        </w:rPr>
        <w:t xml:space="preserve">anych w wykonywanie zamówienia, o ile są już znane. </w:t>
      </w:r>
    </w:p>
    <w:p w14:paraId="682F3ED7" w14:textId="005095C4" w:rsidR="00874A56" w:rsidRDefault="00C87A41" w:rsidP="00C102F7">
      <w:pPr>
        <w:pStyle w:val="Default"/>
        <w:numPr>
          <w:ilvl w:val="0"/>
          <w:numId w:val="48"/>
        </w:numPr>
        <w:tabs>
          <w:tab w:val="left" w:pos="3600"/>
        </w:tabs>
        <w:ind w:left="426" w:hanging="426"/>
        <w:jc w:val="both"/>
        <w:rPr>
          <w:rFonts w:asciiTheme="majorHAnsi" w:eastAsia="SimSun" w:hAnsiTheme="majorHAnsi"/>
          <w:color w:val="auto"/>
          <w:kern w:val="1"/>
          <w:sz w:val="22"/>
          <w:szCs w:val="22"/>
        </w:rPr>
      </w:pPr>
      <w:r w:rsidRPr="00874A56">
        <w:rPr>
          <w:rFonts w:asciiTheme="majorHAnsi" w:eastAsia="SimSun" w:hAnsiTheme="majorHAnsi"/>
          <w:bCs/>
          <w:color w:val="auto"/>
          <w:kern w:val="1"/>
          <w:sz w:val="22"/>
          <w:szCs w:val="22"/>
        </w:rPr>
        <w:t xml:space="preserve">Wykonawca </w:t>
      </w:r>
      <w:r w:rsidR="0024582E" w:rsidRPr="00874A56">
        <w:rPr>
          <w:rFonts w:asciiTheme="majorHAnsi" w:eastAsia="SimSun" w:hAnsiTheme="majorHAnsi"/>
          <w:bCs/>
          <w:color w:val="auto"/>
          <w:kern w:val="1"/>
          <w:sz w:val="22"/>
          <w:szCs w:val="22"/>
        </w:rPr>
        <w:t xml:space="preserve">w trakcie realizacji zamówienia </w:t>
      </w:r>
      <w:r w:rsidRPr="00874A56">
        <w:rPr>
          <w:rFonts w:asciiTheme="majorHAnsi" w:eastAsia="SimSun" w:hAnsiTheme="majorHAnsi"/>
          <w:bCs/>
          <w:color w:val="auto"/>
          <w:kern w:val="1"/>
          <w:sz w:val="22"/>
          <w:szCs w:val="22"/>
        </w:rPr>
        <w:t>zobowiązany jest do zawiadomienia Zamawiającego o</w:t>
      </w:r>
      <w:r w:rsidR="00FA58DA">
        <w:rPr>
          <w:rFonts w:asciiTheme="majorHAnsi" w:eastAsia="SimSun" w:hAnsiTheme="majorHAnsi"/>
          <w:bCs/>
          <w:color w:val="auto"/>
          <w:kern w:val="1"/>
          <w:sz w:val="22"/>
          <w:szCs w:val="22"/>
        </w:rPr>
        <w:t> </w:t>
      </w:r>
      <w:r w:rsidRPr="00874A56">
        <w:rPr>
          <w:rFonts w:asciiTheme="majorHAnsi" w:eastAsia="SimSun" w:hAnsiTheme="majorHAnsi"/>
          <w:bCs/>
          <w:color w:val="auto"/>
          <w:kern w:val="1"/>
          <w:sz w:val="22"/>
          <w:szCs w:val="22"/>
        </w:rPr>
        <w:t xml:space="preserve">wszelkich zmianach danych, a także </w:t>
      </w:r>
      <w:r w:rsidR="0024582E" w:rsidRPr="00874A56">
        <w:rPr>
          <w:rFonts w:asciiTheme="majorHAnsi" w:eastAsia="SimSun" w:hAnsiTheme="majorHAnsi"/>
          <w:bCs/>
          <w:color w:val="auto"/>
          <w:kern w:val="1"/>
          <w:sz w:val="22"/>
          <w:szCs w:val="22"/>
        </w:rPr>
        <w:t xml:space="preserve">do przekazania wymaganych informacji </w:t>
      </w:r>
      <w:r w:rsidRPr="00874A56">
        <w:rPr>
          <w:rFonts w:asciiTheme="majorHAnsi" w:eastAsia="SimSun" w:hAnsiTheme="majorHAnsi"/>
          <w:bCs/>
          <w:color w:val="auto"/>
          <w:kern w:val="1"/>
          <w:sz w:val="22"/>
          <w:szCs w:val="22"/>
        </w:rPr>
        <w:t>na temat nowych podwykonawców, których w późniejszym okresie zamierza powierzyć realizację zamówienia.</w:t>
      </w:r>
      <w:bookmarkEnd w:id="8"/>
    </w:p>
    <w:p w14:paraId="29383CC3" w14:textId="16784F05" w:rsidR="00CF2E8A" w:rsidRDefault="00C87A41" w:rsidP="00C102F7">
      <w:pPr>
        <w:pStyle w:val="Default"/>
        <w:numPr>
          <w:ilvl w:val="0"/>
          <w:numId w:val="48"/>
        </w:numPr>
        <w:tabs>
          <w:tab w:val="left" w:pos="3600"/>
        </w:tabs>
        <w:ind w:left="426" w:hanging="426"/>
        <w:jc w:val="both"/>
        <w:rPr>
          <w:rFonts w:asciiTheme="majorHAnsi" w:eastAsia="SimSun" w:hAnsiTheme="majorHAnsi"/>
          <w:color w:val="auto"/>
          <w:kern w:val="1"/>
          <w:sz w:val="22"/>
          <w:szCs w:val="22"/>
        </w:rPr>
      </w:pPr>
      <w:r w:rsidRPr="00874A56">
        <w:rPr>
          <w:rFonts w:asciiTheme="majorHAnsi" w:eastAsia="SimSun" w:hAnsiTheme="majorHAnsi"/>
          <w:color w:val="auto"/>
          <w:kern w:val="1"/>
          <w:sz w:val="22"/>
          <w:szCs w:val="22"/>
        </w:rPr>
        <w:t>Jeżeli zmiana albo rezygnacja z podwykonawstwa dotyc</w:t>
      </w:r>
      <w:r w:rsidR="00E6071F" w:rsidRPr="00874A56">
        <w:rPr>
          <w:rFonts w:asciiTheme="majorHAnsi" w:eastAsia="SimSun" w:hAnsiTheme="majorHAnsi"/>
          <w:color w:val="auto"/>
          <w:kern w:val="1"/>
          <w:sz w:val="22"/>
          <w:szCs w:val="22"/>
        </w:rPr>
        <w:t>zy podmiotu, na którego zasoby W</w:t>
      </w:r>
      <w:r w:rsidRPr="00874A56">
        <w:rPr>
          <w:rFonts w:asciiTheme="majorHAnsi" w:eastAsia="SimSun" w:hAnsiTheme="majorHAnsi"/>
          <w:color w:val="auto"/>
          <w:kern w:val="1"/>
          <w:sz w:val="22"/>
          <w:szCs w:val="22"/>
        </w:rPr>
        <w:t>ykonawca powoływał się, na zasadach określonych w art. 118 ust. 1, w celu wykaza</w:t>
      </w:r>
      <w:r w:rsidR="00E6071F" w:rsidRPr="00874A56">
        <w:rPr>
          <w:rFonts w:asciiTheme="majorHAnsi" w:eastAsia="SimSun" w:hAnsiTheme="majorHAnsi"/>
          <w:color w:val="auto"/>
          <w:kern w:val="1"/>
          <w:sz w:val="22"/>
          <w:szCs w:val="22"/>
        </w:rPr>
        <w:t>nia spełnienia warunków udziału</w:t>
      </w:r>
      <w:r w:rsidRPr="00874A56">
        <w:rPr>
          <w:rFonts w:asciiTheme="majorHAnsi" w:eastAsia="SimSun" w:hAnsiTheme="majorHAnsi"/>
          <w:color w:val="auto"/>
          <w:kern w:val="1"/>
          <w:sz w:val="22"/>
          <w:szCs w:val="22"/>
        </w:rPr>
        <w:t xml:space="preserve"> w postępowaniu</w:t>
      </w:r>
      <w:r w:rsidR="00E6071F" w:rsidRPr="00874A56">
        <w:rPr>
          <w:rFonts w:asciiTheme="majorHAnsi" w:eastAsia="SimSun" w:hAnsiTheme="majorHAnsi"/>
          <w:color w:val="auto"/>
          <w:kern w:val="1"/>
          <w:sz w:val="22"/>
          <w:szCs w:val="22"/>
        </w:rPr>
        <w:t>, W</w:t>
      </w:r>
      <w:r w:rsidRPr="00874A56">
        <w:rPr>
          <w:rFonts w:asciiTheme="majorHAnsi" w:eastAsia="SimSun" w:hAnsiTheme="majorHAnsi"/>
          <w:color w:val="auto"/>
          <w:kern w:val="1"/>
          <w:sz w:val="22"/>
          <w:szCs w:val="22"/>
        </w:rPr>
        <w:t>yk</w:t>
      </w:r>
      <w:r w:rsidR="00E6071F" w:rsidRPr="00874A56">
        <w:rPr>
          <w:rFonts w:asciiTheme="majorHAnsi" w:eastAsia="SimSun" w:hAnsiTheme="majorHAnsi"/>
          <w:color w:val="auto"/>
          <w:kern w:val="1"/>
          <w:sz w:val="22"/>
          <w:szCs w:val="22"/>
        </w:rPr>
        <w:t>onawca jest obowiązany wykazać Z</w:t>
      </w:r>
      <w:r w:rsidRPr="00874A56">
        <w:rPr>
          <w:rFonts w:asciiTheme="majorHAnsi" w:eastAsia="SimSun" w:hAnsiTheme="majorHAnsi"/>
          <w:color w:val="auto"/>
          <w:kern w:val="1"/>
          <w:sz w:val="22"/>
          <w:szCs w:val="22"/>
        </w:rPr>
        <w:t>amawiającemu, że</w:t>
      </w:r>
      <w:r w:rsidR="00FA58DA">
        <w:rPr>
          <w:rFonts w:asciiTheme="majorHAnsi" w:eastAsia="SimSun" w:hAnsiTheme="majorHAnsi"/>
          <w:color w:val="auto"/>
          <w:kern w:val="1"/>
          <w:sz w:val="22"/>
          <w:szCs w:val="22"/>
        </w:rPr>
        <w:t> p</w:t>
      </w:r>
      <w:r w:rsidRPr="00874A56">
        <w:rPr>
          <w:rFonts w:asciiTheme="majorHAnsi" w:eastAsia="SimSun" w:hAnsiTheme="majorHAnsi"/>
          <w:color w:val="auto"/>
          <w:kern w:val="1"/>
          <w:sz w:val="22"/>
          <w:szCs w:val="22"/>
        </w:rPr>
        <w:t>roponowany inny podwykonawca samodzielnie spełnia je w stopniu nie mniejszym niż p</w:t>
      </w:r>
      <w:r w:rsidR="00E6071F" w:rsidRPr="00874A56">
        <w:rPr>
          <w:rFonts w:asciiTheme="majorHAnsi" w:eastAsia="SimSun" w:hAnsiTheme="majorHAnsi"/>
          <w:color w:val="auto"/>
          <w:kern w:val="1"/>
          <w:sz w:val="22"/>
          <w:szCs w:val="22"/>
        </w:rPr>
        <w:t>odwykonawca, na którego zasoby W</w:t>
      </w:r>
      <w:r w:rsidRPr="00874A56">
        <w:rPr>
          <w:rFonts w:asciiTheme="majorHAnsi" w:eastAsia="SimSun" w:hAnsiTheme="majorHAnsi"/>
          <w:color w:val="auto"/>
          <w:kern w:val="1"/>
          <w:sz w:val="22"/>
          <w:szCs w:val="22"/>
        </w:rPr>
        <w:t>ykonawca powoływał się w trakcie postępowania</w:t>
      </w:r>
      <w:r w:rsidR="00F66742">
        <w:rPr>
          <w:rFonts w:asciiTheme="majorHAnsi" w:eastAsia="SimSun" w:hAnsiTheme="majorHAnsi"/>
          <w:color w:val="auto"/>
          <w:kern w:val="1"/>
          <w:sz w:val="22"/>
          <w:szCs w:val="22"/>
        </w:rPr>
        <w:t xml:space="preserve"> </w:t>
      </w:r>
      <w:r w:rsidRPr="00874A56">
        <w:rPr>
          <w:rFonts w:asciiTheme="majorHAnsi" w:eastAsia="SimSun" w:hAnsiTheme="majorHAnsi"/>
          <w:color w:val="auto"/>
          <w:kern w:val="1"/>
          <w:sz w:val="22"/>
          <w:szCs w:val="22"/>
        </w:rPr>
        <w:t>o</w:t>
      </w:r>
      <w:r w:rsidR="00FA58DA">
        <w:rPr>
          <w:rFonts w:asciiTheme="majorHAnsi" w:eastAsia="SimSun" w:hAnsiTheme="majorHAnsi"/>
          <w:color w:val="auto"/>
          <w:kern w:val="1"/>
          <w:sz w:val="22"/>
          <w:szCs w:val="22"/>
        </w:rPr>
        <w:t> </w:t>
      </w:r>
      <w:r w:rsidRPr="00874A56">
        <w:rPr>
          <w:rFonts w:asciiTheme="majorHAnsi" w:eastAsia="SimSun" w:hAnsiTheme="majorHAnsi"/>
          <w:color w:val="auto"/>
          <w:kern w:val="1"/>
          <w:sz w:val="22"/>
          <w:szCs w:val="22"/>
        </w:rPr>
        <w:t>udzielenie zamówienia.</w:t>
      </w:r>
    </w:p>
    <w:p w14:paraId="17EF47A4" w14:textId="58C9DAE7" w:rsidR="007667A2" w:rsidRDefault="00C87A41" w:rsidP="00C102F7">
      <w:pPr>
        <w:pStyle w:val="Default"/>
        <w:numPr>
          <w:ilvl w:val="0"/>
          <w:numId w:val="48"/>
        </w:numPr>
        <w:tabs>
          <w:tab w:val="left" w:pos="3600"/>
        </w:tabs>
        <w:ind w:left="426" w:hanging="426"/>
        <w:jc w:val="both"/>
        <w:rPr>
          <w:rFonts w:asciiTheme="majorHAnsi" w:eastAsia="SimSun" w:hAnsiTheme="majorHAnsi"/>
          <w:color w:val="auto"/>
          <w:kern w:val="1"/>
          <w:sz w:val="22"/>
          <w:szCs w:val="22"/>
        </w:rPr>
      </w:pPr>
      <w:r w:rsidRPr="00CF2E8A">
        <w:rPr>
          <w:rFonts w:asciiTheme="majorHAnsi" w:eastAsia="SimSun" w:hAnsiTheme="majorHAnsi"/>
          <w:color w:val="auto"/>
          <w:kern w:val="1"/>
          <w:sz w:val="22"/>
          <w:szCs w:val="22"/>
        </w:rPr>
        <w:t>Powierzenie wykonania części zamówi</w:t>
      </w:r>
      <w:r w:rsidR="00E6071F" w:rsidRPr="00CF2E8A">
        <w:rPr>
          <w:rFonts w:asciiTheme="majorHAnsi" w:eastAsia="SimSun" w:hAnsiTheme="majorHAnsi"/>
          <w:color w:val="auto"/>
          <w:kern w:val="1"/>
          <w:sz w:val="22"/>
          <w:szCs w:val="22"/>
        </w:rPr>
        <w:t>enia podwykonawcom nie zwalnia W</w:t>
      </w:r>
      <w:r w:rsidRPr="00CF2E8A">
        <w:rPr>
          <w:rFonts w:asciiTheme="majorHAnsi" w:eastAsia="SimSun" w:hAnsiTheme="majorHAnsi"/>
          <w:color w:val="auto"/>
          <w:kern w:val="1"/>
          <w:sz w:val="22"/>
          <w:szCs w:val="22"/>
        </w:rPr>
        <w:t>ykonawcy z</w:t>
      </w:r>
      <w:r w:rsidR="00FA58DA">
        <w:rPr>
          <w:rFonts w:asciiTheme="majorHAnsi" w:eastAsia="SimSun" w:hAnsiTheme="majorHAnsi"/>
          <w:color w:val="auto"/>
          <w:kern w:val="1"/>
          <w:sz w:val="22"/>
          <w:szCs w:val="22"/>
        </w:rPr>
        <w:t> </w:t>
      </w:r>
      <w:r w:rsidRPr="00CF2E8A">
        <w:rPr>
          <w:rFonts w:asciiTheme="majorHAnsi" w:eastAsia="SimSun" w:hAnsiTheme="majorHAnsi"/>
          <w:color w:val="auto"/>
          <w:kern w:val="1"/>
          <w:sz w:val="22"/>
          <w:szCs w:val="22"/>
        </w:rPr>
        <w:t>odpowiedzialności za należyte wykonanie tego zamówienia.</w:t>
      </w:r>
    </w:p>
    <w:p w14:paraId="60C4B6BB" w14:textId="4E315BE6" w:rsidR="007667A2" w:rsidRPr="00F66742" w:rsidRDefault="007667A2" w:rsidP="00C102F7">
      <w:pPr>
        <w:pStyle w:val="Default"/>
        <w:numPr>
          <w:ilvl w:val="0"/>
          <w:numId w:val="48"/>
        </w:numPr>
        <w:tabs>
          <w:tab w:val="left" w:pos="3600"/>
        </w:tabs>
        <w:ind w:left="426" w:hanging="426"/>
        <w:jc w:val="both"/>
        <w:rPr>
          <w:rFonts w:asciiTheme="majorHAnsi" w:eastAsia="SimSun" w:hAnsiTheme="majorHAnsi"/>
          <w:color w:val="auto"/>
          <w:kern w:val="1"/>
          <w:sz w:val="22"/>
          <w:szCs w:val="22"/>
        </w:rPr>
      </w:pPr>
      <w:r w:rsidRPr="00F66742">
        <w:rPr>
          <w:rFonts w:asciiTheme="majorHAnsi" w:eastAsia="SimSun" w:hAnsiTheme="majorHAnsi"/>
          <w:color w:val="auto"/>
          <w:kern w:val="1"/>
          <w:sz w:val="22"/>
          <w:szCs w:val="22"/>
        </w:rPr>
        <w:t xml:space="preserve">Zamawiający wymaga, aby Umowa o podwykonawstwo której przedmiotem są usługi, dostawy lub roboty budowlane stanowiące część zamówienia publicznego, zawarta między wybranym przez Zamawiającego Wykonawcą a innym podmiotem (Podwykonawcą), została zawarta w formie pisemnej o charakterze odpłatnym. </w:t>
      </w:r>
    </w:p>
    <w:p w14:paraId="5C405D3A" w14:textId="0F789AB9" w:rsidR="00C87A41" w:rsidRPr="00411512" w:rsidRDefault="00FF5673" w:rsidP="00C102F7">
      <w:pPr>
        <w:pStyle w:val="Nagwek5"/>
        <w:numPr>
          <w:ilvl w:val="0"/>
          <w:numId w:val="66"/>
        </w:numPr>
        <w:spacing w:after="240" w:line="240" w:lineRule="auto"/>
        <w:ind w:left="284"/>
        <w:rPr>
          <w:rFonts w:eastAsia="SimSun"/>
        </w:rPr>
      </w:pPr>
      <w:r w:rsidRPr="00411512">
        <w:rPr>
          <w:rFonts w:eastAsia="SimSun"/>
        </w:rPr>
        <w:t xml:space="preserve">WARUNKI I TERMIN </w:t>
      </w:r>
      <w:r w:rsidR="00CA4490" w:rsidRPr="00CA4490">
        <w:rPr>
          <w:rFonts w:eastAsia="Calibri"/>
          <w:color w:val="17365D" w:themeColor="text2" w:themeShade="BF"/>
        </w:rPr>
        <w:t>REALIZACJI ZAMÓWIENIA</w:t>
      </w:r>
    </w:p>
    <w:p w14:paraId="070B2139" w14:textId="3C546FDB" w:rsidR="00CA4490" w:rsidRDefault="00CA4490" w:rsidP="00C102F7">
      <w:pPr>
        <w:pStyle w:val="Akapitzlist"/>
        <w:widowControl w:val="0"/>
        <w:numPr>
          <w:ilvl w:val="0"/>
          <w:numId w:val="84"/>
        </w:numPr>
        <w:autoSpaceDE w:val="0"/>
        <w:autoSpaceDN w:val="0"/>
        <w:spacing w:after="0" w:line="240" w:lineRule="auto"/>
        <w:ind w:left="426" w:hanging="426"/>
        <w:jc w:val="both"/>
        <w:rPr>
          <w:rFonts w:ascii="Calibri" w:eastAsia="Times New Roman" w:hAnsi="Calibri" w:cs="Arial"/>
          <w:szCs w:val="24"/>
        </w:rPr>
      </w:pPr>
      <w:r w:rsidRPr="00CA4490">
        <w:rPr>
          <w:rFonts w:ascii="Calibri" w:eastAsia="Times New Roman" w:hAnsi="Calibri" w:cs="Arial"/>
          <w:szCs w:val="24"/>
        </w:rPr>
        <w:t xml:space="preserve">Wykonawca zobowiązany jest do realizacji zamówienia w ciągu </w:t>
      </w:r>
      <w:r w:rsidR="00E67612">
        <w:rPr>
          <w:rFonts w:ascii="Calibri" w:eastAsia="Times New Roman" w:hAnsi="Calibri" w:cs="Arial"/>
          <w:szCs w:val="24"/>
        </w:rPr>
        <w:t>5</w:t>
      </w:r>
      <w:r w:rsidRPr="00CA4490">
        <w:rPr>
          <w:rFonts w:ascii="Calibri" w:eastAsia="Times New Roman" w:hAnsi="Calibri" w:cs="Arial"/>
          <w:szCs w:val="24"/>
        </w:rPr>
        <w:t xml:space="preserve"> miesięcy od dnia podpisania umowy, zgodnie ze złożoną ofertą.</w:t>
      </w:r>
    </w:p>
    <w:p w14:paraId="01F85DB0" w14:textId="3B5ADD2D" w:rsidR="00CA4490" w:rsidRDefault="00CA4490" w:rsidP="00C102F7">
      <w:pPr>
        <w:pStyle w:val="Akapitzlist"/>
        <w:widowControl w:val="0"/>
        <w:numPr>
          <w:ilvl w:val="0"/>
          <w:numId w:val="84"/>
        </w:numPr>
        <w:autoSpaceDE w:val="0"/>
        <w:autoSpaceDN w:val="0"/>
        <w:spacing w:after="0" w:line="240" w:lineRule="auto"/>
        <w:ind w:left="426" w:hanging="426"/>
        <w:jc w:val="both"/>
        <w:rPr>
          <w:rFonts w:ascii="Calibri" w:eastAsia="Times New Roman" w:hAnsi="Calibri" w:cs="Arial"/>
          <w:szCs w:val="24"/>
        </w:rPr>
      </w:pPr>
      <w:r w:rsidRPr="00CA4490">
        <w:rPr>
          <w:rFonts w:ascii="Calibri" w:eastAsia="Times New Roman" w:hAnsi="Calibri" w:cs="Arial"/>
          <w:szCs w:val="24"/>
        </w:rPr>
        <w:t xml:space="preserve">Za dzień wykonania zamówienia przyjmuje się dzień podpisania Protokołu odbioru usługi szkoleniowej. Wzór Protokołu odbioru usługi szkoleniowej stanowi </w:t>
      </w:r>
      <w:r w:rsidRPr="00CA4490">
        <w:rPr>
          <w:rFonts w:ascii="Calibri" w:eastAsia="Times New Roman" w:hAnsi="Calibri" w:cs="Arial"/>
          <w:b/>
          <w:bCs/>
          <w:szCs w:val="24"/>
        </w:rPr>
        <w:t>Załącznik nr 9 do SWZ</w:t>
      </w:r>
      <w:r w:rsidRPr="00CA4490">
        <w:rPr>
          <w:rFonts w:ascii="Calibri" w:eastAsia="Times New Roman" w:hAnsi="Calibri" w:cs="Arial"/>
          <w:szCs w:val="24"/>
        </w:rPr>
        <w:t>.</w:t>
      </w:r>
    </w:p>
    <w:p w14:paraId="3A06F759" w14:textId="280FD202" w:rsidR="00CA4490" w:rsidRPr="00CA4490" w:rsidRDefault="00CA4490" w:rsidP="00C102F7">
      <w:pPr>
        <w:pStyle w:val="Akapitzlist"/>
        <w:widowControl w:val="0"/>
        <w:numPr>
          <w:ilvl w:val="0"/>
          <w:numId w:val="84"/>
        </w:numPr>
        <w:autoSpaceDE w:val="0"/>
        <w:autoSpaceDN w:val="0"/>
        <w:spacing w:after="0" w:line="240" w:lineRule="auto"/>
        <w:ind w:left="426" w:hanging="426"/>
        <w:jc w:val="both"/>
        <w:rPr>
          <w:rFonts w:ascii="Calibri" w:eastAsia="Times New Roman" w:hAnsi="Calibri" w:cs="Arial"/>
          <w:szCs w:val="24"/>
        </w:rPr>
      </w:pPr>
      <w:r w:rsidRPr="00CA4490">
        <w:rPr>
          <w:rFonts w:asciiTheme="majorHAnsi" w:hAnsiTheme="majorHAnsi" w:cs="Times New Roman"/>
          <w:color w:val="000000"/>
        </w:rPr>
        <w:t xml:space="preserve">Za prawidłową realizację przedmiotu zamówienia Wykonawca otrzyma wynagrodzenie płatne przelewem na rachunek bankowy, na podstawie prawidłowo </w:t>
      </w:r>
      <w:r w:rsidRPr="00CA4490">
        <w:rPr>
          <w:rFonts w:asciiTheme="majorHAnsi" w:hAnsiTheme="majorHAnsi" w:cs="Times New Roman"/>
        </w:rPr>
        <w:t xml:space="preserve">wystawionych faktur </w:t>
      </w:r>
      <w:r w:rsidRPr="00CA4490">
        <w:rPr>
          <w:rFonts w:asciiTheme="majorHAnsi" w:hAnsiTheme="majorHAnsi" w:cs="Times New Roman"/>
          <w:color w:val="000000"/>
        </w:rPr>
        <w:t>płatnych do 30 dni od dnia otrzymania faktury przez Zamawiającego</w:t>
      </w:r>
      <w:r w:rsidRPr="00CA4490">
        <w:rPr>
          <w:rFonts w:asciiTheme="majorHAnsi" w:hAnsiTheme="majorHAnsi" w:cs="Times New Roman"/>
          <w:b/>
        </w:rPr>
        <w:t>.</w:t>
      </w:r>
      <w:r w:rsidRPr="00CA4490">
        <w:rPr>
          <w:rFonts w:asciiTheme="majorHAnsi" w:hAnsiTheme="majorHAnsi" w:cs="Times New Roman"/>
        </w:rPr>
        <w:t xml:space="preserve"> </w:t>
      </w:r>
      <w:r w:rsidRPr="00CA4490">
        <w:rPr>
          <w:rFonts w:asciiTheme="majorHAnsi" w:hAnsiTheme="majorHAnsi" w:cs="Times New Roman"/>
          <w:color w:val="000000"/>
        </w:rPr>
        <w:t>Za dzień zapłaty przyjmuje się dzień obciążenia rachunku Zamawiającego.</w:t>
      </w:r>
    </w:p>
    <w:p w14:paraId="7A9144BC" w14:textId="0ADFC2C4" w:rsidR="009B0314" w:rsidRDefault="009B0314" w:rsidP="00C102F7">
      <w:pPr>
        <w:pStyle w:val="Nagwek5"/>
        <w:numPr>
          <w:ilvl w:val="0"/>
          <w:numId w:val="66"/>
        </w:numPr>
        <w:spacing w:after="240" w:line="240" w:lineRule="auto"/>
        <w:ind w:left="284" w:hanging="284"/>
        <w:jc w:val="both"/>
      </w:pPr>
      <w:r w:rsidRPr="009B0314">
        <w:t xml:space="preserve">WYKAZ DOKUMENTÓW I OŚWIADCZEŃ </w:t>
      </w:r>
      <w:r w:rsidR="0006653B">
        <w:t>(</w:t>
      </w:r>
      <w:r w:rsidR="006241E1">
        <w:t xml:space="preserve"> MIĘDZY INNYMI </w:t>
      </w:r>
      <w:r w:rsidR="0006653B">
        <w:t xml:space="preserve">PODMIOTOWYCH ŚRODKÓW DOWODOWYCH), </w:t>
      </w:r>
      <w:r w:rsidRPr="009B0314">
        <w:t xml:space="preserve">JAKIE </w:t>
      </w:r>
      <w:r w:rsidR="00AA5A2D" w:rsidRPr="009B0314">
        <w:t xml:space="preserve">WYKONAWCY </w:t>
      </w:r>
      <w:r w:rsidRPr="009B0314">
        <w:t>MAJĄ DOSTARCZYĆ</w:t>
      </w:r>
      <w:r w:rsidR="0006653B">
        <w:t>,</w:t>
      </w:r>
      <w:r w:rsidRPr="009B0314">
        <w:t xml:space="preserve"> W CELU POTWIERDZENIA SPEŁNIENIA WARUNKÓW UDZIAŁU</w:t>
      </w:r>
      <w:r w:rsidR="006241E1">
        <w:t xml:space="preserve"> </w:t>
      </w:r>
      <w:r w:rsidRPr="009B0314">
        <w:t>W POSTĘPOWANIU</w:t>
      </w:r>
      <w:r w:rsidR="0006653B">
        <w:t xml:space="preserve"> </w:t>
      </w:r>
      <w:r w:rsidR="0006653B" w:rsidRPr="0006653B">
        <w:rPr>
          <w:color w:val="17365D" w:themeColor="text2" w:themeShade="BF"/>
        </w:rPr>
        <w:t xml:space="preserve">ORAZ </w:t>
      </w:r>
      <w:r w:rsidR="0006653B" w:rsidRPr="0006653B">
        <w:rPr>
          <w:rFonts w:eastAsia="Calibri"/>
          <w:color w:val="17365D" w:themeColor="text2" w:themeShade="BF"/>
        </w:rPr>
        <w:t xml:space="preserve">BRAKU PODSTAW WYKLUCZENIA </w:t>
      </w:r>
      <w:r w:rsidR="006241E1">
        <w:rPr>
          <w:rFonts w:eastAsia="Calibri"/>
          <w:color w:val="17365D" w:themeColor="text2" w:themeShade="BF"/>
        </w:rPr>
        <w:t xml:space="preserve">                                      </w:t>
      </w:r>
      <w:r w:rsidR="0006653B" w:rsidRPr="0006653B">
        <w:rPr>
          <w:rFonts w:eastAsia="Calibri"/>
          <w:color w:val="17365D" w:themeColor="text2" w:themeShade="BF"/>
        </w:rPr>
        <w:t>Z POSTĘPOWANIU</w:t>
      </w:r>
      <w:r w:rsidRPr="0006653B">
        <w:rPr>
          <w:color w:val="17365D" w:themeColor="text2" w:themeShade="BF"/>
        </w:rPr>
        <w:t>:</w:t>
      </w:r>
    </w:p>
    <w:p w14:paraId="3BF84925" w14:textId="40A8B2DB" w:rsidR="004E1996" w:rsidRPr="00E32CD9" w:rsidRDefault="004E1996" w:rsidP="00C102F7">
      <w:pPr>
        <w:pStyle w:val="Akapitzlist"/>
        <w:numPr>
          <w:ilvl w:val="2"/>
          <w:numId w:val="87"/>
        </w:numPr>
        <w:tabs>
          <w:tab w:val="left" w:pos="426"/>
        </w:tabs>
        <w:spacing w:line="240" w:lineRule="auto"/>
        <w:ind w:left="426" w:hanging="426"/>
        <w:jc w:val="both"/>
        <w:rPr>
          <w:rFonts w:asciiTheme="majorHAnsi" w:hAnsiTheme="majorHAnsi"/>
          <w:b/>
        </w:rPr>
      </w:pPr>
      <w:r w:rsidRPr="00936545">
        <w:rPr>
          <w:rFonts w:asciiTheme="majorHAnsi" w:hAnsiTheme="majorHAnsi" w:cs="Times New Roman"/>
        </w:rPr>
        <w:t xml:space="preserve">Zamawiający przed wyborem najkorzystniejszej oferty wzywa Wykonawcę do złożenia </w:t>
      </w:r>
      <w:r w:rsidRPr="00E32CD9">
        <w:rPr>
          <w:rFonts w:asciiTheme="majorHAnsi" w:hAnsiTheme="majorHAnsi" w:cs="Times New Roman"/>
          <w:b/>
          <w:bCs/>
        </w:rPr>
        <w:t>aktualnego na dzień składania ofert oświadczenia</w:t>
      </w:r>
      <w:r w:rsidRPr="00936545">
        <w:rPr>
          <w:rFonts w:asciiTheme="majorHAnsi" w:hAnsiTheme="majorHAnsi" w:cs="Times New Roman"/>
        </w:rPr>
        <w:t>, że nie podlega wykluczeniu oraz spełnia warunki udziału</w:t>
      </w:r>
      <w:r w:rsidR="000074B8">
        <w:rPr>
          <w:rFonts w:asciiTheme="majorHAnsi" w:hAnsiTheme="majorHAnsi" w:cs="Times New Roman"/>
        </w:rPr>
        <w:t xml:space="preserve"> </w:t>
      </w:r>
      <w:r w:rsidRPr="00936545">
        <w:rPr>
          <w:rFonts w:asciiTheme="majorHAnsi" w:hAnsiTheme="majorHAnsi" w:cs="Times New Roman"/>
        </w:rPr>
        <w:t>w</w:t>
      </w:r>
      <w:r w:rsidR="000074B8">
        <w:rPr>
          <w:rFonts w:asciiTheme="majorHAnsi" w:hAnsiTheme="majorHAnsi" w:cs="Times New Roman"/>
        </w:rPr>
        <w:t> </w:t>
      </w:r>
      <w:r w:rsidRPr="00936545">
        <w:rPr>
          <w:rFonts w:asciiTheme="majorHAnsi" w:hAnsiTheme="majorHAnsi" w:cs="Times New Roman"/>
        </w:rPr>
        <w:t>postępowaniu. Przedmiotowe oświadczenie Wykonawca składa w formie Jednolitego Europejskiego  Dokumentu Zamówienia (JEDZ), sporządzonym zgodnie ze wzorem standardowego formularza określonego w rozporządzeniu wykonawczym Komisji (UE) 2016/7 z</w:t>
      </w:r>
      <w:r w:rsidR="000074B8">
        <w:rPr>
          <w:rFonts w:asciiTheme="majorHAnsi" w:hAnsiTheme="majorHAnsi" w:cs="Times New Roman"/>
        </w:rPr>
        <w:t> </w:t>
      </w:r>
      <w:r w:rsidRPr="00936545">
        <w:rPr>
          <w:rFonts w:asciiTheme="majorHAnsi" w:hAnsiTheme="majorHAnsi" w:cs="Times New Roman"/>
        </w:rPr>
        <w:t>dnia 5 stycznia 2016 r. ustanawiającym standardowy formularz jednolitego europejskiego dokumentu zamówienia</w:t>
      </w:r>
      <w:r w:rsidR="008C4259">
        <w:rPr>
          <w:rFonts w:asciiTheme="majorHAnsi" w:hAnsiTheme="majorHAnsi" w:cs="Times New Roman"/>
        </w:rPr>
        <w:t xml:space="preserve"> </w:t>
      </w:r>
      <w:r w:rsidRPr="00936545">
        <w:rPr>
          <w:rFonts w:asciiTheme="majorHAnsi" w:hAnsiTheme="majorHAnsi" w:cs="Times New Roman"/>
        </w:rPr>
        <w:t>(Dz. Urz. UE L 3 z 06.01.2016, str. 16)</w:t>
      </w:r>
      <w:r w:rsidR="00E32CD9">
        <w:rPr>
          <w:rFonts w:asciiTheme="majorHAnsi" w:hAnsiTheme="majorHAnsi" w:cs="Times New Roman"/>
        </w:rPr>
        <w:t>.</w:t>
      </w:r>
      <w:r w:rsidRPr="00936545">
        <w:rPr>
          <w:rFonts w:asciiTheme="majorHAnsi" w:hAnsiTheme="majorHAnsi" w:cs="Times New Roman"/>
        </w:rPr>
        <w:t xml:space="preserve"> JEDZ przygotowany wstępnie przez Zamawiającego dla niniejszego postępowania stanowi </w:t>
      </w:r>
      <w:r w:rsidRPr="00936545">
        <w:rPr>
          <w:rFonts w:asciiTheme="majorHAnsi" w:hAnsiTheme="majorHAnsi" w:cs="Times New Roman"/>
          <w:b/>
        </w:rPr>
        <w:t>Załącznik nr 1 do SWZ</w:t>
      </w:r>
      <w:r w:rsidR="00AD2FB3" w:rsidRPr="00AD2FB3">
        <w:rPr>
          <w:rFonts w:asciiTheme="majorHAnsi" w:hAnsiTheme="majorHAnsi" w:cs="Times New Roman"/>
          <w:b/>
        </w:rPr>
        <w:t xml:space="preserve"> </w:t>
      </w:r>
      <w:r w:rsidR="00AD2FB3">
        <w:rPr>
          <w:rFonts w:asciiTheme="majorHAnsi" w:hAnsiTheme="majorHAnsi" w:cs="Times New Roman"/>
          <w:b/>
        </w:rPr>
        <w:t>(wersja w formacie .xml) oraz Załącznik 1a do SWZ (wersja w formacie pdf)</w:t>
      </w:r>
      <w:r w:rsidRPr="00936545">
        <w:rPr>
          <w:rFonts w:asciiTheme="majorHAnsi" w:hAnsiTheme="majorHAnsi" w:cs="Times New Roman"/>
          <w:b/>
        </w:rPr>
        <w:t>.</w:t>
      </w:r>
    </w:p>
    <w:p w14:paraId="2957C27B" w14:textId="5C47EF26" w:rsidR="00E32CD9" w:rsidRPr="00E32CD9" w:rsidRDefault="00E32CD9" w:rsidP="00C102F7">
      <w:pPr>
        <w:pStyle w:val="Akapitzlist"/>
        <w:numPr>
          <w:ilvl w:val="0"/>
          <w:numId w:val="89"/>
        </w:numPr>
        <w:tabs>
          <w:tab w:val="left" w:pos="426"/>
        </w:tabs>
        <w:spacing w:line="240" w:lineRule="auto"/>
        <w:ind w:left="851"/>
        <w:jc w:val="both"/>
        <w:rPr>
          <w:rFonts w:asciiTheme="majorHAnsi" w:hAnsiTheme="majorHAnsi"/>
          <w:b/>
        </w:rPr>
      </w:pPr>
      <w:r w:rsidRPr="00E32CD9">
        <w:rPr>
          <w:rFonts w:asciiTheme="majorHAnsi" w:hAnsiTheme="majorHAnsi"/>
          <w:bCs/>
        </w:rPr>
        <w:t xml:space="preserve">W przypadku wspólnego ubiegania się o zamówienie przez wykonawców </w:t>
      </w:r>
      <w:r w:rsidRPr="00E32CD9">
        <w:rPr>
          <w:rFonts w:asciiTheme="majorHAnsi" w:hAnsiTheme="majorHAnsi"/>
          <w:b/>
        </w:rPr>
        <w:t xml:space="preserve">JEDZ składa każdy </w:t>
      </w:r>
      <w:r>
        <w:rPr>
          <w:rFonts w:asciiTheme="majorHAnsi" w:hAnsiTheme="majorHAnsi"/>
          <w:b/>
        </w:rPr>
        <w:t xml:space="preserve">               </w:t>
      </w:r>
      <w:r w:rsidRPr="00E32CD9">
        <w:rPr>
          <w:rFonts w:asciiTheme="majorHAnsi" w:hAnsiTheme="majorHAnsi"/>
          <w:b/>
        </w:rPr>
        <w:t xml:space="preserve">z wykonawców. </w:t>
      </w:r>
    </w:p>
    <w:p w14:paraId="26CCC3CC" w14:textId="053F3A6E" w:rsidR="00E32CD9" w:rsidRPr="00E32CD9" w:rsidRDefault="00E32CD9" w:rsidP="00C102F7">
      <w:pPr>
        <w:pStyle w:val="Akapitzlist"/>
        <w:numPr>
          <w:ilvl w:val="0"/>
          <w:numId w:val="89"/>
        </w:numPr>
        <w:tabs>
          <w:tab w:val="left" w:pos="426"/>
        </w:tabs>
        <w:spacing w:line="240" w:lineRule="auto"/>
        <w:ind w:left="851"/>
        <w:jc w:val="both"/>
        <w:rPr>
          <w:rFonts w:asciiTheme="majorHAnsi" w:hAnsiTheme="majorHAnsi"/>
          <w:bCs/>
        </w:rPr>
      </w:pPr>
      <w:r w:rsidRPr="00E32CD9">
        <w:rPr>
          <w:rFonts w:asciiTheme="majorHAnsi" w:hAnsiTheme="majorHAnsi"/>
          <w:bCs/>
        </w:rPr>
        <w:t xml:space="preserve">Wykonawca, w przypadku polegania na zdolnościach lub sytuacji podmiotów udostępniających zasoby, przedstawia </w:t>
      </w:r>
      <w:r w:rsidRPr="00E32CD9">
        <w:rPr>
          <w:rFonts w:asciiTheme="majorHAnsi" w:hAnsiTheme="majorHAnsi"/>
          <w:b/>
        </w:rPr>
        <w:t>JEDZ podmiotu udostępniającego zasoby</w:t>
      </w:r>
      <w:r w:rsidRPr="00E32CD9">
        <w:rPr>
          <w:rFonts w:asciiTheme="majorHAnsi" w:hAnsiTheme="majorHAnsi"/>
          <w:bCs/>
        </w:rPr>
        <w:t>, potwierdzające brak podstaw wykluczenia tego podmiotu oraz odpowiednio spełnianie warunków udziału w postępowaniu lub kryteriów selekcji, w zakresie, w jakim wykonawca powołuje się na jego zasoby.</w:t>
      </w:r>
    </w:p>
    <w:p w14:paraId="150C939D" w14:textId="77777777" w:rsidR="00E32CD9" w:rsidRDefault="00E32CD9" w:rsidP="00E652F3">
      <w:pPr>
        <w:pStyle w:val="Akapitzlist"/>
        <w:tabs>
          <w:tab w:val="left" w:pos="426"/>
        </w:tabs>
        <w:spacing w:line="240" w:lineRule="auto"/>
        <w:ind w:left="426"/>
        <w:jc w:val="both"/>
        <w:rPr>
          <w:rFonts w:asciiTheme="majorHAnsi" w:hAnsiTheme="majorHAnsi"/>
          <w:b/>
        </w:rPr>
      </w:pPr>
    </w:p>
    <w:p w14:paraId="62F2A8F9" w14:textId="77777777" w:rsidR="006E7820" w:rsidRDefault="009001AC" w:rsidP="006E7820">
      <w:pPr>
        <w:pStyle w:val="Akapitzlist"/>
        <w:tabs>
          <w:tab w:val="left" w:pos="426"/>
        </w:tabs>
        <w:spacing w:line="240" w:lineRule="auto"/>
        <w:ind w:left="426"/>
        <w:jc w:val="both"/>
        <w:rPr>
          <w:rFonts w:asciiTheme="majorHAnsi" w:hAnsiTheme="majorHAnsi" w:cs="Times New Roman"/>
          <w:color w:val="000000" w:themeColor="text1"/>
        </w:rPr>
      </w:pPr>
      <w:r w:rsidRPr="004E1996">
        <w:rPr>
          <w:rFonts w:asciiTheme="majorHAnsi" w:hAnsiTheme="majorHAnsi" w:cs="Times New Roman"/>
        </w:rPr>
        <w:t xml:space="preserve">Zamawiający informuje, iż instrukcję wypełnienia </w:t>
      </w:r>
      <w:r w:rsidR="002D222B">
        <w:rPr>
          <w:rFonts w:asciiTheme="majorHAnsi" w:hAnsiTheme="majorHAnsi" w:cs="Times New Roman"/>
        </w:rPr>
        <w:t>JEDZ</w:t>
      </w:r>
      <w:r w:rsidRPr="004E1996">
        <w:rPr>
          <w:rFonts w:asciiTheme="majorHAnsi" w:hAnsiTheme="majorHAnsi" w:cs="Times New Roman"/>
        </w:rPr>
        <w:t xml:space="preserve"> oraz edytowalną wersję formularza </w:t>
      </w:r>
      <w:r w:rsidR="002D222B">
        <w:rPr>
          <w:rFonts w:asciiTheme="majorHAnsi" w:hAnsiTheme="majorHAnsi" w:cs="Times New Roman"/>
        </w:rPr>
        <w:t>JEDZ</w:t>
      </w:r>
      <w:r w:rsidRPr="004E1996">
        <w:rPr>
          <w:rFonts w:asciiTheme="majorHAnsi" w:hAnsiTheme="majorHAnsi" w:cs="Times New Roman"/>
        </w:rPr>
        <w:t xml:space="preserve"> można znaleźć pod adresem: </w:t>
      </w:r>
      <w:hyperlink r:id="rId14" w:history="1">
        <w:r w:rsidRPr="00C83304">
          <w:rPr>
            <w:rStyle w:val="Hipercze"/>
            <w:rFonts w:asciiTheme="majorHAnsi" w:hAnsiTheme="majorHAnsi" w:cs="Times New Roman"/>
            <w:color w:val="000000" w:themeColor="text1"/>
            <w:u w:val="none"/>
          </w:rPr>
          <w:t>https://www.uzp.gov.pl/baza-wiedzy/prawo-zamowien-publicznych-regulacje/prawo-krajowe/jednolity-europejski-dokument-zamówienia</w:t>
        </w:r>
      </w:hyperlink>
      <w:r w:rsidRPr="00C83304">
        <w:rPr>
          <w:rFonts w:asciiTheme="majorHAnsi" w:hAnsiTheme="majorHAnsi" w:cs="Times New Roman"/>
          <w:color w:val="000000" w:themeColor="text1"/>
        </w:rPr>
        <w:t>.</w:t>
      </w:r>
    </w:p>
    <w:p w14:paraId="448F750F" w14:textId="77777777" w:rsidR="006E7820" w:rsidRDefault="006E7820" w:rsidP="006E7820">
      <w:pPr>
        <w:pStyle w:val="Akapitzlist"/>
        <w:tabs>
          <w:tab w:val="left" w:pos="426"/>
        </w:tabs>
        <w:spacing w:line="240" w:lineRule="auto"/>
        <w:ind w:left="426"/>
        <w:jc w:val="both"/>
        <w:rPr>
          <w:rFonts w:asciiTheme="majorHAnsi" w:hAnsiTheme="majorHAnsi" w:cs="Times New Roman"/>
          <w:color w:val="000000" w:themeColor="text1"/>
        </w:rPr>
      </w:pPr>
    </w:p>
    <w:p w14:paraId="4C455CAD" w14:textId="6F6303A3" w:rsidR="009001AC" w:rsidRPr="006E7820" w:rsidRDefault="009001AC" w:rsidP="006E7820">
      <w:pPr>
        <w:pStyle w:val="Akapitzlist"/>
        <w:tabs>
          <w:tab w:val="left" w:pos="426"/>
        </w:tabs>
        <w:spacing w:line="240" w:lineRule="auto"/>
        <w:ind w:left="426"/>
        <w:jc w:val="both"/>
        <w:rPr>
          <w:rFonts w:asciiTheme="majorHAnsi" w:hAnsiTheme="majorHAnsi"/>
        </w:rPr>
      </w:pPr>
      <w:r w:rsidRPr="006E7820">
        <w:rPr>
          <w:rFonts w:asciiTheme="majorHAnsi" w:hAnsiTheme="majorHAnsi" w:cs="Times New Roman"/>
        </w:rPr>
        <w:t xml:space="preserve">Zamawiający zaleca wypełnienie </w:t>
      </w:r>
      <w:r w:rsidR="002D222B" w:rsidRPr="006E7820">
        <w:rPr>
          <w:rFonts w:asciiTheme="majorHAnsi" w:hAnsiTheme="majorHAnsi" w:cs="Times New Roman"/>
        </w:rPr>
        <w:t>JEDZ</w:t>
      </w:r>
      <w:r w:rsidRPr="006E7820">
        <w:rPr>
          <w:rFonts w:asciiTheme="majorHAnsi" w:hAnsiTheme="majorHAnsi" w:cs="Times New Roman"/>
        </w:rPr>
        <w:t xml:space="preserve"> za pomocą serwisu dostępnego pod adresem: https://espd.uzp.gov.pl/. W tym celu przygotowany przez Zamawiającego Jednolity Europejski Dokument Zamówienia (ESPD) w formacie *.xml należy zaimportować do wyżej wymienionego serwisu oraz postępując zgodnie z zamieszczoną tam instrukcją wypełnić wzór elektronicznego formularza </w:t>
      </w:r>
      <w:r w:rsidR="002D222B" w:rsidRPr="006E7820">
        <w:rPr>
          <w:rFonts w:asciiTheme="majorHAnsi" w:hAnsiTheme="majorHAnsi" w:cs="Times New Roman"/>
        </w:rPr>
        <w:t>JEDZ</w:t>
      </w:r>
      <w:r w:rsidRPr="006E7820">
        <w:rPr>
          <w:rFonts w:asciiTheme="majorHAnsi" w:hAnsiTheme="majorHAnsi" w:cs="Times New Roman"/>
        </w:rPr>
        <w:t>, ze szczególnym uwzględnieniem poniższych wskazówek:</w:t>
      </w:r>
    </w:p>
    <w:p w14:paraId="35040241" w14:textId="77777777" w:rsidR="000074B8" w:rsidRDefault="000074B8" w:rsidP="00792204">
      <w:pPr>
        <w:pStyle w:val="Akapitzlist"/>
        <w:tabs>
          <w:tab w:val="left" w:pos="6096"/>
        </w:tabs>
        <w:autoSpaceDE w:val="0"/>
        <w:autoSpaceDN w:val="0"/>
        <w:adjustRightInd w:val="0"/>
        <w:spacing w:after="240" w:line="240" w:lineRule="auto"/>
        <w:ind w:left="360"/>
        <w:jc w:val="both"/>
        <w:rPr>
          <w:rFonts w:asciiTheme="majorHAnsi" w:hAnsiTheme="majorHAnsi" w:cs="Times New Roman"/>
          <w:b/>
        </w:rPr>
      </w:pPr>
    </w:p>
    <w:p w14:paraId="1C0126ED" w14:textId="2FA5FED5" w:rsidR="009001AC" w:rsidRPr="009001AC" w:rsidRDefault="009001AC" w:rsidP="00792204">
      <w:pPr>
        <w:pStyle w:val="Akapitzlist"/>
        <w:tabs>
          <w:tab w:val="left" w:pos="6096"/>
        </w:tabs>
        <w:autoSpaceDE w:val="0"/>
        <w:autoSpaceDN w:val="0"/>
        <w:adjustRightInd w:val="0"/>
        <w:spacing w:after="240" w:line="240" w:lineRule="auto"/>
        <w:ind w:left="360"/>
        <w:jc w:val="both"/>
        <w:rPr>
          <w:rFonts w:asciiTheme="majorHAnsi" w:hAnsiTheme="majorHAnsi" w:cs="Times New Roman"/>
        </w:rPr>
      </w:pPr>
      <w:r w:rsidRPr="009001AC">
        <w:rPr>
          <w:rFonts w:asciiTheme="majorHAnsi" w:hAnsiTheme="majorHAnsi" w:cs="Times New Roman"/>
          <w:b/>
        </w:rPr>
        <w:t>Krok 1</w:t>
      </w:r>
      <w:r w:rsidRPr="009001AC">
        <w:rPr>
          <w:rFonts w:asciiTheme="majorHAnsi" w:hAnsiTheme="majorHAnsi" w:cs="Times New Roman"/>
        </w:rPr>
        <w:t xml:space="preserve"> Wykonawca przygotowuje dokument elektroniczny, wypełniając JEDZ przy pomocy narzędzia ESPD lub innych dostępnych narzędzi lub oprogramowania. Wykorzystywane przez Wykonawcę narzędzia lub oprogramowanie powinny umożliwić uzupełnienie JEDZ i utworzenie dokumentu, zgodnie z informacjami wskazanymi przez Zamawiającego w SWZ. </w:t>
      </w:r>
    </w:p>
    <w:p w14:paraId="733F0FE9" w14:textId="7878CD14" w:rsidR="009001AC" w:rsidRPr="009001AC" w:rsidRDefault="009001AC" w:rsidP="00A51775">
      <w:pPr>
        <w:tabs>
          <w:tab w:val="left" w:pos="6096"/>
        </w:tabs>
        <w:autoSpaceDE w:val="0"/>
        <w:autoSpaceDN w:val="0"/>
        <w:adjustRightInd w:val="0"/>
        <w:spacing w:after="120" w:line="240" w:lineRule="auto"/>
        <w:ind w:left="357"/>
        <w:jc w:val="both"/>
        <w:rPr>
          <w:rFonts w:asciiTheme="majorHAnsi" w:hAnsiTheme="majorHAnsi" w:cs="Times New Roman"/>
        </w:rPr>
      </w:pPr>
      <w:r w:rsidRPr="009001AC">
        <w:rPr>
          <w:rFonts w:asciiTheme="majorHAnsi" w:hAnsiTheme="majorHAnsi" w:cs="Times New Roman"/>
          <w:b/>
        </w:rPr>
        <w:t>Krok 2</w:t>
      </w:r>
      <w:r w:rsidRPr="009001AC">
        <w:rPr>
          <w:rFonts w:asciiTheme="majorHAnsi" w:hAnsiTheme="majorHAnsi" w:cs="Times New Roman"/>
        </w:rPr>
        <w:t xml:space="preserve"> Wykonawca podpisuje JEDZ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w:t>
      </w:r>
      <w:r w:rsidR="00936545">
        <w:rPr>
          <w:rFonts w:asciiTheme="majorHAnsi" w:hAnsiTheme="majorHAnsi" w:cs="Times New Roman"/>
        </w:rPr>
        <w:t xml:space="preserve"> </w:t>
      </w:r>
      <w:r w:rsidRPr="009001AC">
        <w:rPr>
          <w:rFonts w:asciiTheme="majorHAnsi" w:hAnsiTheme="majorHAnsi" w:cs="Times New Roman"/>
        </w:rPr>
        <w:t>o</w:t>
      </w:r>
      <w:r w:rsidR="000074B8">
        <w:rPr>
          <w:rFonts w:asciiTheme="majorHAnsi" w:hAnsiTheme="majorHAnsi" w:cs="Times New Roman"/>
        </w:rPr>
        <w:t> </w:t>
      </w:r>
      <w:r w:rsidRPr="009001AC">
        <w:rPr>
          <w:rFonts w:asciiTheme="majorHAnsi" w:hAnsiTheme="majorHAnsi" w:cs="Times New Roman"/>
        </w:rPr>
        <w:t>których mowa w treści art. 125 ust. 1 Ustawy Pzp), wystawionym przez dostawcę kwalifikowanej usługi zaufania, będącego podmiotem świadczącym usługi certyfikacyjne; podpis elektroniczny spełniający wymogi bezpieczeństwa określone w ustawie z dnia 5 września 2016 r. o usługach zaufania oraz identyfikacji elektronicznej (t. j. Dz. U. z 2024 r., poz. 422); dostawcy kwalifikowanych usług zaufania, tj. podmioty udostępniające usługę kwalifikowanego podpisu elektronicznego, wpisane są do rejestru Narodowego Centrum Certyfikacji.</w:t>
      </w:r>
    </w:p>
    <w:p w14:paraId="5552583A" w14:textId="25F40E4F" w:rsidR="009001AC" w:rsidRPr="009001AC" w:rsidRDefault="009001AC" w:rsidP="00A51775">
      <w:pPr>
        <w:tabs>
          <w:tab w:val="left" w:pos="6096"/>
        </w:tabs>
        <w:autoSpaceDE w:val="0"/>
        <w:autoSpaceDN w:val="0"/>
        <w:adjustRightInd w:val="0"/>
        <w:spacing w:after="120" w:line="240" w:lineRule="auto"/>
        <w:ind w:left="357"/>
        <w:jc w:val="both"/>
        <w:rPr>
          <w:rFonts w:asciiTheme="majorHAnsi" w:hAnsiTheme="majorHAnsi" w:cs="Times New Roman"/>
        </w:rPr>
      </w:pPr>
      <w:r w:rsidRPr="009001AC">
        <w:rPr>
          <w:rFonts w:asciiTheme="majorHAnsi" w:hAnsiTheme="majorHAnsi" w:cs="Times New Roman"/>
          <w:b/>
        </w:rPr>
        <w:t>Krok 3</w:t>
      </w:r>
      <w:r w:rsidRPr="009001AC">
        <w:rPr>
          <w:rFonts w:asciiTheme="majorHAnsi" w:hAnsiTheme="majorHAnsi" w:cs="Times New Roman"/>
        </w:rPr>
        <w:t xml:space="preserve"> Stworzony lub wygenerowany przez Wykonawcę dokument elektroniczny JEDZ ma zostać złożony na stronie, gdzie ogłoszone jest postępowanie (link do postępowania znajduje się na profilu nabywcy https://www.</w:t>
      </w:r>
      <w:r w:rsidR="006E7820" w:rsidRPr="006E7820">
        <w:rPr>
          <w:rFonts w:asciiTheme="majorHAnsi" w:hAnsiTheme="majorHAnsi" w:cs="Times New Roman"/>
        </w:rPr>
        <w:t>platformazakupowa.pl/pn/oisw_olsztyn</w:t>
      </w:r>
      <w:r w:rsidR="006E7820">
        <w:rPr>
          <w:rFonts w:asciiTheme="majorHAnsi" w:hAnsiTheme="majorHAnsi" w:cs="Times New Roman"/>
        </w:rPr>
        <w:t>).</w:t>
      </w:r>
    </w:p>
    <w:p w14:paraId="530F8934" w14:textId="568A09A9" w:rsidR="009001AC" w:rsidRDefault="009001AC" w:rsidP="00A51775">
      <w:pPr>
        <w:tabs>
          <w:tab w:val="left" w:pos="6096"/>
        </w:tabs>
        <w:autoSpaceDE w:val="0"/>
        <w:autoSpaceDN w:val="0"/>
        <w:adjustRightInd w:val="0"/>
        <w:spacing w:after="120" w:line="240" w:lineRule="auto"/>
        <w:ind w:left="357"/>
        <w:jc w:val="both"/>
        <w:rPr>
          <w:rFonts w:asciiTheme="majorHAnsi" w:hAnsiTheme="majorHAnsi" w:cs="Times New Roman"/>
        </w:rPr>
      </w:pPr>
      <w:r w:rsidRPr="009001AC">
        <w:rPr>
          <w:rFonts w:asciiTheme="majorHAnsi" w:hAnsiTheme="majorHAnsi" w:cs="Times New Roman"/>
          <w:b/>
        </w:rPr>
        <w:t>Krok 4</w:t>
      </w:r>
      <w:r w:rsidRPr="009001AC">
        <w:rPr>
          <w:rFonts w:asciiTheme="majorHAnsi" w:hAnsiTheme="majorHAnsi" w:cs="Times New Roman"/>
        </w:rPr>
        <w:t xml:space="preserve"> W przypadku wezwania do uzupełnienia JEDZ na podstawie art. 128 ust. 1 Ustawy Pzp Wykonawca przesyła dokument podpisany kwalifi</w:t>
      </w:r>
      <w:r>
        <w:rPr>
          <w:rFonts w:asciiTheme="majorHAnsi" w:hAnsiTheme="majorHAnsi" w:cs="Times New Roman"/>
        </w:rPr>
        <w:t xml:space="preserve">kowanym podpisem elektronicznym </w:t>
      </w:r>
      <w:r w:rsidRPr="009001AC">
        <w:rPr>
          <w:rFonts w:asciiTheme="majorHAnsi" w:hAnsiTheme="majorHAnsi" w:cs="Times New Roman"/>
        </w:rPr>
        <w:t>za pośrednictwem platformy zakupowej, korzystając z przycisku „Wyślij wiadomość” dostępnego na stronie, gdzi</w:t>
      </w:r>
      <w:r>
        <w:rPr>
          <w:rFonts w:asciiTheme="majorHAnsi" w:hAnsiTheme="majorHAnsi" w:cs="Times New Roman"/>
        </w:rPr>
        <w:t xml:space="preserve">e ogłoszone jest postępowanie - </w:t>
      </w:r>
      <w:r w:rsidRPr="009001AC">
        <w:rPr>
          <w:rFonts w:asciiTheme="majorHAnsi" w:hAnsiTheme="majorHAnsi" w:cs="Times New Roman"/>
        </w:rPr>
        <w:t>link do postępowania zna</w:t>
      </w:r>
      <w:r>
        <w:rPr>
          <w:rFonts w:asciiTheme="majorHAnsi" w:hAnsiTheme="majorHAnsi" w:cs="Times New Roman"/>
        </w:rPr>
        <w:t xml:space="preserve">jduje się na profilu nabywcy </w:t>
      </w:r>
      <w:hyperlink r:id="rId15" w:history="1">
        <w:r w:rsidR="00936545" w:rsidRPr="00C83304">
          <w:rPr>
            <w:rStyle w:val="Hipercze"/>
            <w:rFonts w:asciiTheme="majorHAnsi" w:hAnsiTheme="majorHAnsi" w:cs="Times New Roman"/>
            <w:color w:val="000000" w:themeColor="text1"/>
            <w:u w:val="none"/>
          </w:rPr>
          <w:t>https://www.platformazakupowa.pl/pn/oisw_olsztyn</w:t>
        </w:r>
      </w:hyperlink>
      <w:r w:rsidRPr="00C83304">
        <w:rPr>
          <w:rFonts w:asciiTheme="majorHAnsi" w:hAnsiTheme="majorHAnsi" w:cs="Times New Roman"/>
          <w:color w:val="000000" w:themeColor="text1"/>
        </w:rPr>
        <w:t>.</w:t>
      </w:r>
    </w:p>
    <w:p w14:paraId="689A19A1" w14:textId="0C12D4C2" w:rsidR="009001AC" w:rsidRDefault="009001AC" w:rsidP="00792204">
      <w:pPr>
        <w:tabs>
          <w:tab w:val="left" w:pos="6096"/>
        </w:tabs>
        <w:autoSpaceDE w:val="0"/>
        <w:autoSpaceDN w:val="0"/>
        <w:adjustRightInd w:val="0"/>
        <w:spacing w:after="240" w:line="240" w:lineRule="auto"/>
        <w:jc w:val="both"/>
        <w:rPr>
          <w:rFonts w:asciiTheme="majorHAnsi" w:hAnsiTheme="majorHAnsi" w:cs="Times New Roman"/>
        </w:rPr>
      </w:pPr>
      <w:r w:rsidRPr="009001AC">
        <w:rPr>
          <w:rFonts w:asciiTheme="majorHAnsi" w:hAnsiTheme="majorHAnsi" w:cs="Times New Roman"/>
          <w:b/>
        </w:rPr>
        <w:t>W Części II</w:t>
      </w:r>
      <w:r w:rsidRPr="009001AC">
        <w:rPr>
          <w:rFonts w:asciiTheme="majorHAnsi" w:hAnsiTheme="majorHAnsi" w:cs="Times New Roman"/>
        </w:rPr>
        <w:t xml:space="preserve"> Zamawiający żąda wypełnienia Sekcji A-D w całości. Sekcji D (Informacje dotyczące podwykonawców, na których zdolności Wykonawca polega) Wykonawca oświadcza czy zamierza zlecić osobom trzecim podwykonawstwo jakiejkolwiek części zamówienia (w przypadku twierdzącej odpowiedzi podaje ponadto, o ile jest to wiadome, wykaz proponowanych podwykonawców), natomiast Wykonawca </w:t>
      </w:r>
      <w:r w:rsidR="002D222B">
        <w:rPr>
          <w:rFonts w:asciiTheme="majorHAnsi" w:hAnsiTheme="majorHAnsi" w:cs="Times New Roman"/>
        </w:rPr>
        <w:t xml:space="preserve">nie </w:t>
      </w:r>
      <w:r w:rsidRPr="009001AC">
        <w:rPr>
          <w:rFonts w:asciiTheme="majorHAnsi" w:hAnsiTheme="majorHAnsi" w:cs="Times New Roman"/>
        </w:rPr>
        <w:t xml:space="preserve">jest zobowiązany do przedstawienia w odniesieniu do tych podwykonawców odrębnych </w:t>
      </w:r>
      <w:r w:rsidR="00450524">
        <w:rPr>
          <w:rFonts w:asciiTheme="majorHAnsi" w:hAnsiTheme="majorHAnsi" w:cs="Times New Roman"/>
        </w:rPr>
        <w:t>JEDZ</w:t>
      </w:r>
      <w:r w:rsidRPr="009001AC">
        <w:rPr>
          <w:rFonts w:asciiTheme="majorHAnsi" w:hAnsiTheme="majorHAnsi" w:cs="Times New Roman"/>
        </w:rPr>
        <w:t>, zawierających informacje wymagane w Części II S</w:t>
      </w:r>
      <w:r>
        <w:rPr>
          <w:rFonts w:asciiTheme="majorHAnsi" w:hAnsiTheme="majorHAnsi" w:cs="Times New Roman"/>
        </w:rPr>
        <w:t xml:space="preserve">ekcja A i B oraz </w:t>
      </w:r>
      <w:r w:rsidR="006E7820">
        <w:rPr>
          <w:rFonts w:asciiTheme="majorHAnsi" w:hAnsiTheme="majorHAnsi" w:cs="Times New Roman"/>
        </w:rPr>
        <w:t xml:space="preserve">    </w:t>
      </w:r>
      <w:r>
        <w:rPr>
          <w:rFonts w:asciiTheme="majorHAnsi" w:hAnsiTheme="majorHAnsi" w:cs="Times New Roman"/>
        </w:rPr>
        <w:t xml:space="preserve">w Części III; </w:t>
      </w:r>
    </w:p>
    <w:p w14:paraId="7AD6232E" w14:textId="32367360" w:rsidR="002132DD" w:rsidRPr="00C83304" w:rsidRDefault="009001AC" w:rsidP="00792204">
      <w:pPr>
        <w:tabs>
          <w:tab w:val="left" w:pos="6096"/>
        </w:tabs>
        <w:autoSpaceDE w:val="0"/>
        <w:autoSpaceDN w:val="0"/>
        <w:adjustRightInd w:val="0"/>
        <w:spacing w:after="240" w:line="240" w:lineRule="auto"/>
        <w:jc w:val="both"/>
        <w:rPr>
          <w:rFonts w:asciiTheme="majorHAnsi" w:hAnsiTheme="majorHAnsi" w:cs="Times New Roman"/>
        </w:rPr>
      </w:pPr>
      <w:r w:rsidRPr="00C83304">
        <w:rPr>
          <w:rFonts w:asciiTheme="majorHAnsi" w:hAnsiTheme="majorHAnsi" w:cs="Times New Roman"/>
          <w:b/>
        </w:rPr>
        <w:t>W Części III</w:t>
      </w:r>
      <w:r w:rsidRPr="00C83304">
        <w:rPr>
          <w:rFonts w:asciiTheme="majorHAnsi" w:hAnsiTheme="majorHAnsi" w:cs="Times New Roman"/>
        </w:rPr>
        <w:t xml:space="preserve"> </w:t>
      </w:r>
      <w:r w:rsidR="00C83304" w:rsidRPr="00C83304">
        <w:rPr>
          <w:rFonts w:asciiTheme="majorHAnsi" w:hAnsiTheme="majorHAnsi" w:cs="Times New Roman"/>
        </w:rPr>
        <w:t>Zamawiający żąda wypełnienia Sekcji A-D i tak: sekcje A, B i D w całości, sekcja C tylko odnośnie art. 108 ustawy Pzp.</w:t>
      </w:r>
    </w:p>
    <w:p w14:paraId="041098EC" w14:textId="23A5A08A" w:rsidR="002132DD" w:rsidRDefault="002132DD" w:rsidP="00792204">
      <w:pPr>
        <w:tabs>
          <w:tab w:val="left" w:pos="6096"/>
        </w:tabs>
        <w:autoSpaceDE w:val="0"/>
        <w:autoSpaceDN w:val="0"/>
        <w:adjustRightInd w:val="0"/>
        <w:spacing w:after="240" w:line="240" w:lineRule="auto"/>
        <w:jc w:val="both"/>
        <w:rPr>
          <w:rFonts w:asciiTheme="majorHAnsi" w:hAnsiTheme="majorHAnsi" w:cs="Times New Roman"/>
        </w:rPr>
      </w:pPr>
      <w:r w:rsidRPr="002132DD">
        <w:rPr>
          <w:rFonts w:asciiTheme="majorHAnsi" w:hAnsiTheme="majorHAnsi" w:cs="Times New Roman"/>
          <w:b/>
        </w:rPr>
        <w:t>W</w:t>
      </w:r>
      <w:r w:rsidR="009001AC" w:rsidRPr="002132DD">
        <w:rPr>
          <w:rFonts w:asciiTheme="majorHAnsi" w:hAnsiTheme="majorHAnsi" w:cs="Times New Roman"/>
          <w:b/>
        </w:rPr>
        <w:t xml:space="preserve"> części IV</w:t>
      </w:r>
      <w:r w:rsidR="009001AC" w:rsidRPr="009001AC">
        <w:rPr>
          <w:rFonts w:asciiTheme="majorHAnsi" w:hAnsiTheme="majorHAnsi" w:cs="Times New Roman"/>
        </w:rPr>
        <w:t xml:space="preserve"> </w:t>
      </w:r>
      <w:r w:rsidR="00181D36" w:rsidRPr="009001AC">
        <w:rPr>
          <w:rFonts w:asciiTheme="majorHAnsi" w:hAnsiTheme="majorHAnsi" w:cs="Times New Roman"/>
        </w:rPr>
        <w:t xml:space="preserve">Zamawiający </w:t>
      </w:r>
      <w:r w:rsidR="00181D36" w:rsidRPr="00FF516C">
        <w:rPr>
          <w:rFonts w:asciiTheme="majorHAnsi" w:hAnsiTheme="majorHAnsi" w:cs="Times New Roman"/>
        </w:rPr>
        <w:t>żąda jedynie ogólnego oświadczenia dotyczącego wszystkich kryteriów kwalifikacji (sekcja α), bez wypełniania poszczegó</w:t>
      </w:r>
      <w:r w:rsidR="00181D36">
        <w:rPr>
          <w:rFonts w:asciiTheme="majorHAnsi" w:hAnsiTheme="majorHAnsi" w:cs="Times New Roman"/>
        </w:rPr>
        <w:t>lnych Sekcji A, B, C i D.</w:t>
      </w:r>
    </w:p>
    <w:p w14:paraId="0BC736EE" w14:textId="77777777" w:rsidR="009001AC" w:rsidRDefault="009001AC" w:rsidP="00792204">
      <w:pPr>
        <w:tabs>
          <w:tab w:val="left" w:pos="6096"/>
        </w:tabs>
        <w:autoSpaceDE w:val="0"/>
        <w:autoSpaceDN w:val="0"/>
        <w:adjustRightInd w:val="0"/>
        <w:spacing w:after="240" w:line="240" w:lineRule="auto"/>
        <w:jc w:val="both"/>
        <w:rPr>
          <w:rFonts w:asciiTheme="majorHAnsi" w:hAnsiTheme="majorHAnsi" w:cs="Times New Roman"/>
        </w:rPr>
      </w:pPr>
      <w:r w:rsidRPr="002132DD">
        <w:rPr>
          <w:rFonts w:asciiTheme="majorHAnsi" w:hAnsiTheme="majorHAnsi" w:cs="Times New Roman"/>
          <w:b/>
        </w:rPr>
        <w:t>Część V</w:t>
      </w:r>
      <w:r w:rsidRPr="009001AC">
        <w:rPr>
          <w:rFonts w:asciiTheme="majorHAnsi" w:hAnsiTheme="majorHAnsi" w:cs="Times New Roman"/>
        </w:rPr>
        <w:t xml:space="preserve"> (Ograniczenie liczby kwalifikujących się kandydatów) należy pozostawić niewypełnioną. </w:t>
      </w:r>
    </w:p>
    <w:p w14:paraId="34E9C647" w14:textId="0E2BD874" w:rsidR="00304CD8" w:rsidRPr="00304CD8" w:rsidRDefault="00304CD8" w:rsidP="00C102F7">
      <w:pPr>
        <w:pStyle w:val="Akapitzlist"/>
        <w:numPr>
          <w:ilvl w:val="2"/>
          <w:numId w:val="87"/>
        </w:numPr>
        <w:tabs>
          <w:tab w:val="left" w:pos="426"/>
        </w:tabs>
        <w:spacing w:line="240" w:lineRule="auto"/>
        <w:ind w:left="426" w:hanging="426"/>
        <w:jc w:val="both"/>
        <w:rPr>
          <w:rFonts w:asciiTheme="majorHAnsi" w:hAnsiTheme="majorHAnsi" w:cs="Times New Roman"/>
        </w:rPr>
      </w:pPr>
      <w:r w:rsidRPr="000C30C9">
        <w:rPr>
          <w:rFonts w:asciiTheme="majorHAnsi" w:hAnsiTheme="majorHAnsi" w:cs="Times New Roman"/>
          <w:b/>
        </w:rPr>
        <w:t>Wykaz</w:t>
      </w:r>
      <w:r>
        <w:rPr>
          <w:rFonts w:asciiTheme="majorHAnsi" w:hAnsiTheme="majorHAnsi" w:cs="Times New Roman"/>
        </w:rPr>
        <w:t xml:space="preserve"> </w:t>
      </w:r>
      <w:r w:rsidRPr="000C30C9">
        <w:rPr>
          <w:rFonts w:asciiTheme="majorHAnsi" w:hAnsiTheme="majorHAnsi" w:cs="Times New Roman"/>
          <w:b/>
        </w:rPr>
        <w:t>usług szkoleniowych</w:t>
      </w:r>
      <w:r w:rsidRPr="000C30C9">
        <w:rPr>
          <w:rFonts w:asciiTheme="majorHAnsi" w:hAnsiTheme="majorHAnsi" w:cs="Times New Roman"/>
        </w:rPr>
        <w:t xml:space="preserve"> </w:t>
      </w:r>
      <w:r w:rsidRPr="000C30C9">
        <w:rPr>
          <w:rFonts w:asciiTheme="majorHAnsi" w:hAnsiTheme="majorHAnsi" w:cs="Times New Roman"/>
          <w:b/>
        </w:rPr>
        <w:t>(</w:t>
      </w:r>
      <w:r>
        <w:rPr>
          <w:rFonts w:asciiTheme="majorHAnsi" w:hAnsiTheme="majorHAnsi" w:cs="Times New Roman"/>
          <w:b/>
        </w:rPr>
        <w:t>Z</w:t>
      </w:r>
      <w:r w:rsidRPr="000C30C9">
        <w:rPr>
          <w:rFonts w:asciiTheme="majorHAnsi" w:hAnsiTheme="majorHAnsi" w:cs="Times New Roman"/>
          <w:b/>
        </w:rPr>
        <w:t>ałącznik nr 4 do SWZ)</w:t>
      </w:r>
      <w:r w:rsidRPr="000C30C9">
        <w:rPr>
          <w:rFonts w:asciiTheme="majorHAnsi" w:hAnsiTheme="majorHAnsi" w:cs="Times New Roman"/>
        </w:rPr>
        <w:t xml:space="preserve"> w okresie ostatnich 3 lat, a jeżeli okres prowadzenia działalności jest krótszy w tym okresie, wraz z podaniem ich wartości, przedmiotu, dat wykonania i podmiotów, na rzecz których usługi zostały wykonane lub są wykonywane wraz </w:t>
      </w:r>
      <w:r>
        <w:rPr>
          <w:rFonts w:asciiTheme="majorHAnsi" w:hAnsiTheme="majorHAnsi" w:cs="Times New Roman"/>
        </w:rPr>
        <w:br/>
      </w:r>
      <w:r w:rsidRPr="000C30C9">
        <w:rPr>
          <w:rFonts w:asciiTheme="majorHAnsi" w:hAnsiTheme="majorHAnsi" w:cs="Times New Roman"/>
        </w:rPr>
        <w:t xml:space="preserve">z załączeniem dowodów określających, czy te usługi zostały wykonane lub są wykonywane należycie, przy czym dowodami, o których mowa, są referencje bądź inne dokumenty referencje bądź inne dokumenty sporządzone przez podmiot, na rzecz którego usługi zostały wykonane, </w:t>
      </w:r>
      <w:r>
        <w:rPr>
          <w:rFonts w:asciiTheme="majorHAnsi" w:hAnsiTheme="majorHAnsi" w:cs="Times New Roman"/>
        </w:rPr>
        <w:t xml:space="preserve">            </w:t>
      </w:r>
      <w:r w:rsidRPr="000C30C9">
        <w:rPr>
          <w:rFonts w:asciiTheme="majorHAnsi" w:hAnsiTheme="majorHAnsi" w:cs="Times New Roman"/>
        </w:rPr>
        <w:t>a jeśli Wykonawca z przyczyn niezależnych od niego nie jest w stanie uzyskać tych dokumentów – oświadczenie Wykonawcy.</w:t>
      </w:r>
    </w:p>
    <w:p w14:paraId="4D004DF3" w14:textId="77777777" w:rsidR="000D351A" w:rsidRPr="00A95D78" w:rsidRDefault="000D351A" w:rsidP="00C102F7">
      <w:pPr>
        <w:pStyle w:val="Akapitzlist"/>
        <w:numPr>
          <w:ilvl w:val="0"/>
          <w:numId w:val="26"/>
        </w:numPr>
        <w:tabs>
          <w:tab w:val="left" w:pos="426"/>
        </w:tabs>
        <w:autoSpaceDE w:val="0"/>
        <w:autoSpaceDN w:val="0"/>
        <w:adjustRightInd w:val="0"/>
        <w:spacing w:after="240" w:line="240" w:lineRule="auto"/>
        <w:ind w:left="426" w:hanging="426"/>
        <w:jc w:val="both"/>
        <w:rPr>
          <w:rFonts w:asciiTheme="majorHAnsi" w:hAnsiTheme="majorHAnsi" w:cs="Times New Roman"/>
        </w:rPr>
      </w:pPr>
      <w:r w:rsidRPr="004D677B">
        <w:rPr>
          <w:rFonts w:asciiTheme="majorHAnsi" w:eastAsia="Times New Roman" w:hAnsiTheme="majorHAnsi" w:cs="Arial"/>
          <w:lang w:eastAsia="pl-PL"/>
        </w:rPr>
        <w:t xml:space="preserve">Informację </w:t>
      </w:r>
      <w:r w:rsidRPr="004D677B">
        <w:rPr>
          <w:rFonts w:asciiTheme="majorHAnsi" w:eastAsia="Times New Roman" w:hAnsiTheme="majorHAnsi" w:cs="Arial"/>
          <w:b/>
          <w:lang w:eastAsia="pl-PL"/>
        </w:rPr>
        <w:t>z Krajowego Rejestru Karnego</w:t>
      </w:r>
      <w:r w:rsidRPr="004D677B">
        <w:rPr>
          <w:rFonts w:asciiTheme="majorHAnsi" w:eastAsia="Times New Roman" w:hAnsiTheme="majorHAnsi" w:cs="Arial"/>
          <w:lang w:eastAsia="pl-PL"/>
        </w:rPr>
        <w:t xml:space="preserve"> w zakresie </w:t>
      </w:r>
      <w:r w:rsidRPr="004D677B">
        <w:rPr>
          <w:rFonts w:asciiTheme="majorHAnsi" w:eastAsia="Calibri" w:hAnsiTheme="majorHAnsi" w:cs="Arial"/>
          <w:lang w:val="x-none" w:eastAsia="pl-PL"/>
        </w:rPr>
        <w:t xml:space="preserve">art.108 </w:t>
      </w:r>
      <w:r w:rsidRPr="004D677B">
        <w:rPr>
          <w:rFonts w:asciiTheme="majorHAnsi" w:eastAsia="Calibri" w:hAnsiTheme="majorHAnsi" w:cs="Arial"/>
          <w:lang w:eastAsia="pl-PL"/>
        </w:rPr>
        <w:t>ust. 1 pkt 1, 2 i 4 ustawy Pzp</w:t>
      </w:r>
      <w:r w:rsidRPr="004D677B">
        <w:rPr>
          <w:rFonts w:asciiTheme="majorHAnsi" w:eastAsia="Times New Roman" w:hAnsiTheme="majorHAnsi" w:cs="Arial"/>
          <w:lang w:eastAsia="pl-PL"/>
        </w:rPr>
        <w:t xml:space="preserve">, </w:t>
      </w:r>
      <w:r w:rsidRPr="004D677B">
        <w:rPr>
          <w:rFonts w:asciiTheme="majorHAnsi" w:eastAsia="Calibri" w:hAnsiTheme="majorHAnsi" w:cs="Arial"/>
          <w:lang w:val="x-none" w:eastAsia="pl-PL"/>
        </w:rPr>
        <w:t xml:space="preserve">sporządzoną nie wcześniej niż </w:t>
      </w:r>
      <w:r w:rsidRPr="004D677B">
        <w:rPr>
          <w:rFonts w:asciiTheme="majorHAnsi" w:eastAsia="Calibri" w:hAnsiTheme="majorHAnsi" w:cs="Arial"/>
          <w:b/>
          <w:bCs/>
          <w:lang w:val="x-none" w:eastAsia="pl-PL"/>
        </w:rPr>
        <w:t>6 miesięcy</w:t>
      </w:r>
      <w:r w:rsidRPr="004D677B">
        <w:rPr>
          <w:rFonts w:asciiTheme="majorHAnsi" w:eastAsia="Calibri" w:hAnsiTheme="majorHAnsi" w:cs="Arial"/>
          <w:lang w:val="x-none" w:eastAsia="pl-PL"/>
        </w:rPr>
        <w:t xml:space="preserve"> przed</w:t>
      </w:r>
      <w:r w:rsidRPr="004D677B">
        <w:rPr>
          <w:rFonts w:asciiTheme="majorHAnsi" w:eastAsia="Calibri" w:hAnsiTheme="majorHAnsi" w:cs="Arial"/>
          <w:lang w:eastAsia="pl-PL"/>
        </w:rPr>
        <w:t xml:space="preserve"> upływem terminu składania ofert.</w:t>
      </w:r>
    </w:p>
    <w:p w14:paraId="1FBB4E47" w14:textId="3AD9C594" w:rsidR="000D351A" w:rsidRPr="00A95D78" w:rsidRDefault="000D351A" w:rsidP="00C102F7">
      <w:pPr>
        <w:pStyle w:val="Akapitzlist"/>
        <w:numPr>
          <w:ilvl w:val="0"/>
          <w:numId w:val="26"/>
        </w:numPr>
        <w:tabs>
          <w:tab w:val="left" w:pos="426"/>
        </w:tabs>
        <w:autoSpaceDE w:val="0"/>
        <w:autoSpaceDN w:val="0"/>
        <w:adjustRightInd w:val="0"/>
        <w:spacing w:after="240" w:line="240" w:lineRule="auto"/>
        <w:ind w:left="426" w:hanging="426"/>
        <w:jc w:val="both"/>
        <w:rPr>
          <w:rFonts w:asciiTheme="majorHAnsi" w:hAnsiTheme="majorHAnsi" w:cs="Times New Roman"/>
        </w:rPr>
      </w:pPr>
      <w:r w:rsidRPr="00A95D78">
        <w:rPr>
          <w:rFonts w:asciiTheme="majorHAnsi" w:hAnsiTheme="majorHAnsi" w:cs="Times New Roman"/>
          <w:b/>
        </w:rPr>
        <w:t>Oświadczenie Wykonawcy</w:t>
      </w:r>
      <w:r w:rsidRPr="00A95D78">
        <w:rPr>
          <w:rFonts w:asciiTheme="majorHAnsi" w:hAnsiTheme="majorHAnsi" w:cs="Times New Roman"/>
        </w:rPr>
        <w:t xml:space="preserve">, w zakresie art. 108 ust. 1 pkt 5 ustawy Pzp, </w:t>
      </w:r>
      <w:r w:rsidRPr="00A95D78">
        <w:rPr>
          <w:rFonts w:asciiTheme="majorHAnsi" w:hAnsiTheme="majorHAnsi" w:cs="Times New Roman"/>
          <w:b/>
        </w:rPr>
        <w:t xml:space="preserve">o braku przynależności do tej samej grupy kapitałowej </w:t>
      </w:r>
      <w:r w:rsidRPr="00A95D78">
        <w:rPr>
          <w:rFonts w:asciiTheme="majorHAnsi" w:hAnsiTheme="majorHAnsi" w:cs="Times New Roman"/>
        </w:rPr>
        <w:t xml:space="preserve">w rozumieniu ustawy z dnia 16 lutego 2007 r. o ochronie konkurencji i konsumentów (Dz. U. z 2024 r. poz. 1616),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Pr>
          <w:rFonts w:asciiTheme="majorHAnsi" w:hAnsiTheme="majorHAnsi" w:cs="Times New Roman"/>
        </w:rPr>
        <w:t xml:space="preserve">                            </w:t>
      </w:r>
      <w:r w:rsidRPr="00A95D78">
        <w:rPr>
          <w:rFonts w:asciiTheme="majorHAnsi" w:hAnsiTheme="majorHAnsi" w:cs="Times New Roman"/>
        </w:rPr>
        <w:t>o dopuszczenie do udziału w postępowaniu niezależnie od innego wykonawcy należącego do tej samej grupy kapitałowej.</w:t>
      </w:r>
      <w:r>
        <w:rPr>
          <w:rFonts w:asciiTheme="majorHAnsi" w:hAnsiTheme="majorHAnsi" w:cs="Times New Roman"/>
        </w:rPr>
        <w:t xml:space="preserve"> </w:t>
      </w:r>
      <w:r w:rsidRPr="00A95D78">
        <w:rPr>
          <w:rFonts w:asciiTheme="majorHAnsi" w:hAnsiTheme="majorHAnsi" w:cs="Times New Roman"/>
          <w:b/>
          <w:bCs/>
        </w:rPr>
        <w:t>Zamawiający zaleca wykorzystanie Załącznika nr 5 do SWZ.</w:t>
      </w:r>
    </w:p>
    <w:p w14:paraId="6FB6BBF4" w14:textId="77777777" w:rsidR="000D351A" w:rsidRPr="00A95D78" w:rsidRDefault="000D351A" w:rsidP="00C102F7">
      <w:pPr>
        <w:pStyle w:val="Akapitzlist"/>
        <w:numPr>
          <w:ilvl w:val="0"/>
          <w:numId w:val="26"/>
        </w:numPr>
        <w:tabs>
          <w:tab w:val="left" w:pos="426"/>
        </w:tabs>
        <w:autoSpaceDE w:val="0"/>
        <w:autoSpaceDN w:val="0"/>
        <w:adjustRightInd w:val="0"/>
        <w:spacing w:after="240" w:line="240" w:lineRule="auto"/>
        <w:ind w:left="426" w:hanging="426"/>
        <w:jc w:val="both"/>
        <w:rPr>
          <w:rFonts w:asciiTheme="majorHAnsi" w:hAnsiTheme="majorHAnsi" w:cs="Times New Roman"/>
        </w:rPr>
      </w:pPr>
      <w:r w:rsidRPr="00A95D78">
        <w:rPr>
          <w:rFonts w:asciiTheme="majorHAnsi" w:hAnsiTheme="majorHAnsi" w:cs="Times New Roman"/>
          <w:b/>
        </w:rPr>
        <w:t xml:space="preserve">Oświadczenie Wykonawcy o aktualności informacji zawartych w oświadczeniu, </w:t>
      </w:r>
      <w:r>
        <w:rPr>
          <w:rFonts w:asciiTheme="majorHAnsi" w:hAnsiTheme="majorHAnsi" w:cs="Times New Roman"/>
        </w:rPr>
        <w:t xml:space="preserve">o którym mowa w </w:t>
      </w:r>
      <w:r w:rsidRPr="00A95D78">
        <w:rPr>
          <w:rFonts w:asciiTheme="majorHAnsi" w:hAnsiTheme="majorHAnsi" w:cs="Times New Roman"/>
        </w:rPr>
        <w:t xml:space="preserve">art. 125 ust. 1 ustawy Pzp, w zakresie podstaw wykluczenia </w:t>
      </w:r>
      <w:r>
        <w:rPr>
          <w:rFonts w:asciiTheme="majorHAnsi" w:hAnsiTheme="majorHAnsi" w:cs="Times New Roman"/>
        </w:rPr>
        <w:t xml:space="preserve">z postępowania wskazanych przez </w:t>
      </w:r>
      <w:r w:rsidRPr="00A95D78">
        <w:rPr>
          <w:rFonts w:asciiTheme="majorHAnsi" w:hAnsiTheme="majorHAnsi" w:cs="Times New Roman"/>
        </w:rPr>
        <w:t>Zamawiającego, o których mowa w:</w:t>
      </w:r>
    </w:p>
    <w:p w14:paraId="35C3906F" w14:textId="77777777" w:rsidR="000D351A" w:rsidRDefault="000D351A" w:rsidP="00C102F7">
      <w:pPr>
        <w:pStyle w:val="Akapitzlist"/>
        <w:numPr>
          <w:ilvl w:val="0"/>
          <w:numId w:val="85"/>
        </w:numPr>
        <w:tabs>
          <w:tab w:val="left" w:pos="426"/>
        </w:tabs>
        <w:autoSpaceDE w:val="0"/>
        <w:autoSpaceDN w:val="0"/>
        <w:adjustRightInd w:val="0"/>
        <w:spacing w:after="240" w:line="240" w:lineRule="auto"/>
        <w:ind w:hanging="294"/>
        <w:rPr>
          <w:rFonts w:asciiTheme="majorHAnsi" w:hAnsiTheme="majorHAnsi" w:cs="Times New Roman"/>
          <w:lang w:val="x-none"/>
        </w:rPr>
      </w:pPr>
      <w:r w:rsidRPr="00A95D78">
        <w:rPr>
          <w:rFonts w:asciiTheme="majorHAnsi" w:hAnsiTheme="majorHAnsi" w:cs="Times New Roman"/>
          <w:lang w:val="x-none"/>
        </w:rPr>
        <w:t xml:space="preserve">art. 108 </w:t>
      </w:r>
      <w:r w:rsidRPr="00A95D78">
        <w:rPr>
          <w:rFonts w:asciiTheme="majorHAnsi" w:hAnsiTheme="majorHAnsi" w:cs="Times New Roman"/>
        </w:rPr>
        <w:t>ust. 1 pkt 3-6 ustawy Pzp</w:t>
      </w:r>
      <w:r w:rsidRPr="00A95D78">
        <w:rPr>
          <w:rFonts w:asciiTheme="majorHAnsi" w:hAnsiTheme="majorHAnsi" w:cs="Times New Roman"/>
          <w:lang w:val="x-none"/>
        </w:rPr>
        <w:t>,</w:t>
      </w:r>
    </w:p>
    <w:p w14:paraId="7C9B2D6A" w14:textId="18B8F937" w:rsidR="000D351A" w:rsidRDefault="000D351A" w:rsidP="00C102F7">
      <w:pPr>
        <w:pStyle w:val="Akapitzlist"/>
        <w:numPr>
          <w:ilvl w:val="0"/>
          <w:numId w:val="85"/>
        </w:numPr>
        <w:tabs>
          <w:tab w:val="left" w:pos="426"/>
        </w:tabs>
        <w:autoSpaceDE w:val="0"/>
        <w:autoSpaceDN w:val="0"/>
        <w:adjustRightInd w:val="0"/>
        <w:spacing w:after="240" w:line="240" w:lineRule="auto"/>
        <w:ind w:hanging="294"/>
        <w:jc w:val="both"/>
        <w:rPr>
          <w:rFonts w:asciiTheme="majorHAnsi" w:hAnsiTheme="majorHAnsi" w:cs="Times New Roman"/>
          <w:lang w:val="x-none"/>
        </w:rPr>
      </w:pPr>
      <w:r w:rsidRPr="000D351A">
        <w:rPr>
          <w:rFonts w:asciiTheme="majorHAnsi" w:hAnsiTheme="majorHAnsi" w:cs="Times New Roman"/>
          <w:lang w:val="x-none"/>
        </w:rPr>
        <w:t>art. 7 ust.1 ustawy z dnia 13 kwietnia 2022 roku o szczególnych rozwiązaniach w zakresie</w:t>
      </w:r>
      <w:r w:rsidRPr="000D351A">
        <w:rPr>
          <w:rFonts w:asciiTheme="majorHAnsi" w:hAnsiTheme="majorHAnsi" w:cs="Times New Roman"/>
        </w:rPr>
        <w:t xml:space="preserve"> </w:t>
      </w:r>
      <w:r w:rsidRPr="000D351A">
        <w:rPr>
          <w:rFonts w:asciiTheme="majorHAnsi" w:hAnsiTheme="majorHAnsi" w:cs="Times New Roman"/>
          <w:lang w:val="x-none"/>
        </w:rPr>
        <w:t>przeciwdziałania wspieraniu agresji na Ukrainę oraz służących ochronie bezpieczeństwa narodowego (Dz. U. 2024 poz. 507</w:t>
      </w:r>
      <w:r w:rsidR="00695B9F">
        <w:rPr>
          <w:rFonts w:asciiTheme="majorHAnsi" w:hAnsiTheme="majorHAnsi" w:cs="Times New Roman"/>
          <w:lang w:val="x-none"/>
        </w:rPr>
        <w:t xml:space="preserve"> ze zm.</w:t>
      </w:r>
      <w:r w:rsidRPr="000D351A">
        <w:rPr>
          <w:rFonts w:asciiTheme="majorHAnsi" w:hAnsiTheme="majorHAnsi" w:cs="Times New Roman"/>
          <w:lang w:val="x-none"/>
        </w:rPr>
        <w:t>)</w:t>
      </w:r>
      <w:r w:rsidRPr="000D351A">
        <w:rPr>
          <w:rFonts w:asciiTheme="majorHAnsi" w:hAnsiTheme="majorHAnsi" w:cs="Times New Roman"/>
        </w:rPr>
        <w:t>,</w:t>
      </w:r>
    </w:p>
    <w:p w14:paraId="4E6EAD6E" w14:textId="682A27A1" w:rsidR="000D351A" w:rsidRPr="000D351A" w:rsidRDefault="000D351A" w:rsidP="00C102F7">
      <w:pPr>
        <w:pStyle w:val="Akapitzlist"/>
        <w:numPr>
          <w:ilvl w:val="0"/>
          <w:numId w:val="85"/>
        </w:numPr>
        <w:tabs>
          <w:tab w:val="left" w:pos="426"/>
        </w:tabs>
        <w:autoSpaceDE w:val="0"/>
        <w:autoSpaceDN w:val="0"/>
        <w:adjustRightInd w:val="0"/>
        <w:spacing w:after="240" w:line="240" w:lineRule="auto"/>
        <w:ind w:hanging="294"/>
        <w:jc w:val="both"/>
        <w:rPr>
          <w:rFonts w:asciiTheme="majorHAnsi" w:hAnsiTheme="majorHAnsi" w:cs="Times New Roman"/>
          <w:lang w:val="x-none"/>
        </w:rPr>
      </w:pPr>
      <w:r w:rsidRPr="000D351A">
        <w:rPr>
          <w:rFonts w:asciiTheme="majorHAnsi" w:hAnsiTheme="majorHAnsi" w:cs="Times New Roman"/>
        </w:rPr>
        <w:t>art. 5k rozporządzenia Rady (UE) 2022/576 z dnia 8 kwietnia 2022 r. w sprawie zmiany rozporządzenia Rady (UE) nr 833/2014 z dnia 31 lipca 2014 r. dotyczącego środków ograniczających w związku z działaniami Rosji destabilizującymi sytuację na Ukrainie (Dz. Urz. UE nr L 229 z 31.7.2014, str. 1).</w:t>
      </w:r>
    </w:p>
    <w:p w14:paraId="07003F4A" w14:textId="44988059" w:rsidR="000D351A" w:rsidRDefault="000D351A" w:rsidP="000D351A">
      <w:pPr>
        <w:pStyle w:val="Akapitzlist"/>
        <w:tabs>
          <w:tab w:val="left" w:pos="1134"/>
        </w:tabs>
        <w:autoSpaceDE w:val="0"/>
        <w:autoSpaceDN w:val="0"/>
        <w:adjustRightInd w:val="0"/>
        <w:spacing w:after="240"/>
        <w:ind w:left="426" w:hanging="426"/>
        <w:jc w:val="both"/>
        <w:rPr>
          <w:rFonts w:asciiTheme="majorHAnsi" w:hAnsiTheme="majorHAnsi" w:cs="Times New Roman"/>
          <w:b/>
          <w:bCs/>
        </w:rPr>
      </w:pPr>
      <w:r>
        <w:rPr>
          <w:rFonts w:asciiTheme="majorHAnsi" w:hAnsiTheme="majorHAnsi" w:cs="Times New Roman"/>
          <w:b/>
          <w:bCs/>
        </w:rPr>
        <w:tab/>
      </w:r>
      <w:r w:rsidRPr="00A95D78">
        <w:rPr>
          <w:rFonts w:asciiTheme="majorHAnsi" w:hAnsiTheme="majorHAnsi" w:cs="Times New Roman"/>
          <w:b/>
          <w:bCs/>
        </w:rPr>
        <w:t xml:space="preserve">Wzór oświadczenia stanowi </w:t>
      </w:r>
      <w:r>
        <w:rPr>
          <w:rFonts w:asciiTheme="majorHAnsi" w:hAnsiTheme="majorHAnsi" w:cs="Times New Roman"/>
          <w:b/>
          <w:bCs/>
        </w:rPr>
        <w:t>Z</w:t>
      </w:r>
      <w:r w:rsidRPr="00A95D78">
        <w:rPr>
          <w:rFonts w:asciiTheme="majorHAnsi" w:hAnsiTheme="majorHAnsi" w:cs="Times New Roman"/>
          <w:b/>
          <w:bCs/>
        </w:rPr>
        <w:t>ałącznik nr 6 do SWZ.</w:t>
      </w:r>
    </w:p>
    <w:p w14:paraId="65516D7B" w14:textId="7248092C" w:rsidR="00B76970" w:rsidRPr="00B76970" w:rsidRDefault="00B76970" w:rsidP="00C102F7">
      <w:pPr>
        <w:pStyle w:val="Akapitzlist"/>
        <w:numPr>
          <w:ilvl w:val="0"/>
          <w:numId w:val="88"/>
        </w:numPr>
        <w:tabs>
          <w:tab w:val="left" w:pos="426"/>
        </w:tabs>
        <w:spacing w:line="240" w:lineRule="auto"/>
        <w:ind w:left="426" w:hanging="426"/>
        <w:jc w:val="both"/>
        <w:rPr>
          <w:rFonts w:asciiTheme="majorHAnsi" w:hAnsiTheme="majorHAnsi" w:cs="Times New Roman"/>
          <w:bCs/>
        </w:rPr>
      </w:pPr>
      <w:r w:rsidRPr="00B76970">
        <w:rPr>
          <w:rFonts w:asciiTheme="majorHAnsi" w:eastAsia="Times New Roman" w:hAnsiTheme="majorHAnsi" w:cs="Arial"/>
          <w:bCs/>
          <w:lang w:eastAsia="pl-PL"/>
        </w:rPr>
        <w:t xml:space="preserve">Odpisu lub informacji z Krajowego Rejestru Sądowego, Centralnej Ewidencji i Informacji </w:t>
      </w:r>
      <w:r w:rsidR="006E7820">
        <w:rPr>
          <w:rFonts w:asciiTheme="majorHAnsi" w:eastAsia="Times New Roman" w:hAnsiTheme="majorHAnsi" w:cs="Arial"/>
          <w:bCs/>
          <w:lang w:eastAsia="pl-PL"/>
        </w:rPr>
        <w:t xml:space="preserve">                       </w:t>
      </w:r>
      <w:r w:rsidRPr="00B76970">
        <w:rPr>
          <w:rFonts w:asciiTheme="majorHAnsi" w:eastAsia="Times New Roman" w:hAnsiTheme="majorHAnsi" w:cs="Arial"/>
          <w:bCs/>
          <w:lang w:eastAsia="pl-PL"/>
        </w:rPr>
        <w:t xml:space="preserve">o Działalności Gospodarczej lub innego właściwego rejestru. </w:t>
      </w:r>
      <w:r w:rsidRPr="00B76970">
        <w:rPr>
          <w:rFonts w:asciiTheme="majorHAnsi" w:hAnsiTheme="majorHAnsi" w:cs="Times New Roman"/>
          <w:b/>
        </w:rPr>
        <w:t xml:space="preserve">Zamawiający nie wzywa do złożenia podmiotowych środków dowodowych, jeżeli może je uzyskać za pomocą bezpłatnych </w:t>
      </w:r>
      <w:r w:rsidR="006E7820">
        <w:rPr>
          <w:rFonts w:asciiTheme="majorHAnsi" w:hAnsiTheme="majorHAnsi" w:cs="Times New Roman"/>
          <w:b/>
        </w:rPr>
        <w:t xml:space="preserve">                         </w:t>
      </w:r>
      <w:r w:rsidRPr="00B76970">
        <w:rPr>
          <w:rFonts w:asciiTheme="majorHAnsi" w:hAnsiTheme="majorHAnsi" w:cs="Times New Roman"/>
          <w:b/>
        </w:rPr>
        <w:t>i ogólnodostępnych baz danych, w szczególności rejestrów publicznych</w:t>
      </w:r>
      <w:r w:rsidRPr="00B76970">
        <w:rPr>
          <w:rFonts w:asciiTheme="majorHAnsi" w:hAnsiTheme="majorHAnsi" w:cs="Times New Roman"/>
          <w:bCs/>
        </w:rPr>
        <w:t xml:space="preserve"> w rozumieniu ustawy </w:t>
      </w:r>
      <w:r w:rsidR="006E7820">
        <w:rPr>
          <w:rFonts w:asciiTheme="majorHAnsi" w:hAnsiTheme="majorHAnsi" w:cs="Times New Roman"/>
          <w:bCs/>
        </w:rPr>
        <w:t xml:space="preserve">       </w:t>
      </w:r>
      <w:r w:rsidRPr="00B76970">
        <w:rPr>
          <w:rFonts w:asciiTheme="majorHAnsi" w:hAnsiTheme="majorHAnsi" w:cs="Times New Roman"/>
          <w:bCs/>
        </w:rPr>
        <w:t>z dnia 17 lutego 2005 r. o informatyzacji działalności podmiotów realizujących zadania publiczne (Dz. U. z 2024 r. poz. 1557</w:t>
      </w:r>
      <w:r w:rsidR="006E7820">
        <w:rPr>
          <w:rFonts w:asciiTheme="majorHAnsi" w:hAnsiTheme="majorHAnsi" w:cs="Times New Roman"/>
          <w:bCs/>
        </w:rPr>
        <w:t xml:space="preserve"> ze zm.</w:t>
      </w:r>
      <w:r w:rsidRPr="00B76970">
        <w:rPr>
          <w:rFonts w:asciiTheme="majorHAnsi" w:hAnsiTheme="majorHAnsi" w:cs="Times New Roman"/>
          <w:bCs/>
        </w:rPr>
        <w:t>). Wykonawca nie jest zobowiązany do złożenia podmiotowych środków dowodowych, które zamawiający posiada, jeżeli wykonawca wskaże te środki oraz potwierdzi ich prawidłowość i aktualność.</w:t>
      </w:r>
    </w:p>
    <w:p w14:paraId="31AB7638" w14:textId="08E2F8EF" w:rsidR="00B76970" w:rsidRPr="0096574D" w:rsidRDefault="00B76970" w:rsidP="00C102F7">
      <w:pPr>
        <w:pStyle w:val="Akapitzlist"/>
        <w:numPr>
          <w:ilvl w:val="0"/>
          <w:numId w:val="88"/>
        </w:numPr>
        <w:autoSpaceDE w:val="0"/>
        <w:autoSpaceDN w:val="0"/>
        <w:adjustRightInd w:val="0"/>
        <w:spacing w:after="0" w:line="240" w:lineRule="auto"/>
        <w:ind w:left="426" w:hanging="426"/>
        <w:jc w:val="both"/>
        <w:rPr>
          <w:rFonts w:asciiTheme="majorHAnsi" w:hAnsiTheme="majorHAnsi" w:cstheme="majorHAnsi"/>
          <w:color w:val="000000"/>
          <w:sz w:val="24"/>
          <w:szCs w:val="24"/>
        </w:rPr>
      </w:pPr>
      <w:r w:rsidRPr="006E7820">
        <w:rPr>
          <w:rFonts w:asciiTheme="majorHAnsi" w:hAnsiTheme="majorHAnsi" w:cstheme="majorHAnsi"/>
          <w:color w:val="000000"/>
        </w:rPr>
        <w:t xml:space="preserve">W przypadku Wykonawców wspólnie ubiegających się o udzielenie zamówienia, do złożenia dokumentów, o których mowa w </w:t>
      </w:r>
      <w:r w:rsidRPr="0096574D">
        <w:rPr>
          <w:rFonts w:asciiTheme="majorHAnsi" w:hAnsiTheme="majorHAnsi" w:cstheme="majorHAnsi"/>
          <w:b/>
          <w:bCs/>
          <w:color w:val="000000"/>
        </w:rPr>
        <w:t>ust. 3,4,5</w:t>
      </w:r>
      <w:r w:rsidR="0096574D">
        <w:rPr>
          <w:rFonts w:asciiTheme="majorHAnsi" w:hAnsiTheme="majorHAnsi" w:cstheme="majorHAnsi"/>
          <w:b/>
          <w:bCs/>
          <w:color w:val="000000"/>
        </w:rPr>
        <w:t>,6</w:t>
      </w:r>
      <w:r w:rsidRPr="006E7820">
        <w:rPr>
          <w:rFonts w:asciiTheme="majorHAnsi" w:hAnsiTheme="majorHAnsi" w:cstheme="majorHAnsi"/>
          <w:color w:val="000000"/>
        </w:rPr>
        <w:t xml:space="preserve"> zobowiązany jest każdy z Wykonawców występujących wspólnie</w:t>
      </w:r>
      <w:r w:rsidR="0096574D">
        <w:rPr>
          <w:rFonts w:asciiTheme="majorHAnsi" w:hAnsiTheme="majorHAnsi" w:cstheme="majorHAnsi"/>
          <w:color w:val="000000"/>
        </w:rPr>
        <w:t>.</w:t>
      </w:r>
      <w:r w:rsidRPr="006E7820">
        <w:rPr>
          <w:rFonts w:asciiTheme="majorHAnsi" w:hAnsiTheme="majorHAnsi" w:cstheme="majorHAnsi"/>
          <w:color w:val="000000"/>
        </w:rPr>
        <w:t xml:space="preserve"> </w:t>
      </w:r>
    </w:p>
    <w:p w14:paraId="6108BC39" w14:textId="2E64CA77" w:rsidR="0096574D" w:rsidRPr="0096574D" w:rsidRDefault="0096574D" w:rsidP="00C102F7">
      <w:pPr>
        <w:pStyle w:val="Akapitzlist"/>
        <w:numPr>
          <w:ilvl w:val="0"/>
          <w:numId w:val="88"/>
        </w:numPr>
        <w:spacing w:after="0" w:line="240" w:lineRule="auto"/>
        <w:ind w:left="426" w:hanging="426"/>
        <w:jc w:val="both"/>
        <w:rPr>
          <w:rFonts w:ascii="Calibri" w:hAnsi="Calibri" w:cs="Calibri"/>
          <w:color w:val="000000"/>
        </w:rPr>
      </w:pPr>
      <w:r w:rsidRPr="006E7820">
        <w:rPr>
          <w:rFonts w:ascii="Calibri" w:hAnsi="Calibri" w:cs="Calibri"/>
          <w:color w:val="000000"/>
        </w:rPr>
        <w:t xml:space="preserve">Wykonawca, który polega na zdolnościach zawodowych podmiotów udostępniających zasoby, składa podmiotowe środki dowodowe, o których mowa w </w:t>
      </w:r>
      <w:r w:rsidRPr="0096574D">
        <w:rPr>
          <w:rFonts w:ascii="Calibri" w:hAnsi="Calibri" w:cs="Calibri"/>
          <w:b/>
          <w:bCs/>
          <w:color w:val="000000"/>
        </w:rPr>
        <w:t>ust. 3,4,5</w:t>
      </w:r>
      <w:r>
        <w:rPr>
          <w:rFonts w:ascii="Calibri" w:hAnsi="Calibri" w:cs="Calibri"/>
          <w:b/>
          <w:bCs/>
          <w:color w:val="000000"/>
        </w:rPr>
        <w:t>,6</w:t>
      </w:r>
      <w:r>
        <w:rPr>
          <w:rFonts w:ascii="Calibri" w:hAnsi="Calibri" w:cs="Calibri"/>
          <w:color w:val="000000"/>
        </w:rPr>
        <w:t xml:space="preserve"> </w:t>
      </w:r>
      <w:r w:rsidRPr="006E7820">
        <w:rPr>
          <w:rFonts w:ascii="Calibri" w:hAnsi="Calibri" w:cs="Calibri"/>
          <w:color w:val="000000"/>
        </w:rPr>
        <w:t xml:space="preserve">dotyczące tych podmiotów, potwierdzające, że nie zachodzą wobec tych podmiotów podstawy wykluczenia z postępowania. </w:t>
      </w:r>
    </w:p>
    <w:p w14:paraId="2883944D" w14:textId="77777777" w:rsidR="00B76970" w:rsidRPr="006E7820" w:rsidRDefault="00B76970" w:rsidP="00C102F7">
      <w:pPr>
        <w:pStyle w:val="Akapitzlist"/>
        <w:numPr>
          <w:ilvl w:val="0"/>
          <w:numId w:val="88"/>
        </w:numPr>
        <w:autoSpaceDE w:val="0"/>
        <w:autoSpaceDN w:val="0"/>
        <w:adjustRightInd w:val="0"/>
        <w:spacing w:after="0" w:line="240" w:lineRule="auto"/>
        <w:ind w:left="426" w:hanging="426"/>
        <w:jc w:val="both"/>
        <w:rPr>
          <w:rFonts w:asciiTheme="majorHAnsi" w:hAnsiTheme="majorHAnsi" w:cstheme="majorHAnsi"/>
          <w:color w:val="000000"/>
          <w:sz w:val="24"/>
          <w:szCs w:val="24"/>
        </w:rPr>
      </w:pPr>
      <w:r w:rsidRPr="006E7820">
        <w:rPr>
          <w:rFonts w:asciiTheme="majorHAnsi" w:hAnsiTheme="majorHAnsi" w:cstheme="majorHAnsi"/>
          <w:color w:val="000000"/>
        </w:rPr>
        <w:t xml:space="preserve">Jeżeli Wykonawca ma siedzibę lub miejsce zamieszkania poza granicami Rzeczypospolitej Polskiej, zamiast: </w:t>
      </w:r>
    </w:p>
    <w:p w14:paraId="183D2B62" w14:textId="1DF292DB" w:rsidR="006E7820" w:rsidRPr="006E7820" w:rsidRDefault="00B76970" w:rsidP="00C102F7">
      <w:pPr>
        <w:pStyle w:val="Akapitzlist"/>
        <w:numPr>
          <w:ilvl w:val="0"/>
          <w:numId w:val="90"/>
        </w:numPr>
        <w:autoSpaceDE w:val="0"/>
        <w:autoSpaceDN w:val="0"/>
        <w:adjustRightInd w:val="0"/>
        <w:spacing w:after="0" w:line="240" w:lineRule="auto"/>
        <w:ind w:left="709"/>
        <w:jc w:val="both"/>
        <w:rPr>
          <w:rFonts w:asciiTheme="majorHAnsi" w:hAnsiTheme="majorHAnsi" w:cstheme="majorHAnsi"/>
          <w:color w:val="000000"/>
        </w:rPr>
      </w:pPr>
      <w:r w:rsidRPr="006E7820">
        <w:rPr>
          <w:rFonts w:asciiTheme="majorHAnsi" w:hAnsiTheme="majorHAnsi" w:cstheme="majorHAnsi"/>
          <w:color w:val="000000"/>
        </w:rPr>
        <w:t xml:space="preserve">informacji z Krajowego Rejestru Karnego, o której mowa w ust. 3 – składa informację </w:t>
      </w:r>
      <w:r w:rsidR="0096574D">
        <w:rPr>
          <w:rFonts w:asciiTheme="majorHAnsi" w:hAnsiTheme="majorHAnsi" w:cstheme="majorHAnsi"/>
          <w:color w:val="000000"/>
        </w:rPr>
        <w:t xml:space="preserve">                        </w:t>
      </w:r>
      <w:r w:rsidRPr="006E7820">
        <w:rPr>
          <w:rFonts w:asciiTheme="majorHAnsi" w:hAnsiTheme="majorHAnsi" w:cstheme="majorHAnsi"/>
          <w:color w:val="000000"/>
        </w:rPr>
        <w:t xml:space="preserve">z odpowiedniego rejestru, takiego jak rejestr sądowy, albo, w przypadku braku takiego rejestru, inny równoważny dokument wydany przez właściwy organ sądowy lub </w:t>
      </w:r>
      <w:r w:rsidRPr="00B76970">
        <w:rPr>
          <w:rFonts w:asciiTheme="majorHAnsi" w:hAnsiTheme="majorHAnsi" w:cstheme="majorHAnsi"/>
          <w:color w:val="000000"/>
        </w:rPr>
        <w:t xml:space="preserve">administracyjny kraju, w którym Wykonawca ma siedzibę lub miejsce zamieszkania, w zakresie określonym w ust. </w:t>
      </w:r>
      <w:r w:rsidRPr="006E7820">
        <w:rPr>
          <w:rFonts w:asciiTheme="majorHAnsi" w:hAnsiTheme="majorHAnsi" w:cstheme="majorHAnsi"/>
          <w:color w:val="000000"/>
        </w:rPr>
        <w:t>3;</w:t>
      </w:r>
      <w:r w:rsidRPr="00B76970">
        <w:rPr>
          <w:rFonts w:asciiTheme="majorHAnsi" w:hAnsiTheme="majorHAnsi" w:cstheme="majorHAnsi"/>
          <w:color w:val="000000"/>
        </w:rPr>
        <w:t xml:space="preserve"> </w:t>
      </w:r>
    </w:p>
    <w:p w14:paraId="4BF0548E" w14:textId="69AC7624" w:rsidR="00B76970" w:rsidRPr="00B76970" w:rsidRDefault="00B76970" w:rsidP="00C102F7">
      <w:pPr>
        <w:pStyle w:val="Akapitzlist"/>
        <w:numPr>
          <w:ilvl w:val="0"/>
          <w:numId w:val="90"/>
        </w:numPr>
        <w:autoSpaceDE w:val="0"/>
        <w:autoSpaceDN w:val="0"/>
        <w:adjustRightInd w:val="0"/>
        <w:spacing w:after="0" w:line="240" w:lineRule="auto"/>
        <w:ind w:left="709"/>
        <w:jc w:val="both"/>
        <w:rPr>
          <w:rFonts w:asciiTheme="majorHAnsi" w:hAnsiTheme="majorHAnsi" w:cstheme="majorHAnsi"/>
          <w:color w:val="000000"/>
        </w:rPr>
      </w:pPr>
      <w:r w:rsidRPr="00B76970">
        <w:rPr>
          <w:rFonts w:asciiTheme="majorHAnsi" w:hAnsiTheme="majorHAnsi" w:cstheme="majorHAnsi"/>
          <w:color w:val="000000"/>
        </w:rPr>
        <w:t xml:space="preserve">odpisu albo informacji z Krajowego Rejestru Sądowego lub z Centralnej Ewidencji i Informacji o Działalności Gospodarczej, o których mowa w ust. </w:t>
      </w:r>
      <w:r w:rsidRPr="006E7820">
        <w:rPr>
          <w:rFonts w:asciiTheme="majorHAnsi" w:hAnsiTheme="majorHAnsi" w:cstheme="majorHAnsi"/>
          <w:color w:val="000000"/>
        </w:rPr>
        <w:t>6</w:t>
      </w:r>
      <w:r w:rsidRPr="00B76970">
        <w:rPr>
          <w:rFonts w:asciiTheme="majorHAnsi" w:hAnsiTheme="majorHAnsi" w:cstheme="majorHAnsi"/>
          <w:color w:val="000000"/>
        </w:rPr>
        <w:t xml:space="preserve">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6904909" w14:textId="60CE64F8" w:rsidR="00B76970" w:rsidRPr="006E7820" w:rsidRDefault="00B76970" w:rsidP="00C102F7">
      <w:pPr>
        <w:pStyle w:val="Akapitzlist"/>
        <w:numPr>
          <w:ilvl w:val="0"/>
          <w:numId w:val="88"/>
        </w:numPr>
        <w:spacing w:after="0" w:line="240" w:lineRule="auto"/>
        <w:ind w:left="426" w:hanging="426"/>
        <w:jc w:val="both"/>
        <w:rPr>
          <w:rFonts w:asciiTheme="majorHAnsi" w:hAnsiTheme="majorHAnsi" w:cstheme="majorHAnsi"/>
          <w:color w:val="000000"/>
        </w:rPr>
      </w:pPr>
      <w:r w:rsidRPr="006E7820">
        <w:rPr>
          <w:rFonts w:asciiTheme="majorHAnsi" w:hAnsiTheme="majorHAnsi" w:cstheme="majorHAnsi"/>
          <w:color w:val="000000"/>
        </w:rPr>
        <w:t xml:space="preserve">Dokument, o którym mowa w ust. </w:t>
      </w:r>
      <w:r w:rsidR="0096574D">
        <w:rPr>
          <w:rFonts w:asciiTheme="majorHAnsi" w:hAnsiTheme="majorHAnsi" w:cstheme="majorHAnsi"/>
          <w:color w:val="000000"/>
        </w:rPr>
        <w:t>9</w:t>
      </w:r>
      <w:r w:rsidRPr="006E7820">
        <w:rPr>
          <w:rFonts w:asciiTheme="majorHAnsi" w:hAnsiTheme="majorHAnsi" w:cstheme="majorHAnsi"/>
          <w:color w:val="000000"/>
        </w:rPr>
        <w:t xml:space="preserve"> pkt 1, powinien być wystawiony nie wcześniej niż 6 miesięcy przed jego złożeniem. Dokument, o którym mowa w ust. </w:t>
      </w:r>
      <w:r w:rsidR="0096574D">
        <w:rPr>
          <w:rFonts w:asciiTheme="majorHAnsi" w:hAnsiTheme="majorHAnsi" w:cstheme="majorHAnsi"/>
          <w:color w:val="000000"/>
        </w:rPr>
        <w:t>9</w:t>
      </w:r>
      <w:r w:rsidRPr="006E7820">
        <w:rPr>
          <w:rFonts w:asciiTheme="majorHAnsi" w:hAnsiTheme="majorHAnsi" w:cstheme="majorHAnsi"/>
          <w:color w:val="000000"/>
        </w:rPr>
        <w:t xml:space="preserve"> pkt 2, powinien być wystawiony nie wcześniej niż 3 miesiące przed ich złożeniem. </w:t>
      </w:r>
    </w:p>
    <w:p w14:paraId="641DBCCF" w14:textId="2A6ABA8C" w:rsidR="006E7820" w:rsidRPr="006E7820" w:rsidRDefault="00B76970" w:rsidP="00C102F7">
      <w:pPr>
        <w:pStyle w:val="Akapitzlist"/>
        <w:numPr>
          <w:ilvl w:val="0"/>
          <w:numId w:val="88"/>
        </w:numPr>
        <w:spacing w:after="0" w:line="240" w:lineRule="auto"/>
        <w:ind w:left="426" w:hanging="426"/>
        <w:jc w:val="both"/>
        <w:rPr>
          <w:rFonts w:asciiTheme="majorHAnsi" w:hAnsiTheme="majorHAnsi" w:cstheme="majorHAnsi"/>
          <w:color w:val="000000"/>
        </w:rPr>
      </w:pPr>
      <w:r w:rsidRPr="006E7820">
        <w:rPr>
          <w:rFonts w:asciiTheme="majorHAnsi" w:hAnsiTheme="majorHAnsi" w:cstheme="majorHAnsi"/>
          <w:color w:val="000000"/>
        </w:rPr>
        <w:t xml:space="preserve">Jeżeli w kraju, w którym Wykonawca ma siedzibę lub miejsce zamieszkania, nie wydaje się dokumentów, o których mowa w ust. </w:t>
      </w:r>
      <w:r w:rsidR="0096574D">
        <w:rPr>
          <w:rFonts w:asciiTheme="majorHAnsi" w:hAnsiTheme="majorHAnsi" w:cstheme="majorHAnsi"/>
          <w:color w:val="000000"/>
        </w:rPr>
        <w:t>9</w:t>
      </w:r>
      <w:r w:rsidRPr="006E7820">
        <w:rPr>
          <w:rFonts w:asciiTheme="majorHAnsi" w:hAnsiTheme="majorHAnsi" w:cstheme="majorHAnsi"/>
          <w:color w:val="000000"/>
        </w:rPr>
        <w:t xml:space="preserve">, lub gdy dokumenty te nie odnoszą się do wszystkich przypadków, o których mowa w art. 108 ust. 1 pkt 1, 2 i 4 PZP, zastępuje się je odpowiednio </w:t>
      </w:r>
      <w:r w:rsidR="0096574D">
        <w:rPr>
          <w:rFonts w:asciiTheme="majorHAnsi" w:hAnsiTheme="majorHAnsi" w:cstheme="majorHAnsi"/>
          <w:color w:val="000000"/>
        </w:rPr>
        <w:t xml:space="preserve">               </w:t>
      </w:r>
      <w:r w:rsidRPr="006E7820">
        <w:rPr>
          <w:rFonts w:asciiTheme="majorHAnsi" w:hAnsiTheme="majorHAnsi" w:cstheme="majorHAnsi"/>
          <w:color w:val="000000"/>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C102F7">
        <w:rPr>
          <w:rFonts w:asciiTheme="majorHAnsi" w:hAnsiTheme="majorHAnsi" w:cstheme="majorHAnsi"/>
          <w:color w:val="000000"/>
        </w:rPr>
        <w:t>10</w:t>
      </w:r>
      <w:r w:rsidRPr="006E7820">
        <w:rPr>
          <w:rFonts w:asciiTheme="majorHAnsi" w:hAnsiTheme="majorHAnsi" w:cstheme="majorHAnsi"/>
          <w:color w:val="000000"/>
        </w:rPr>
        <w:t xml:space="preserve"> stosuje się odpowiednio. </w:t>
      </w:r>
    </w:p>
    <w:p w14:paraId="43EB8D9B" w14:textId="08041E28" w:rsidR="00AB1311" w:rsidRPr="006E7820" w:rsidRDefault="008E3571" w:rsidP="00C102F7">
      <w:pPr>
        <w:pStyle w:val="Akapitzlist"/>
        <w:numPr>
          <w:ilvl w:val="0"/>
          <w:numId w:val="88"/>
        </w:numPr>
        <w:spacing w:after="0" w:line="240" w:lineRule="auto"/>
        <w:ind w:left="426" w:hanging="426"/>
        <w:jc w:val="both"/>
        <w:rPr>
          <w:rFonts w:ascii="Calibri" w:hAnsi="Calibri" w:cs="Calibri"/>
          <w:color w:val="000000"/>
        </w:rPr>
      </w:pPr>
      <w:r w:rsidRPr="006E7820">
        <w:rPr>
          <w:rFonts w:asciiTheme="majorHAnsi" w:hAnsiTheme="majorHAnsi" w:cs="Times New Roman"/>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w:t>
      </w:r>
      <w:r w:rsidR="00A478F2" w:rsidRPr="006E7820">
        <w:rPr>
          <w:rFonts w:asciiTheme="majorHAnsi" w:hAnsiTheme="majorHAnsi" w:cs="Times New Roman"/>
        </w:rPr>
        <w:t> </w:t>
      </w:r>
      <w:r w:rsidRPr="006E7820">
        <w:rPr>
          <w:rFonts w:asciiTheme="majorHAnsi" w:hAnsiTheme="majorHAnsi" w:cs="Times New Roman"/>
        </w:rPr>
        <w:t>wykonawcy (Dz. U. z 2020 r. poz. 2415) oraz przepisy rozporządzenia Prezesa Rady Ministrów</w:t>
      </w:r>
      <w:r w:rsidR="00A478F2" w:rsidRPr="006E7820">
        <w:rPr>
          <w:rFonts w:asciiTheme="majorHAnsi" w:hAnsiTheme="majorHAnsi" w:cs="Times New Roman"/>
        </w:rPr>
        <w:t xml:space="preserve"> </w:t>
      </w:r>
      <w:r w:rsidRPr="006E7820">
        <w:rPr>
          <w:rFonts w:asciiTheme="majorHAnsi" w:hAnsiTheme="majorHAnsi" w:cs="Times New Roman"/>
        </w:rPr>
        <w:t>z</w:t>
      </w:r>
      <w:r w:rsidR="00A478F2" w:rsidRPr="006E7820">
        <w:rPr>
          <w:rFonts w:asciiTheme="majorHAnsi" w:hAnsiTheme="majorHAnsi" w:cs="Times New Roman"/>
        </w:rPr>
        <w:t> </w:t>
      </w:r>
      <w:r w:rsidRPr="006E7820">
        <w:rPr>
          <w:rFonts w:asciiTheme="majorHAnsi" w:hAnsiTheme="majorHAnsi" w:cs="Times New Roman"/>
        </w:rPr>
        <w:t>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E287A38" w14:textId="1E99164D" w:rsidR="00C87A41" w:rsidRPr="00BB30E9" w:rsidRDefault="00AB1311" w:rsidP="00C102F7">
      <w:pPr>
        <w:pStyle w:val="Nagwek5"/>
        <w:numPr>
          <w:ilvl w:val="0"/>
          <w:numId w:val="27"/>
        </w:numPr>
        <w:spacing w:after="240" w:line="240" w:lineRule="auto"/>
        <w:ind w:left="284"/>
        <w:jc w:val="both"/>
      </w:pPr>
      <w:r w:rsidRPr="00BB30E9">
        <w:t xml:space="preserve">INFORMACJA O SPOSOBIE </w:t>
      </w:r>
      <w:r w:rsidR="00DF277A">
        <w:t>KOMUNIKACJI ELEKTRONICZNEJ</w:t>
      </w:r>
      <w:r w:rsidRPr="00BB30E9">
        <w:t xml:space="preserve"> Z WYKONAWCAMI ORAZ PRZEKAZYWANIA OŚWIADCZEŃ LUB DOKUMENTÓW, A TAKŻE WSKAZANIE OSÓB UPRAWNIONYCH DO POROZUMIEWANIA SIĘ Z WYKONAWCAMI</w:t>
      </w:r>
    </w:p>
    <w:p w14:paraId="71E5C2E8" w14:textId="71F9493C" w:rsidR="00A267CA" w:rsidRDefault="00C87A41" w:rsidP="00C102F7">
      <w:pPr>
        <w:pStyle w:val="Akapitzlist"/>
        <w:numPr>
          <w:ilvl w:val="0"/>
          <w:numId w:val="28"/>
        </w:numPr>
        <w:autoSpaceDE w:val="0"/>
        <w:autoSpaceDN w:val="0"/>
        <w:adjustRightInd w:val="0"/>
        <w:spacing w:after="0" w:line="240" w:lineRule="auto"/>
        <w:ind w:left="426" w:hanging="426"/>
        <w:jc w:val="both"/>
        <w:rPr>
          <w:rFonts w:asciiTheme="majorHAnsi" w:hAnsiTheme="majorHAnsi" w:cs="Times New Roman"/>
        </w:rPr>
      </w:pPr>
      <w:r w:rsidRPr="001C49B6">
        <w:rPr>
          <w:rFonts w:asciiTheme="majorHAnsi" w:hAnsiTheme="majorHAnsi" w:cs="Times New Roman"/>
        </w:rPr>
        <w:t>Postępowanie jest prowadzone w języku polskim.</w:t>
      </w:r>
    </w:p>
    <w:p w14:paraId="16733532" w14:textId="037B64A8" w:rsidR="00A267CA" w:rsidRDefault="00C87A41" w:rsidP="00C102F7">
      <w:pPr>
        <w:pStyle w:val="Akapitzlist"/>
        <w:numPr>
          <w:ilvl w:val="0"/>
          <w:numId w:val="28"/>
        </w:numPr>
        <w:autoSpaceDE w:val="0"/>
        <w:autoSpaceDN w:val="0"/>
        <w:adjustRightInd w:val="0"/>
        <w:spacing w:after="0" w:line="240" w:lineRule="auto"/>
        <w:ind w:left="426" w:hanging="426"/>
        <w:jc w:val="both"/>
        <w:rPr>
          <w:rStyle w:val="Hipercze"/>
          <w:rFonts w:asciiTheme="majorHAnsi" w:hAnsiTheme="majorHAnsi" w:cs="Times New Roman"/>
          <w:color w:val="auto"/>
          <w:u w:val="none"/>
        </w:rPr>
      </w:pPr>
      <w:r w:rsidRPr="00A267CA">
        <w:rPr>
          <w:rFonts w:asciiTheme="majorHAnsi" w:hAnsiTheme="majorHAnsi" w:cs="Times New Roman"/>
        </w:rPr>
        <w:t>W postępowaniu o udzielenie zamówienia komunikacja między Zamawiającym a Wykonawcami odbywa się przy użyciu środków komunikacji elektronicznej, tj. za pośrednictwem platformy zakupowej pod adresem:</w:t>
      </w:r>
      <w:r w:rsidRPr="00A267CA">
        <w:rPr>
          <w:rFonts w:asciiTheme="majorHAnsi" w:hAnsiTheme="majorHAnsi" w:cs="Times New Roman"/>
          <w:b/>
          <w:bCs/>
        </w:rPr>
        <w:t xml:space="preserve"> </w:t>
      </w:r>
      <w:hyperlink r:id="rId16" w:history="1">
        <w:r w:rsidR="00936545" w:rsidRPr="00C83304">
          <w:rPr>
            <w:rStyle w:val="Hipercze"/>
            <w:rFonts w:asciiTheme="majorHAnsi" w:eastAsia="Verdana" w:hAnsiTheme="majorHAnsi"/>
            <w:color w:val="000000" w:themeColor="text1"/>
            <w:u w:val="none"/>
          </w:rPr>
          <w:t>https://platformazakupowa.pl/pn/oisw_olsztyn</w:t>
        </w:r>
      </w:hyperlink>
      <w:r w:rsidR="00936545" w:rsidRPr="00C83304">
        <w:rPr>
          <w:rStyle w:val="Hipercze"/>
          <w:rFonts w:asciiTheme="majorHAnsi" w:eastAsia="Verdana" w:hAnsiTheme="majorHAnsi"/>
          <w:color w:val="000000" w:themeColor="text1"/>
          <w:u w:val="none"/>
        </w:rPr>
        <w:t xml:space="preserve"> </w:t>
      </w:r>
      <w:r w:rsidRPr="00C83304">
        <w:rPr>
          <w:rStyle w:val="Hipercze"/>
          <w:rFonts w:asciiTheme="majorHAnsi" w:eastAsia="Verdana" w:hAnsiTheme="majorHAnsi"/>
          <w:color w:val="000000" w:themeColor="text1"/>
          <w:u w:val="none"/>
        </w:rPr>
        <w:t>(w zakładce dedykowanej postępowaniu).</w:t>
      </w:r>
    </w:p>
    <w:p w14:paraId="5CCC7CD4" w14:textId="140329AA" w:rsidR="00A267CA" w:rsidRPr="0069357E" w:rsidRDefault="00C87A41" w:rsidP="00C102F7">
      <w:pPr>
        <w:pStyle w:val="Akapitzlist"/>
        <w:numPr>
          <w:ilvl w:val="0"/>
          <w:numId w:val="28"/>
        </w:numPr>
        <w:autoSpaceDE w:val="0"/>
        <w:autoSpaceDN w:val="0"/>
        <w:adjustRightInd w:val="0"/>
        <w:spacing w:after="0" w:line="240" w:lineRule="auto"/>
        <w:ind w:left="426" w:hanging="426"/>
        <w:jc w:val="both"/>
        <w:rPr>
          <w:rFonts w:asciiTheme="majorHAnsi" w:hAnsiTheme="majorHAnsi" w:cs="Times New Roman"/>
          <w:b/>
        </w:rPr>
      </w:pPr>
      <w:r w:rsidRPr="00A267CA">
        <w:rPr>
          <w:rFonts w:asciiTheme="majorHAnsi" w:hAnsiTheme="majorHAnsi" w:cs="Times New Roman"/>
        </w:rPr>
        <w:t xml:space="preserve">Wykonawca może zwrócić się do Zamawiającego z wnioskiem o wyjaśnienie treści SWZ. Zamawiający jest obowiązany udzielić wyjaśnień niezwłocznie, </w:t>
      </w:r>
      <w:r w:rsidRPr="0069357E">
        <w:rPr>
          <w:rFonts w:asciiTheme="majorHAnsi" w:hAnsiTheme="majorHAnsi" w:cs="Times New Roman"/>
          <w:b/>
        </w:rPr>
        <w:t xml:space="preserve">jednak nie później niż na 6 dni </w:t>
      </w:r>
      <w:r w:rsidR="0069357E">
        <w:rPr>
          <w:rFonts w:asciiTheme="majorHAnsi" w:hAnsiTheme="majorHAnsi" w:cs="Times New Roman"/>
          <w:b/>
        </w:rPr>
        <w:t xml:space="preserve">przed upływem terminu składania ofert </w:t>
      </w:r>
      <w:r w:rsidRPr="00A267CA">
        <w:rPr>
          <w:rFonts w:asciiTheme="majorHAnsi" w:hAnsiTheme="majorHAnsi" w:cs="Times New Roman"/>
        </w:rPr>
        <w:t>pod warunkiem, że wniosek o wyj</w:t>
      </w:r>
      <w:r w:rsidR="00BB30E9" w:rsidRPr="00A267CA">
        <w:rPr>
          <w:rFonts w:asciiTheme="majorHAnsi" w:hAnsiTheme="majorHAnsi" w:cs="Times New Roman"/>
        </w:rPr>
        <w:t>aśnienie treści SWZ wpłynął do Z</w:t>
      </w:r>
      <w:r w:rsidRPr="00A267CA">
        <w:rPr>
          <w:rFonts w:asciiTheme="majorHAnsi" w:hAnsiTheme="majorHAnsi" w:cs="Times New Roman"/>
        </w:rPr>
        <w:t xml:space="preserve">amawiającego nie później niż na </w:t>
      </w:r>
      <w:r w:rsidRPr="0069357E">
        <w:rPr>
          <w:rFonts w:asciiTheme="majorHAnsi" w:hAnsiTheme="majorHAnsi" w:cs="Times New Roman"/>
          <w:b/>
        </w:rPr>
        <w:t>14 dni przed u</w:t>
      </w:r>
      <w:r w:rsidR="00A267CA" w:rsidRPr="0069357E">
        <w:rPr>
          <w:rFonts w:asciiTheme="majorHAnsi" w:hAnsiTheme="majorHAnsi" w:cs="Times New Roman"/>
          <w:b/>
        </w:rPr>
        <w:t>pływem terminu składania ofert.</w:t>
      </w:r>
      <w:r w:rsidR="0069357E">
        <w:rPr>
          <w:rFonts w:asciiTheme="majorHAnsi" w:hAnsiTheme="majorHAnsi" w:cs="Times New Roman"/>
          <w:b/>
        </w:rPr>
        <w:t xml:space="preserve"> </w:t>
      </w:r>
      <w:r w:rsidR="0069357E" w:rsidRPr="0069357E">
        <w:rPr>
          <w:rFonts w:asciiTheme="majorHAnsi" w:hAnsiTheme="majorHAnsi" w:cs="Times New Roman"/>
          <w:b/>
        </w:rPr>
        <w:t>Za</w:t>
      </w:r>
      <w:r w:rsidR="00A478F2">
        <w:rPr>
          <w:rFonts w:asciiTheme="majorHAnsi" w:hAnsiTheme="majorHAnsi" w:cs="Times New Roman"/>
          <w:b/>
        </w:rPr>
        <w:t> </w:t>
      </w:r>
      <w:r w:rsidR="0069357E" w:rsidRPr="0069357E">
        <w:rPr>
          <w:rFonts w:asciiTheme="majorHAnsi" w:hAnsiTheme="majorHAnsi" w:cs="Times New Roman"/>
          <w:b/>
        </w:rPr>
        <w:t>datę wpływu wniosku przyjmuje się datę jego zamieszczenia na Platformie. Jeżeli wniosek o</w:t>
      </w:r>
      <w:r w:rsidR="00A478F2">
        <w:rPr>
          <w:rFonts w:asciiTheme="majorHAnsi" w:hAnsiTheme="majorHAnsi" w:cs="Times New Roman"/>
          <w:b/>
        </w:rPr>
        <w:t> </w:t>
      </w:r>
      <w:r w:rsidR="0069357E" w:rsidRPr="0069357E">
        <w:rPr>
          <w:rFonts w:asciiTheme="majorHAnsi" w:hAnsiTheme="majorHAnsi" w:cs="Times New Roman"/>
          <w:b/>
        </w:rPr>
        <w:t>wyjaśnienie treści SWZ wpłynął po upływie terminu składania wniosku lub dotyczy udzielonych wyjaśnień, Zamawiający może udzielić wyjaśnień albo pozostawić wniosek bez rozpoznania.</w:t>
      </w:r>
    </w:p>
    <w:p w14:paraId="2BDDBDAA" w14:textId="586211A2" w:rsidR="00A267CA" w:rsidRDefault="00BB30E9" w:rsidP="00C102F7">
      <w:pPr>
        <w:pStyle w:val="Akapitzlist"/>
        <w:numPr>
          <w:ilvl w:val="0"/>
          <w:numId w:val="28"/>
        </w:numPr>
        <w:autoSpaceDE w:val="0"/>
        <w:autoSpaceDN w:val="0"/>
        <w:adjustRightInd w:val="0"/>
        <w:spacing w:after="0" w:line="240" w:lineRule="auto"/>
        <w:ind w:left="426" w:hanging="426"/>
        <w:jc w:val="both"/>
        <w:rPr>
          <w:rFonts w:asciiTheme="majorHAnsi" w:hAnsiTheme="majorHAnsi" w:cs="Times New Roman"/>
        </w:rPr>
      </w:pPr>
      <w:r w:rsidRPr="00A267CA">
        <w:rPr>
          <w:rFonts w:asciiTheme="majorHAnsi" w:hAnsiTheme="majorHAnsi" w:cs="Times New Roman"/>
        </w:rPr>
        <w:t>Jeżeli Z</w:t>
      </w:r>
      <w:r w:rsidR="00C87A41" w:rsidRPr="00A267CA">
        <w:rPr>
          <w:rFonts w:asciiTheme="majorHAnsi" w:hAnsiTheme="majorHAnsi" w:cs="Times New Roman"/>
        </w:rPr>
        <w:t>amawiający nie udzieli wyjaśnień w ter</w:t>
      </w:r>
      <w:r w:rsidRPr="00A267CA">
        <w:rPr>
          <w:rFonts w:asciiTheme="majorHAnsi" w:hAnsiTheme="majorHAnsi" w:cs="Times New Roman"/>
        </w:rPr>
        <w:t>minach, o których mo</w:t>
      </w:r>
      <w:r w:rsidR="001C49B6" w:rsidRPr="00A267CA">
        <w:rPr>
          <w:rFonts w:asciiTheme="majorHAnsi" w:hAnsiTheme="majorHAnsi" w:cs="Times New Roman"/>
        </w:rPr>
        <w:t xml:space="preserve">wa w punkcie </w:t>
      </w:r>
      <w:r w:rsidR="00C87A41" w:rsidRPr="00A267CA">
        <w:rPr>
          <w:rFonts w:asciiTheme="majorHAnsi" w:hAnsiTheme="majorHAnsi" w:cs="Times New Roman"/>
        </w:rPr>
        <w:t>3, przedłuża termin składania ofert o czas niezbędny do zapoznania s</w:t>
      </w:r>
      <w:r w:rsidRPr="00A267CA">
        <w:rPr>
          <w:rFonts w:asciiTheme="majorHAnsi" w:hAnsiTheme="majorHAnsi" w:cs="Times New Roman"/>
        </w:rPr>
        <w:t>ię wszystkich zainteresowanych W</w:t>
      </w:r>
      <w:r w:rsidR="00C87A41" w:rsidRPr="00A267CA">
        <w:rPr>
          <w:rFonts w:asciiTheme="majorHAnsi" w:hAnsiTheme="majorHAnsi" w:cs="Times New Roman"/>
        </w:rPr>
        <w:t xml:space="preserve">ykonawców z wyjaśnieniami </w:t>
      </w:r>
      <w:r w:rsidRPr="00A267CA">
        <w:rPr>
          <w:rFonts w:asciiTheme="majorHAnsi" w:hAnsiTheme="majorHAnsi" w:cs="Times New Roman"/>
        </w:rPr>
        <w:t>celem</w:t>
      </w:r>
      <w:r w:rsidR="00C87A41" w:rsidRPr="00A267CA">
        <w:rPr>
          <w:rFonts w:asciiTheme="majorHAnsi" w:hAnsiTheme="majorHAnsi" w:cs="Times New Roman"/>
        </w:rPr>
        <w:t xml:space="preserve"> należytego przygotowania i złożenia ofert.</w:t>
      </w:r>
    </w:p>
    <w:p w14:paraId="74C1E4C4" w14:textId="454B5A81" w:rsidR="00A267CA" w:rsidRDefault="00C87A41" w:rsidP="00C102F7">
      <w:pPr>
        <w:pStyle w:val="Akapitzlist"/>
        <w:numPr>
          <w:ilvl w:val="0"/>
          <w:numId w:val="28"/>
        </w:numPr>
        <w:autoSpaceDE w:val="0"/>
        <w:autoSpaceDN w:val="0"/>
        <w:adjustRightInd w:val="0"/>
        <w:spacing w:after="0" w:line="240" w:lineRule="auto"/>
        <w:ind w:left="426" w:hanging="426"/>
        <w:jc w:val="both"/>
        <w:rPr>
          <w:rFonts w:asciiTheme="majorHAnsi" w:hAnsiTheme="majorHAnsi" w:cs="Times New Roman"/>
        </w:rPr>
      </w:pPr>
      <w:r w:rsidRPr="00A267CA">
        <w:rPr>
          <w:rFonts w:asciiTheme="majorHAnsi" w:hAnsiTheme="majorHAnsi" w:cs="Times New Roman"/>
        </w:rPr>
        <w:t>Przedłużenie terminu składania ofert nie wpływa na bieg terminu składania wniosku o wyjaśnienie tr</w:t>
      </w:r>
      <w:r w:rsidR="001C49B6" w:rsidRPr="00A267CA">
        <w:rPr>
          <w:rFonts w:asciiTheme="majorHAnsi" w:hAnsiTheme="majorHAnsi" w:cs="Times New Roman"/>
        </w:rPr>
        <w:t xml:space="preserve">eści SWZ, o której mowa w punkcie </w:t>
      </w:r>
      <w:r w:rsidRPr="00A267CA">
        <w:rPr>
          <w:rFonts w:asciiTheme="majorHAnsi" w:hAnsiTheme="majorHAnsi" w:cs="Times New Roman"/>
        </w:rPr>
        <w:t>3.</w:t>
      </w:r>
    </w:p>
    <w:p w14:paraId="31504CC6" w14:textId="32C3BF93" w:rsidR="00A267CA" w:rsidRPr="00A478F2" w:rsidRDefault="00C87A41" w:rsidP="00C102F7">
      <w:pPr>
        <w:pStyle w:val="Akapitzlist"/>
        <w:numPr>
          <w:ilvl w:val="0"/>
          <w:numId w:val="28"/>
        </w:numPr>
        <w:autoSpaceDE w:val="0"/>
        <w:autoSpaceDN w:val="0"/>
        <w:adjustRightInd w:val="0"/>
        <w:spacing w:after="0" w:line="240" w:lineRule="auto"/>
        <w:ind w:left="426" w:hanging="426"/>
        <w:jc w:val="both"/>
        <w:rPr>
          <w:rStyle w:val="Hipercze"/>
          <w:rFonts w:asciiTheme="majorHAnsi" w:eastAsia="Verdana" w:hAnsiTheme="majorHAnsi"/>
          <w:color w:val="auto"/>
          <w:u w:val="none"/>
        </w:rPr>
      </w:pPr>
      <w:r w:rsidRPr="00A267CA">
        <w:rPr>
          <w:rFonts w:asciiTheme="majorHAnsi" w:hAnsiTheme="majorHAnsi" w:cs="Times New Roman"/>
        </w:rPr>
        <w:t>Treś</w:t>
      </w:r>
      <w:r w:rsidR="006F5DE2">
        <w:rPr>
          <w:rFonts w:asciiTheme="majorHAnsi" w:hAnsiTheme="majorHAnsi" w:cs="Times New Roman"/>
        </w:rPr>
        <w:t>ć zapytań wraz z wyjaśnieniami Z</w:t>
      </w:r>
      <w:r w:rsidRPr="00A267CA">
        <w:rPr>
          <w:rFonts w:asciiTheme="majorHAnsi" w:hAnsiTheme="majorHAnsi" w:cs="Times New Roman"/>
        </w:rPr>
        <w:t>amawiający udostępnia na stronie internetowej prowadzonego postępowania pod adresem</w:t>
      </w:r>
      <w:r w:rsidR="00A478F2">
        <w:rPr>
          <w:rFonts w:asciiTheme="majorHAnsi" w:hAnsiTheme="majorHAnsi" w:cs="Times New Roman"/>
          <w:color w:val="FF0000"/>
        </w:rPr>
        <w:t xml:space="preserve">: </w:t>
      </w:r>
      <w:hyperlink r:id="rId17" w:history="1">
        <w:r w:rsidR="00936545" w:rsidRPr="00C83304">
          <w:rPr>
            <w:rStyle w:val="Hipercze"/>
            <w:rFonts w:asciiTheme="majorHAnsi" w:eastAsia="Verdana" w:hAnsiTheme="majorHAnsi"/>
            <w:color w:val="000000" w:themeColor="text1"/>
            <w:u w:val="none"/>
          </w:rPr>
          <w:t>https://platformazakupowa.pl/pn/oisw_olsztyn</w:t>
        </w:r>
      </w:hyperlink>
      <w:r w:rsidRPr="00A478F2">
        <w:rPr>
          <w:rStyle w:val="Hipercze"/>
          <w:rFonts w:asciiTheme="majorHAnsi" w:eastAsia="Verdana" w:hAnsiTheme="majorHAnsi"/>
          <w:color w:val="auto"/>
          <w:u w:val="none"/>
        </w:rPr>
        <w:t>, bez ujawniania źródła zapytania.</w:t>
      </w:r>
    </w:p>
    <w:p w14:paraId="709E121B" w14:textId="77777777" w:rsidR="00A267CA" w:rsidRPr="00A267CA" w:rsidRDefault="00C87A41" w:rsidP="00C102F7">
      <w:pPr>
        <w:pStyle w:val="Akapitzlist"/>
        <w:numPr>
          <w:ilvl w:val="0"/>
          <w:numId w:val="28"/>
        </w:numPr>
        <w:autoSpaceDE w:val="0"/>
        <w:autoSpaceDN w:val="0"/>
        <w:adjustRightInd w:val="0"/>
        <w:spacing w:after="56" w:line="240" w:lineRule="auto"/>
        <w:ind w:left="426" w:hanging="426"/>
        <w:jc w:val="both"/>
        <w:rPr>
          <w:rFonts w:asciiTheme="majorHAnsi" w:eastAsia="Verdana" w:hAnsiTheme="majorHAnsi"/>
        </w:rPr>
      </w:pPr>
      <w:r w:rsidRPr="00A267CA">
        <w:rPr>
          <w:rFonts w:asciiTheme="majorHAnsi" w:hAnsiTheme="majorHAnsi"/>
        </w:rPr>
        <w:t xml:space="preserve">W uzasadnionych przypadkach Zamawiający może przed </w:t>
      </w:r>
      <w:r w:rsidR="001C49B6" w:rsidRPr="00A267CA">
        <w:rPr>
          <w:rFonts w:asciiTheme="majorHAnsi" w:hAnsiTheme="majorHAnsi"/>
        </w:rPr>
        <w:t xml:space="preserve">upływem terminu składania ofert </w:t>
      </w:r>
      <w:r w:rsidRPr="00A267CA">
        <w:rPr>
          <w:rFonts w:asciiTheme="majorHAnsi" w:hAnsiTheme="majorHAnsi"/>
        </w:rPr>
        <w:t>zmienić treść SWZ. Dokonaną zmianę treści specyfikacji Za</w:t>
      </w:r>
      <w:r w:rsidR="00F27877" w:rsidRPr="00A267CA">
        <w:rPr>
          <w:rFonts w:asciiTheme="majorHAnsi" w:hAnsiTheme="majorHAnsi"/>
        </w:rPr>
        <w:t xml:space="preserve">mawiający udostępnia na stronie </w:t>
      </w:r>
      <w:r w:rsidRPr="00A267CA">
        <w:rPr>
          <w:rFonts w:asciiTheme="majorHAnsi" w:hAnsiTheme="majorHAnsi"/>
        </w:rPr>
        <w:t>internetowej za pośrednictwem p</w:t>
      </w:r>
      <w:r w:rsidR="00A267CA">
        <w:rPr>
          <w:rFonts w:asciiTheme="majorHAnsi" w:hAnsiTheme="majorHAnsi"/>
        </w:rPr>
        <w:t>latformy zakupowej pod adresem:</w:t>
      </w:r>
    </w:p>
    <w:p w14:paraId="7B298F44" w14:textId="6692B923" w:rsidR="00A267CA" w:rsidRPr="00C83304" w:rsidRDefault="00936545" w:rsidP="00792204">
      <w:pPr>
        <w:pStyle w:val="Akapitzlist"/>
        <w:autoSpaceDE w:val="0"/>
        <w:autoSpaceDN w:val="0"/>
        <w:adjustRightInd w:val="0"/>
        <w:spacing w:after="56" w:line="240" w:lineRule="auto"/>
        <w:ind w:left="426"/>
        <w:jc w:val="both"/>
        <w:rPr>
          <w:rStyle w:val="Hipercze"/>
          <w:rFonts w:asciiTheme="majorHAnsi" w:eastAsia="Verdana" w:hAnsiTheme="majorHAnsi"/>
          <w:color w:val="000000" w:themeColor="text1"/>
          <w:u w:val="none"/>
        </w:rPr>
      </w:pPr>
      <w:hyperlink r:id="rId18" w:history="1">
        <w:r w:rsidRPr="00C83304">
          <w:rPr>
            <w:rStyle w:val="Hipercze"/>
            <w:rFonts w:asciiTheme="majorHAnsi" w:eastAsia="Verdana" w:hAnsiTheme="majorHAnsi"/>
            <w:color w:val="000000" w:themeColor="text1"/>
            <w:u w:val="none"/>
          </w:rPr>
          <w:t>https://platformazakupowa.pl/pn/oisw_olsztyn</w:t>
        </w:r>
      </w:hyperlink>
      <w:r w:rsidR="00C87A41" w:rsidRPr="00C83304">
        <w:rPr>
          <w:rStyle w:val="Hipercze"/>
          <w:rFonts w:asciiTheme="majorHAnsi" w:eastAsia="Verdana" w:hAnsiTheme="majorHAnsi"/>
          <w:color w:val="000000" w:themeColor="text1"/>
          <w:u w:val="none"/>
        </w:rPr>
        <w:t>.</w:t>
      </w:r>
    </w:p>
    <w:p w14:paraId="046A0E7B" w14:textId="77777777" w:rsidR="0026498D" w:rsidRPr="00536E00" w:rsidRDefault="0026498D" w:rsidP="00C102F7">
      <w:pPr>
        <w:pStyle w:val="Akapitzlist"/>
        <w:numPr>
          <w:ilvl w:val="0"/>
          <w:numId w:val="28"/>
        </w:numPr>
        <w:autoSpaceDE w:val="0"/>
        <w:autoSpaceDN w:val="0"/>
        <w:adjustRightInd w:val="0"/>
        <w:spacing w:after="56" w:line="240" w:lineRule="auto"/>
        <w:ind w:left="426" w:hanging="426"/>
        <w:jc w:val="both"/>
        <w:rPr>
          <w:rStyle w:val="Hipercze"/>
          <w:rFonts w:asciiTheme="majorHAnsi" w:eastAsia="Verdana" w:hAnsiTheme="majorHAnsi"/>
          <w:color w:val="auto"/>
          <w:u w:val="none"/>
        </w:rPr>
      </w:pPr>
      <w:r w:rsidRPr="00536E00">
        <w:rPr>
          <w:rFonts w:ascii="Calibri" w:eastAsia="SimSun" w:hAnsi="Calibri" w:cs="Calibri"/>
          <w:kern w:val="3"/>
          <w:lang w:eastAsia="zh-CN" w:bidi="hi-IN"/>
        </w:rPr>
        <w:t>W przypadku rozbieżności pomiędzy treścią niniejszej SWZ, a treścią udzielonych odpowiedzi, jako obowiązującą należy przyjąć treść pisma zawierającego późniejsze oświadczenie Zamawiającego.</w:t>
      </w:r>
    </w:p>
    <w:p w14:paraId="73BA3203" w14:textId="77777777" w:rsidR="00A267CA" w:rsidRPr="0069357E" w:rsidRDefault="00C87A41" w:rsidP="00C102F7">
      <w:pPr>
        <w:pStyle w:val="Akapitzlist"/>
        <w:numPr>
          <w:ilvl w:val="0"/>
          <w:numId w:val="28"/>
        </w:numPr>
        <w:autoSpaceDE w:val="0"/>
        <w:autoSpaceDN w:val="0"/>
        <w:adjustRightInd w:val="0"/>
        <w:spacing w:after="56" w:line="240" w:lineRule="auto"/>
        <w:ind w:left="426" w:hanging="426"/>
        <w:jc w:val="both"/>
        <w:rPr>
          <w:rFonts w:asciiTheme="majorHAnsi" w:eastAsia="Verdana" w:hAnsiTheme="majorHAnsi"/>
        </w:rPr>
      </w:pPr>
      <w:r w:rsidRPr="00A267CA">
        <w:rPr>
          <w:rStyle w:val="Hipercze"/>
          <w:rFonts w:asciiTheme="majorHAnsi" w:eastAsia="Verdana" w:hAnsiTheme="majorHAnsi"/>
          <w:color w:val="auto"/>
        </w:rPr>
        <w:t>Zamawiający nie przewiduje zebrań Wykonawców, o których mowa w art. 136 ust. 1 Ustawy Pzp.</w:t>
      </w:r>
    </w:p>
    <w:p w14:paraId="491D992C" w14:textId="68DD9E31" w:rsidR="00A267CA" w:rsidRPr="00C83304" w:rsidRDefault="00C87A41" w:rsidP="00C102F7">
      <w:pPr>
        <w:pStyle w:val="Akapitzlist"/>
        <w:numPr>
          <w:ilvl w:val="0"/>
          <w:numId w:val="28"/>
        </w:numPr>
        <w:tabs>
          <w:tab w:val="left" w:pos="426"/>
        </w:tabs>
        <w:autoSpaceDE w:val="0"/>
        <w:autoSpaceDN w:val="0"/>
        <w:adjustRightInd w:val="0"/>
        <w:spacing w:after="56" w:line="240" w:lineRule="auto"/>
        <w:ind w:left="426" w:hanging="426"/>
        <w:jc w:val="both"/>
        <w:rPr>
          <w:rFonts w:asciiTheme="majorHAnsi" w:hAnsiTheme="majorHAnsi" w:cs="Times New Roman"/>
        </w:rPr>
      </w:pPr>
      <w:r w:rsidRPr="00A267CA">
        <w:rPr>
          <w:rFonts w:asciiTheme="majorHAnsi" w:hAnsiTheme="majorHAnsi"/>
        </w:rPr>
        <w:t>Komunikacja pomiędzy Zamawiającym a Wykonawcami w szczególności składanie oświadczeń,</w:t>
      </w:r>
      <w:r w:rsidR="008E3571">
        <w:rPr>
          <w:rFonts w:asciiTheme="majorHAnsi" w:hAnsiTheme="majorHAnsi"/>
        </w:rPr>
        <w:t xml:space="preserve"> </w:t>
      </w:r>
      <w:r w:rsidRPr="00A267CA">
        <w:rPr>
          <w:rFonts w:asciiTheme="majorHAnsi" w:hAnsiTheme="majorHAnsi"/>
        </w:rPr>
        <w:t xml:space="preserve">wniosków, zawiadomień oraz przekazywanie informacji odbywa się elektronicznie </w:t>
      </w:r>
      <w:r w:rsidR="006F5DE2">
        <w:rPr>
          <w:rFonts w:asciiTheme="majorHAnsi" w:hAnsiTheme="majorHAnsi"/>
        </w:rPr>
        <w:t>za</w:t>
      </w:r>
      <w:r w:rsidR="00A478F2">
        <w:rPr>
          <w:rFonts w:asciiTheme="majorHAnsi" w:hAnsiTheme="majorHAnsi"/>
        </w:rPr>
        <w:t> </w:t>
      </w:r>
      <w:r w:rsidRPr="00A267CA">
        <w:rPr>
          <w:rFonts w:asciiTheme="majorHAnsi" w:hAnsiTheme="majorHAnsi"/>
        </w:rPr>
        <w:t>pośrednictwem p</w:t>
      </w:r>
      <w:r w:rsidR="006F5DE2">
        <w:rPr>
          <w:rFonts w:asciiTheme="majorHAnsi" w:hAnsiTheme="majorHAnsi"/>
        </w:rPr>
        <w:t>latformy zakupowej, pod adre</w:t>
      </w:r>
      <w:r w:rsidR="008E3571">
        <w:rPr>
          <w:rFonts w:asciiTheme="majorHAnsi" w:hAnsiTheme="majorHAnsi"/>
        </w:rPr>
        <w:t>sem:</w:t>
      </w:r>
      <w:r w:rsidR="00A478F2">
        <w:rPr>
          <w:rFonts w:asciiTheme="majorHAnsi" w:hAnsiTheme="majorHAnsi"/>
        </w:rPr>
        <w:t xml:space="preserve"> </w:t>
      </w:r>
      <w:hyperlink r:id="rId19" w:history="1">
        <w:r w:rsidR="00936545" w:rsidRPr="00C83304">
          <w:rPr>
            <w:rStyle w:val="Hipercze"/>
            <w:rFonts w:asciiTheme="majorHAnsi" w:eastAsia="Verdana" w:hAnsiTheme="majorHAnsi"/>
            <w:color w:val="000000" w:themeColor="text1"/>
            <w:u w:val="none"/>
          </w:rPr>
          <w:t>https://platformazakupowa.pl/pn/oisw_olsztyn</w:t>
        </w:r>
      </w:hyperlink>
      <w:r w:rsidRPr="00C83304">
        <w:rPr>
          <w:rFonts w:asciiTheme="majorHAnsi" w:hAnsiTheme="majorHAnsi"/>
          <w:b/>
          <w:bCs/>
        </w:rPr>
        <w:t xml:space="preserve"> </w:t>
      </w:r>
      <w:r w:rsidRPr="00C83304">
        <w:rPr>
          <w:rFonts w:asciiTheme="majorHAnsi" w:hAnsiTheme="majorHAnsi"/>
        </w:rPr>
        <w:t xml:space="preserve">i formularza </w:t>
      </w:r>
      <w:r w:rsidRPr="00C83304">
        <w:rPr>
          <w:rFonts w:asciiTheme="majorHAnsi" w:hAnsiTheme="majorHAnsi"/>
          <w:b/>
          <w:bCs/>
        </w:rPr>
        <w:t xml:space="preserve">„Wyślij wiadomość” </w:t>
      </w:r>
      <w:r w:rsidRPr="00C83304">
        <w:rPr>
          <w:rFonts w:asciiTheme="majorHAnsi" w:hAnsiTheme="majorHAnsi"/>
        </w:rPr>
        <w:t>dostępnego na</w:t>
      </w:r>
      <w:r w:rsidR="00A478F2">
        <w:rPr>
          <w:rFonts w:asciiTheme="majorHAnsi" w:hAnsiTheme="majorHAnsi"/>
        </w:rPr>
        <w:t> </w:t>
      </w:r>
      <w:r w:rsidRPr="00C83304">
        <w:rPr>
          <w:rFonts w:asciiTheme="majorHAnsi" w:hAnsiTheme="majorHAnsi"/>
        </w:rPr>
        <w:t xml:space="preserve">stronie dotyczącej postępowania. </w:t>
      </w:r>
    </w:p>
    <w:p w14:paraId="0F89FF09" w14:textId="190AAFD8" w:rsidR="00A267CA" w:rsidRDefault="00C87A41" w:rsidP="00C102F7">
      <w:pPr>
        <w:pStyle w:val="Akapitzlist"/>
        <w:numPr>
          <w:ilvl w:val="0"/>
          <w:numId w:val="28"/>
        </w:numPr>
        <w:tabs>
          <w:tab w:val="left" w:pos="426"/>
        </w:tabs>
        <w:autoSpaceDE w:val="0"/>
        <w:autoSpaceDN w:val="0"/>
        <w:adjustRightInd w:val="0"/>
        <w:spacing w:after="56" w:line="240" w:lineRule="auto"/>
        <w:ind w:left="426" w:hanging="426"/>
        <w:jc w:val="both"/>
        <w:rPr>
          <w:rStyle w:val="Hipercze"/>
          <w:rFonts w:asciiTheme="majorHAnsi" w:hAnsiTheme="majorHAnsi" w:cs="Times New Roman"/>
          <w:color w:val="auto"/>
          <w:u w:val="none"/>
        </w:rPr>
      </w:pPr>
      <w:r w:rsidRPr="00A267CA">
        <w:rPr>
          <w:rFonts w:asciiTheme="majorHAnsi" w:hAnsiTheme="majorHAnsi" w:cs="Times New Roman"/>
          <w:color w:val="000000"/>
        </w:rPr>
        <w:t xml:space="preserve">Dokumenty elektroniczne, oświadczenia lub elektroniczne kopie dokumentów lub oświadczeń przekazuje się w postaci elektronicznej i opatruje </w:t>
      </w:r>
      <w:r w:rsidRPr="00536E00">
        <w:rPr>
          <w:rFonts w:asciiTheme="majorHAnsi" w:hAnsiTheme="majorHAnsi" w:cs="Times New Roman"/>
        </w:rPr>
        <w:t xml:space="preserve">się </w:t>
      </w:r>
      <w:r w:rsidRPr="00536E00">
        <w:rPr>
          <w:rFonts w:asciiTheme="majorHAnsi" w:hAnsiTheme="majorHAnsi" w:cs="Times New Roman"/>
          <w:b/>
        </w:rPr>
        <w:t xml:space="preserve">kwalifikowanym podpisem elektronicznym. </w:t>
      </w:r>
      <w:r w:rsidRPr="00A267CA">
        <w:rPr>
          <w:rFonts w:asciiTheme="majorHAnsi" w:hAnsiTheme="majorHAnsi" w:cs="Times New Roman"/>
          <w:color w:val="000000"/>
        </w:rPr>
        <w:t>Wykonawca jest zobowiązany przekazać dokumenty za pośrednictwem platformy zakupowej pod adresem</w:t>
      </w:r>
      <w:r w:rsidRPr="00C83304">
        <w:rPr>
          <w:rFonts w:asciiTheme="majorHAnsi" w:hAnsiTheme="majorHAnsi" w:cs="Times New Roman"/>
          <w:color w:val="000000" w:themeColor="text1"/>
        </w:rPr>
        <w:t xml:space="preserve">: </w:t>
      </w:r>
      <w:hyperlink r:id="rId20" w:history="1">
        <w:r w:rsidR="00936545" w:rsidRPr="00C83304">
          <w:rPr>
            <w:rStyle w:val="Hipercze"/>
            <w:rFonts w:asciiTheme="majorHAnsi" w:eastAsia="Verdana" w:hAnsiTheme="majorHAnsi"/>
            <w:color w:val="000000" w:themeColor="text1"/>
            <w:u w:val="none"/>
          </w:rPr>
          <w:t>https://platformazakupowa.pl/pn/oisw_olsztyn</w:t>
        </w:r>
      </w:hyperlink>
      <w:r w:rsidRPr="00C83304">
        <w:rPr>
          <w:rStyle w:val="Hipercze"/>
          <w:rFonts w:asciiTheme="majorHAnsi" w:eastAsia="Verdana" w:hAnsiTheme="majorHAnsi"/>
          <w:color w:val="000000" w:themeColor="text1"/>
          <w:u w:val="none"/>
        </w:rPr>
        <w:t>.</w:t>
      </w:r>
    </w:p>
    <w:p w14:paraId="5A0FAAE9" w14:textId="77777777" w:rsidR="00D16518" w:rsidRDefault="00C87A41" w:rsidP="00C102F7">
      <w:pPr>
        <w:pStyle w:val="Akapitzlist"/>
        <w:numPr>
          <w:ilvl w:val="0"/>
          <w:numId w:val="28"/>
        </w:numPr>
        <w:tabs>
          <w:tab w:val="left" w:pos="426"/>
        </w:tabs>
        <w:autoSpaceDE w:val="0"/>
        <w:autoSpaceDN w:val="0"/>
        <w:adjustRightInd w:val="0"/>
        <w:spacing w:after="56" w:line="240" w:lineRule="auto"/>
        <w:ind w:left="426" w:hanging="426"/>
        <w:jc w:val="both"/>
        <w:rPr>
          <w:rFonts w:asciiTheme="majorHAnsi" w:hAnsiTheme="majorHAnsi" w:cs="Times New Roman"/>
        </w:rPr>
      </w:pPr>
      <w:r w:rsidRPr="00A267CA">
        <w:rPr>
          <w:rFonts w:asciiTheme="majorHAnsi" w:hAnsiTheme="majorHAnsi" w:cs="Times New Roman"/>
          <w:color w:val="000000"/>
        </w:rPr>
        <w:t>W przypadku przekazywania w postępowaniu dokumentu elektronicznego w formacie poddającym dane kompresji, opatrzenie pliku zawierającego skompresowany dokument kwalifikowanym podpisem elektronicznym, jest równoznaczne z opatrzeniem wszystkich dokumentów zawartych w tym pliku kwalifikowanym podpisem elektronicznym.</w:t>
      </w:r>
    </w:p>
    <w:p w14:paraId="261CA0A3" w14:textId="77777777" w:rsidR="0026498D" w:rsidRDefault="00C87A41" w:rsidP="00C102F7">
      <w:pPr>
        <w:pStyle w:val="Akapitzlist"/>
        <w:numPr>
          <w:ilvl w:val="0"/>
          <w:numId w:val="28"/>
        </w:numPr>
        <w:tabs>
          <w:tab w:val="left" w:pos="426"/>
        </w:tabs>
        <w:autoSpaceDE w:val="0"/>
        <w:autoSpaceDN w:val="0"/>
        <w:adjustRightInd w:val="0"/>
        <w:spacing w:after="56" w:line="240" w:lineRule="auto"/>
        <w:ind w:left="426" w:hanging="426"/>
        <w:jc w:val="both"/>
        <w:rPr>
          <w:rFonts w:asciiTheme="majorHAnsi" w:hAnsiTheme="majorHAnsi" w:cs="Times New Roman"/>
        </w:rPr>
      </w:pPr>
      <w:r w:rsidRPr="00D16518">
        <w:rPr>
          <w:rFonts w:asciiTheme="majorHAnsi" w:hAnsiTheme="majorHAnsi" w:cs="Times New Roman"/>
        </w:rPr>
        <w:t xml:space="preserve">W korespondencji kierowanej do </w:t>
      </w:r>
      <w:r w:rsidR="00FD602E" w:rsidRPr="00D16518">
        <w:rPr>
          <w:rFonts w:asciiTheme="majorHAnsi" w:hAnsiTheme="majorHAnsi" w:cs="Times New Roman"/>
        </w:rPr>
        <w:t>Zamawiającego W</w:t>
      </w:r>
      <w:r w:rsidRPr="00D16518">
        <w:rPr>
          <w:rFonts w:asciiTheme="majorHAnsi" w:hAnsiTheme="majorHAnsi" w:cs="Times New Roman"/>
        </w:rPr>
        <w:t>ykonawcy powinni posługiwać się numerem przedmiotowego postępowania.</w:t>
      </w:r>
    </w:p>
    <w:p w14:paraId="334B4796" w14:textId="6F4F834B" w:rsidR="0026498D" w:rsidRPr="0026498D" w:rsidRDefault="0026498D" w:rsidP="00C102F7">
      <w:pPr>
        <w:pStyle w:val="Akapitzlist"/>
        <w:numPr>
          <w:ilvl w:val="0"/>
          <w:numId w:val="28"/>
        </w:numPr>
        <w:tabs>
          <w:tab w:val="left" w:pos="426"/>
        </w:tabs>
        <w:autoSpaceDE w:val="0"/>
        <w:autoSpaceDN w:val="0"/>
        <w:adjustRightInd w:val="0"/>
        <w:spacing w:after="56" w:line="240" w:lineRule="auto"/>
        <w:ind w:left="426" w:hanging="426"/>
        <w:jc w:val="both"/>
        <w:rPr>
          <w:rFonts w:asciiTheme="majorHAnsi" w:hAnsiTheme="majorHAnsi" w:cs="Times New Roman"/>
        </w:rPr>
      </w:pPr>
      <w:r>
        <w:rPr>
          <w:rFonts w:asciiTheme="majorHAnsi" w:hAnsiTheme="majorHAnsi" w:cs="Times New Roman"/>
        </w:rPr>
        <w:t xml:space="preserve">Osobą uprawnioną do kontaktu z </w:t>
      </w:r>
      <w:r w:rsidRPr="00936545">
        <w:rPr>
          <w:rFonts w:asciiTheme="majorHAnsi" w:hAnsiTheme="majorHAnsi" w:cstheme="majorHAnsi"/>
        </w:rPr>
        <w:t xml:space="preserve">Wykonawcami jest </w:t>
      </w:r>
      <w:r w:rsidR="00936545" w:rsidRPr="00936545">
        <w:rPr>
          <w:rFonts w:asciiTheme="majorHAnsi" w:hAnsiTheme="majorHAnsi" w:cstheme="majorHAnsi"/>
        </w:rPr>
        <w:t>Paulina Staszałek i Mirosława Łapuć w godzinach od 8.00 do 15.00 od poniedziałku do piątku, tel. 89 524 87 40, 89 524 87 60</w:t>
      </w:r>
      <w:r w:rsidRPr="00936545">
        <w:rPr>
          <w:rFonts w:asciiTheme="majorHAnsi" w:hAnsiTheme="majorHAnsi" w:cstheme="majorHAnsi"/>
        </w:rPr>
        <w:t>.</w:t>
      </w:r>
      <w:r w:rsidRPr="0026498D">
        <w:rPr>
          <w:rFonts w:asciiTheme="majorHAnsi" w:hAnsiTheme="majorHAnsi" w:cs="Times New Roman"/>
        </w:rPr>
        <w:t xml:space="preserve"> Jednocześnie Zamawiający i</w:t>
      </w:r>
      <w:r w:rsidR="008E3571">
        <w:rPr>
          <w:rFonts w:asciiTheme="majorHAnsi" w:hAnsiTheme="majorHAnsi" w:cs="Times New Roman"/>
        </w:rPr>
        <w:t>nformuje, że przepisy ustawy Pzp</w:t>
      </w:r>
      <w:r w:rsidRPr="0026498D">
        <w:rPr>
          <w:rFonts w:asciiTheme="majorHAnsi" w:hAnsiTheme="majorHAnsi" w:cs="Times New Roman"/>
        </w:rPr>
        <w:t xml:space="preserve"> nie pozwalają na jakikolwiek inny kontakt - zarówno z Zamawiającym jak i osobami uprawnionymi do porozumiewania się</w:t>
      </w:r>
      <w:r w:rsidR="00A478F2">
        <w:rPr>
          <w:rFonts w:asciiTheme="majorHAnsi" w:hAnsiTheme="majorHAnsi" w:cs="Times New Roman"/>
        </w:rPr>
        <w:t xml:space="preserve"> </w:t>
      </w:r>
      <w:r w:rsidRPr="0026498D">
        <w:rPr>
          <w:rFonts w:asciiTheme="majorHAnsi" w:hAnsiTheme="majorHAnsi" w:cs="Times New Roman"/>
        </w:rPr>
        <w:t>z</w:t>
      </w:r>
      <w:r w:rsidR="00A478F2">
        <w:rPr>
          <w:rFonts w:asciiTheme="majorHAnsi" w:hAnsiTheme="majorHAnsi" w:cs="Times New Roman"/>
        </w:rPr>
        <w:t> </w:t>
      </w:r>
      <w:r w:rsidRPr="0026498D">
        <w:rPr>
          <w:rFonts w:asciiTheme="majorHAnsi" w:hAnsiTheme="majorHAnsi" w:cs="Times New Roman"/>
        </w:rPr>
        <w:t>Wykonawcami - niż wskazany w niniejszym rozdziale SWZ. Oznacza to, że Zamawiający nie będzie reagował na inne formy kontaktowania się z nim.</w:t>
      </w:r>
    </w:p>
    <w:p w14:paraId="6A060C13" w14:textId="77777777" w:rsidR="00C87A41" w:rsidRPr="00641053" w:rsidRDefault="00F27877" w:rsidP="00C102F7">
      <w:pPr>
        <w:pStyle w:val="Nagwek5"/>
        <w:numPr>
          <w:ilvl w:val="0"/>
          <w:numId w:val="67"/>
        </w:numPr>
        <w:spacing w:after="240" w:line="240" w:lineRule="auto"/>
        <w:ind w:left="284"/>
        <w:rPr>
          <w:rFonts w:eastAsia="Calibri"/>
          <w:lang w:eastAsia="ar-SA"/>
        </w:rPr>
      </w:pPr>
      <w:r w:rsidRPr="00641053">
        <w:rPr>
          <w:rFonts w:eastAsia="Calibri"/>
          <w:lang w:eastAsia="ar-SA"/>
        </w:rPr>
        <w:t>WYMAGANIA ZAMAWIAJĄCEGO DOTYCZĄCE WADIUM.</w:t>
      </w:r>
    </w:p>
    <w:p w14:paraId="050A12CB" w14:textId="7474237A" w:rsidR="0026498D" w:rsidRPr="00EC2EF2" w:rsidRDefault="00C87A41" w:rsidP="00C102F7">
      <w:pPr>
        <w:pStyle w:val="rozdzia"/>
        <w:numPr>
          <w:ilvl w:val="0"/>
          <w:numId w:val="29"/>
        </w:numPr>
        <w:suppressAutoHyphens w:val="0"/>
        <w:ind w:left="426" w:hanging="426"/>
        <w:jc w:val="both"/>
        <w:rPr>
          <w:rFonts w:asciiTheme="majorHAnsi" w:eastAsia="Calibri" w:hAnsiTheme="majorHAnsi" w:cstheme="majorHAnsi"/>
          <w:b w:val="0"/>
          <w:bCs/>
          <w:color w:val="FF0000"/>
          <w:sz w:val="22"/>
          <w:szCs w:val="22"/>
          <w:lang w:eastAsia="ar-SA"/>
        </w:rPr>
      </w:pPr>
      <w:r w:rsidRPr="002A7715">
        <w:rPr>
          <w:rFonts w:asciiTheme="majorHAnsi" w:hAnsiTheme="majorHAnsi" w:cstheme="majorHAnsi"/>
          <w:b w:val="0"/>
          <w:color w:val="auto"/>
          <w:sz w:val="22"/>
          <w:szCs w:val="22"/>
        </w:rPr>
        <w:t>Wykonawca</w:t>
      </w:r>
      <w:r w:rsidRPr="00EC2EF2">
        <w:rPr>
          <w:rFonts w:asciiTheme="majorHAnsi" w:eastAsia="Verdana" w:hAnsiTheme="majorHAnsi" w:cstheme="majorHAnsi"/>
          <w:b w:val="0"/>
          <w:color w:val="auto"/>
          <w:sz w:val="22"/>
          <w:szCs w:val="22"/>
        </w:rPr>
        <w:t xml:space="preserve"> </w:t>
      </w:r>
      <w:r w:rsidRPr="00EC2EF2">
        <w:rPr>
          <w:rFonts w:asciiTheme="majorHAnsi" w:hAnsiTheme="majorHAnsi" w:cstheme="majorHAnsi"/>
          <w:b w:val="0"/>
          <w:color w:val="auto"/>
          <w:sz w:val="22"/>
          <w:szCs w:val="22"/>
        </w:rPr>
        <w:t>zobowiązany jest wpłacić</w:t>
      </w:r>
      <w:r w:rsidRPr="00EC2EF2">
        <w:rPr>
          <w:rFonts w:asciiTheme="majorHAnsi" w:eastAsia="Verdana" w:hAnsiTheme="majorHAnsi" w:cstheme="majorHAnsi"/>
          <w:b w:val="0"/>
          <w:color w:val="auto"/>
          <w:sz w:val="22"/>
          <w:szCs w:val="22"/>
        </w:rPr>
        <w:t xml:space="preserve"> </w:t>
      </w:r>
      <w:r w:rsidRPr="00EC2EF2">
        <w:rPr>
          <w:rFonts w:asciiTheme="majorHAnsi" w:hAnsiTheme="majorHAnsi" w:cstheme="majorHAnsi"/>
          <w:b w:val="0"/>
          <w:color w:val="auto"/>
          <w:sz w:val="22"/>
          <w:szCs w:val="22"/>
        </w:rPr>
        <w:t>wadium</w:t>
      </w:r>
      <w:r w:rsidRPr="00EC2EF2">
        <w:rPr>
          <w:rFonts w:asciiTheme="majorHAnsi" w:eastAsia="Verdana" w:hAnsiTheme="majorHAnsi" w:cstheme="majorHAnsi"/>
          <w:b w:val="0"/>
          <w:color w:val="auto"/>
          <w:sz w:val="22"/>
          <w:szCs w:val="22"/>
        </w:rPr>
        <w:t xml:space="preserve"> </w:t>
      </w:r>
      <w:r w:rsidRPr="00EC2EF2">
        <w:rPr>
          <w:rFonts w:asciiTheme="majorHAnsi" w:hAnsiTheme="majorHAnsi" w:cstheme="majorHAnsi"/>
          <w:b w:val="0"/>
          <w:color w:val="auto"/>
          <w:sz w:val="22"/>
          <w:szCs w:val="22"/>
        </w:rPr>
        <w:t>w</w:t>
      </w:r>
      <w:r w:rsidRPr="00EC2EF2">
        <w:rPr>
          <w:rFonts w:asciiTheme="majorHAnsi" w:eastAsia="Verdana" w:hAnsiTheme="majorHAnsi" w:cstheme="majorHAnsi"/>
          <w:b w:val="0"/>
          <w:color w:val="auto"/>
          <w:sz w:val="22"/>
          <w:szCs w:val="22"/>
        </w:rPr>
        <w:t xml:space="preserve"> </w:t>
      </w:r>
      <w:r w:rsidRPr="00EC2EF2">
        <w:rPr>
          <w:rFonts w:asciiTheme="majorHAnsi" w:hAnsiTheme="majorHAnsi" w:cstheme="majorHAnsi"/>
          <w:b w:val="0"/>
          <w:color w:val="auto"/>
          <w:sz w:val="22"/>
          <w:szCs w:val="22"/>
        </w:rPr>
        <w:t>kwocie:</w:t>
      </w:r>
      <w:r w:rsidRPr="00EC2EF2">
        <w:rPr>
          <w:rFonts w:asciiTheme="majorHAnsi" w:eastAsia="Verdana" w:hAnsiTheme="majorHAnsi" w:cstheme="majorHAnsi"/>
          <w:b w:val="0"/>
          <w:color w:val="auto"/>
          <w:sz w:val="22"/>
          <w:szCs w:val="22"/>
        </w:rPr>
        <w:t xml:space="preserve"> </w:t>
      </w:r>
    </w:p>
    <w:p w14:paraId="6E7F99B6" w14:textId="3F049414" w:rsidR="0026498D" w:rsidRPr="003C370D" w:rsidRDefault="0026498D" w:rsidP="00792204">
      <w:pPr>
        <w:pStyle w:val="rozdzia"/>
        <w:suppressAutoHyphens w:val="0"/>
        <w:ind w:left="426" w:firstLine="0"/>
        <w:jc w:val="both"/>
        <w:rPr>
          <w:rFonts w:asciiTheme="majorHAnsi" w:eastAsia="Calibri" w:hAnsiTheme="majorHAnsi" w:cstheme="majorHAnsi"/>
          <w:b w:val="0"/>
          <w:bCs/>
          <w:color w:val="auto"/>
          <w:sz w:val="22"/>
          <w:szCs w:val="22"/>
          <w:lang w:eastAsia="ar-SA"/>
        </w:rPr>
      </w:pPr>
      <w:r w:rsidRPr="00EC2EF2">
        <w:rPr>
          <w:rFonts w:asciiTheme="majorHAnsi" w:eastAsia="Verdana" w:hAnsiTheme="majorHAnsi" w:cstheme="majorHAnsi"/>
          <w:b w:val="0"/>
          <w:color w:val="auto"/>
          <w:sz w:val="22"/>
          <w:szCs w:val="22"/>
        </w:rPr>
        <w:t xml:space="preserve">Część I </w:t>
      </w:r>
      <w:r w:rsidRPr="003C370D">
        <w:rPr>
          <w:rFonts w:asciiTheme="majorHAnsi" w:eastAsia="Verdana" w:hAnsiTheme="majorHAnsi" w:cstheme="majorHAnsi"/>
          <w:b w:val="0"/>
          <w:color w:val="auto"/>
          <w:sz w:val="22"/>
          <w:szCs w:val="22"/>
        </w:rPr>
        <w:t xml:space="preserve">zamówienia: </w:t>
      </w:r>
      <w:r w:rsidR="00C52742">
        <w:rPr>
          <w:rFonts w:asciiTheme="majorHAnsi" w:eastAsia="Verdana" w:hAnsiTheme="majorHAnsi" w:cstheme="majorHAnsi"/>
          <w:color w:val="auto"/>
          <w:sz w:val="22"/>
          <w:szCs w:val="22"/>
        </w:rPr>
        <w:t>6 4</w:t>
      </w:r>
      <w:r w:rsidR="003C370D" w:rsidRPr="003C370D">
        <w:rPr>
          <w:rFonts w:asciiTheme="majorHAnsi" w:eastAsia="Verdana" w:hAnsiTheme="majorHAnsi" w:cstheme="majorHAnsi"/>
          <w:color w:val="auto"/>
          <w:sz w:val="22"/>
          <w:szCs w:val="22"/>
        </w:rPr>
        <w:t>00,00 (</w:t>
      </w:r>
      <w:r w:rsidRPr="003C370D">
        <w:rPr>
          <w:rFonts w:asciiTheme="majorHAnsi" w:eastAsia="Verdana" w:hAnsiTheme="majorHAnsi" w:cstheme="majorHAnsi"/>
          <w:color w:val="auto"/>
          <w:sz w:val="22"/>
          <w:szCs w:val="22"/>
        </w:rPr>
        <w:t>słownie</w:t>
      </w:r>
      <w:r w:rsidR="003C370D" w:rsidRPr="003C370D">
        <w:rPr>
          <w:rFonts w:asciiTheme="majorHAnsi" w:eastAsia="Verdana" w:hAnsiTheme="majorHAnsi" w:cstheme="majorHAnsi"/>
          <w:color w:val="auto"/>
          <w:sz w:val="22"/>
          <w:szCs w:val="22"/>
        </w:rPr>
        <w:t xml:space="preserve"> złotych: </w:t>
      </w:r>
      <w:r w:rsidR="00C52742">
        <w:rPr>
          <w:rFonts w:asciiTheme="majorHAnsi" w:eastAsia="Verdana" w:hAnsiTheme="majorHAnsi" w:cstheme="majorHAnsi"/>
          <w:color w:val="auto"/>
          <w:sz w:val="22"/>
          <w:szCs w:val="22"/>
        </w:rPr>
        <w:t>sześć</w:t>
      </w:r>
      <w:r w:rsidR="00B14152">
        <w:rPr>
          <w:rFonts w:asciiTheme="majorHAnsi" w:eastAsia="Verdana" w:hAnsiTheme="majorHAnsi" w:cstheme="majorHAnsi"/>
          <w:color w:val="auto"/>
          <w:sz w:val="22"/>
          <w:szCs w:val="22"/>
        </w:rPr>
        <w:t xml:space="preserve"> tysięcy</w:t>
      </w:r>
      <w:r w:rsidR="00C52742">
        <w:rPr>
          <w:rFonts w:asciiTheme="majorHAnsi" w:eastAsia="Verdana" w:hAnsiTheme="majorHAnsi" w:cstheme="majorHAnsi"/>
          <w:color w:val="auto"/>
          <w:sz w:val="22"/>
          <w:szCs w:val="22"/>
        </w:rPr>
        <w:t xml:space="preserve"> czterysta</w:t>
      </w:r>
      <w:r w:rsidR="00B14152">
        <w:rPr>
          <w:rFonts w:asciiTheme="majorHAnsi" w:eastAsia="Verdana" w:hAnsiTheme="majorHAnsi" w:cstheme="majorHAnsi"/>
          <w:color w:val="auto"/>
          <w:sz w:val="22"/>
          <w:szCs w:val="22"/>
        </w:rPr>
        <w:t xml:space="preserve"> </w:t>
      </w:r>
      <w:r w:rsidR="003C370D" w:rsidRPr="003C370D">
        <w:rPr>
          <w:rFonts w:asciiTheme="majorHAnsi" w:eastAsia="Verdana" w:hAnsiTheme="majorHAnsi" w:cstheme="majorHAnsi"/>
          <w:color w:val="auto"/>
          <w:sz w:val="22"/>
          <w:szCs w:val="22"/>
        </w:rPr>
        <w:t>00/100</w:t>
      </w:r>
      <w:r w:rsidRPr="003C370D">
        <w:rPr>
          <w:rFonts w:asciiTheme="majorHAnsi" w:eastAsia="Verdana" w:hAnsiTheme="majorHAnsi" w:cstheme="majorHAnsi"/>
          <w:color w:val="auto"/>
          <w:sz w:val="22"/>
          <w:szCs w:val="22"/>
        </w:rPr>
        <w:t>)</w:t>
      </w:r>
      <w:r w:rsidR="00C87A41" w:rsidRPr="003C370D">
        <w:rPr>
          <w:rFonts w:asciiTheme="majorHAnsi" w:eastAsia="Calibri" w:hAnsiTheme="majorHAnsi" w:cstheme="majorHAnsi"/>
          <w:b w:val="0"/>
          <w:bCs/>
          <w:color w:val="auto"/>
          <w:sz w:val="22"/>
          <w:szCs w:val="22"/>
          <w:lang w:eastAsia="ar-SA"/>
        </w:rPr>
        <w:t xml:space="preserve"> </w:t>
      </w:r>
    </w:p>
    <w:p w14:paraId="3038BC27" w14:textId="68FD6092" w:rsidR="0026498D" w:rsidRPr="003C370D" w:rsidRDefault="0026498D" w:rsidP="00792204">
      <w:pPr>
        <w:pStyle w:val="rozdzia"/>
        <w:suppressAutoHyphens w:val="0"/>
        <w:ind w:left="426" w:firstLine="0"/>
        <w:jc w:val="both"/>
        <w:rPr>
          <w:rFonts w:asciiTheme="majorHAnsi" w:eastAsia="Calibri" w:hAnsiTheme="majorHAnsi" w:cstheme="majorHAnsi"/>
          <w:b w:val="0"/>
          <w:bCs/>
          <w:color w:val="auto"/>
          <w:sz w:val="22"/>
          <w:szCs w:val="22"/>
          <w:lang w:eastAsia="ar-SA"/>
        </w:rPr>
      </w:pPr>
      <w:r w:rsidRPr="003C370D">
        <w:rPr>
          <w:rFonts w:asciiTheme="majorHAnsi" w:eastAsia="Verdana" w:hAnsiTheme="majorHAnsi" w:cstheme="majorHAnsi"/>
          <w:b w:val="0"/>
          <w:color w:val="auto"/>
          <w:sz w:val="22"/>
          <w:szCs w:val="22"/>
        </w:rPr>
        <w:t>Część II zamówienia:</w:t>
      </w:r>
      <w:r w:rsidRPr="003C370D">
        <w:rPr>
          <w:rFonts w:asciiTheme="majorHAnsi" w:eastAsia="Calibri" w:hAnsiTheme="majorHAnsi" w:cstheme="majorHAnsi"/>
          <w:b w:val="0"/>
          <w:bCs/>
          <w:color w:val="auto"/>
          <w:sz w:val="22"/>
          <w:szCs w:val="22"/>
          <w:lang w:eastAsia="ar-SA"/>
        </w:rPr>
        <w:t xml:space="preserve"> </w:t>
      </w:r>
      <w:r w:rsidR="00C52742">
        <w:rPr>
          <w:rFonts w:asciiTheme="majorHAnsi" w:eastAsia="Verdana" w:hAnsiTheme="majorHAnsi" w:cstheme="majorHAnsi"/>
          <w:color w:val="auto"/>
          <w:sz w:val="22"/>
          <w:szCs w:val="22"/>
        </w:rPr>
        <w:t>5</w:t>
      </w:r>
      <w:r w:rsidR="00B14152">
        <w:rPr>
          <w:rFonts w:asciiTheme="majorHAnsi" w:eastAsia="Verdana" w:hAnsiTheme="majorHAnsi" w:cstheme="majorHAnsi"/>
          <w:color w:val="auto"/>
          <w:sz w:val="22"/>
          <w:szCs w:val="22"/>
        </w:rPr>
        <w:t xml:space="preserve"> </w:t>
      </w:r>
      <w:r w:rsidR="00C52742">
        <w:rPr>
          <w:rFonts w:asciiTheme="majorHAnsi" w:eastAsia="Verdana" w:hAnsiTheme="majorHAnsi" w:cstheme="majorHAnsi"/>
          <w:color w:val="auto"/>
          <w:sz w:val="22"/>
          <w:szCs w:val="22"/>
        </w:rPr>
        <w:t>1</w:t>
      </w:r>
      <w:r w:rsidR="003C370D" w:rsidRPr="003C370D">
        <w:rPr>
          <w:rFonts w:asciiTheme="majorHAnsi" w:eastAsia="Verdana" w:hAnsiTheme="majorHAnsi" w:cstheme="majorHAnsi"/>
          <w:color w:val="auto"/>
          <w:sz w:val="22"/>
          <w:szCs w:val="22"/>
        </w:rPr>
        <w:t xml:space="preserve">00,00 (słownie złotych: </w:t>
      </w:r>
      <w:r w:rsidR="00C52742">
        <w:rPr>
          <w:rFonts w:asciiTheme="majorHAnsi" w:eastAsia="Verdana" w:hAnsiTheme="majorHAnsi" w:cstheme="majorHAnsi"/>
          <w:color w:val="auto"/>
          <w:sz w:val="22"/>
          <w:szCs w:val="22"/>
        </w:rPr>
        <w:t>pięć</w:t>
      </w:r>
      <w:r w:rsidR="00B14152">
        <w:rPr>
          <w:rFonts w:asciiTheme="majorHAnsi" w:eastAsia="Verdana" w:hAnsiTheme="majorHAnsi" w:cstheme="majorHAnsi"/>
          <w:color w:val="auto"/>
          <w:sz w:val="22"/>
          <w:szCs w:val="22"/>
        </w:rPr>
        <w:t xml:space="preserve"> tysi</w:t>
      </w:r>
      <w:r w:rsidR="00C52742">
        <w:rPr>
          <w:rFonts w:asciiTheme="majorHAnsi" w:eastAsia="Verdana" w:hAnsiTheme="majorHAnsi" w:cstheme="majorHAnsi"/>
          <w:color w:val="auto"/>
          <w:sz w:val="22"/>
          <w:szCs w:val="22"/>
        </w:rPr>
        <w:t xml:space="preserve">ęcy sto </w:t>
      </w:r>
      <w:r w:rsidR="003C370D" w:rsidRPr="003C370D">
        <w:rPr>
          <w:rFonts w:asciiTheme="majorHAnsi" w:eastAsia="Verdana" w:hAnsiTheme="majorHAnsi" w:cstheme="majorHAnsi"/>
          <w:color w:val="auto"/>
          <w:sz w:val="22"/>
          <w:szCs w:val="22"/>
        </w:rPr>
        <w:t>00/100)</w:t>
      </w:r>
    </w:p>
    <w:p w14:paraId="0B96E057" w14:textId="77777777" w:rsidR="00D16518" w:rsidRPr="00EC2EF2" w:rsidRDefault="00C87A41" w:rsidP="00792204">
      <w:pPr>
        <w:pStyle w:val="rozdzia"/>
        <w:suppressAutoHyphens w:val="0"/>
        <w:ind w:left="426" w:firstLine="0"/>
        <w:jc w:val="both"/>
        <w:rPr>
          <w:rFonts w:asciiTheme="majorHAnsi" w:eastAsia="Calibri" w:hAnsiTheme="majorHAnsi" w:cstheme="majorHAnsi"/>
          <w:b w:val="0"/>
          <w:bCs/>
          <w:sz w:val="22"/>
          <w:szCs w:val="22"/>
          <w:lang w:eastAsia="ar-SA"/>
        </w:rPr>
      </w:pPr>
      <w:r w:rsidRPr="00EC2EF2">
        <w:rPr>
          <w:rFonts w:asciiTheme="majorHAnsi" w:eastAsia="Calibri" w:hAnsiTheme="majorHAnsi" w:cstheme="majorHAnsi"/>
          <w:b w:val="0"/>
          <w:bCs/>
          <w:sz w:val="22"/>
          <w:szCs w:val="22"/>
          <w:lang w:eastAsia="ar-SA"/>
        </w:rPr>
        <w:t>przed upływem terminu składania ofert</w:t>
      </w:r>
      <w:r w:rsidRPr="00EC2EF2">
        <w:rPr>
          <w:rFonts w:asciiTheme="majorHAnsi" w:eastAsia="Verdana" w:hAnsiTheme="majorHAnsi" w:cstheme="majorHAnsi"/>
          <w:b w:val="0"/>
          <w:bCs/>
          <w:color w:val="auto"/>
          <w:sz w:val="22"/>
          <w:szCs w:val="22"/>
        </w:rPr>
        <w:t>, na cały okres związania ofertą</w:t>
      </w:r>
      <w:r w:rsidR="00641053" w:rsidRPr="00EC2EF2">
        <w:rPr>
          <w:rFonts w:asciiTheme="majorHAnsi" w:eastAsia="Verdana" w:hAnsiTheme="majorHAnsi" w:cstheme="majorHAnsi"/>
          <w:b w:val="0"/>
          <w:bCs/>
          <w:color w:val="auto"/>
          <w:sz w:val="22"/>
          <w:szCs w:val="22"/>
        </w:rPr>
        <w:t>,</w:t>
      </w:r>
      <w:r w:rsidRPr="00EC2EF2">
        <w:rPr>
          <w:rFonts w:asciiTheme="majorHAnsi" w:eastAsia="Verdana" w:hAnsiTheme="majorHAnsi" w:cstheme="majorHAnsi"/>
          <w:b w:val="0"/>
          <w:bCs/>
          <w:color w:val="auto"/>
          <w:sz w:val="22"/>
          <w:szCs w:val="22"/>
        </w:rPr>
        <w:t xml:space="preserve"> od</w:t>
      </w:r>
      <w:r w:rsidR="007F3DBD" w:rsidRPr="00EC2EF2">
        <w:rPr>
          <w:rFonts w:asciiTheme="majorHAnsi" w:eastAsia="Verdana" w:hAnsiTheme="majorHAnsi" w:cstheme="majorHAnsi"/>
          <w:b w:val="0"/>
          <w:bCs/>
          <w:color w:val="auto"/>
          <w:sz w:val="22"/>
          <w:szCs w:val="22"/>
        </w:rPr>
        <w:t xml:space="preserve"> upływu terminu </w:t>
      </w:r>
      <w:r w:rsidR="00FB2CCE" w:rsidRPr="00EC2EF2">
        <w:rPr>
          <w:rFonts w:asciiTheme="majorHAnsi" w:eastAsia="Verdana" w:hAnsiTheme="majorHAnsi" w:cstheme="majorHAnsi"/>
          <w:b w:val="0"/>
          <w:bCs/>
          <w:color w:val="auto"/>
          <w:sz w:val="22"/>
          <w:szCs w:val="22"/>
        </w:rPr>
        <w:t xml:space="preserve">składania ofert do dnia upływu terminu związania ofertą. </w:t>
      </w:r>
    </w:p>
    <w:p w14:paraId="3629179D" w14:textId="77777777" w:rsidR="00C87A41" w:rsidRPr="00EC2EF2" w:rsidRDefault="00C87A41" w:rsidP="00C102F7">
      <w:pPr>
        <w:pStyle w:val="rozdzia"/>
        <w:numPr>
          <w:ilvl w:val="0"/>
          <w:numId w:val="29"/>
        </w:numPr>
        <w:suppressAutoHyphens w:val="0"/>
        <w:ind w:left="426" w:hanging="426"/>
        <w:jc w:val="both"/>
        <w:rPr>
          <w:rFonts w:asciiTheme="majorHAnsi" w:eastAsia="Calibri" w:hAnsiTheme="majorHAnsi" w:cstheme="majorHAnsi"/>
          <w:b w:val="0"/>
          <w:bCs/>
          <w:sz w:val="22"/>
          <w:szCs w:val="22"/>
          <w:lang w:eastAsia="ar-SA"/>
        </w:rPr>
      </w:pPr>
      <w:r w:rsidRPr="00EC2EF2">
        <w:rPr>
          <w:rFonts w:asciiTheme="majorHAnsi" w:hAnsiTheme="majorHAnsi" w:cstheme="majorHAnsi"/>
          <w:b w:val="0"/>
          <w:color w:val="auto"/>
          <w:sz w:val="22"/>
          <w:szCs w:val="22"/>
        </w:rPr>
        <w:t>Wadium</w:t>
      </w:r>
      <w:r w:rsidRPr="00EC2EF2">
        <w:rPr>
          <w:rFonts w:asciiTheme="majorHAnsi" w:eastAsia="Verdana" w:hAnsiTheme="majorHAnsi" w:cstheme="majorHAnsi"/>
          <w:b w:val="0"/>
          <w:color w:val="auto"/>
          <w:sz w:val="22"/>
          <w:szCs w:val="22"/>
        </w:rPr>
        <w:t xml:space="preserve"> </w:t>
      </w:r>
      <w:r w:rsidRPr="00EC2EF2">
        <w:rPr>
          <w:rFonts w:asciiTheme="majorHAnsi" w:hAnsiTheme="majorHAnsi" w:cstheme="majorHAnsi"/>
          <w:b w:val="0"/>
          <w:color w:val="auto"/>
          <w:sz w:val="22"/>
          <w:szCs w:val="22"/>
        </w:rPr>
        <w:t>może</w:t>
      </w:r>
      <w:r w:rsidRPr="00EC2EF2">
        <w:rPr>
          <w:rFonts w:asciiTheme="majorHAnsi" w:eastAsia="Verdana" w:hAnsiTheme="majorHAnsi" w:cstheme="majorHAnsi"/>
          <w:b w:val="0"/>
          <w:color w:val="auto"/>
          <w:sz w:val="22"/>
          <w:szCs w:val="22"/>
        </w:rPr>
        <w:t xml:space="preserve"> </w:t>
      </w:r>
      <w:r w:rsidRPr="00EC2EF2">
        <w:rPr>
          <w:rFonts w:asciiTheme="majorHAnsi" w:hAnsiTheme="majorHAnsi" w:cstheme="majorHAnsi"/>
          <w:b w:val="0"/>
          <w:color w:val="auto"/>
          <w:sz w:val="22"/>
          <w:szCs w:val="22"/>
        </w:rPr>
        <w:t>być</w:t>
      </w:r>
      <w:r w:rsidRPr="00EC2EF2">
        <w:rPr>
          <w:rFonts w:asciiTheme="majorHAnsi" w:eastAsia="Verdana" w:hAnsiTheme="majorHAnsi" w:cstheme="majorHAnsi"/>
          <w:b w:val="0"/>
          <w:color w:val="auto"/>
          <w:sz w:val="22"/>
          <w:szCs w:val="22"/>
        </w:rPr>
        <w:t xml:space="preserve"> </w:t>
      </w:r>
      <w:r w:rsidRPr="00EC2EF2">
        <w:rPr>
          <w:rFonts w:asciiTheme="majorHAnsi" w:hAnsiTheme="majorHAnsi" w:cstheme="majorHAnsi"/>
          <w:b w:val="0"/>
          <w:color w:val="auto"/>
          <w:sz w:val="22"/>
          <w:szCs w:val="22"/>
        </w:rPr>
        <w:t>wnoszone</w:t>
      </w:r>
      <w:r w:rsidRPr="00EC2EF2">
        <w:rPr>
          <w:rFonts w:asciiTheme="majorHAnsi" w:eastAsia="Verdana" w:hAnsiTheme="majorHAnsi" w:cstheme="majorHAnsi"/>
          <w:b w:val="0"/>
          <w:color w:val="auto"/>
          <w:sz w:val="22"/>
          <w:szCs w:val="22"/>
        </w:rPr>
        <w:t xml:space="preserve"> </w:t>
      </w:r>
      <w:r w:rsidRPr="00EC2EF2">
        <w:rPr>
          <w:rFonts w:asciiTheme="majorHAnsi" w:hAnsiTheme="majorHAnsi" w:cstheme="majorHAnsi"/>
          <w:b w:val="0"/>
          <w:color w:val="auto"/>
          <w:sz w:val="22"/>
          <w:szCs w:val="22"/>
        </w:rPr>
        <w:t>w</w:t>
      </w:r>
      <w:r w:rsidRPr="00EC2EF2">
        <w:rPr>
          <w:rFonts w:asciiTheme="majorHAnsi" w:eastAsia="Verdana" w:hAnsiTheme="majorHAnsi" w:cstheme="majorHAnsi"/>
          <w:b w:val="0"/>
          <w:color w:val="auto"/>
          <w:sz w:val="22"/>
          <w:szCs w:val="22"/>
        </w:rPr>
        <w:t xml:space="preserve"> </w:t>
      </w:r>
      <w:r w:rsidRPr="00EC2EF2">
        <w:rPr>
          <w:rFonts w:asciiTheme="majorHAnsi" w:hAnsiTheme="majorHAnsi" w:cstheme="majorHAnsi"/>
          <w:b w:val="0"/>
          <w:color w:val="auto"/>
          <w:sz w:val="22"/>
          <w:szCs w:val="22"/>
        </w:rPr>
        <w:t>jednej</w:t>
      </w:r>
      <w:r w:rsidRPr="00EC2EF2">
        <w:rPr>
          <w:rFonts w:asciiTheme="majorHAnsi" w:eastAsia="Verdana" w:hAnsiTheme="majorHAnsi" w:cstheme="majorHAnsi"/>
          <w:b w:val="0"/>
          <w:color w:val="auto"/>
          <w:sz w:val="22"/>
          <w:szCs w:val="22"/>
        </w:rPr>
        <w:t xml:space="preserve"> </w:t>
      </w:r>
      <w:r w:rsidRPr="00EC2EF2">
        <w:rPr>
          <w:rFonts w:asciiTheme="majorHAnsi" w:hAnsiTheme="majorHAnsi" w:cstheme="majorHAnsi"/>
          <w:b w:val="0"/>
          <w:color w:val="auto"/>
          <w:sz w:val="22"/>
          <w:szCs w:val="22"/>
        </w:rPr>
        <w:t>lub</w:t>
      </w:r>
      <w:r w:rsidRPr="00EC2EF2">
        <w:rPr>
          <w:rFonts w:asciiTheme="majorHAnsi" w:eastAsia="Verdana" w:hAnsiTheme="majorHAnsi" w:cstheme="majorHAnsi"/>
          <w:b w:val="0"/>
          <w:color w:val="auto"/>
          <w:sz w:val="22"/>
          <w:szCs w:val="22"/>
        </w:rPr>
        <w:t xml:space="preserve"> </w:t>
      </w:r>
      <w:r w:rsidRPr="00EC2EF2">
        <w:rPr>
          <w:rFonts w:asciiTheme="majorHAnsi" w:hAnsiTheme="majorHAnsi" w:cstheme="majorHAnsi"/>
          <w:b w:val="0"/>
          <w:color w:val="auto"/>
          <w:sz w:val="22"/>
          <w:szCs w:val="22"/>
        </w:rPr>
        <w:t>kilku</w:t>
      </w:r>
      <w:r w:rsidRPr="00EC2EF2">
        <w:rPr>
          <w:rFonts w:asciiTheme="majorHAnsi" w:eastAsia="Verdana" w:hAnsiTheme="majorHAnsi" w:cstheme="majorHAnsi"/>
          <w:b w:val="0"/>
          <w:color w:val="auto"/>
          <w:sz w:val="22"/>
          <w:szCs w:val="22"/>
        </w:rPr>
        <w:t xml:space="preserve"> </w:t>
      </w:r>
      <w:r w:rsidRPr="00EC2EF2">
        <w:rPr>
          <w:rFonts w:asciiTheme="majorHAnsi" w:hAnsiTheme="majorHAnsi" w:cstheme="majorHAnsi"/>
          <w:b w:val="0"/>
          <w:color w:val="auto"/>
          <w:sz w:val="22"/>
          <w:szCs w:val="22"/>
        </w:rPr>
        <w:t>następujących formach:</w:t>
      </w:r>
    </w:p>
    <w:p w14:paraId="29C71949" w14:textId="4AA65F5C" w:rsidR="002B4B02" w:rsidRPr="00A478F2" w:rsidRDefault="00C87A41" w:rsidP="00C102F7">
      <w:pPr>
        <w:pStyle w:val="Akapitzlist"/>
        <w:numPr>
          <w:ilvl w:val="1"/>
          <w:numId w:val="23"/>
        </w:numPr>
        <w:tabs>
          <w:tab w:val="left" w:pos="709"/>
        </w:tabs>
        <w:suppressAutoHyphens/>
        <w:spacing w:after="0" w:line="240" w:lineRule="auto"/>
        <w:ind w:left="709" w:hanging="283"/>
        <w:jc w:val="both"/>
        <w:rPr>
          <w:rFonts w:asciiTheme="majorHAnsi" w:hAnsiTheme="majorHAnsi" w:cstheme="majorHAnsi"/>
          <w:b/>
          <w:bCs/>
          <w:color w:val="FF0000"/>
        </w:rPr>
      </w:pPr>
      <w:r w:rsidRPr="00A478F2">
        <w:rPr>
          <w:rFonts w:asciiTheme="majorHAnsi" w:hAnsiTheme="majorHAnsi" w:cstheme="majorHAnsi"/>
        </w:rPr>
        <w:t>w</w:t>
      </w:r>
      <w:r w:rsidRPr="00A478F2">
        <w:rPr>
          <w:rFonts w:asciiTheme="majorHAnsi" w:eastAsia="Verdana" w:hAnsiTheme="majorHAnsi" w:cstheme="majorHAnsi"/>
        </w:rPr>
        <w:t xml:space="preserve"> </w:t>
      </w:r>
      <w:r w:rsidR="0026498D" w:rsidRPr="00A478F2">
        <w:rPr>
          <w:rFonts w:asciiTheme="majorHAnsi" w:hAnsiTheme="majorHAnsi" w:cstheme="majorHAnsi"/>
        </w:rPr>
        <w:t>pieniądzu</w:t>
      </w:r>
      <w:r w:rsidRPr="00A478F2">
        <w:rPr>
          <w:rFonts w:asciiTheme="majorHAnsi" w:hAnsiTheme="majorHAnsi" w:cstheme="majorHAnsi"/>
        </w:rPr>
        <w:t xml:space="preserve">: </w:t>
      </w:r>
      <w:r w:rsidR="002B4B02" w:rsidRPr="00A478F2">
        <w:rPr>
          <w:rFonts w:asciiTheme="majorHAnsi" w:hAnsiTheme="majorHAnsi" w:cstheme="majorHAnsi"/>
          <w:color w:val="000000"/>
        </w:rPr>
        <w:t xml:space="preserve">przelewem  na konto banku NBP o/o Olsztyn o numerze </w:t>
      </w:r>
      <w:r w:rsidR="002B4B02" w:rsidRPr="00A478F2">
        <w:rPr>
          <w:rFonts w:asciiTheme="majorHAnsi" w:hAnsiTheme="majorHAnsi" w:cstheme="majorHAnsi"/>
          <w:b/>
          <w:color w:val="000000"/>
        </w:rPr>
        <w:t>02 1010 1397 0059 7513 9120 0000</w:t>
      </w:r>
      <w:r w:rsidR="002B4B02" w:rsidRPr="00A478F2">
        <w:rPr>
          <w:rFonts w:asciiTheme="majorHAnsi" w:hAnsiTheme="majorHAnsi" w:cstheme="majorHAnsi"/>
          <w:color w:val="000000"/>
        </w:rPr>
        <w:t>, z dopiskiem na przelewie:</w:t>
      </w:r>
    </w:p>
    <w:p w14:paraId="5621C68E" w14:textId="6282B57E" w:rsidR="002B4B02" w:rsidRPr="00A478F2" w:rsidRDefault="002B4B02" w:rsidP="00745DF9">
      <w:pPr>
        <w:tabs>
          <w:tab w:val="left" w:pos="709"/>
        </w:tabs>
        <w:autoSpaceDE w:val="0"/>
        <w:spacing w:after="0" w:line="240" w:lineRule="auto"/>
        <w:ind w:left="709" w:hanging="283"/>
        <w:rPr>
          <w:rFonts w:asciiTheme="majorHAnsi" w:hAnsiTheme="majorHAnsi" w:cstheme="majorHAnsi"/>
          <w:b/>
        </w:rPr>
      </w:pPr>
      <w:r w:rsidRPr="00A478F2">
        <w:rPr>
          <w:rFonts w:asciiTheme="majorHAnsi" w:hAnsiTheme="majorHAnsi" w:cstheme="majorHAnsi"/>
          <w:b/>
        </w:rPr>
        <w:t>„Skrócona nazwa Wykonawcy, Wadium w postępowaniu OIP.FERS.2230.</w:t>
      </w:r>
      <w:r w:rsidR="00DB01DC">
        <w:rPr>
          <w:rFonts w:asciiTheme="majorHAnsi" w:hAnsiTheme="majorHAnsi" w:cstheme="majorHAnsi"/>
          <w:b/>
        </w:rPr>
        <w:t>2</w:t>
      </w:r>
      <w:r w:rsidRPr="00A478F2">
        <w:rPr>
          <w:rFonts w:asciiTheme="majorHAnsi" w:hAnsiTheme="majorHAnsi" w:cstheme="majorHAnsi"/>
          <w:b/>
        </w:rPr>
        <w:t>.2025”.</w:t>
      </w:r>
    </w:p>
    <w:p w14:paraId="602BB158" w14:textId="77777777" w:rsidR="00D16518" w:rsidRPr="00EC2EF2" w:rsidRDefault="00C87A41" w:rsidP="00C102F7">
      <w:pPr>
        <w:pStyle w:val="Akapitzlist"/>
        <w:numPr>
          <w:ilvl w:val="1"/>
          <w:numId w:val="23"/>
        </w:numPr>
        <w:tabs>
          <w:tab w:val="left" w:pos="709"/>
        </w:tabs>
        <w:suppressAutoHyphens/>
        <w:spacing w:after="0" w:line="240" w:lineRule="auto"/>
        <w:ind w:left="709" w:hanging="283"/>
        <w:jc w:val="both"/>
        <w:rPr>
          <w:rFonts w:asciiTheme="majorHAnsi" w:hAnsiTheme="majorHAnsi" w:cstheme="majorHAnsi"/>
        </w:rPr>
      </w:pPr>
      <w:r w:rsidRPr="002A7715">
        <w:rPr>
          <w:rFonts w:asciiTheme="majorHAnsi" w:hAnsiTheme="majorHAnsi" w:cstheme="majorHAnsi"/>
        </w:rPr>
        <w:t>gwarancjach bankowych;</w:t>
      </w:r>
    </w:p>
    <w:p w14:paraId="073F5636" w14:textId="77777777" w:rsidR="00D16518" w:rsidRPr="00EC2EF2" w:rsidRDefault="00C87A41" w:rsidP="00C102F7">
      <w:pPr>
        <w:pStyle w:val="Akapitzlist"/>
        <w:numPr>
          <w:ilvl w:val="1"/>
          <w:numId w:val="23"/>
        </w:numPr>
        <w:tabs>
          <w:tab w:val="left" w:pos="709"/>
        </w:tabs>
        <w:suppressAutoHyphens/>
        <w:spacing w:after="0" w:line="240" w:lineRule="auto"/>
        <w:ind w:left="709" w:hanging="283"/>
        <w:jc w:val="both"/>
        <w:rPr>
          <w:rFonts w:asciiTheme="majorHAnsi" w:hAnsiTheme="majorHAnsi" w:cstheme="majorHAnsi"/>
        </w:rPr>
      </w:pPr>
      <w:r w:rsidRPr="00EC2EF2">
        <w:rPr>
          <w:rFonts w:asciiTheme="majorHAnsi" w:hAnsiTheme="majorHAnsi" w:cstheme="majorHAnsi"/>
        </w:rPr>
        <w:t>gwarancjach ubezpieczeniowych;</w:t>
      </w:r>
    </w:p>
    <w:p w14:paraId="23DB15E8" w14:textId="7C7948E4" w:rsidR="00D16518" w:rsidRPr="00EC2EF2" w:rsidRDefault="00C87A41" w:rsidP="00C102F7">
      <w:pPr>
        <w:pStyle w:val="Akapitzlist"/>
        <w:numPr>
          <w:ilvl w:val="1"/>
          <w:numId w:val="23"/>
        </w:numPr>
        <w:tabs>
          <w:tab w:val="left" w:pos="709"/>
        </w:tabs>
        <w:suppressAutoHyphens/>
        <w:spacing w:after="0" w:line="240" w:lineRule="auto"/>
        <w:ind w:left="709" w:hanging="283"/>
        <w:jc w:val="both"/>
        <w:rPr>
          <w:rFonts w:asciiTheme="majorHAnsi" w:hAnsiTheme="majorHAnsi" w:cstheme="majorHAnsi"/>
        </w:rPr>
      </w:pPr>
      <w:r w:rsidRPr="00EC2EF2">
        <w:rPr>
          <w:rFonts w:asciiTheme="majorHAnsi" w:hAnsiTheme="majorHAnsi" w:cstheme="majorHAnsi"/>
        </w:rPr>
        <w:t>poręczeniach udzielanych przez podmioty, o których mowa w art. 6b ust. 5 pkt 2</w:t>
      </w:r>
      <w:r w:rsidR="00D16518" w:rsidRPr="00EC2EF2">
        <w:rPr>
          <w:rFonts w:asciiTheme="majorHAnsi" w:hAnsiTheme="majorHAnsi" w:cstheme="majorHAnsi"/>
        </w:rPr>
        <w:t xml:space="preserve"> ustawy</w:t>
      </w:r>
      <w:r w:rsidR="00A24D5C">
        <w:rPr>
          <w:rFonts w:asciiTheme="majorHAnsi" w:hAnsiTheme="majorHAnsi" w:cstheme="majorHAnsi"/>
        </w:rPr>
        <w:t xml:space="preserve"> </w:t>
      </w:r>
      <w:r w:rsidR="00D16518" w:rsidRPr="00EC2EF2">
        <w:rPr>
          <w:rFonts w:asciiTheme="majorHAnsi" w:hAnsiTheme="majorHAnsi" w:cstheme="majorHAnsi"/>
        </w:rPr>
        <w:t>z</w:t>
      </w:r>
      <w:r w:rsidR="00A24D5C">
        <w:rPr>
          <w:rFonts w:asciiTheme="majorHAnsi" w:hAnsiTheme="majorHAnsi" w:cstheme="majorHAnsi"/>
        </w:rPr>
        <w:t> </w:t>
      </w:r>
      <w:r w:rsidR="00D16518" w:rsidRPr="00EC2EF2">
        <w:rPr>
          <w:rFonts w:asciiTheme="majorHAnsi" w:hAnsiTheme="majorHAnsi" w:cstheme="majorHAnsi"/>
        </w:rPr>
        <w:t xml:space="preserve">dnia </w:t>
      </w:r>
      <w:r w:rsidRPr="00EC2EF2">
        <w:rPr>
          <w:rFonts w:asciiTheme="majorHAnsi" w:hAnsiTheme="majorHAnsi" w:cstheme="majorHAnsi"/>
        </w:rPr>
        <w:t>9 listopada 2000 r. o utworzeniu Polskiej Agencji Rozwoju Przedsiębiorczości (</w:t>
      </w:r>
      <w:r w:rsidR="00F27877" w:rsidRPr="00EC2EF2">
        <w:rPr>
          <w:rFonts w:asciiTheme="majorHAnsi" w:hAnsiTheme="majorHAnsi" w:cstheme="majorHAnsi"/>
        </w:rPr>
        <w:t>t. j. Dz. U. z 2024 r. poz. 419</w:t>
      </w:r>
      <w:r w:rsidR="00A24D5C">
        <w:rPr>
          <w:rFonts w:asciiTheme="majorHAnsi" w:hAnsiTheme="majorHAnsi" w:cstheme="majorHAnsi"/>
        </w:rPr>
        <w:t xml:space="preserve"> ze zm.</w:t>
      </w:r>
      <w:r w:rsidR="00F27877" w:rsidRPr="002A7715">
        <w:rPr>
          <w:rFonts w:asciiTheme="majorHAnsi" w:hAnsiTheme="majorHAnsi" w:cstheme="majorHAnsi"/>
        </w:rPr>
        <w:t>)</w:t>
      </w:r>
    </w:p>
    <w:p w14:paraId="26E43947" w14:textId="757913BE" w:rsidR="00C868C6" w:rsidRDefault="00C87A41" w:rsidP="00C102F7">
      <w:pPr>
        <w:pStyle w:val="Akapitzlist"/>
        <w:numPr>
          <w:ilvl w:val="0"/>
          <w:numId w:val="56"/>
        </w:numPr>
        <w:tabs>
          <w:tab w:val="left" w:pos="851"/>
        </w:tabs>
        <w:suppressAutoHyphens/>
        <w:spacing w:after="0" w:line="240" w:lineRule="auto"/>
        <w:ind w:left="426" w:hanging="426"/>
        <w:jc w:val="both"/>
        <w:rPr>
          <w:rFonts w:asciiTheme="majorHAnsi" w:hAnsiTheme="majorHAnsi" w:cs="Times New Roman"/>
        </w:rPr>
      </w:pPr>
      <w:r w:rsidRPr="00C868C6">
        <w:rPr>
          <w:rFonts w:asciiTheme="majorHAnsi" w:hAnsiTheme="majorHAnsi" w:cs="Times New Roman"/>
        </w:rPr>
        <w:t xml:space="preserve">Skuteczne wniesienie wadium </w:t>
      </w:r>
      <w:r w:rsidR="00F27877" w:rsidRPr="00C868C6">
        <w:rPr>
          <w:rFonts w:asciiTheme="majorHAnsi" w:hAnsiTheme="majorHAnsi" w:cs="Times New Roman"/>
        </w:rPr>
        <w:t>w formie pieniężnej n</w:t>
      </w:r>
      <w:r w:rsidRPr="00C868C6">
        <w:rPr>
          <w:rFonts w:asciiTheme="majorHAnsi" w:hAnsiTheme="majorHAnsi" w:cs="Times New Roman"/>
        </w:rPr>
        <w:t>astępuje z chwilą uznania środków pieniężnych na rachunku bankowym Zamawiającego, przed upływem terminu składania ofert (</w:t>
      </w:r>
      <w:r w:rsidR="00641053" w:rsidRPr="00C868C6">
        <w:rPr>
          <w:rFonts w:asciiTheme="majorHAnsi" w:hAnsiTheme="majorHAnsi" w:cs="Times New Roman"/>
        </w:rPr>
        <w:t>tj.</w:t>
      </w:r>
      <w:r w:rsidR="00A24D5C">
        <w:rPr>
          <w:rFonts w:asciiTheme="majorHAnsi" w:hAnsiTheme="majorHAnsi" w:cs="Times New Roman"/>
        </w:rPr>
        <w:t> </w:t>
      </w:r>
      <w:r w:rsidR="00641053" w:rsidRPr="00C868C6">
        <w:rPr>
          <w:rFonts w:asciiTheme="majorHAnsi" w:hAnsiTheme="majorHAnsi" w:cs="Times New Roman"/>
        </w:rPr>
        <w:t xml:space="preserve">przed upływem dnia </w:t>
      </w:r>
      <w:r w:rsidRPr="00C868C6">
        <w:rPr>
          <w:rFonts w:asciiTheme="majorHAnsi" w:hAnsiTheme="majorHAnsi" w:cs="Times New Roman"/>
        </w:rPr>
        <w:t>i godziny wyznaczonej jako ostateczny termin składania ofert). Wadiu</w:t>
      </w:r>
      <w:r w:rsidR="00882B16" w:rsidRPr="00C868C6">
        <w:rPr>
          <w:rFonts w:asciiTheme="majorHAnsi" w:hAnsiTheme="majorHAnsi" w:cs="Times New Roman"/>
        </w:rPr>
        <w:t>m</w:t>
      </w:r>
      <w:r w:rsidR="00A24D5C">
        <w:rPr>
          <w:rFonts w:asciiTheme="majorHAnsi" w:hAnsiTheme="majorHAnsi" w:cs="Times New Roman"/>
        </w:rPr>
        <w:t> </w:t>
      </w:r>
      <w:r w:rsidR="00882B16" w:rsidRPr="00C868C6">
        <w:rPr>
          <w:rFonts w:asciiTheme="majorHAnsi" w:hAnsiTheme="majorHAnsi" w:cs="Times New Roman"/>
        </w:rPr>
        <w:t>wniesione w formie pieniężnej</w:t>
      </w:r>
      <w:r w:rsidRPr="00C868C6">
        <w:rPr>
          <w:rFonts w:asciiTheme="majorHAnsi" w:hAnsiTheme="majorHAnsi" w:cs="Times New Roman"/>
        </w:rPr>
        <w:t xml:space="preserve"> Zamawiający przechowuje na rachunku bankowym.</w:t>
      </w:r>
    </w:p>
    <w:p w14:paraId="33F485BE" w14:textId="40F74BEC" w:rsidR="00D16518" w:rsidRPr="00F07DF0" w:rsidRDefault="00F07DF0" w:rsidP="00C102F7">
      <w:pPr>
        <w:pStyle w:val="Akapitzlist"/>
        <w:numPr>
          <w:ilvl w:val="0"/>
          <w:numId w:val="56"/>
        </w:numPr>
        <w:tabs>
          <w:tab w:val="left" w:pos="851"/>
        </w:tabs>
        <w:suppressAutoHyphens/>
        <w:spacing w:after="0" w:line="240" w:lineRule="auto"/>
        <w:ind w:left="426" w:hanging="426"/>
        <w:jc w:val="both"/>
        <w:rPr>
          <w:rFonts w:asciiTheme="majorHAnsi" w:hAnsiTheme="majorHAnsi" w:cs="Times New Roman"/>
        </w:rPr>
      </w:pPr>
      <w:r>
        <w:rPr>
          <w:rFonts w:asciiTheme="majorHAnsi" w:hAnsiTheme="majorHAnsi" w:cs="Times New Roman"/>
          <w:bCs/>
        </w:rPr>
        <w:t xml:space="preserve">Zamawiający </w:t>
      </w:r>
      <w:r w:rsidR="00B6578D">
        <w:rPr>
          <w:rFonts w:asciiTheme="majorHAnsi" w:hAnsiTheme="majorHAnsi" w:cs="Times New Roman"/>
          <w:bCs/>
        </w:rPr>
        <w:t>żąda</w:t>
      </w:r>
      <w:r>
        <w:rPr>
          <w:rFonts w:asciiTheme="majorHAnsi" w:hAnsiTheme="majorHAnsi" w:cs="Times New Roman"/>
          <w:bCs/>
        </w:rPr>
        <w:t>, aby dla w</w:t>
      </w:r>
      <w:r w:rsidR="00C87A41" w:rsidRPr="00F07DF0">
        <w:rPr>
          <w:rFonts w:asciiTheme="majorHAnsi" w:hAnsiTheme="majorHAnsi" w:cs="Times New Roman"/>
        </w:rPr>
        <w:t xml:space="preserve">adium wniesionego w </w:t>
      </w:r>
      <w:r>
        <w:rPr>
          <w:rFonts w:asciiTheme="majorHAnsi" w:hAnsiTheme="majorHAnsi" w:cs="Times New Roman"/>
        </w:rPr>
        <w:t xml:space="preserve">innych </w:t>
      </w:r>
      <w:r w:rsidR="00882B16" w:rsidRPr="00F07DF0">
        <w:rPr>
          <w:rFonts w:asciiTheme="majorHAnsi" w:hAnsiTheme="majorHAnsi" w:cs="Times New Roman"/>
        </w:rPr>
        <w:t>formach</w:t>
      </w:r>
      <w:r w:rsidR="00C87A41" w:rsidRPr="00F07DF0">
        <w:rPr>
          <w:rFonts w:asciiTheme="majorHAnsi" w:hAnsiTheme="majorHAnsi" w:cs="Times New Roman"/>
        </w:rPr>
        <w:t xml:space="preserve"> </w:t>
      </w:r>
      <w:r>
        <w:rPr>
          <w:rFonts w:asciiTheme="majorHAnsi" w:hAnsiTheme="majorHAnsi" w:cs="Times New Roman"/>
        </w:rPr>
        <w:t xml:space="preserve">niż w pieniądzu </w:t>
      </w:r>
      <w:r w:rsidR="00C87A41" w:rsidRPr="00F07DF0">
        <w:rPr>
          <w:rFonts w:asciiTheme="majorHAnsi" w:hAnsiTheme="majorHAnsi" w:cs="Times New Roman"/>
          <w:u w:val="single"/>
        </w:rPr>
        <w:t xml:space="preserve">dołączyć oryginał dokumentu wystawionego na rzecz Zamawiającego, </w:t>
      </w:r>
      <w:r w:rsidR="00C87A41" w:rsidRPr="00F07DF0">
        <w:rPr>
          <w:rFonts w:asciiTheme="majorHAnsi" w:hAnsiTheme="majorHAnsi" w:cs="Times New Roman"/>
          <w:bCs/>
          <w:u w:val="single"/>
        </w:rPr>
        <w:t xml:space="preserve">który zostanie opatrzony </w:t>
      </w:r>
      <w:r w:rsidR="00C87A41" w:rsidRPr="00536E00">
        <w:rPr>
          <w:rFonts w:asciiTheme="majorHAnsi" w:hAnsiTheme="majorHAnsi" w:cs="Times New Roman"/>
          <w:b/>
          <w:bCs/>
          <w:u w:val="single"/>
        </w:rPr>
        <w:t>kwalifikowanym podpisem elektronicznym</w:t>
      </w:r>
      <w:r w:rsidR="00C87A41" w:rsidRPr="00536E00">
        <w:rPr>
          <w:rFonts w:asciiTheme="majorHAnsi" w:hAnsiTheme="majorHAnsi" w:cs="Times New Roman"/>
          <w:bCs/>
          <w:u w:val="single"/>
        </w:rPr>
        <w:t xml:space="preserve"> </w:t>
      </w:r>
      <w:r w:rsidR="00C87A41" w:rsidRPr="00F07DF0">
        <w:rPr>
          <w:rFonts w:asciiTheme="majorHAnsi" w:hAnsiTheme="majorHAnsi" w:cs="Times New Roman"/>
          <w:bCs/>
          <w:u w:val="single"/>
        </w:rPr>
        <w:t>przez osobę upoważnioną do jego wystawienia</w:t>
      </w:r>
      <w:r w:rsidR="00A24D5C">
        <w:rPr>
          <w:rFonts w:asciiTheme="majorHAnsi" w:hAnsiTheme="majorHAnsi" w:cs="Times New Roman"/>
          <w:bCs/>
          <w:u w:val="single"/>
        </w:rPr>
        <w:t xml:space="preserve">. </w:t>
      </w:r>
    </w:p>
    <w:p w14:paraId="051BCBE2" w14:textId="683485C8" w:rsidR="00F07DF0" w:rsidRPr="00EC2EF2" w:rsidRDefault="00C87A41" w:rsidP="00C102F7">
      <w:pPr>
        <w:pStyle w:val="rozdzia"/>
        <w:numPr>
          <w:ilvl w:val="1"/>
          <w:numId w:val="56"/>
        </w:numPr>
        <w:suppressAutoHyphens w:val="0"/>
        <w:ind w:left="709" w:hanging="299"/>
        <w:jc w:val="both"/>
        <w:rPr>
          <w:rFonts w:asciiTheme="majorHAnsi" w:hAnsiTheme="majorHAnsi" w:cstheme="majorHAnsi"/>
          <w:b w:val="0"/>
          <w:color w:val="auto"/>
          <w:sz w:val="22"/>
          <w:szCs w:val="22"/>
          <w:u w:val="single"/>
        </w:rPr>
      </w:pPr>
      <w:r w:rsidRPr="002A7715">
        <w:rPr>
          <w:rFonts w:asciiTheme="majorHAnsi" w:hAnsiTheme="majorHAnsi" w:cstheme="majorHAnsi"/>
          <w:b w:val="0"/>
          <w:color w:val="auto"/>
          <w:sz w:val="22"/>
          <w:szCs w:val="22"/>
        </w:rPr>
        <w:t xml:space="preserve">Koniecznym jest, aby gwarancja lub poręczenie obejmowały odpowiedzialność </w:t>
      </w:r>
      <w:r w:rsidRPr="00EC2EF2">
        <w:rPr>
          <w:rFonts w:asciiTheme="majorHAnsi" w:hAnsiTheme="majorHAnsi" w:cstheme="majorHAnsi"/>
          <w:b w:val="0"/>
          <w:color w:val="auto"/>
          <w:sz w:val="22"/>
          <w:szCs w:val="22"/>
        </w:rPr>
        <w:t>za</w:t>
      </w:r>
      <w:r w:rsidR="00A24D5C">
        <w:rPr>
          <w:rFonts w:asciiTheme="majorHAnsi" w:hAnsiTheme="majorHAnsi" w:cstheme="majorHAnsi"/>
          <w:b w:val="0"/>
          <w:color w:val="auto"/>
          <w:sz w:val="22"/>
          <w:szCs w:val="22"/>
        </w:rPr>
        <w:t> </w:t>
      </w:r>
      <w:r w:rsidRPr="00EC2EF2">
        <w:rPr>
          <w:rFonts w:asciiTheme="majorHAnsi" w:hAnsiTheme="majorHAnsi" w:cstheme="majorHAnsi"/>
          <w:b w:val="0"/>
          <w:color w:val="auto"/>
          <w:sz w:val="22"/>
          <w:szCs w:val="22"/>
        </w:rPr>
        <w:t>wszystkie przypadki powodujące utratę wadium przez Wykonawcę</w:t>
      </w:r>
      <w:r w:rsidR="00F07DF0" w:rsidRPr="00EC2EF2">
        <w:rPr>
          <w:rFonts w:asciiTheme="majorHAnsi" w:hAnsiTheme="majorHAnsi" w:cstheme="majorHAnsi"/>
          <w:b w:val="0"/>
          <w:color w:val="auto"/>
          <w:sz w:val="22"/>
          <w:szCs w:val="22"/>
        </w:rPr>
        <w:t>,</w:t>
      </w:r>
      <w:r w:rsidRPr="00EC2EF2">
        <w:rPr>
          <w:rFonts w:asciiTheme="majorHAnsi" w:hAnsiTheme="majorHAnsi" w:cstheme="majorHAnsi"/>
          <w:b w:val="0"/>
          <w:color w:val="FF0000"/>
          <w:sz w:val="22"/>
          <w:szCs w:val="22"/>
        </w:rPr>
        <w:t xml:space="preserve"> </w:t>
      </w:r>
      <w:r w:rsidRPr="00EC2EF2">
        <w:rPr>
          <w:rFonts w:asciiTheme="majorHAnsi" w:hAnsiTheme="majorHAnsi" w:cstheme="majorHAnsi"/>
          <w:b w:val="0"/>
          <w:color w:val="auto"/>
          <w:sz w:val="22"/>
          <w:szCs w:val="22"/>
        </w:rPr>
        <w:t>określone w art.</w:t>
      </w:r>
      <w:r w:rsidR="00A24D5C">
        <w:rPr>
          <w:rFonts w:asciiTheme="majorHAnsi" w:hAnsiTheme="majorHAnsi" w:cstheme="majorHAnsi"/>
          <w:b w:val="0"/>
          <w:color w:val="auto"/>
          <w:sz w:val="22"/>
          <w:szCs w:val="22"/>
        </w:rPr>
        <w:t> </w:t>
      </w:r>
      <w:r w:rsidRPr="00EC2EF2">
        <w:rPr>
          <w:rFonts w:asciiTheme="majorHAnsi" w:hAnsiTheme="majorHAnsi" w:cstheme="majorHAnsi"/>
          <w:b w:val="0"/>
          <w:color w:val="auto"/>
          <w:sz w:val="22"/>
          <w:szCs w:val="22"/>
        </w:rPr>
        <w:t>98 ust. 6 Ustawy Pzp;</w:t>
      </w:r>
    </w:p>
    <w:p w14:paraId="2875DC5B" w14:textId="166946EA" w:rsidR="00C87A41" w:rsidRPr="00EC2EF2" w:rsidRDefault="00C87A41" w:rsidP="00C102F7">
      <w:pPr>
        <w:pStyle w:val="rozdzia"/>
        <w:numPr>
          <w:ilvl w:val="1"/>
          <w:numId w:val="56"/>
        </w:numPr>
        <w:suppressAutoHyphens w:val="0"/>
        <w:ind w:left="709" w:hanging="299"/>
        <w:jc w:val="both"/>
        <w:rPr>
          <w:rFonts w:asciiTheme="majorHAnsi" w:hAnsiTheme="majorHAnsi" w:cstheme="majorHAnsi"/>
          <w:b w:val="0"/>
          <w:color w:val="auto"/>
          <w:sz w:val="22"/>
          <w:szCs w:val="22"/>
          <w:u w:val="single"/>
        </w:rPr>
      </w:pPr>
      <w:r w:rsidRPr="00EC2EF2">
        <w:rPr>
          <w:rFonts w:asciiTheme="majorHAnsi" w:hAnsiTheme="majorHAnsi" w:cstheme="majorHAnsi"/>
          <w:b w:val="0"/>
          <w:color w:val="auto"/>
          <w:sz w:val="22"/>
          <w:szCs w:val="22"/>
        </w:rPr>
        <w:t>Z treści gwarancji/poręczenia winno wynikać bezwarunkowe, na każde pisemne żądanie zgłoszone przez Zamawiającego w terminie związania ofertą, zobowiązanie gwaranta lub poręczyciela do wypłaty Zamawiającemu pełnej kwoty wadium w okolicznościach określonych w art. 98 ust. 6 Ustawy Pzp.</w:t>
      </w:r>
    </w:p>
    <w:p w14:paraId="4C93496D" w14:textId="41FD370D" w:rsidR="00F27877" w:rsidRDefault="00C87A41" w:rsidP="00C102F7">
      <w:pPr>
        <w:pStyle w:val="Akapitzlist"/>
        <w:numPr>
          <w:ilvl w:val="0"/>
          <w:numId w:val="30"/>
        </w:numPr>
        <w:autoSpaceDE w:val="0"/>
        <w:autoSpaceDN w:val="0"/>
        <w:adjustRightInd w:val="0"/>
        <w:spacing w:after="0" w:line="240" w:lineRule="auto"/>
        <w:ind w:left="426" w:hanging="426"/>
        <w:jc w:val="both"/>
        <w:rPr>
          <w:rFonts w:asciiTheme="majorHAnsi" w:hAnsiTheme="majorHAnsi" w:cs="Times New Roman"/>
          <w:bCs/>
          <w:color w:val="000000"/>
        </w:rPr>
      </w:pPr>
      <w:r w:rsidRPr="00F27877">
        <w:rPr>
          <w:rFonts w:asciiTheme="majorHAnsi" w:hAnsiTheme="majorHAnsi" w:cs="Times New Roman"/>
          <w:bCs/>
          <w:color w:val="000000"/>
        </w:rPr>
        <w:t>Zamawiający wymaga, aby wadium wniesione w formie innej niż pieniężna spełniało następujące warunki:</w:t>
      </w:r>
    </w:p>
    <w:p w14:paraId="4974C78B" w14:textId="2A35CF0E" w:rsidR="00D16518" w:rsidRPr="00C83304" w:rsidRDefault="00C87A41" w:rsidP="00C102F7">
      <w:pPr>
        <w:pStyle w:val="Akapitzlist"/>
        <w:numPr>
          <w:ilvl w:val="1"/>
          <w:numId w:val="30"/>
        </w:numPr>
        <w:autoSpaceDE w:val="0"/>
        <w:autoSpaceDN w:val="0"/>
        <w:adjustRightInd w:val="0"/>
        <w:spacing w:after="0" w:line="240" w:lineRule="auto"/>
        <w:ind w:left="709" w:hanging="299"/>
        <w:jc w:val="both"/>
        <w:rPr>
          <w:rFonts w:asciiTheme="majorHAnsi" w:hAnsiTheme="majorHAnsi" w:cs="Times New Roman"/>
          <w:color w:val="000000"/>
        </w:rPr>
      </w:pPr>
      <w:r w:rsidRPr="00C83304">
        <w:rPr>
          <w:rFonts w:asciiTheme="majorHAnsi" w:hAnsiTheme="majorHAnsi" w:cs="Times New Roman"/>
          <w:color w:val="000000"/>
        </w:rPr>
        <w:t>powinno być nieodwołalne i bezwarunkowe oraz płatne na pierwsze żądanie;</w:t>
      </w:r>
    </w:p>
    <w:p w14:paraId="2017FD62" w14:textId="6D55240D" w:rsidR="00D16518" w:rsidRDefault="00C87A41" w:rsidP="00C102F7">
      <w:pPr>
        <w:pStyle w:val="Akapitzlist"/>
        <w:numPr>
          <w:ilvl w:val="1"/>
          <w:numId w:val="30"/>
        </w:numPr>
        <w:autoSpaceDE w:val="0"/>
        <w:autoSpaceDN w:val="0"/>
        <w:adjustRightInd w:val="0"/>
        <w:spacing w:after="0" w:line="240" w:lineRule="auto"/>
        <w:ind w:left="709" w:hanging="299"/>
        <w:jc w:val="both"/>
        <w:rPr>
          <w:rFonts w:asciiTheme="majorHAnsi" w:hAnsiTheme="majorHAnsi" w:cs="Times New Roman"/>
          <w:color w:val="000000"/>
        </w:rPr>
      </w:pPr>
      <w:r w:rsidRPr="00D16518">
        <w:rPr>
          <w:rFonts w:asciiTheme="majorHAnsi" w:hAnsiTheme="majorHAnsi" w:cs="Times New Roman"/>
          <w:color w:val="000000"/>
        </w:rPr>
        <w:t>termin obowiązywania poręczenia lub gwarancji nie może być krótszy niż termin związania ofertą (z zastrzeżeniem, iż pierwszym dniem związania ofertą jest dzień składania ofert);</w:t>
      </w:r>
    </w:p>
    <w:p w14:paraId="536062EE" w14:textId="7654EA00" w:rsidR="00D16518" w:rsidRDefault="00C87A41" w:rsidP="00C102F7">
      <w:pPr>
        <w:pStyle w:val="Akapitzlist"/>
        <w:numPr>
          <w:ilvl w:val="1"/>
          <w:numId w:val="30"/>
        </w:numPr>
        <w:autoSpaceDE w:val="0"/>
        <w:autoSpaceDN w:val="0"/>
        <w:adjustRightInd w:val="0"/>
        <w:spacing w:after="0" w:line="240" w:lineRule="auto"/>
        <w:ind w:left="709" w:hanging="299"/>
        <w:jc w:val="both"/>
        <w:rPr>
          <w:rFonts w:asciiTheme="majorHAnsi" w:hAnsiTheme="majorHAnsi" w:cs="Times New Roman"/>
          <w:color w:val="000000"/>
        </w:rPr>
      </w:pPr>
      <w:r w:rsidRPr="00D16518">
        <w:rPr>
          <w:rFonts w:asciiTheme="majorHAnsi" w:hAnsiTheme="majorHAnsi" w:cs="Times New Roman"/>
          <w:color w:val="000000"/>
        </w:rPr>
        <w:t>w treści poręczenia lub gwarancji powinna znaleźć się nazwa oraz numer przedmiotowego postępowania;</w:t>
      </w:r>
    </w:p>
    <w:p w14:paraId="33C0257F" w14:textId="32A1F5C4" w:rsidR="00D16518" w:rsidRPr="00D16518" w:rsidRDefault="00C87A41" w:rsidP="00C102F7">
      <w:pPr>
        <w:pStyle w:val="Akapitzlist"/>
        <w:numPr>
          <w:ilvl w:val="1"/>
          <w:numId w:val="30"/>
        </w:numPr>
        <w:autoSpaceDE w:val="0"/>
        <w:autoSpaceDN w:val="0"/>
        <w:adjustRightInd w:val="0"/>
        <w:spacing w:after="0" w:line="240" w:lineRule="auto"/>
        <w:ind w:left="709" w:hanging="299"/>
        <w:jc w:val="both"/>
        <w:rPr>
          <w:rFonts w:asciiTheme="majorHAnsi" w:hAnsiTheme="majorHAnsi" w:cs="Times New Roman"/>
          <w:color w:val="000000"/>
        </w:rPr>
      </w:pPr>
      <w:r w:rsidRPr="00D16518">
        <w:rPr>
          <w:rFonts w:asciiTheme="majorHAnsi" w:hAnsiTheme="majorHAnsi" w:cs="Times New Roman"/>
          <w:color w:val="000000"/>
        </w:rPr>
        <w:t>powinno wskazywać podmiot będący beneficjentem poręczenia lub gwarancji</w:t>
      </w:r>
      <w:r w:rsidR="00A24D5C">
        <w:rPr>
          <w:rFonts w:asciiTheme="majorHAnsi" w:hAnsiTheme="majorHAnsi" w:cs="Times New Roman"/>
          <w:iCs/>
          <w:color w:val="000000"/>
        </w:rPr>
        <w:t>;</w:t>
      </w:r>
    </w:p>
    <w:p w14:paraId="6D6B353A" w14:textId="0A5E2C1C" w:rsidR="001235DA" w:rsidRPr="00D16518" w:rsidRDefault="00C87A41" w:rsidP="00C102F7">
      <w:pPr>
        <w:pStyle w:val="Akapitzlist"/>
        <w:numPr>
          <w:ilvl w:val="1"/>
          <w:numId w:val="30"/>
        </w:numPr>
        <w:autoSpaceDE w:val="0"/>
        <w:autoSpaceDN w:val="0"/>
        <w:adjustRightInd w:val="0"/>
        <w:spacing w:after="0" w:line="240" w:lineRule="auto"/>
        <w:ind w:left="709" w:hanging="299"/>
        <w:jc w:val="both"/>
        <w:rPr>
          <w:rFonts w:asciiTheme="majorHAnsi" w:hAnsiTheme="majorHAnsi" w:cs="Times New Roman"/>
          <w:color w:val="000000"/>
        </w:rPr>
      </w:pPr>
      <w:r w:rsidRPr="00D16518">
        <w:rPr>
          <w:rFonts w:asciiTheme="majorHAnsi" w:hAnsiTheme="majorHAnsi" w:cs="Times New Roman"/>
          <w:color w:val="000000"/>
        </w:rPr>
        <w:t>w przypadku Wykonawców wspólnie ubiegających się o udzielenie zamówienia (na</w:t>
      </w:r>
      <w:r w:rsidR="00A24D5C">
        <w:rPr>
          <w:rFonts w:asciiTheme="majorHAnsi" w:hAnsiTheme="majorHAnsi" w:cs="Times New Roman"/>
          <w:color w:val="000000"/>
        </w:rPr>
        <w:t> </w:t>
      </w:r>
      <w:r w:rsidRPr="00D16518">
        <w:rPr>
          <w:rFonts w:asciiTheme="majorHAnsi" w:hAnsiTheme="majorHAnsi" w:cs="Times New Roman"/>
          <w:color w:val="000000"/>
        </w:rPr>
        <w:t xml:space="preserve">podstawie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w:t>
      </w:r>
      <w:r w:rsidR="00882B16" w:rsidRPr="00D16518">
        <w:rPr>
          <w:rFonts w:asciiTheme="majorHAnsi" w:hAnsiTheme="majorHAnsi" w:cs="Times New Roman"/>
          <w:color w:val="000000"/>
        </w:rPr>
        <w:t>(</w:t>
      </w:r>
      <w:r w:rsidRPr="00D16518">
        <w:rPr>
          <w:rFonts w:asciiTheme="majorHAnsi" w:hAnsiTheme="majorHAnsi" w:cs="Times New Roman"/>
          <w:color w:val="000000"/>
        </w:rPr>
        <w:t>konsorcjum).</w:t>
      </w:r>
    </w:p>
    <w:p w14:paraId="44E5E5D6" w14:textId="77777777" w:rsidR="001235DA" w:rsidRDefault="00C87A41" w:rsidP="00C102F7">
      <w:pPr>
        <w:pStyle w:val="Akapitzlist"/>
        <w:numPr>
          <w:ilvl w:val="0"/>
          <w:numId w:val="30"/>
        </w:numPr>
        <w:autoSpaceDE w:val="0"/>
        <w:autoSpaceDN w:val="0"/>
        <w:adjustRightInd w:val="0"/>
        <w:spacing w:after="0" w:line="240" w:lineRule="auto"/>
        <w:ind w:left="426" w:hanging="426"/>
        <w:jc w:val="both"/>
        <w:rPr>
          <w:rFonts w:asciiTheme="majorHAnsi" w:hAnsiTheme="majorHAnsi" w:cs="Times New Roman"/>
          <w:color w:val="000000"/>
        </w:rPr>
      </w:pPr>
      <w:r w:rsidRPr="001235DA">
        <w:rPr>
          <w:rFonts w:asciiTheme="majorHAnsi" w:hAnsiTheme="majorHAnsi" w:cs="Times New Roman"/>
          <w:color w:val="000000"/>
        </w:rPr>
        <w:t xml:space="preserve">Zamawiający zwraca wadium niezwłocznie, nie później jednak niż </w:t>
      </w:r>
      <w:r w:rsidRPr="0026498D">
        <w:rPr>
          <w:rFonts w:asciiTheme="majorHAnsi" w:hAnsiTheme="majorHAnsi" w:cs="Times New Roman"/>
          <w:b/>
          <w:color w:val="000000"/>
        </w:rPr>
        <w:t>w terminie 7 dni</w:t>
      </w:r>
      <w:r w:rsidRPr="001235DA">
        <w:rPr>
          <w:rFonts w:asciiTheme="majorHAnsi" w:hAnsiTheme="majorHAnsi" w:cs="Times New Roman"/>
          <w:color w:val="000000"/>
        </w:rPr>
        <w:t xml:space="preserve"> od dnia wystąpienia jednej z okoliczności:</w:t>
      </w:r>
    </w:p>
    <w:p w14:paraId="42AF0EA5" w14:textId="77777777" w:rsidR="00D16518" w:rsidRDefault="001235DA" w:rsidP="00C102F7">
      <w:pPr>
        <w:pStyle w:val="Akapitzlist"/>
        <w:numPr>
          <w:ilvl w:val="1"/>
          <w:numId w:val="30"/>
        </w:numPr>
        <w:autoSpaceDE w:val="0"/>
        <w:autoSpaceDN w:val="0"/>
        <w:adjustRightInd w:val="0"/>
        <w:spacing w:after="0" w:line="240" w:lineRule="auto"/>
        <w:ind w:left="709" w:hanging="283"/>
        <w:jc w:val="both"/>
        <w:rPr>
          <w:rFonts w:asciiTheme="majorHAnsi" w:hAnsiTheme="majorHAnsi" w:cs="Times New Roman"/>
          <w:color w:val="000000"/>
        </w:rPr>
      </w:pPr>
      <w:r>
        <w:rPr>
          <w:rFonts w:asciiTheme="majorHAnsi" w:hAnsiTheme="majorHAnsi" w:cs="Times New Roman"/>
          <w:color w:val="000000"/>
        </w:rPr>
        <w:t>upływu terminu związania ofertą;</w:t>
      </w:r>
    </w:p>
    <w:p w14:paraId="50D1A9DB" w14:textId="77777777" w:rsidR="00D16518" w:rsidRDefault="00C87A41" w:rsidP="00C102F7">
      <w:pPr>
        <w:pStyle w:val="Akapitzlist"/>
        <w:numPr>
          <w:ilvl w:val="1"/>
          <w:numId w:val="30"/>
        </w:numPr>
        <w:autoSpaceDE w:val="0"/>
        <w:autoSpaceDN w:val="0"/>
        <w:adjustRightInd w:val="0"/>
        <w:spacing w:after="0" w:line="240" w:lineRule="auto"/>
        <w:ind w:left="709" w:hanging="283"/>
        <w:jc w:val="both"/>
        <w:rPr>
          <w:rFonts w:asciiTheme="majorHAnsi" w:hAnsiTheme="majorHAnsi" w:cs="Times New Roman"/>
          <w:color w:val="000000"/>
        </w:rPr>
      </w:pPr>
      <w:r w:rsidRPr="00D16518">
        <w:rPr>
          <w:rFonts w:asciiTheme="majorHAnsi" w:hAnsiTheme="majorHAnsi" w:cs="Times New Roman"/>
          <w:color w:val="000000"/>
        </w:rPr>
        <w:t>zawarcia umowy w sprawie zamówienia publicznego;</w:t>
      </w:r>
    </w:p>
    <w:p w14:paraId="166E0F34" w14:textId="77777777" w:rsidR="001235DA" w:rsidRPr="00D16518" w:rsidRDefault="00C87A41" w:rsidP="00C102F7">
      <w:pPr>
        <w:pStyle w:val="Akapitzlist"/>
        <w:numPr>
          <w:ilvl w:val="1"/>
          <w:numId w:val="30"/>
        </w:numPr>
        <w:autoSpaceDE w:val="0"/>
        <w:autoSpaceDN w:val="0"/>
        <w:adjustRightInd w:val="0"/>
        <w:spacing w:after="0" w:line="240" w:lineRule="auto"/>
        <w:ind w:left="709" w:hanging="283"/>
        <w:jc w:val="both"/>
        <w:rPr>
          <w:rFonts w:asciiTheme="majorHAnsi" w:hAnsiTheme="majorHAnsi" w:cs="Times New Roman"/>
          <w:color w:val="000000"/>
        </w:rPr>
      </w:pPr>
      <w:r w:rsidRPr="00D16518">
        <w:rPr>
          <w:rFonts w:asciiTheme="majorHAnsi" w:hAnsiTheme="majorHAnsi" w:cs="Times New Roman"/>
          <w:color w:val="000000"/>
        </w:rPr>
        <w:t>unieważnienia postępowania o udzielenie zamówienia, z wyjątkiem sytuacji, gdy nie zostało rozstrzygnięte odwołanie na czynność unieważnienia albo nie upłynął termin do jego wniesienia.</w:t>
      </w:r>
    </w:p>
    <w:p w14:paraId="1749ECCC" w14:textId="77777777" w:rsidR="00C87A41" w:rsidRPr="001235DA" w:rsidRDefault="00C87A41" w:rsidP="00C102F7">
      <w:pPr>
        <w:pStyle w:val="Akapitzlist"/>
        <w:numPr>
          <w:ilvl w:val="0"/>
          <w:numId w:val="30"/>
        </w:numPr>
        <w:autoSpaceDE w:val="0"/>
        <w:autoSpaceDN w:val="0"/>
        <w:adjustRightInd w:val="0"/>
        <w:spacing w:after="0" w:line="240" w:lineRule="auto"/>
        <w:ind w:left="426" w:hanging="426"/>
        <w:jc w:val="both"/>
        <w:rPr>
          <w:rFonts w:asciiTheme="majorHAnsi" w:hAnsiTheme="majorHAnsi" w:cs="Times New Roman"/>
          <w:color w:val="000000"/>
        </w:rPr>
      </w:pPr>
      <w:r w:rsidRPr="001235DA">
        <w:rPr>
          <w:rFonts w:asciiTheme="majorHAnsi" w:hAnsiTheme="majorHAnsi" w:cs="Times New Roman"/>
          <w:color w:val="000000"/>
        </w:rPr>
        <w:t xml:space="preserve">Zamawiający, niezwłocznie, nie później jednak niż w terminie 7 dni od </w:t>
      </w:r>
      <w:r w:rsidR="00882B16" w:rsidRPr="001235DA">
        <w:rPr>
          <w:rFonts w:asciiTheme="majorHAnsi" w:hAnsiTheme="majorHAnsi" w:cs="Times New Roman"/>
          <w:color w:val="000000"/>
        </w:rPr>
        <w:t>złożenia wniosku zwraca wadium W</w:t>
      </w:r>
      <w:r w:rsidRPr="001235DA">
        <w:rPr>
          <w:rFonts w:asciiTheme="majorHAnsi" w:hAnsiTheme="majorHAnsi" w:cs="Times New Roman"/>
          <w:color w:val="000000"/>
        </w:rPr>
        <w:t>ykonawcy:</w:t>
      </w:r>
    </w:p>
    <w:p w14:paraId="0A0E1CB6" w14:textId="77777777" w:rsidR="00D16518" w:rsidRDefault="00C87A41" w:rsidP="00C102F7">
      <w:pPr>
        <w:pStyle w:val="Akapitzlist"/>
        <w:numPr>
          <w:ilvl w:val="1"/>
          <w:numId w:val="30"/>
        </w:numPr>
        <w:autoSpaceDE w:val="0"/>
        <w:autoSpaceDN w:val="0"/>
        <w:adjustRightInd w:val="0"/>
        <w:spacing w:after="56" w:line="240" w:lineRule="auto"/>
        <w:ind w:left="709" w:hanging="283"/>
        <w:jc w:val="both"/>
        <w:rPr>
          <w:rFonts w:asciiTheme="majorHAnsi" w:hAnsiTheme="majorHAnsi" w:cs="Times New Roman"/>
          <w:color w:val="000000"/>
        </w:rPr>
      </w:pPr>
      <w:r w:rsidRPr="001235DA">
        <w:rPr>
          <w:rFonts w:asciiTheme="majorHAnsi" w:hAnsiTheme="majorHAnsi" w:cs="Times New Roman"/>
          <w:color w:val="000000"/>
        </w:rPr>
        <w:t>który wycofał ofertę przed u</w:t>
      </w:r>
      <w:r w:rsidR="001235DA" w:rsidRPr="001235DA">
        <w:rPr>
          <w:rFonts w:asciiTheme="majorHAnsi" w:hAnsiTheme="majorHAnsi" w:cs="Times New Roman"/>
          <w:color w:val="000000"/>
        </w:rPr>
        <w:t>pływem terminu składania ofert;</w:t>
      </w:r>
    </w:p>
    <w:p w14:paraId="5A703A59" w14:textId="77777777" w:rsidR="00D16518" w:rsidRDefault="00C87A41" w:rsidP="00C102F7">
      <w:pPr>
        <w:pStyle w:val="Akapitzlist"/>
        <w:numPr>
          <w:ilvl w:val="1"/>
          <w:numId w:val="30"/>
        </w:numPr>
        <w:autoSpaceDE w:val="0"/>
        <w:autoSpaceDN w:val="0"/>
        <w:adjustRightInd w:val="0"/>
        <w:spacing w:after="56" w:line="240" w:lineRule="auto"/>
        <w:ind w:left="709" w:hanging="283"/>
        <w:jc w:val="both"/>
        <w:rPr>
          <w:rFonts w:asciiTheme="majorHAnsi" w:hAnsiTheme="majorHAnsi" w:cs="Times New Roman"/>
          <w:color w:val="000000"/>
        </w:rPr>
      </w:pPr>
      <w:r w:rsidRPr="00D16518">
        <w:rPr>
          <w:rFonts w:asciiTheme="majorHAnsi" w:hAnsiTheme="majorHAnsi" w:cs="Times New Roman"/>
          <w:color w:val="000000"/>
        </w:rPr>
        <w:t>którego oferta została odrzucona;</w:t>
      </w:r>
    </w:p>
    <w:p w14:paraId="1E7B4612" w14:textId="77777777" w:rsidR="00D16518" w:rsidRDefault="00C87A41" w:rsidP="00C102F7">
      <w:pPr>
        <w:pStyle w:val="Akapitzlist"/>
        <w:numPr>
          <w:ilvl w:val="1"/>
          <w:numId w:val="30"/>
        </w:numPr>
        <w:autoSpaceDE w:val="0"/>
        <w:autoSpaceDN w:val="0"/>
        <w:adjustRightInd w:val="0"/>
        <w:spacing w:after="56" w:line="240" w:lineRule="auto"/>
        <w:ind w:left="709" w:hanging="283"/>
        <w:jc w:val="both"/>
        <w:rPr>
          <w:rFonts w:asciiTheme="majorHAnsi" w:hAnsiTheme="majorHAnsi" w:cs="Times New Roman"/>
          <w:color w:val="000000"/>
        </w:rPr>
      </w:pPr>
      <w:r w:rsidRPr="00D16518">
        <w:rPr>
          <w:rFonts w:asciiTheme="majorHAnsi" w:hAnsiTheme="majorHAnsi" w:cs="Times New Roman"/>
          <w:color w:val="000000"/>
        </w:rPr>
        <w:t>po wyborze najkorzy</w:t>
      </w:r>
      <w:r w:rsidR="00882B16" w:rsidRPr="00D16518">
        <w:rPr>
          <w:rFonts w:asciiTheme="majorHAnsi" w:hAnsiTheme="majorHAnsi" w:cs="Times New Roman"/>
          <w:color w:val="000000"/>
        </w:rPr>
        <w:t>stniejszej oferty, z wyjątkiem W</w:t>
      </w:r>
      <w:r w:rsidRPr="00D16518">
        <w:rPr>
          <w:rFonts w:asciiTheme="majorHAnsi" w:hAnsiTheme="majorHAnsi" w:cs="Times New Roman"/>
          <w:color w:val="000000"/>
        </w:rPr>
        <w:t>ykonawcy, którego oferta została wybrana jako najkorzystniejsza;</w:t>
      </w:r>
    </w:p>
    <w:p w14:paraId="7A3BDCEE" w14:textId="59CEE1B9" w:rsidR="00C87A41" w:rsidRPr="00D16518" w:rsidRDefault="00C87A41" w:rsidP="00C102F7">
      <w:pPr>
        <w:pStyle w:val="Akapitzlist"/>
        <w:numPr>
          <w:ilvl w:val="1"/>
          <w:numId w:val="30"/>
        </w:numPr>
        <w:autoSpaceDE w:val="0"/>
        <w:autoSpaceDN w:val="0"/>
        <w:adjustRightInd w:val="0"/>
        <w:spacing w:after="56" w:line="240" w:lineRule="auto"/>
        <w:ind w:left="709" w:hanging="283"/>
        <w:jc w:val="both"/>
        <w:rPr>
          <w:rFonts w:asciiTheme="majorHAnsi" w:hAnsiTheme="majorHAnsi" w:cs="Times New Roman"/>
          <w:color w:val="000000"/>
        </w:rPr>
      </w:pPr>
      <w:r w:rsidRPr="00D16518">
        <w:rPr>
          <w:rFonts w:asciiTheme="majorHAnsi" w:hAnsiTheme="majorHAnsi" w:cs="Times New Roman"/>
          <w:color w:val="000000"/>
        </w:rPr>
        <w:t>po unieważnieniu postępowania, w przypadku, gdy nie zostało rozstrzygnięte odwołanie na</w:t>
      </w:r>
      <w:r w:rsidR="00A24D5C">
        <w:rPr>
          <w:rFonts w:asciiTheme="majorHAnsi" w:hAnsiTheme="majorHAnsi" w:cs="Times New Roman"/>
          <w:color w:val="000000"/>
        </w:rPr>
        <w:t> </w:t>
      </w:r>
      <w:r w:rsidRPr="00D16518">
        <w:rPr>
          <w:rFonts w:asciiTheme="majorHAnsi" w:hAnsiTheme="majorHAnsi" w:cs="Times New Roman"/>
          <w:color w:val="000000"/>
        </w:rPr>
        <w:t>czynność unieważnienia albo nie upłynął termin do jego wniesienia.</w:t>
      </w:r>
    </w:p>
    <w:p w14:paraId="65977FBC" w14:textId="70B64ED8" w:rsidR="00D16518" w:rsidRDefault="00C87A41" w:rsidP="00C102F7">
      <w:pPr>
        <w:pStyle w:val="Akapitzlist"/>
        <w:numPr>
          <w:ilvl w:val="0"/>
          <w:numId w:val="30"/>
        </w:numPr>
        <w:autoSpaceDE w:val="0"/>
        <w:autoSpaceDN w:val="0"/>
        <w:adjustRightInd w:val="0"/>
        <w:spacing w:after="56" w:line="240" w:lineRule="auto"/>
        <w:ind w:left="426" w:hanging="426"/>
        <w:jc w:val="both"/>
        <w:rPr>
          <w:rFonts w:asciiTheme="majorHAnsi" w:hAnsiTheme="majorHAnsi" w:cs="Times New Roman"/>
        </w:rPr>
      </w:pPr>
      <w:r w:rsidRPr="001235DA">
        <w:rPr>
          <w:rFonts w:asciiTheme="majorHAnsi" w:hAnsiTheme="majorHAnsi" w:cs="Times New Roman"/>
          <w:color w:val="000000"/>
        </w:rPr>
        <w:t>Złożenie wniosku o zwr</w:t>
      </w:r>
      <w:r w:rsidR="00882B16" w:rsidRPr="001235DA">
        <w:rPr>
          <w:rFonts w:asciiTheme="majorHAnsi" w:hAnsiTheme="majorHAnsi" w:cs="Times New Roman"/>
          <w:color w:val="000000"/>
        </w:rPr>
        <w:t xml:space="preserve">ot wadium, </w:t>
      </w:r>
      <w:r w:rsidRPr="001235DA">
        <w:rPr>
          <w:rFonts w:asciiTheme="majorHAnsi" w:hAnsiTheme="majorHAnsi" w:cs="Times New Roman"/>
          <w:color w:val="000000"/>
        </w:rPr>
        <w:t>powoduje r</w:t>
      </w:r>
      <w:r w:rsidR="00882B16" w:rsidRPr="001235DA">
        <w:rPr>
          <w:rFonts w:asciiTheme="majorHAnsi" w:hAnsiTheme="majorHAnsi" w:cs="Times New Roman"/>
          <w:color w:val="000000"/>
        </w:rPr>
        <w:t>ozwiązanie stosunku prawnego z W</w:t>
      </w:r>
      <w:r w:rsidRPr="001235DA">
        <w:rPr>
          <w:rFonts w:asciiTheme="majorHAnsi" w:hAnsiTheme="majorHAnsi" w:cs="Times New Roman"/>
          <w:color w:val="000000"/>
        </w:rPr>
        <w:t xml:space="preserve">ykonawcą wraz z utratą przez niego prawa do korzystania ze środków ochrony prawnej, o którym mowa w </w:t>
      </w:r>
      <w:r w:rsidRPr="001235DA">
        <w:rPr>
          <w:rFonts w:asciiTheme="majorHAnsi" w:hAnsiTheme="majorHAnsi" w:cs="Times New Roman"/>
        </w:rPr>
        <w:t>dziale IX ustawy Pzp.</w:t>
      </w:r>
    </w:p>
    <w:p w14:paraId="000C3115" w14:textId="77777777" w:rsidR="00D16518" w:rsidRPr="00D16518" w:rsidRDefault="00C87A41" w:rsidP="00C102F7">
      <w:pPr>
        <w:pStyle w:val="Akapitzlist"/>
        <w:numPr>
          <w:ilvl w:val="0"/>
          <w:numId w:val="30"/>
        </w:numPr>
        <w:autoSpaceDE w:val="0"/>
        <w:autoSpaceDN w:val="0"/>
        <w:adjustRightInd w:val="0"/>
        <w:spacing w:after="56" w:line="240" w:lineRule="auto"/>
        <w:ind w:left="426" w:hanging="426"/>
        <w:jc w:val="both"/>
        <w:rPr>
          <w:rFonts w:asciiTheme="majorHAnsi" w:hAnsiTheme="majorHAnsi" w:cs="Times New Roman"/>
        </w:rPr>
      </w:pPr>
      <w:r w:rsidRPr="00D16518">
        <w:rPr>
          <w:rFonts w:asciiTheme="majorHAnsi" w:hAnsiTheme="majorHAnsi" w:cs="Times New Roman"/>
          <w:color w:val="000000"/>
        </w:rPr>
        <w:t xml:space="preserve">Zamawiający zwraca wadium wniesione </w:t>
      </w:r>
      <w:r w:rsidRPr="00D16518">
        <w:rPr>
          <w:rFonts w:asciiTheme="majorHAnsi" w:hAnsiTheme="majorHAnsi" w:cs="Times New Roman"/>
        </w:rPr>
        <w:t xml:space="preserve">w pieniądzu </w:t>
      </w:r>
      <w:r w:rsidRPr="00D16518">
        <w:rPr>
          <w:rFonts w:asciiTheme="majorHAnsi" w:hAnsiTheme="majorHAnsi" w:cs="Times New Roman"/>
          <w:color w:val="000000"/>
        </w:rPr>
        <w:t>wraz z odsetkami wynikającymi z umowy rachunku bankowego, na którym było ono przechowywane, pomniejszone o koszty prowadzenia rachunku bankowego oraz prowizji bankowej za przelew na r</w:t>
      </w:r>
      <w:r w:rsidR="00882B16" w:rsidRPr="00D16518">
        <w:rPr>
          <w:rFonts w:asciiTheme="majorHAnsi" w:hAnsiTheme="majorHAnsi" w:cs="Times New Roman"/>
          <w:color w:val="000000"/>
        </w:rPr>
        <w:t>achunek bankowy wskazany przez W</w:t>
      </w:r>
      <w:r w:rsidRPr="00D16518">
        <w:rPr>
          <w:rFonts w:asciiTheme="majorHAnsi" w:hAnsiTheme="majorHAnsi" w:cs="Times New Roman"/>
          <w:color w:val="000000"/>
        </w:rPr>
        <w:t>ykonawcę.</w:t>
      </w:r>
    </w:p>
    <w:p w14:paraId="6EC3A7AD" w14:textId="77777777" w:rsidR="00D16518" w:rsidRPr="00D16518" w:rsidRDefault="00C87A41" w:rsidP="00C102F7">
      <w:pPr>
        <w:pStyle w:val="Akapitzlist"/>
        <w:numPr>
          <w:ilvl w:val="0"/>
          <w:numId w:val="30"/>
        </w:numPr>
        <w:autoSpaceDE w:val="0"/>
        <w:autoSpaceDN w:val="0"/>
        <w:adjustRightInd w:val="0"/>
        <w:spacing w:after="56" w:line="240" w:lineRule="auto"/>
        <w:ind w:left="426" w:hanging="426"/>
        <w:jc w:val="both"/>
        <w:rPr>
          <w:rFonts w:asciiTheme="majorHAnsi" w:hAnsiTheme="majorHAnsi" w:cs="Times New Roman"/>
        </w:rPr>
      </w:pPr>
      <w:r w:rsidRPr="00D16518">
        <w:rPr>
          <w:rFonts w:asciiTheme="majorHAnsi" w:hAnsiTheme="majorHAnsi" w:cs="Times New Roman"/>
          <w:color w:val="000000"/>
        </w:rPr>
        <w:t>Zamawiający zwraca wadium wniesione w innej formie niż w pieniądzu poprzez złożenie gwarantowi lub poręczycielowi oświadczenia o zwolnieniu z wadium.</w:t>
      </w:r>
    </w:p>
    <w:p w14:paraId="630488C4" w14:textId="77777777" w:rsidR="00C87A41" w:rsidRPr="00D16518" w:rsidRDefault="001235DA" w:rsidP="00C102F7">
      <w:pPr>
        <w:pStyle w:val="Akapitzlist"/>
        <w:numPr>
          <w:ilvl w:val="0"/>
          <w:numId w:val="30"/>
        </w:numPr>
        <w:autoSpaceDE w:val="0"/>
        <w:autoSpaceDN w:val="0"/>
        <w:adjustRightInd w:val="0"/>
        <w:spacing w:after="56" w:line="240" w:lineRule="auto"/>
        <w:ind w:left="426" w:hanging="426"/>
        <w:jc w:val="both"/>
        <w:rPr>
          <w:rFonts w:asciiTheme="majorHAnsi" w:hAnsiTheme="majorHAnsi" w:cs="Times New Roman"/>
        </w:rPr>
      </w:pPr>
      <w:r w:rsidRPr="00D16518">
        <w:rPr>
          <w:rFonts w:asciiTheme="majorHAnsi" w:hAnsiTheme="majorHAnsi" w:cs="Times New Roman"/>
          <w:color w:val="000000"/>
        </w:rPr>
        <w:t>Z</w:t>
      </w:r>
      <w:r w:rsidR="00C87A41" w:rsidRPr="00D16518">
        <w:rPr>
          <w:rFonts w:asciiTheme="majorHAnsi" w:hAnsiTheme="majorHAnsi" w:cs="Times New Roman"/>
          <w:color w:val="000000"/>
        </w:rPr>
        <w:t xml:space="preserve">amawiający zatrzyma wadium wraz z odsetkami, a w przypadku wadium wniesionego w formie gwarancji lub poręczenia, o których mowa w </w:t>
      </w:r>
      <w:r w:rsidR="00C87A41" w:rsidRPr="00D16518">
        <w:rPr>
          <w:rFonts w:asciiTheme="majorHAnsi" w:hAnsiTheme="majorHAnsi" w:cs="Times New Roman"/>
        </w:rPr>
        <w:t xml:space="preserve">art. 97 ust. 7 pkt 2-4, </w:t>
      </w:r>
      <w:r w:rsidR="00C87A41" w:rsidRPr="00D16518">
        <w:rPr>
          <w:rFonts w:asciiTheme="majorHAnsi" w:hAnsiTheme="majorHAnsi" w:cs="Times New Roman"/>
          <w:color w:val="000000"/>
        </w:rPr>
        <w:t>występuj</w:t>
      </w:r>
      <w:r w:rsidR="0091402C" w:rsidRPr="00D16518">
        <w:rPr>
          <w:rFonts w:asciiTheme="majorHAnsi" w:hAnsiTheme="majorHAnsi" w:cs="Times New Roman"/>
          <w:color w:val="000000"/>
        </w:rPr>
        <w:t>e do gwaranta lub poręczyciela</w:t>
      </w:r>
      <w:r w:rsidR="00C87A41" w:rsidRPr="00D16518">
        <w:rPr>
          <w:rFonts w:asciiTheme="majorHAnsi" w:hAnsiTheme="majorHAnsi" w:cs="Times New Roman"/>
          <w:color w:val="000000"/>
        </w:rPr>
        <w:t xml:space="preserve"> z żądaniem zapłaty wadium, jeżeli:</w:t>
      </w:r>
    </w:p>
    <w:p w14:paraId="3FFFA47D" w14:textId="4D6AE855" w:rsidR="00D16518" w:rsidRDefault="0091402C" w:rsidP="00C102F7">
      <w:pPr>
        <w:pStyle w:val="Akapitzlist"/>
        <w:numPr>
          <w:ilvl w:val="1"/>
          <w:numId w:val="30"/>
        </w:numPr>
        <w:tabs>
          <w:tab w:val="left" w:pos="709"/>
        </w:tabs>
        <w:autoSpaceDE w:val="0"/>
        <w:autoSpaceDN w:val="0"/>
        <w:adjustRightInd w:val="0"/>
        <w:spacing w:after="56" w:line="240" w:lineRule="auto"/>
        <w:ind w:left="709" w:hanging="299"/>
        <w:jc w:val="both"/>
        <w:rPr>
          <w:rFonts w:asciiTheme="majorHAnsi" w:hAnsiTheme="majorHAnsi" w:cs="Times New Roman"/>
        </w:rPr>
      </w:pPr>
      <w:r w:rsidRPr="001235DA">
        <w:rPr>
          <w:rFonts w:asciiTheme="majorHAnsi" w:hAnsiTheme="majorHAnsi" w:cs="Times New Roman"/>
        </w:rPr>
        <w:t>W</w:t>
      </w:r>
      <w:r w:rsidR="00C87A41" w:rsidRPr="001235DA">
        <w:rPr>
          <w:rFonts w:asciiTheme="majorHAnsi" w:hAnsiTheme="majorHAnsi" w:cs="Times New Roman"/>
        </w:rPr>
        <w:t>ykonawca w odpowiedzi na wezwanie, o którym mowa w art. 107 ust. 2 lub art. 128 ust. 1 Ustawy Pzp.</w:t>
      </w:r>
      <w:r w:rsidRPr="001235DA">
        <w:rPr>
          <w:rFonts w:asciiTheme="majorHAnsi" w:hAnsiTheme="majorHAnsi" w:cs="Times New Roman"/>
        </w:rPr>
        <w:t xml:space="preserve"> </w:t>
      </w:r>
      <w:r w:rsidR="00C87A41" w:rsidRPr="001235DA">
        <w:rPr>
          <w:rFonts w:asciiTheme="majorHAnsi" w:hAnsiTheme="majorHAnsi" w:cs="Times New Roman"/>
        </w:rPr>
        <w:t>z przyczyn leżących po jego stronie, nie złożył podmiotowych środków dowodowych lub przedmiotowych środków dowodowych potwierdzających okoliczności,</w:t>
      </w:r>
      <w:r w:rsidR="00865FC1">
        <w:rPr>
          <w:rFonts w:asciiTheme="majorHAnsi" w:hAnsiTheme="majorHAnsi" w:cs="Times New Roman"/>
        </w:rPr>
        <w:t xml:space="preserve"> </w:t>
      </w:r>
      <w:r w:rsidR="00C87A41" w:rsidRPr="001235DA">
        <w:rPr>
          <w:rFonts w:asciiTheme="majorHAnsi" w:hAnsiTheme="majorHAnsi" w:cs="Times New Roman"/>
        </w:rPr>
        <w:t>o</w:t>
      </w:r>
      <w:r w:rsidR="00A24D5C">
        <w:rPr>
          <w:rFonts w:asciiTheme="majorHAnsi" w:hAnsiTheme="majorHAnsi" w:cs="Times New Roman"/>
        </w:rPr>
        <w:t> </w:t>
      </w:r>
      <w:r w:rsidR="00C87A41" w:rsidRPr="001235DA">
        <w:rPr>
          <w:rFonts w:asciiTheme="majorHAnsi" w:hAnsiTheme="majorHAnsi" w:cs="Times New Roman"/>
        </w:rPr>
        <w:t>których mowa w art. 57 lub art. 106 ust. 1, oświadczenia, o którym mowa w art. 125 ust. 1, innych dokumentów lub oświadczeń lub nie wyraził zgody na poprawienie omyłki, o której mowa w art. 223 ust. 2 pkt 3, co spowodowało brak możliwości wybrania ofert</w:t>
      </w:r>
      <w:r w:rsidRPr="001235DA">
        <w:rPr>
          <w:rFonts w:asciiTheme="majorHAnsi" w:hAnsiTheme="majorHAnsi" w:cs="Times New Roman"/>
        </w:rPr>
        <w:t>y złożonej przez W</w:t>
      </w:r>
      <w:r w:rsidR="00C87A41" w:rsidRPr="001235DA">
        <w:rPr>
          <w:rFonts w:asciiTheme="majorHAnsi" w:hAnsiTheme="majorHAnsi" w:cs="Times New Roman"/>
        </w:rPr>
        <w:t>yk</w:t>
      </w:r>
      <w:r w:rsidR="001235DA" w:rsidRPr="001235DA">
        <w:rPr>
          <w:rFonts w:asciiTheme="majorHAnsi" w:hAnsiTheme="majorHAnsi" w:cs="Times New Roman"/>
        </w:rPr>
        <w:t>onawcę jako najkorzystniejszej;</w:t>
      </w:r>
    </w:p>
    <w:p w14:paraId="4D562EB8" w14:textId="77777777" w:rsidR="00D16518" w:rsidRPr="00D16518" w:rsidRDefault="0091402C" w:rsidP="00C102F7">
      <w:pPr>
        <w:pStyle w:val="Akapitzlist"/>
        <w:numPr>
          <w:ilvl w:val="1"/>
          <w:numId w:val="30"/>
        </w:numPr>
        <w:tabs>
          <w:tab w:val="left" w:pos="709"/>
        </w:tabs>
        <w:autoSpaceDE w:val="0"/>
        <w:autoSpaceDN w:val="0"/>
        <w:adjustRightInd w:val="0"/>
        <w:spacing w:after="56" w:line="240" w:lineRule="auto"/>
        <w:ind w:left="709" w:hanging="299"/>
        <w:jc w:val="both"/>
        <w:rPr>
          <w:rFonts w:asciiTheme="majorHAnsi" w:hAnsiTheme="majorHAnsi" w:cs="Times New Roman"/>
        </w:rPr>
      </w:pPr>
      <w:r w:rsidRPr="00D16518">
        <w:rPr>
          <w:rFonts w:asciiTheme="majorHAnsi" w:hAnsiTheme="majorHAnsi" w:cs="Times New Roman"/>
        </w:rPr>
        <w:t>W</w:t>
      </w:r>
      <w:r w:rsidR="00C87A41" w:rsidRPr="00D16518">
        <w:rPr>
          <w:rFonts w:asciiTheme="majorHAnsi" w:hAnsiTheme="majorHAnsi" w:cs="Times New Roman"/>
        </w:rPr>
        <w:t>ykonawca,</w:t>
      </w:r>
      <w:r w:rsidR="001235DA" w:rsidRPr="00D16518">
        <w:rPr>
          <w:rFonts w:asciiTheme="majorHAnsi" w:hAnsiTheme="majorHAnsi" w:cs="Times New Roman"/>
        </w:rPr>
        <w:t xml:space="preserve"> którego oferta została wybrana </w:t>
      </w:r>
      <w:r w:rsidR="00C87A41" w:rsidRPr="00D16518">
        <w:rPr>
          <w:rFonts w:asciiTheme="majorHAnsi" w:hAnsiTheme="majorHAnsi" w:cs="Times New Roman"/>
          <w:color w:val="000000"/>
        </w:rPr>
        <w:t xml:space="preserve">odmówił podpisania umowy w sprawie zamówienia publicznego na </w:t>
      </w:r>
      <w:r w:rsidR="001235DA" w:rsidRPr="00D16518">
        <w:rPr>
          <w:rFonts w:asciiTheme="majorHAnsi" w:hAnsiTheme="majorHAnsi" w:cs="Times New Roman"/>
          <w:color w:val="000000"/>
        </w:rPr>
        <w:t xml:space="preserve">warunkach określonych w ofercie lub </w:t>
      </w:r>
      <w:r w:rsidR="00C87A41" w:rsidRPr="00D16518">
        <w:rPr>
          <w:rFonts w:asciiTheme="majorHAnsi" w:hAnsiTheme="majorHAnsi" w:cs="Times New Roman"/>
          <w:color w:val="000000"/>
        </w:rPr>
        <w:t>nie wniósł wymaganego zabezpieczenia należytego wykonania umowy;</w:t>
      </w:r>
    </w:p>
    <w:p w14:paraId="23C36225" w14:textId="2D691978" w:rsidR="00D16518" w:rsidRPr="00C83304" w:rsidRDefault="00C87A41" w:rsidP="00C102F7">
      <w:pPr>
        <w:pStyle w:val="Akapitzlist"/>
        <w:numPr>
          <w:ilvl w:val="1"/>
          <w:numId w:val="30"/>
        </w:numPr>
        <w:tabs>
          <w:tab w:val="left" w:pos="709"/>
        </w:tabs>
        <w:autoSpaceDE w:val="0"/>
        <w:autoSpaceDN w:val="0"/>
        <w:adjustRightInd w:val="0"/>
        <w:spacing w:after="56" w:line="240" w:lineRule="auto"/>
        <w:ind w:left="709" w:hanging="299"/>
        <w:jc w:val="both"/>
        <w:rPr>
          <w:rFonts w:asciiTheme="majorHAnsi" w:hAnsiTheme="majorHAnsi" w:cs="Times New Roman"/>
        </w:rPr>
      </w:pPr>
      <w:r w:rsidRPr="00D16518">
        <w:rPr>
          <w:rFonts w:asciiTheme="majorHAnsi" w:hAnsiTheme="majorHAnsi" w:cs="Times New Roman"/>
          <w:color w:val="000000"/>
        </w:rPr>
        <w:t xml:space="preserve">zawarcie umowy w sprawie zamówienia publicznego stało się niemożliwe </w:t>
      </w:r>
      <w:r w:rsidR="0091402C" w:rsidRPr="00D16518">
        <w:rPr>
          <w:rFonts w:asciiTheme="majorHAnsi" w:hAnsiTheme="majorHAnsi" w:cs="Times New Roman"/>
          <w:color w:val="000000"/>
        </w:rPr>
        <w:t>z przyczyn</w:t>
      </w:r>
      <w:r w:rsidR="00BD4E05">
        <w:rPr>
          <w:rFonts w:asciiTheme="majorHAnsi" w:hAnsiTheme="majorHAnsi" w:cs="Times New Roman"/>
          <w:color w:val="000000"/>
        </w:rPr>
        <w:t xml:space="preserve"> </w:t>
      </w:r>
      <w:r w:rsidR="0091402C" w:rsidRPr="00D16518">
        <w:rPr>
          <w:rFonts w:asciiTheme="majorHAnsi" w:hAnsiTheme="majorHAnsi" w:cs="Times New Roman"/>
          <w:color w:val="000000"/>
        </w:rPr>
        <w:t>leżących po stronie W</w:t>
      </w:r>
      <w:r w:rsidRPr="00D16518">
        <w:rPr>
          <w:rFonts w:asciiTheme="majorHAnsi" w:hAnsiTheme="majorHAnsi" w:cs="Times New Roman"/>
          <w:color w:val="000000"/>
        </w:rPr>
        <w:t>ykonawcy, którego oferta została wybrana</w:t>
      </w:r>
      <w:r w:rsidR="00A24D5C">
        <w:rPr>
          <w:rFonts w:asciiTheme="majorHAnsi" w:hAnsiTheme="majorHAnsi" w:cs="Times New Roman"/>
          <w:color w:val="000000"/>
        </w:rPr>
        <w:t>.</w:t>
      </w:r>
    </w:p>
    <w:p w14:paraId="1998E8CE" w14:textId="77777777" w:rsidR="00C87A41" w:rsidRPr="005F1DEE" w:rsidRDefault="001235DA" w:rsidP="00C102F7">
      <w:pPr>
        <w:pStyle w:val="Nagwek5"/>
        <w:numPr>
          <w:ilvl w:val="0"/>
          <w:numId w:val="31"/>
        </w:numPr>
        <w:spacing w:after="240" w:line="240" w:lineRule="auto"/>
        <w:ind w:left="284"/>
      </w:pPr>
      <w:r w:rsidRPr="005F1DEE">
        <w:t xml:space="preserve">TERMIN ZWIĄZANIA OFERTĄ </w:t>
      </w:r>
    </w:p>
    <w:p w14:paraId="1A27E5A1" w14:textId="2C46CAB1" w:rsidR="00D16518" w:rsidRPr="0067158F" w:rsidRDefault="00C87A41" w:rsidP="00C102F7">
      <w:pPr>
        <w:pStyle w:val="Akapitzlist"/>
        <w:numPr>
          <w:ilvl w:val="0"/>
          <w:numId w:val="32"/>
        </w:numPr>
        <w:autoSpaceDE w:val="0"/>
        <w:autoSpaceDN w:val="0"/>
        <w:adjustRightInd w:val="0"/>
        <w:spacing w:after="0" w:line="240" w:lineRule="auto"/>
        <w:ind w:left="426" w:hanging="426"/>
        <w:jc w:val="both"/>
        <w:rPr>
          <w:rFonts w:asciiTheme="majorHAnsi" w:hAnsiTheme="majorHAnsi" w:cs="Times New Roman"/>
          <w:b/>
          <w:strike/>
          <w:color w:val="00B050"/>
        </w:rPr>
      </w:pPr>
      <w:r w:rsidRPr="001235DA">
        <w:rPr>
          <w:rFonts w:asciiTheme="majorHAnsi" w:hAnsiTheme="majorHAnsi" w:cs="Times New Roman"/>
          <w:color w:val="000000"/>
        </w:rPr>
        <w:t xml:space="preserve">Wykonawca pozostaje związany </w:t>
      </w:r>
      <w:r w:rsidRPr="00D723ED">
        <w:rPr>
          <w:rFonts w:asciiTheme="majorHAnsi" w:hAnsiTheme="majorHAnsi" w:cs="Times New Roman"/>
          <w:color w:val="000000"/>
          <w:highlight w:val="yellow"/>
        </w:rPr>
        <w:t>ofertą</w:t>
      </w:r>
      <w:r w:rsidR="00FB2CCE" w:rsidRPr="00D723ED">
        <w:rPr>
          <w:highlight w:val="yellow"/>
        </w:rPr>
        <w:t xml:space="preserve"> </w:t>
      </w:r>
      <w:r w:rsidR="00FB2CCE" w:rsidRPr="00D723ED">
        <w:rPr>
          <w:rFonts w:asciiTheme="majorHAnsi" w:hAnsiTheme="majorHAnsi" w:cs="Times New Roman"/>
          <w:b/>
          <w:highlight w:val="yellow"/>
        </w:rPr>
        <w:t xml:space="preserve">do dnia </w:t>
      </w:r>
      <w:r w:rsidR="00D723ED">
        <w:rPr>
          <w:rFonts w:asciiTheme="majorHAnsi" w:hAnsiTheme="majorHAnsi" w:cs="Times New Roman"/>
          <w:b/>
          <w:highlight w:val="yellow"/>
        </w:rPr>
        <w:t>2</w:t>
      </w:r>
      <w:r w:rsidR="00DE320B">
        <w:rPr>
          <w:rFonts w:asciiTheme="majorHAnsi" w:hAnsiTheme="majorHAnsi" w:cs="Times New Roman"/>
          <w:b/>
          <w:highlight w:val="yellow"/>
        </w:rPr>
        <w:t>2</w:t>
      </w:r>
      <w:r w:rsidR="00745DF9" w:rsidRPr="00D723ED">
        <w:rPr>
          <w:rFonts w:asciiTheme="majorHAnsi" w:hAnsiTheme="majorHAnsi" w:cs="Times New Roman"/>
          <w:b/>
          <w:highlight w:val="yellow"/>
        </w:rPr>
        <w:t>.0</w:t>
      </w:r>
      <w:r w:rsidR="00D723ED">
        <w:rPr>
          <w:rFonts w:asciiTheme="majorHAnsi" w:hAnsiTheme="majorHAnsi" w:cs="Times New Roman"/>
          <w:b/>
          <w:highlight w:val="yellow"/>
        </w:rPr>
        <w:t>7</w:t>
      </w:r>
      <w:r w:rsidR="00745DF9" w:rsidRPr="00D723ED">
        <w:rPr>
          <w:rFonts w:asciiTheme="majorHAnsi" w:hAnsiTheme="majorHAnsi" w:cs="Times New Roman"/>
          <w:b/>
          <w:highlight w:val="yellow"/>
        </w:rPr>
        <w:t>.</w:t>
      </w:r>
      <w:r w:rsidR="0026498D" w:rsidRPr="00D723ED">
        <w:rPr>
          <w:rFonts w:asciiTheme="majorHAnsi" w:hAnsiTheme="majorHAnsi" w:cs="Times New Roman"/>
          <w:b/>
          <w:highlight w:val="yellow"/>
        </w:rPr>
        <w:t>2025</w:t>
      </w:r>
      <w:r w:rsidR="00FB2CCE" w:rsidRPr="00D723ED">
        <w:rPr>
          <w:rFonts w:asciiTheme="majorHAnsi" w:hAnsiTheme="majorHAnsi" w:cs="Times New Roman"/>
          <w:b/>
          <w:highlight w:val="yellow"/>
        </w:rPr>
        <w:t xml:space="preserve"> r.</w:t>
      </w:r>
      <w:r w:rsidR="00FB2CCE" w:rsidRPr="00745DF9">
        <w:rPr>
          <w:rFonts w:asciiTheme="majorHAnsi" w:hAnsiTheme="majorHAnsi" w:cs="Times New Roman"/>
          <w:b/>
        </w:rPr>
        <w:t xml:space="preserve"> </w:t>
      </w:r>
    </w:p>
    <w:p w14:paraId="07A10D36" w14:textId="6A060E40" w:rsidR="00D16518" w:rsidRPr="00D16518" w:rsidRDefault="00C87A41" w:rsidP="00C102F7">
      <w:pPr>
        <w:pStyle w:val="Akapitzlist"/>
        <w:numPr>
          <w:ilvl w:val="0"/>
          <w:numId w:val="32"/>
        </w:numPr>
        <w:autoSpaceDE w:val="0"/>
        <w:autoSpaceDN w:val="0"/>
        <w:adjustRightInd w:val="0"/>
        <w:spacing w:after="0" w:line="240" w:lineRule="auto"/>
        <w:ind w:left="426" w:hanging="426"/>
        <w:jc w:val="both"/>
        <w:rPr>
          <w:rFonts w:asciiTheme="majorHAnsi" w:hAnsiTheme="majorHAnsi" w:cs="Times New Roman"/>
          <w:color w:val="FF0000"/>
        </w:rPr>
      </w:pPr>
      <w:r w:rsidRPr="00D16518">
        <w:rPr>
          <w:rFonts w:asciiTheme="majorHAnsi" w:hAnsiTheme="majorHAnsi" w:cs="Times New Roman"/>
        </w:rPr>
        <w:t>W przypadku, gdy wybór najkorzystniejszej oferty nie nastąpi przed upływem terminu związania ofe</w:t>
      </w:r>
      <w:r w:rsidR="001235DA" w:rsidRPr="00D16518">
        <w:rPr>
          <w:rFonts w:asciiTheme="majorHAnsi" w:hAnsiTheme="majorHAnsi" w:cs="Times New Roman"/>
        </w:rPr>
        <w:t xml:space="preserve">rtą, o którym mowa w punkcie </w:t>
      </w:r>
      <w:r w:rsidR="00FB2CCE">
        <w:rPr>
          <w:rFonts w:asciiTheme="majorHAnsi" w:hAnsiTheme="majorHAnsi" w:cs="Times New Roman"/>
        </w:rPr>
        <w:t>1</w:t>
      </w:r>
      <w:r w:rsidRPr="00D16518">
        <w:rPr>
          <w:rFonts w:asciiTheme="majorHAnsi" w:hAnsiTheme="majorHAnsi" w:cs="Times New Roman"/>
        </w:rPr>
        <w:t>., Zamawiający przed upływem terminu związania ofertą, zwróci się jednokrotnie do Wykonawców o wyrażenie zgody na przedłużenie tego terminu o</w:t>
      </w:r>
      <w:r w:rsidR="00A24D5C">
        <w:rPr>
          <w:rFonts w:asciiTheme="majorHAnsi" w:hAnsiTheme="majorHAnsi" w:cs="Times New Roman"/>
        </w:rPr>
        <w:t> </w:t>
      </w:r>
      <w:r w:rsidRPr="00D16518">
        <w:rPr>
          <w:rFonts w:asciiTheme="majorHAnsi" w:hAnsiTheme="majorHAnsi" w:cs="Times New Roman"/>
        </w:rPr>
        <w:t>wskazany przez niego okres, nie dłuższy niż 60 dni.</w:t>
      </w:r>
    </w:p>
    <w:p w14:paraId="48847B2D" w14:textId="77777777" w:rsidR="00D16518" w:rsidRPr="00D16518" w:rsidRDefault="00C87A41" w:rsidP="00C102F7">
      <w:pPr>
        <w:pStyle w:val="Akapitzlist"/>
        <w:numPr>
          <w:ilvl w:val="0"/>
          <w:numId w:val="32"/>
        </w:numPr>
        <w:autoSpaceDE w:val="0"/>
        <w:autoSpaceDN w:val="0"/>
        <w:adjustRightInd w:val="0"/>
        <w:spacing w:after="0" w:line="240" w:lineRule="auto"/>
        <w:ind w:left="426" w:hanging="426"/>
        <w:jc w:val="both"/>
        <w:rPr>
          <w:rFonts w:asciiTheme="majorHAnsi" w:hAnsiTheme="majorHAnsi" w:cs="Times New Roman"/>
          <w:color w:val="FF0000"/>
        </w:rPr>
      </w:pPr>
      <w:r w:rsidRPr="00D16518">
        <w:rPr>
          <w:rFonts w:asciiTheme="majorHAnsi" w:hAnsiTheme="majorHAnsi" w:cs="Times New Roman"/>
        </w:rPr>
        <w:t xml:space="preserve">Przedłużenie terminu związania ofertą, o którym </w:t>
      </w:r>
      <w:r w:rsidR="005F1DEE" w:rsidRPr="00D16518">
        <w:rPr>
          <w:rFonts w:asciiTheme="majorHAnsi" w:hAnsiTheme="majorHAnsi" w:cs="Times New Roman"/>
        </w:rPr>
        <w:t>mo</w:t>
      </w:r>
      <w:r w:rsidR="00A927CE">
        <w:rPr>
          <w:rFonts w:asciiTheme="majorHAnsi" w:hAnsiTheme="majorHAnsi" w:cs="Times New Roman"/>
        </w:rPr>
        <w:t xml:space="preserve">wa w pkt. </w:t>
      </w:r>
      <w:r w:rsidR="00FB2CCE">
        <w:rPr>
          <w:rFonts w:asciiTheme="majorHAnsi" w:hAnsiTheme="majorHAnsi" w:cs="Times New Roman"/>
        </w:rPr>
        <w:t>1</w:t>
      </w:r>
      <w:r w:rsidRPr="00D16518">
        <w:rPr>
          <w:rFonts w:asciiTheme="majorHAnsi" w:hAnsiTheme="majorHAnsi" w:cs="Times New Roman"/>
        </w:rPr>
        <w:t>. w</w:t>
      </w:r>
      <w:r w:rsidR="005F1DEE" w:rsidRPr="00D16518">
        <w:rPr>
          <w:rFonts w:asciiTheme="majorHAnsi" w:hAnsiTheme="majorHAnsi" w:cs="Times New Roman"/>
        </w:rPr>
        <w:t xml:space="preserve">ymaga złożenia przez Wykonawców </w:t>
      </w:r>
      <w:r w:rsidR="008B73D5" w:rsidRPr="00D16518">
        <w:rPr>
          <w:rFonts w:asciiTheme="majorHAnsi" w:hAnsiTheme="majorHAnsi" w:cs="Times New Roman"/>
          <w:color w:val="000000"/>
        </w:rPr>
        <w:t>p</w:t>
      </w:r>
      <w:r w:rsidRPr="00D16518">
        <w:rPr>
          <w:rFonts w:asciiTheme="majorHAnsi" w:hAnsiTheme="majorHAnsi" w:cs="Times New Roman"/>
          <w:color w:val="000000"/>
        </w:rPr>
        <w:t>isemnego oświadczenia o wyrażeniu zgody na przedłużenie terminu związania ofertą.</w:t>
      </w:r>
    </w:p>
    <w:p w14:paraId="5E92C2BA" w14:textId="28E6D177" w:rsidR="00C87A41" w:rsidRPr="00C83304" w:rsidRDefault="00C87A41" w:rsidP="00C102F7">
      <w:pPr>
        <w:pStyle w:val="Akapitzlist"/>
        <w:numPr>
          <w:ilvl w:val="0"/>
          <w:numId w:val="32"/>
        </w:numPr>
        <w:autoSpaceDE w:val="0"/>
        <w:autoSpaceDN w:val="0"/>
        <w:adjustRightInd w:val="0"/>
        <w:spacing w:after="0" w:line="240" w:lineRule="auto"/>
        <w:ind w:left="426" w:hanging="426"/>
        <w:jc w:val="both"/>
        <w:rPr>
          <w:rFonts w:ascii="Times New Roman" w:hAnsi="Times New Roman" w:cs="Times New Roman"/>
          <w:sz w:val="20"/>
          <w:szCs w:val="20"/>
        </w:rPr>
      </w:pPr>
      <w:r w:rsidRPr="00D16518">
        <w:rPr>
          <w:rFonts w:asciiTheme="majorHAnsi" w:hAnsiTheme="majorHAnsi" w:cs="Times New Roman"/>
        </w:rPr>
        <w:t>Przedłużenie terminu związani</w:t>
      </w:r>
      <w:r w:rsidR="001235DA" w:rsidRPr="00D16518">
        <w:rPr>
          <w:rFonts w:asciiTheme="majorHAnsi" w:hAnsiTheme="majorHAnsi" w:cs="Times New Roman"/>
        </w:rPr>
        <w:t xml:space="preserve">a ofertą, o którym mowa w punkcie </w:t>
      </w:r>
      <w:r w:rsidR="00FB2CCE">
        <w:rPr>
          <w:rFonts w:asciiTheme="majorHAnsi" w:hAnsiTheme="majorHAnsi" w:cs="Times New Roman"/>
        </w:rPr>
        <w:t>1</w:t>
      </w:r>
      <w:r w:rsidRPr="00D16518">
        <w:rPr>
          <w:rFonts w:asciiTheme="majorHAnsi" w:hAnsiTheme="majorHAnsi" w:cs="Times New Roman"/>
        </w:rPr>
        <w:t>., następuje wraz z</w:t>
      </w:r>
      <w:r w:rsidR="00A24D5C">
        <w:rPr>
          <w:rFonts w:asciiTheme="majorHAnsi" w:hAnsiTheme="majorHAnsi" w:cs="Times New Roman"/>
        </w:rPr>
        <w:t> </w:t>
      </w:r>
      <w:r w:rsidRPr="00D16518">
        <w:rPr>
          <w:rFonts w:asciiTheme="majorHAnsi" w:hAnsiTheme="majorHAnsi" w:cs="Times New Roman"/>
        </w:rPr>
        <w:t>przedłużeniem okresu ważności wadium albo jeżeli nie jest to możliwe, z wniesieniem nowego wadium na przedłużony okres związania ofertą</w:t>
      </w:r>
      <w:r w:rsidR="00A24D5C">
        <w:rPr>
          <w:rFonts w:asciiTheme="majorHAnsi" w:hAnsiTheme="majorHAnsi" w:cs="Times New Roman"/>
        </w:rPr>
        <w:t>.</w:t>
      </w:r>
    </w:p>
    <w:p w14:paraId="3F4547F1" w14:textId="77777777" w:rsidR="00C87A41" w:rsidRPr="00DA2BB4" w:rsidRDefault="00DA2BB4" w:rsidP="00C102F7">
      <w:pPr>
        <w:pStyle w:val="Nagwek5"/>
        <w:numPr>
          <w:ilvl w:val="0"/>
          <w:numId w:val="68"/>
        </w:numPr>
        <w:spacing w:after="240" w:line="240" w:lineRule="auto"/>
        <w:ind w:left="284"/>
        <w:rPr>
          <w:rFonts w:eastAsia="Calibri"/>
          <w:lang w:eastAsia="ar-SA"/>
        </w:rPr>
      </w:pPr>
      <w:r w:rsidRPr="00DA2BB4">
        <w:rPr>
          <w:rFonts w:eastAsia="Calibri"/>
          <w:lang w:eastAsia="ar-SA"/>
        </w:rPr>
        <w:t>OPIS SPOSOBU PRZYGOTOWANIA OFERTY</w:t>
      </w:r>
    </w:p>
    <w:p w14:paraId="5FE5B161" w14:textId="77777777" w:rsidR="00C472A7" w:rsidRDefault="00C472A7" w:rsidP="00C102F7">
      <w:pPr>
        <w:pStyle w:val="Akapitzlist"/>
        <w:numPr>
          <w:ilvl w:val="0"/>
          <w:numId w:val="33"/>
        </w:numPr>
        <w:spacing w:line="240" w:lineRule="auto"/>
        <w:ind w:left="426" w:hanging="426"/>
        <w:jc w:val="both"/>
        <w:rPr>
          <w:rFonts w:asciiTheme="majorHAnsi" w:hAnsiTheme="majorHAnsi" w:cs="Times New Roman"/>
        </w:rPr>
      </w:pPr>
      <w:r w:rsidRPr="00C472A7">
        <w:rPr>
          <w:rFonts w:asciiTheme="majorHAnsi" w:hAnsiTheme="majorHAnsi" w:cs="Times New Roman"/>
        </w:rPr>
        <w:t xml:space="preserve">Wykonawca może złożyć ofertę na </w:t>
      </w:r>
      <w:r>
        <w:rPr>
          <w:rFonts w:asciiTheme="majorHAnsi" w:hAnsiTheme="majorHAnsi" w:cs="Times New Roman"/>
        </w:rPr>
        <w:t xml:space="preserve">jedną lub dwie części będące </w:t>
      </w:r>
      <w:r w:rsidRPr="00C472A7">
        <w:rPr>
          <w:rFonts w:asciiTheme="majorHAnsi" w:hAnsiTheme="majorHAnsi" w:cs="Times New Roman"/>
        </w:rPr>
        <w:t>przedmiotem zamówienia.</w:t>
      </w:r>
    </w:p>
    <w:p w14:paraId="09D2C55C" w14:textId="77777777" w:rsidR="00D6492A" w:rsidRDefault="00D6492A" w:rsidP="00C102F7">
      <w:pPr>
        <w:pStyle w:val="Akapitzlist"/>
        <w:numPr>
          <w:ilvl w:val="0"/>
          <w:numId w:val="33"/>
        </w:numPr>
        <w:spacing w:line="240" w:lineRule="auto"/>
        <w:ind w:left="426" w:hanging="426"/>
        <w:jc w:val="both"/>
        <w:rPr>
          <w:rFonts w:asciiTheme="majorHAnsi" w:hAnsiTheme="majorHAnsi" w:cs="Times New Roman"/>
        </w:rPr>
      </w:pPr>
      <w:r w:rsidRPr="00D6492A">
        <w:rPr>
          <w:rFonts w:asciiTheme="majorHAnsi" w:hAnsiTheme="majorHAnsi" w:cs="Times New Roman"/>
        </w:rPr>
        <w:t>Każdy z Wykonawców może złożyć tylko jedną ofertę na daną część zamówienia. Złożenie większej liczby ofert lub oferty zawierającej propozycje wariantowe spowoduje odrzucenie wszystkich ofert złożonych przez danego Wykonawcę.</w:t>
      </w:r>
    </w:p>
    <w:p w14:paraId="75EA1C35" w14:textId="77777777" w:rsidR="00D6492A" w:rsidRDefault="00D6492A" w:rsidP="00C102F7">
      <w:pPr>
        <w:pStyle w:val="Akapitzlist"/>
        <w:numPr>
          <w:ilvl w:val="0"/>
          <w:numId w:val="33"/>
        </w:numPr>
        <w:spacing w:line="240" w:lineRule="auto"/>
        <w:ind w:left="426" w:hanging="426"/>
        <w:jc w:val="both"/>
        <w:rPr>
          <w:rFonts w:asciiTheme="majorHAnsi" w:hAnsiTheme="majorHAnsi" w:cs="Times New Roman"/>
          <w:b/>
          <w:u w:val="single"/>
        </w:rPr>
      </w:pPr>
      <w:r w:rsidRPr="00D6492A">
        <w:rPr>
          <w:rFonts w:asciiTheme="majorHAnsi" w:hAnsiTheme="majorHAnsi" w:cs="Times New Roman"/>
        </w:rPr>
        <w:t xml:space="preserve">W terminie składania ofert określonym w SWZ, wykonawca zobowiązany jest złożyć Zamawiającemu </w:t>
      </w:r>
      <w:r w:rsidRPr="00D6492A">
        <w:rPr>
          <w:rFonts w:asciiTheme="majorHAnsi" w:hAnsiTheme="majorHAnsi" w:cs="Times New Roman"/>
          <w:b/>
          <w:u w:val="single"/>
        </w:rPr>
        <w:t>Ofertę zawierającą:</w:t>
      </w:r>
    </w:p>
    <w:p w14:paraId="485E25C9" w14:textId="77777777" w:rsidR="000D76BE" w:rsidRPr="000D76BE" w:rsidRDefault="00D6492A" w:rsidP="00C102F7">
      <w:pPr>
        <w:pStyle w:val="Akapitzlist"/>
        <w:numPr>
          <w:ilvl w:val="0"/>
          <w:numId w:val="50"/>
        </w:numPr>
        <w:spacing w:line="240" w:lineRule="auto"/>
        <w:ind w:left="851" w:hanging="425"/>
        <w:jc w:val="both"/>
        <w:rPr>
          <w:rFonts w:asciiTheme="majorHAnsi" w:hAnsiTheme="majorHAnsi" w:cs="Times New Roman"/>
        </w:rPr>
      </w:pPr>
      <w:r w:rsidRPr="00D6492A">
        <w:rPr>
          <w:rFonts w:asciiTheme="majorHAnsi" w:hAnsiTheme="majorHAnsi" w:cs="Times New Roman"/>
        </w:rPr>
        <w:t xml:space="preserve">wypełniony Formularz Ofertowy z wykorzystaniem wzoru stanowiącego </w:t>
      </w:r>
      <w:r w:rsidRPr="00D6492A">
        <w:rPr>
          <w:rFonts w:asciiTheme="majorHAnsi" w:hAnsiTheme="majorHAnsi" w:cs="Times New Roman"/>
          <w:b/>
        </w:rPr>
        <w:t xml:space="preserve">Załącznik nr 3 do SWZ. </w:t>
      </w:r>
      <w:r w:rsidR="00865FC1" w:rsidRPr="00865FC1">
        <w:rPr>
          <w:rFonts w:asciiTheme="majorHAnsi" w:hAnsiTheme="majorHAnsi" w:cstheme="majorHAnsi"/>
        </w:rPr>
        <w:t>W</w:t>
      </w:r>
      <w:r w:rsidR="00A24D5C">
        <w:rPr>
          <w:rFonts w:asciiTheme="majorHAnsi" w:hAnsiTheme="majorHAnsi" w:cstheme="majorHAnsi"/>
        </w:rPr>
        <w:t xml:space="preserve"> </w:t>
      </w:r>
      <w:r w:rsidR="00865FC1" w:rsidRPr="00865FC1">
        <w:rPr>
          <w:rFonts w:asciiTheme="majorHAnsi" w:hAnsiTheme="majorHAnsi" w:cstheme="majorHAnsi"/>
        </w:rPr>
        <w:t>przypadku, gdy Wykonawca nie korzysta z przygotowanego przez Zamawiającego wzoru, w</w:t>
      </w:r>
      <w:r w:rsidR="00A24D5C">
        <w:rPr>
          <w:rFonts w:asciiTheme="majorHAnsi" w:hAnsiTheme="majorHAnsi" w:cstheme="majorHAnsi"/>
        </w:rPr>
        <w:t xml:space="preserve"> </w:t>
      </w:r>
      <w:r w:rsidR="00865FC1" w:rsidRPr="00865FC1">
        <w:rPr>
          <w:rFonts w:asciiTheme="majorHAnsi" w:hAnsiTheme="majorHAnsi" w:cstheme="majorHAnsi"/>
        </w:rPr>
        <w:t>treści oferty należy zamieścić wszystkie informacje wymagane w Formularzu Ofertowym</w:t>
      </w:r>
      <w:r w:rsidR="00A24D5C">
        <w:rPr>
          <w:rFonts w:asciiTheme="majorHAnsi" w:hAnsiTheme="majorHAnsi" w:cstheme="majorHAnsi"/>
        </w:rPr>
        <w:t>;</w:t>
      </w:r>
      <w:r w:rsidR="00D003E7">
        <w:rPr>
          <w:rFonts w:asciiTheme="majorHAnsi" w:hAnsiTheme="majorHAnsi" w:cstheme="majorHAnsi"/>
        </w:rPr>
        <w:t xml:space="preserve"> </w:t>
      </w:r>
    </w:p>
    <w:p w14:paraId="492BF644" w14:textId="5EC0617D" w:rsidR="00D6492A" w:rsidRPr="00536E00" w:rsidRDefault="00D6492A" w:rsidP="00C102F7">
      <w:pPr>
        <w:pStyle w:val="Akapitzlist"/>
        <w:numPr>
          <w:ilvl w:val="0"/>
          <w:numId w:val="50"/>
        </w:numPr>
        <w:spacing w:line="240" w:lineRule="auto"/>
        <w:ind w:left="851" w:hanging="425"/>
        <w:jc w:val="both"/>
        <w:rPr>
          <w:rFonts w:asciiTheme="majorHAnsi" w:hAnsiTheme="majorHAnsi" w:cs="Times New Roman"/>
          <w:b/>
        </w:rPr>
      </w:pPr>
      <w:r w:rsidRPr="00D6492A">
        <w:rPr>
          <w:rFonts w:asciiTheme="majorHAnsi" w:hAnsiTheme="majorHAnsi" w:cs="Times New Roman"/>
        </w:rPr>
        <w:t xml:space="preserve">oświadczenie Wykonawców wspólnie ubiegających się o udzielenie zamówienia na podstawie art. 117 ust. 4 ustawy Pzp (jeżeli dotyczy) </w:t>
      </w:r>
      <w:r w:rsidR="00797BA6" w:rsidRPr="00745DF9">
        <w:rPr>
          <w:rFonts w:asciiTheme="majorHAnsi" w:hAnsiTheme="majorHAnsi" w:cs="Times New Roman"/>
        </w:rPr>
        <w:t xml:space="preserve">– </w:t>
      </w:r>
      <w:r w:rsidR="00833046" w:rsidRPr="00536E00">
        <w:rPr>
          <w:rFonts w:asciiTheme="majorHAnsi" w:hAnsiTheme="majorHAnsi" w:cs="Times New Roman"/>
          <w:b/>
        </w:rPr>
        <w:t>Załącznik nr 7</w:t>
      </w:r>
      <w:r w:rsidRPr="00536E00">
        <w:rPr>
          <w:rFonts w:asciiTheme="majorHAnsi" w:hAnsiTheme="majorHAnsi" w:cs="Times New Roman"/>
          <w:b/>
        </w:rPr>
        <w:t xml:space="preserve"> do SWZ</w:t>
      </w:r>
      <w:r w:rsidR="00A24D5C">
        <w:rPr>
          <w:rFonts w:asciiTheme="majorHAnsi" w:hAnsiTheme="majorHAnsi" w:cs="Times New Roman"/>
          <w:b/>
        </w:rPr>
        <w:t>;</w:t>
      </w:r>
    </w:p>
    <w:p w14:paraId="36937894" w14:textId="4394C933" w:rsidR="00B036F6" w:rsidRPr="00745DF9" w:rsidRDefault="00D6492A" w:rsidP="00C102F7">
      <w:pPr>
        <w:pStyle w:val="Akapitzlist"/>
        <w:numPr>
          <w:ilvl w:val="0"/>
          <w:numId w:val="50"/>
        </w:numPr>
        <w:spacing w:line="240" w:lineRule="auto"/>
        <w:ind w:left="851" w:hanging="425"/>
        <w:jc w:val="both"/>
        <w:rPr>
          <w:rFonts w:asciiTheme="majorHAnsi" w:hAnsiTheme="majorHAnsi" w:cs="Times New Roman"/>
          <w:b/>
        </w:rPr>
      </w:pPr>
      <w:r w:rsidRPr="00745DF9">
        <w:rPr>
          <w:rFonts w:asciiTheme="majorHAnsi" w:hAnsiTheme="majorHAnsi" w:cs="Times New Roman"/>
        </w:rPr>
        <w:t>zobowiązanie podmiotu trzeciego (</w:t>
      </w:r>
      <w:r w:rsidR="00833046" w:rsidRPr="00745DF9">
        <w:rPr>
          <w:rFonts w:asciiTheme="majorHAnsi" w:hAnsiTheme="majorHAnsi" w:cs="Times New Roman"/>
        </w:rPr>
        <w:t xml:space="preserve">jeżeli dotyczy) – </w:t>
      </w:r>
      <w:r w:rsidR="00833046" w:rsidRPr="00745DF9">
        <w:rPr>
          <w:rFonts w:asciiTheme="majorHAnsi" w:hAnsiTheme="majorHAnsi" w:cs="Times New Roman"/>
          <w:b/>
        </w:rPr>
        <w:t>Załącznik nr 1</w:t>
      </w:r>
      <w:r w:rsidR="00621911" w:rsidRPr="00745DF9">
        <w:rPr>
          <w:rFonts w:asciiTheme="majorHAnsi" w:hAnsiTheme="majorHAnsi" w:cs="Times New Roman"/>
          <w:b/>
        </w:rPr>
        <w:t>0</w:t>
      </w:r>
      <w:r w:rsidRPr="00745DF9">
        <w:rPr>
          <w:rFonts w:asciiTheme="majorHAnsi" w:hAnsiTheme="majorHAnsi" w:cs="Times New Roman"/>
          <w:b/>
        </w:rPr>
        <w:t xml:space="preserve"> do SWZ:</w:t>
      </w:r>
    </w:p>
    <w:p w14:paraId="5285927E" w14:textId="77777777" w:rsidR="00B036F6" w:rsidRPr="00745DF9" w:rsidRDefault="00D6492A" w:rsidP="00C102F7">
      <w:pPr>
        <w:pStyle w:val="Akapitzlist"/>
        <w:numPr>
          <w:ilvl w:val="0"/>
          <w:numId w:val="52"/>
        </w:numPr>
        <w:spacing w:line="240" w:lineRule="auto"/>
        <w:ind w:left="1134" w:hanging="283"/>
        <w:jc w:val="both"/>
        <w:rPr>
          <w:rFonts w:asciiTheme="majorHAnsi" w:hAnsiTheme="majorHAnsi" w:cstheme="majorHAnsi"/>
          <w:b/>
        </w:rPr>
      </w:pPr>
      <w:r w:rsidRPr="00745DF9">
        <w:rPr>
          <w:rFonts w:asciiTheme="majorHAnsi" w:hAnsiTheme="majorHAnsi" w:cs="Times New Roman"/>
        </w:rPr>
        <w:t xml:space="preserve">W przypadku, gdy Wykonawca polega na zdolnościach lub sytuacji podmiotów udostępniających zasoby, Wykonawca zobowiązany jest do złożenia wraz z ofertą zobowiązania podmiotu udostępniającego zasoby do oddania mu do dyspozycji niezbędnych zasobów na potrzeby realizacji danego zamówienia lub innego adekwatnego dokumentu / środka dowodowego potwierdzającego, że Wykonawca realizując </w:t>
      </w:r>
      <w:r w:rsidRPr="00745DF9">
        <w:rPr>
          <w:rFonts w:asciiTheme="majorHAnsi" w:hAnsiTheme="majorHAnsi" w:cstheme="majorHAnsi"/>
        </w:rPr>
        <w:t>zamówienie będzie dysponował niezbędnymi zasobami tych podmiotów,</w:t>
      </w:r>
    </w:p>
    <w:p w14:paraId="09903958" w14:textId="3202C22E" w:rsidR="00A24D5C" w:rsidRPr="00745DF9" w:rsidRDefault="00D6492A" w:rsidP="00C102F7">
      <w:pPr>
        <w:pStyle w:val="Akapitzlist"/>
        <w:numPr>
          <w:ilvl w:val="0"/>
          <w:numId w:val="52"/>
        </w:numPr>
        <w:spacing w:line="240" w:lineRule="auto"/>
        <w:ind w:left="1134" w:hanging="283"/>
        <w:jc w:val="both"/>
        <w:rPr>
          <w:rFonts w:asciiTheme="majorHAnsi" w:hAnsiTheme="majorHAnsi" w:cstheme="majorHAnsi"/>
          <w:b/>
        </w:rPr>
      </w:pPr>
      <w:r w:rsidRPr="00745DF9">
        <w:rPr>
          <w:rFonts w:asciiTheme="majorHAnsi" w:hAnsiTheme="majorHAnsi" w:cstheme="majorHAnsi"/>
        </w:rPr>
        <w:t>Zobowiązanie podmiotu udostępniającego zasoby ma potwierdzać, że stosunek łączący Wykonawcę z tym podmiotem gwarantuje rzeczywisty dostęp do tych zasobów oraz ma określać w szczególności:</w:t>
      </w:r>
    </w:p>
    <w:p w14:paraId="20613ABD" w14:textId="2EE03D7F" w:rsidR="00A24D5C" w:rsidRPr="00745DF9" w:rsidRDefault="00A24D5C" w:rsidP="00C83304">
      <w:pPr>
        <w:pStyle w:val="Akapitzlist"/>
        <w:spacing w:line="240" w:lineRule="auto"/>
        <w:ind w:left="1134"/>
        <w:jc w:val="both"/>
        <w:rPr>
          <w:rFonts w:asciiTheme="majorHAnsi" w:hAnsiTheme="majorHAnsi" w:cstheme="majorHAnsi"/>
        </w:rPr>
      </w:pPr>
      <w:r w:rsidRPr="00745DF9">
        <w:rPr>
          <w:rFonts w:asciiTheme="majorHAnsi" w:hAnsiTheme="majorHAnsi" w:cstheme="majorHAnsi"/>
        </w:rPr>
        <w:t xml:space="preserve">- </w:t>
      </w:r>
      <w:r w:rsidR="00D6492A" w:rsidRPr="00745DF9">
        <w:rPr>
          <w:rFonts w:asciiTheme="majorHAnsi" w:hAnsiTheme="majorHAnsi" w:cstheme="majorHAnsi"/>
        </w:rPr>
        <w:t>zakres dostępnych Wykonawcy zasobów podmiotu udostępniającego zasoby,</w:t>
      </w:r>
    </w:p>
    <w:p w14:paraId="5FD90FCD" w14:textId="6BA4025B" w:rsidR="00A24D5C" w:rsidRPr="00745DF9" w:rsidRDefault="00A24D5C" w:rsidP="00C83304">
      <w:pPr>
        <w:pStyle w:val="Akapitzlist"/>
        <w:spacing w:line="240" w:lineRule="auto"/>
        <w:ind w:left="1134"/>
        <w:jc w:val="both"/>
        <w:rPr>
          <w:rFonts w:asciiTheme="majorHAnsi" w:hAnsiTheme="majorHAnsi" w:cstheme="majorHAnsi"/>
        </w:rPr>
      </w:pPr>
      <w:r w:rsidRPr="00745DF9">
        <w:rPr>
          <w:rFonts w:asciiTheme="majorHAnsi" w:hAnsiTheme="majorHAnsi" w:cstheme="majorHAnsi"/>
        </w:rPr>
        <w:t xml:space="preserve">- </w:t>
      </w:r>
      <w:r w:rsidR="00D6492A" w:rsidRPr="00745DF9">
        <w:rPr>
          <w:rFonts w:asciiTheme="majorHAnsi" w:hAnsiTheme="majorHAnsi" w:cstheme="majorHAnsi"/>
        </w:rPr>
        <w:t>sposób i okres udostępnienia Wykonawcy i wykorzystania przez niego zasobów podmiotu udostępniającego te zasoby przy wykonywaniu zamówienia,</w:t>
      </w:r>
    </w:p>
    <w:p w14:paraId="038FBFAC" w14:textId="25401234" w:rsidR="00D6492A" w:rsidRPr="00745DF9" w:rsidRDefault="00A24D5C" w:rsidP="00C83304">
      <w:pPr>
        <w:pStyle w:val="Akapitzlist"/>
        <w:spacing w:line="240" w:lineRule="auto"/>
        <w:ind w:left="1134"/>
        <w:jc w:val="both"/>
        <w:rPr>
          <w:rFonts w:asciiTheme="majorHAnsi" w:hAnsiTheme="majorHAnsi" w:cstheme="majorHAnsi"/>
        </w:rPr>
      </w:pPr>
      <w:r w:rsidRPr="00745DF9">
        <w:rPr>
          <w:rFonts w:asciiTheme="majorHAnsi" w:hAnsiTheme="majorHAnsi" w:cstheme="majorHAnsi"/>
        </w:rPr>
        <w:t xml:space="preserve">- </w:t>
      </w:r>
      <w:r w:rsidR="00D6492A" w:rsidRPr="00745DF9">
        <w:rPr>
          <w:rFonts w:asciiTheme="majorHAnsi" w:hAnsiTheme="majorHAnsi" w:cstheme="majorHAns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CB8DA57" w14:textId="7EA02BCF" w:rsidR="00D6492A" w:rsidRDefault="00D6492A" w:rsidP="00C102F7">
      <w:pPr>
        <w:pStyle w:val="Akapitzlist"/>
        <w:numPr>
          <w:ilvl w:val="0"/>
          <w:numId w:val="59"/>
        </w:numPr>
        <w:spacing w:line="240" w:lineRule="auto"/>
        <w:ind w:left="851" w:hanging="425"/>
        <w:jc w:val="both"/>
        <w:rPr>
          <w:rFonts w:asciiTheme="majorHAnsi" w:hAnsiTheme="majorHAnsi" w:cs="Times New Roman"/>
        </w:rPr>
      </w:pPr>
      <w:r w:rsidRPr="00D6492A">
        <w:rPr>
          <w:rFonts w:asciiTheme="majorHAnsi" w:hAnsiTheme="majorHAnsi" w:cs="Times New Roman"/>
        </w:rPr>
        <w:t>dokumenty, z których wynika prawo do podpisania oferty, tj. odpis lub informacja z</w:t>
      </w:r>
      <w:r w:rsidR="00A24D5C">
        <w:rPr>
          <w:rFonts w:asciiTheme="majorHAnsi" w:hAnsiTheme="majorHAnsi" w:cs="Times New Roman"/>
        </w:rPr>
        <w:t> </w:t>
      </w:r>
      <w:r w:rsidRPr="00D6492A">
        <w:rPr>
          <w:rFonts w:asciiTheme="majorHAnsi" w:hAnsiTheme="majorHAnsi" w:cs="Times New Roman"/>
        </w:rPr>
        <w:t>Krajowego Rejestru Sądowego, Centralnej Ewidencji i Informacji o Działalności Gospodarczej. W przypadku gdy oferta nie została podpisana przez osobę uprawnioną do</w:t>
      </w:r>
      <w:r w:rsidR="00A24D5C">
        <w:rPr>
          <w:rFonts w:asciiTheme="majorHAnsi" w:hAnsiTheme="majorHAnsi" w:cs="Times New Roman"/>
        </w:rPr>
        <w:t> </w:t>
      </w:r>
      <w:r w:rsidRPr="00D6492A">
        <w:rPr>
          <w:rFonts w:asciiTheme="majorHAnsi" w:hAnsiTheme="majorHAnsi" w:cs="Times New Roman"/>
        </w:rPr>
        <w:t>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1A9CFF91" w14:textId="6997B827" w:rsidR="00D6492A" w:rsidRPr="00792204" w:rsidRDefault="00D6492A" w:rsidP="00C102F7">
      <w:pPr>
        <w:pStyle w:val="Akapitzlist"/>
        <w:numPr>
          <w:ilvl w:val="0"/>
          <w:numId w:val="59"/>
        </w:numPr>
        <w:spacing w:line="240" w:lineRule="auto"/>
        <w:ind w:left="851"/>
        <w:jc w:val="both"/>
        <w:rPr>
          <w:rFonts w:asciiTheme="majorHAnsi" w:hAnsiTheme="majorHAnsi" w:cs="Times New Roman"/>
        </w:rPr>
      </w:pPr>
      <w:r w:rsidRPr="00792204">
        <w:rPr>
          <w:rFonts w:asciiTheme="majorHAnsi" w:hAnsiTheme="majorHAnsi" w:cs="Times New Roman"/>
        </w:rPr>
        <w:t>pełnomocnictwo lub inny dokument potwierdzający umocowanie dla pełnomocnika ustanowionego przez Wykonawców wspólnie ubiegających się o udzielenie zamówienia do</w:t>
      </w:r>
      <w:r w:rsidR="00A24D5C">
        <w:rPr>
          <w:rFonts w:asciiTheme="majorHAnsi" w:hAnsiTheme="majorHAnsi" w:cs="Times New Roman"/>
        </w:rPr>
        <w:t> </w:t>
      </w:r>
      <w:r w:rsidRPr="00792204">
        <w:rPr>
          <w:rFonts w:asciiTheme="majorHAnsi" w:hAnsiTheme="majorHAnsi" w:cs="Times New Roman"/>
        </w:rPr>
        <w:t>reprezentowania ich w postępowaniu albo do reprezentowania w postępowaniu i</w:t>
      </w:r>
      <w:r w:rsidR="00A24D5C">
        <w:rPr>
          <w:rFonts w:asciiTheme="majorHAnsi" w:hAnsiTheme="majorHAnsi" w:cs="Times New Roman"/>
        </w:rPr>
        <w:t> </w:t>
      </w:r>
      <w:r w:rsidRPr="00792204">
        <w:rPr>
          <w:rFonts w:asciiTheme="majorHAnsi" w:hAnsiTheme="majorHAnsi" w:cs="Times New Roman"/>
        </w:rPr>
        <w:t>zawarcia umowy w sprawie zamówienia publicznego, jeżeli ofertę składają Wykonawcy wspólnie ubiegający się o udzielenie zamówienia, sporządzone pod rygorem nieważności, w</w:t>
      </w:r>
      <w:r w:rsidR="00A24D5C">
        <w:rPr>
          <w:rFonts w:asciiTheme="majorHAnsi" w:hAnsiTheme="majorHAnsi" w:cs="Times New Roman"/>
        </w:rPr>
        <w:t> </w:t>
      </w:r>
      <w:r w:rsidRPr="00792204">
        <w:rPr>
          <w:rFonts w:asciiTheme="majorHAnsi" w:hAnsiTheme="majorHAnsi" w:cs="Times New Roman"/>
        </w:rPr>
        <w:t>formie elektronicznej,</w:t>
      </w:r>
    </w:p>
    <w:p w14:paraId="14052DDA" w14:textId="7C80940B" w:rsidR="00D6492A" w:rsidRPr="00B036F6" w:rsidRDefault="00D6492A" w:rsidP="00C102F7">
      <w:pPr>
        <w:pStyle w:val="Akapitzlist"/>
        <w:numPr>
          <w:ilvl w:val="0"/>
          <w:numId w:val="59"/>
        </w:numPr>
        <w:spacing w:line="240" w:lineRule="auto"/>
        <w:ind w:left="851"/>
        <w:jc w:val="both"/>
        <w:rPr>
          <w:rFonts w:asciiTheme="majorHAnsi" w:hAnsiTheme="majorHAnsi" w:cs="Times New Roman"/>
        </w:rPr>
      </w:pPr>
      <w:r w:rsidRPr="00B036F6">
        <w:rPr>
          <w:rFonts w:asciiTheme="majorHAnsi" w:hAnsiTheme="majorHAnsi" w:cs="Times New Roman"/>
        </w:rPr>
        <w:t>w przypadku wniesienia wadium w formie innej niż pieniądz - dowód wniesienia wadium w</w:t>
      </w:r>
      <w:r w:rsidR="00A24D5C">
        <w:rPr>
          <w:rFonts w:asciiTheme="majorHAnsi" w:hAnsiTheme="majorHAnsi" w:cs="Times New Roman"/>
        </w:rPr>
        <w:t> </w:t>
      </w:r>
      <w:r w:rsidRPr="00B036F6">
        <w:rPr>
          <w:rFonts w:asciiTheme="majorHAnsi" w:hAnsiTheme="majorHAnsi" w:cs="Times New Roman"/>
        </w:rPr>
        <w:t>oryginale w postaci elektronicznej, opatrzonej kwalifikowanym podpisem elektronicznym osób upoważnionych do jego wystawienia.</w:t>
      </w:r>
    </w:p>
    <w:p w14:paraId="25BCC54F" w14:textId="6BBC6F11" w:rsidR="00B036F6" w:rsidRDefault="00D6492A" w:rsidP="00C102F7">
      <w:pPr>
        <w:pStyle w:val="Akapitzlist"/>
        <w:numPr>
          <w:ilvl w:val="0"/>
          <w:numId w:val="51"/>
        </w:numPr>
        <w:spacing w:line="240" w:lineRule="auto"/>
        <w:ind w:left="426" w:hanging="426"/>
        <w:jc w:val="both"/>
        <w:rPr>
          <w:rFonts w:asciiTheme="majorHAnsi" w:hAnsiTheme="majorHAnsi" w:cs="Times New Roman"/>
        </w:rPr>
      </w:pPr>
      <w:r w:rsidRPr="00D6492A">
        <w:rPr>
          <w:rFonts w:asciiTheme="majorHAnsi" w:hAnsiTheme="majorHAnsi" w:cs="Times New Roman"/>
        </w:rPr>
        <w:t>Oferta powinna zawierać wszystkie wymagane w niniejszym SWZ oświadczenia i dokumenty, bez dokonywania w ich treści jakichkolwiek zastrzeżeń lub zmian ze strony Wykonawcy.</w:t>
      </w:r>
    </w:p>
    <w:p w14:paraId="15FE0706" w14:textId="36FDCFCB" w:rsidR="00B036F6" w:rsidRPr="00B036F6" w:rsidRDefault="00B036F6" w:rsidP="00C102F7">
      <w:pPr>
        <w:pStyle w:val="Akapitzlist"/>
        <w:numPr>
          <w:ilvl w:val="0"/>
          <w:numId w:val="51"/>
        </w:numPr>
        <w:spacing w:line="240" w:lineRule="auto"/>
        <w:ind w:left="426" w:hanging="426"/>
        <w:jc w:val="both"/>
        <w:rPr>
          <w:rFonts w:asciiTheme="majorHAnsi" w:hAnsiTheme="majorHAnsi" w:cs="Times New Roman"/>
          <w:b/>
        </w:rPr>
      </w:pPr>
      <w:r w:rsidRPr="00B036F6">
        <w:rPr>
          <w:rFonts w:asciiTheme="majorHAnsi" w:hAnsiTheme="majorHAnsi" w:cs="Times New Roman"/>
        </w:rPr>
        <w:t>Sposób sporządzenia dokumentów elektronicznych, oświadczeń lub elektronicznych kopii dokumentów lub oświadczeń musi być zgodny z wymaganiami określonymi w rozporządzeniu Prezesa Rady Ministrów z dnia 30 grudnia 2020 r. w sprawie sposobu sporządzania i</w:t>
      </w:r>
      <w:r w:rsidR="00A24D5C">
        <w:rPr>
          <w:rFonts w:asciiTheme="majorHAnsi" w:hAnsiTheme="majorHAnsi" w:cs="Times New Roman"/>
        </w:rPr>
        <w:t> </w:t>
      </w:r>
      <w:r w:rsidRPr="00B036F6">
        <w:rPr>
          <w:rFonts w:asciiTheme="majorHAnsi" w:hAnsiTheme="majorHAnsi" w:cs="Times New Roman"/>
        </w:rPr>
        <w:t>przekazywania informacji oraz wymagań technicznych dla dokumentów elektronicznych oraz środków komunikacji elektronicznej w postępowaniu o udzielenie zamówienia publicznego lub konkursie (Dz.U. z 2020 r. poz. 2452).</w:t>
      </w:r>
    </w:p>
    <w:p w14:paraId="4D6036DD" w14:textId="5F1E3916" w:rsidR="00B036F6" w:rsidRPr="00B036F6" w:rsidRDefault="00B036F6" w:rsidP="00C102F7">
      <w:pPr>
        <w:pStyle w:val="Akapitzlist"/>
        <w:numPr>
          <w:ilvl w:val="0"/>
          <w:numId w:val="51"/>
        </w:numPr>
        <w:spacing w:line="240" w:lineRule="auto"/>
        <w:ind w:left="426" w:hanging="426"/>
        <w:jc w:val="both"/>
        <w:rPr>
          <w:rFonts w:asciiTheme="majorHAnsi" w:hAnsiTheme="majorHAnsi" w:cs="Times New Roman"/>
        </w:rPr>
      </w:pPr>
      <w:r w:rsidRPr="00B036F6">
        <w:rPr>
          <w:rFonts w:asciiTheme="majorHAnsi" w:hAnsiTheme="majorHAnsi" w:cs="Times New Roman"/>
        </w:rPr>
        <w:t xml:space="preserve">Oferta, </w:t>
      </w:r>
      <w:r w:rsidR="00374C12">
        <w:rPr>
          <w:rFonts w:asciiTheme="majorHAnsi" w:hAnsiTheme="majorHAnsi" w:cs="Times New Roman"/>
        </w:rPr>
        <w:t>oświadczenia</w:t>
      </w:r>
      <w:r w:rsidRPr="00B036F6">
        <w:rPr>
          <w:rFonts w:asciiTheme="majorHAnsi" w:hAnsiTheme="majorHAnsi" w:cs="Times New Roman"/>
        </w:rPr>
        <w:t xml:space="preserve"> oraz </w:t>
      </w:r>
      <w:r w:rsidR="00374C12">
        <w:rPr>
          <w:rFonts w:asciiTheme="majorHAnsi" w:hAnsiTheme="majorHAnsi" w:cs="Times New Roman"/>
        </w:rPr>
        <w:t xml:space="preserve">podmiotowe i </w:t>
      </w:r>
      <w:r w:rsidRPr="00B036F6">
        <w:rPr>
          <w:rFonts w:asciiTheme="majorHAnsi" w:hAnsiTheme="majorHAnsi" w:cs="Times New Roman"/>
        </w:rPr>
        <w:t>przedmiotowe środki dowodowe składane elektronicznie muszą zostać podpisane elektronicznym kwalifikowanym podpisem. W procesie składania oferty, wniosku w</w:t>
      </w:r>
      <w:r w:rsidR="00A24D5C">
        <w:rPr>
          <w:rFonts w:asciiTheme="majorHAnsi" w:hAnsiTheme="majorHAnsi" w:cs="Times New Roman"/>
        </w:rPr>
        <w:t> </w:t>
      </w:r>
      <w:r w:rsidRPr="00B036F6">
        <w:rPr>
          <w:rFonts w:asciiTheme="majorHAnsi" w:hAnsiTheme="majorHAnsi" w:cs="Times New Roman"/>
        </w:rPr>
        <w:t>tym przedmiotowych środków dowodowych na platformie, kwalifikowany podpis elektroniczny Wykonawca może złożyć bezpośrednio na dokumencie, który następnie przesyła do systemu (opcja rekomendowana) oraz dodatkowo dla całego pakietu dokumentów w kroku 2 Formularza składania oferty lub wniosku (po kliknięciu w przycisk Przejdź do podsumowania).</w:t>
      </w:r>
    </w:p>
    <w:p w14:paraId="7F259346" w14:textId="77777777" w:rsidR="00B036F6" w:rsidRDefault="00B036F6" w:rsidP="00C102F7">
      <w:pPr>
        <w:pStyle w:val="Akapitzlist"/>
        <w:numPr>
          <w:ilvl w:val="0"/>
          <w:numId w:val="51"/>
        </w:numPr>
        <w:spacing w:line="240" w:lineRule="auto"/>
        <w:ind w:left="426" w:hanging="426"/>
        <w:jc w:val="both"/>
        <w:rPr>
          <w:rFonts w:asciiTheme="majorHAnsi" w:hAnsiTheme="majorHAnsi" w:cs="Times New Roman"/>
        </w:rPr>
      </w:pPr>
      <w:r w:rsidRPr="00B036F6">
        <w:rPr>
          <w:rFonts w:asciiTheme="majorHAnsi" w:hAnsiTheme="majorHAnsi" w:cs="Times New Roman"/>
        </w:rPr>
        <w:t>Oferta powinna być:</w:t>
      </w:r>
    </w:p>
    <w:p w14:paraId="5F8FE036" w14:textId="3DC7D173" w:rsidR="00B036F6" w:rsidRPr="00C83304" w:rsidRDefault="00B036F6" w:rsidP="00C102F7">
      <w:pPr>
        <w:pStyle w:val="Akapitzlist"/>
        <w:numPr>
          <w:ilvl w:val="0"/>
          <w:numId w:val="53"/>
        </w:numPr>
        <w:spacing w:line="240" w:lineRule="auto"/>
        <w:ind w:left="851" w:hanging="425"/>
        <w:jc w:val="both"/>
        <w:rPr>
          <w:rFonts w:asciiTheme="majorHAnsi" w:hAnsiTheme="majorHAnsi" w:cs="Times New Roman"/>
        </w:rPr>
      </w:pPr>
      <w:r w:rsidRPr="00C83304">
        <w:rPr>
          <w:rFonts w:asciiTheme="majorHAnsi" w:hAnsiTheme="majorHAnsi" w:cs="Times New Roman"/>
        </w:rPr>
        <w:t>sporządzona na podstawie załączników niniejszej SWZ w języku polskim,</w:t>
      </w:r>
    </w:p>
    <w:p w14:paraId="2D995428" w14:textId="6E8350FC" w:rsidR="00B036F6" w:rsidRDefault="00B036F6" w:rsidP="00C102F7">
      <w:pPr>
        <w:pStyle w:val="Akapitzlist"/>
        <w:numPr>
          <w:ilvl w:val="0"/>
          <w:numId w:val="53"/>
        </w:numPr>
        <w:spacing w:line="240" w:lineRule="auto"/>
        <w:ind w:left="851" w:hanging="425"/>
        <w:jc w:val="both"/>
        <w:rPr>
          <w:rFonts w:asciiTheme="majorHAnsi" w:hAnsiTheme="majorHAnsi" w:cs="Times New Roman"/>
        </w:rPr>
      </w:pPr>
      <w:r w:rsidRPr="00B036F6">
        <w:rPr>
          <w:rFonts w:asciiTheme="majorHAnsi" w:hAnsiTheme="majorHAnsi" w:cs="Times New Roman"/>
        </w:rPr>
        <w:t>złożona przy użyciu środków komunikacji elektronicznej przy użyciu platformazakupowa.pl za pośrednictwem formularza ofertowego dostępnego na stronie dotyczącej prowadzonego postępowania,</w:t>
      </w:r>
    </w:p>
    <w:p w14:paraId="6E3E4284" w14:textId="77777777" w:rsidR="00B036F6" w:rsidRPr="00B036F6" w:rsidRDefault="00B036F6" w:rsidP="00C102F7">
      <w:pPr>
        <w:pStyle w:val="Akapitzlist"/>
        <w:numPr>
          <w:ilvl w:val="0"/>
          <w:numId w:val="53"/>
        </w:numPr>
        <w:spacing w:line="240" w:lineRule="auto"/>
        <w:ind w:left="851" w:hanging="425"/>
        <w:jc w:val="both"/>
        <w:rPr>
          <w:rFonts w:asciiTheme="majorHAnsi" w:hAnsiTheme="majorHAnsi" w:cs="Times New Roman"/>
        </w:rPr>
      </w:pPr>
      <w:r w:rsidRPr="00B036F6">
        <w:rPr>
          <w:rFonts w:asciiTheme="majorHAnsi" w:hAnsiTheme="majorHAnsi" w:cs="Times New Roman"/>
        </w:rPr>
        <w:t>podpisana kwalifikowanym podpisem elektronicznym.</w:t>
      </w:r>
    </w:p>
    <w:p w14:paraId="7083551C" w14:textId="77777777" w:rsidR="0067158F" w:rsidRDefault="00B036F6" w:rsidP="00C102F7">
      <w:pPr>
        <w:pStyle w:val="Akapitzlist"/>
        <w:numPr>
          <w:ilvl w:val="0"/>
          <w:numId w:val="51"/>
        </w:numPr>
        <w:spacing w:line="240" w:lineRule="auto"/>
        <w:ind w:left="426" w:hanging="426"/>
        <w:jc w:val="both"/>
        <w:rPr>
          <w:rFonts w:asciiTheme="majorHAnsi" w:hAnsiTheme="majorHAnsi" w:cs="Times New Roman"/>
        </w:rPr>
      </w:pPr>
      <w:r w:rsidRPr="00B036F6">
        <w:rPr>
          <w:rFonts w:asciiTheme="majorHAnsi" w:hAnsiTheme="majorHAnsi"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p>
    <w:p w14:paraId="61E803D9" w14:textId="28DEA036" w:rsidR="0067158F" w:rsidRPr="0067158F" w:rsidRDefault="00B036F6" w:rsidP="00C102F7">
      <w:pPr>
        <w:pStyle w:val="Akapitzlist"/>
        <w:numPr>
          <w:ilvl w:val="0"/>
          <w:numId w:val="51"/>
        </w:numPr>
        <w:spacing w:line="240" w:lineRule="auto"/>
        <w:ind w:left="426" w:hanging="426"/>
        <w:jc w:val="both"/>
        <w:rPr>
          <w:rFonts w:asciiTheme="majorHAnsi" w:hAnsiTheme="majorHAnsi" w:cs="Times New Roman"/>
        </w:rPr>
      </w:pPr>
      <w:r w:rsidRPr="0067158F">
        <w:rPr>
          <w:rFonts w:asciiTheme="majorHAnsi" w:hAnsiTheme="majorHAnsi" w:cs="Times New Roman"/>
        </w:rPr>
        <w:t>Dokumenty i oświadczenia składane przez Wykonawcę powinny być w języku polskim. W</w:t>
      </w:r>
      <w:r w:rsidR="00A24D5C">
        <w:rPr>
          <w:rFonts w:asciiTheme="majorHAnsi" w:hAnsiTheme="majorHAnsi" w:cs="Times New Roman"/>
        </w:rPr>
        <w:t> </w:t>
      </w:r>
      <w:r w:rsidRPr="0067158F">
        <w:rPr>
          <w:rFonts w:asciiTheme="majorHAnsi" w:hAnsiTheme="majorHAnsi" w:cs="Times New Roman"/>
        </w:rPr>
        <w:t>przypadku załączenia dokumentów sporządzonych w innym języku niż dopuszczony, wykonawca zobowiązany jest załączyć tłumaczenie na język polski.</w:t>
      </w:r>
    </w:p>
    <w:p w14:paraId="51DD4C98" w14:textId="77777777" w:rsidR="0067158F" w:rsidRDefault="005313A3" w:rsidP="00C102F7">
      <w:pPr>
        <w:pStyle w:val="Akapitzlist"/>
        <w:numPr>
          <w:ilvl w:val="0"/>
          <w:numId w:val="51"/>
        </w:numPr>
        <w:spacing w:line="240" w:lineRule="auto"/>
        <w:ind w:left="426" w:hanging="426"/>
        <w:jc w:val="both"/>
        <w:rPr>
          <w:rFonts w:asciiTheme="majorHAnsi" w:hAnsiTheme="majorHAnsi" w:cs="Times New Roman"/>
        </w:rPr>
      </w:pPr>
      <w:r w:rsidRPr="0067158F">
        <w:rPr>
          <w:rFonts w:asciiTheme="majorHAnsi" w:hAnsiTheme="majorHAnsi" w:cs="Times New Roman"/>
        </w:rPr>
        <w:t>Do danych zawierających dokumenty tekstowe, tekstowo-graficzne lub multimedialne stosuje się:.txt; .rtf; .pdf; xps; .odt; .ods; .odp; .doc; .xls; .ppt; .docx; .xlsx; .pptx; .csv. Zamawiający dopuszcza formaty.zip i 7z, które mogą zawierać jedynie pliki o wyżej wymienionych formatach. Zamawiający zaleca stosowanie formatu pdf.</w:t>
      </w:r>
      <w:r w:rsidRPr="005313A3">
        <w:t xml:space="preserve"> </w:t>
      </w:r>
      <w:r w:rsidRPr="0067158F">
        <w:rPr>
          <w:rFonts w:asciiTheme="majorHAnsi" w:hAnsiTheme="majorHAnsi" w:cs="Times New Roman"/>
        </w:rPr>
        <w:t>W celu sprawnego przeprowadzenia otwarcia ofert Zamawiający wymaga, aby nazwy plików jednoznacznie określały, w którym z nich znajduje się formularz oferty.</w:t>
      </w:r>
    </w:p>
    <w:p w14:paraId="5B4C1CD8" w14:textId="5EE778A2" w:rsidR="00B036F6" w:rsidRPr="00EC2EF2" w:rsidRDefault="00B036F6" w:rsidP="00C102F7">
      <w:pPr>
        <w:pStyle w:val="Akapitzlist"/>
        <w:numPr>
          <w:ilvl w:val="0"/>
          <w:numId w:val="51"/>
        </w:numPr>
        <w:spacing w:line="240" w:lineRule="auto"/>
        <w:ind w:left="426" w:hanging="426"/>
        <w:jc w:val="both"/>
        <w:rPr>
          <w:rFonts w:asciiTheme="majorHAnsi" w:hAnsiTheme="majorHAnsi" w:cstheme="majorHAnsi"/>
        </w:rPr>
      </w:pPr>
      <w:r w:rsidRPr="0067158F">
        <w:rPr>
          <w:rFonts w:asciiTheme="majorHAnsi" w:hAnsiTheme="majorHAnsi"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w:t>
      </w:r>
      <w:r w:rsidR="00A24D5C">
        <w:rPr>
          <w:rFonts w:asciiTheme="majorHAnsi" w:hAnsiTheme="majorHAnsi" w:cs="Times New Roman"/>
        </w:rPr>
        <w:t> </w:t>
      </w:r>
      <w:r w:rsidRPr="0067158F">
        <w:rPr>
          <w:rFonts w:asciiTheme="majorHAnsi" w:hAnsiTheme="majorHAnsi" w:cs="Times New Roman"/>
        </w:rPr>
        <w:t xml:space="preserve">podpisaniem oryginału dokumentu, z wyjątkiem kopii poświadczonych odpowiednio przez </w:t>
      </w:r>
      <w:r w:rsidRPr="002A7715">
        <w:rPr>
          <w:rFonts w:asciiTheme="majorHAnsi" w:hAnsiTheme="majorHAnsi" w:cstheme="majorHAnsi"/>
        </w:rPr>
        <w:t>innego wykonawcę ubiegającego się wspólnie z nim o udzielenie zamówienia, przez podmiot, na</w:t>
      </w:r>
      <w:r w:rsidR="00A24D5C" w:rsidRPr="00EC2EF2">
        <w:rPr>
          <w:rFonts w:asciiTheme="majorHAnsi" w:hAnsiTheme="majorHAnsi" w:cstheme="majorHAnsi"/>
        </w:rPr>
        <w:t> </w:t>
      </w:r>
      <w:r w:rsidRPr="00EC2EF2">
        <w:rPr>
          <w:rFonts w:asciiTheme="majorHAnsi" w:hAnsiTheme="majorHAnsi" w:cstheme="majorHAnsi"/>
        </w:rPr>
        <w:t>którego zdolnościach lub sytuacji polega Wykonawca, albo przez podwykonawcę.</w:t>
      </w:r>
    </w:p>
    <w:p w14:paraId="5FFD2D39" w14:textId="710BCB92" w:rsidR="00A24D5C" w:rsidRPr="00EC2EF2" w:rsidRDefault="00B036F6" w:rsidP="00C102F7">
      <w:pPr>
        <w:pStyle w:val="Akapitzlist"/>
        <w:numPr>
          <w:ilvl w:val="0"/>
          <w:numId w:val="51"/>
        </w:numPr>
        <w:spacing w:line="240" w:lineRule="auto"/>
        <w:ind w:left="426" w:hanging="426"/>
        <w:jc w:val="both"/>
        <w:rPr>
          <w:rFonts w:asciiTheme="majorHAnsi" w:hAnsiTheme="majorHAnsi" w:cstheme="majorHAnsi"/>
          <w:b/>
        </w:rPr>
      </w:pPr>
      <w:r w:rsidRPr="00EC2EF2">
        <w:rPr>
          <w:rFonts w:asciiTheme="majorHAnsi" w:hAnsiTheme="majorHAnsi" w:cstheme="majorHAnsi"/>
          <w:b/>
        </w:rPr>
        <w:t>Niedopuszczalnym jest wykorzystanie zamiast elektronicznego podpisu kwalifikowanego:</w:t>
      </w:r>
    </w:p>
    <w:p w14:paraId="402890F1" w14:textId="0DC27972" w:rsidR="00A24D5C" w:rsidRPr="00C83304" w:rsidRDefault="00B036F6" w:rsidP="00C102F7">
      <w:pPr>
        <w:pStyle w:val="Akapitzlist"/>
        <w:numPr>
          <w:ilvl w:val="2"/>
          <w:numId w:val="14"/>
        </w:numPr>
        <w:spacing w:line="240" w:lineRule="auto"/>
        <w:ind w:left="851" w:hanging="425"/>
        <w:jc w:val="both"/>
        <w:rPr>
          <w:rFonts w:asciiTheme="majorHAnsi" w:hAnsiTheme="majorHAnsi" w:cstheme="majorHAnsi"/>
          <w:b/>
        </w:rPr>
      </w:pPr>
      <w:r w:rsidRPr="00C83304">
        <w:rPr>
          <w:rFonts w:asciiTheme="majorHAnsi" w:hAnsiTheme="majorHAnsi" w:cstheme="majorHAnsi"/>
          <w:b/>
        </w:rPr>
        <w:t>podpisu zaufanego, podpisu cyfrowego, profilu zaufanego - ePUAP,</w:t>
      </w:r>
    </w:p>
    <w:p w14:paraId="4967E92B" w14:textId="0BB902D8" w:rsidR="00A24D5C" w:rsidRPr="00C83304" w:rsidRDefault="00B036F6" w:rsidP="00C102F7">
      <w:pPr>
        <w:pStyle w:val="Akapitzlist"/>
        <w:numPr>
          <w:ilvl w:val="2"/>
          <w:numId w:val="14"/>
        </w:numPr>
        <w:spacing w:line="240" w:lineRule="auto"/>
        <w:ind w:left="851" w:hanging="425"/>
        <w:jc w:val="both"/>
        <w:rPr>
          <w:rFonts w:asciiTheme="majorHAnsi" w:hAnsiTheme="majorHAnsi" w:cstheme="majorHAnsi"/>
        </w:rPr>
      </w:pPr>
      <w:r w:rsidRPr="00C83304">
        <w:rPr>
          <w:rFonts w:asciiTheme="majorHAnsi" w:hAnsiTheme="majorHAnsi" w:cstheme="majorHAnsi"/>
          <w:b/>
        </w:rPr>
        <w:t>pieczęci elektronicznej.</w:t>
      </w:r>
    </w:p>
    <w:p w14:paraId="251D1413" w14:textId="77777777" w:rsidR="00B036F6" w:rsidRPr="00C83304" w:rsidRDefault="00B036F6" w:rsidP="00C83304">
      <w:pPr>
        <w:pStyle w:val="Akapitzlist"/>
        <w:spacing w:line="240" w:lineRule="auto"/>
        <w:ind w:left="426"/>
        <w:jc w:val="both"/>
        <w:rPr>
          <w:rFonts w:asciiTheme="majorHAnsi" w:hAnsiTheme="majorHAnsi" w:cstheme="majorHAnsi"/>
          <w:b/>
        </w:rPr>
      </w:pPr>
      <w:r w:rsidRPr="00C83304">
        <w:rPr>
          <w:rFonts w:asciiTheme="majorHAnsi" w:hAnsiTheme="majorHAnsi" w:cstheme="majorHAnsi"/>
          <w:b/>
        </w:rPr>
        <w:t>Użycie tych rozwiązań będzie skutkowało nieskutecznym złożeniem oświadczenia woli.</w:t>
      </w:r>
    </w:p>
    <w:p w14:paraId="6797F3F8" w14:textId="77777777" w:rsidR="00B036F6" w:rsidRPr="00B036F6" w:rsidRDefault="00B036F6" w:rsidP="00C102F7">
      <w:pPr>
        <w:pStyle w:val="Akapitzlist"/>
        <w:numPr>
          <w:ilvl w:val="0"/>
          <w:numId w:val="51"/>
        </w:numPr>
        <w:spacing w:line="240" w:lineRule="auto"/>
        <w:ind w:left="426" w:hanging="426"/>
        <w:jc w:val="both"/>
        <w:rPr>
          <w:rFonts w:asciiTheme="majorHAnsi" w:hAnsiTheme="majorHAnsi" w:cs="Times New Roman"/>
        </w:rPr>
      </w:pPr>
      <w:r w:rsidRPr="002A7715">
        <w:rPr>
          <w:rFonts w:asciiTheme="majorHAnsi" w:hAnsiTheme="majorHAnsi" w:cstheme="majorHAnsi"/>
        </w:rPr>
        <w:t>Podpisy kwalifikowane wykorzystywane przez Wykonawców do podpisywania wszelkich</w:t>
      </w:r>
      <w:r w:rsidRPr="00B036F6">
        <w:rPr>
          <w:rFonts w:asciiTheme="majorHAnsi" w:hAnsiTheme="majorHAnsi" w:cs="Times New Roman"/>
        </w:rPr>
        <w:t xml:space="preserve"> plików muszą spełniać “Rozporządzenie Parlamentu Europejskiego i Rady w sprawie identyfikacji elektronicznej i usług zaufania w odniesieniu do transakcji elektronicznych na rynku wewnętrznym (eIDAS) (UE) nr 910/2014 - od 1 lipca 2016 roku”.</w:t>
      </w:r>
    </w:p>
    <w:p w14:paraId="4B774D7B" w14:textId="77777777" w:rsidR="00B036F6" w:rsidRPr="005313A3" w:rsidRDefault="00B036F6" w:rsidP="00C102F7">
      <w:pPr>
        <w:pStyle w:val="Akapitzlist"/>
        <w:numPr>
          <w:ilvl w:val="0"/>
          <w:numId w:val="51"/>
        </w:numPr>
        <w:spacing w:line="240" w:lineRule="auto"/>
        <w:ind w:left="426" w:hanging="426"/>
        <w:jc w:val="both"/>
        <w:rPr>
          <w:rFonts w:asciiTheme="majorHAnsi" w:hAnsiTheme="majorHAnsi" w:cs="Times New Roman"/>
        </w:rPr>
      </w:pPr>
      <w:r w:rsidRPr="005313A3">
        <w:rPr>
          <w:rFonts w:asciiTheme="majorHAnsi" w:hAnsiTheme="majorHAnsi" w:cs="Times New Roman"/>
        </w:rPr>
        <w:t>W przypadku wykorzystania formatu podpisu XAdES Zamawiający wymaga dołączenia odpowiedniej ilości plików, podpisywanych plików z danymi oraz plików XAdES.</w:t>
      </w:r>
    </w:p>
    <w:p w14:paraId="3AE4401A" w14:textId="74FDC722" w:rsidR="005313A3" w:rsidRPr="005313A3" w:rsidRDefault="00B036F6" w:rsidP="00C102F7">
      <w:pPr>
        <w:pStyle w:val="Akapitzlist"/>
        <w:numPr>
          <w:ilvl w:val="0"/>
          <w:numId w:val="51"/>
        </w:numPr>
        <w:spacing w:line="240" w:lineRule="auto"/>
        <w:ind w:left="426" w:hanging="426"/>
        <w:jc w:val="both"/>
        <w:rPr>
          <w:rFonts w:asciiTheme="majorHAnsi" w:hAnsiTheme="majorHAnsi" w:cs="Times New Roman"/>
          <w:color w:val="FF0000"/>
        </w:rPr>
      </w:pPr>
      <w:r w:rsidRPr="00B036F6">
        <w:rPr>
          <w:rFonts w:asciiTheme="majorHAnsi" w:hAnsiTheme="majorHAnsi" w:cs="Times New Roman"/>
        </w:rPr>
        <w:t xml:space="preserve">Zgodnie z art. 18 ust. 3 ustawy Pzp nie ujawnia się informacji stanowiących tajemnicę przedsiębiorstwa w rozumieniu przepisów ustawy z dnia 16 kwietnia 1993 r. o zwalczaniu nieuczciwej konkurencji </w:t>
      </w:r>
      <w:r w:rsidRPr="00B82F07">
        <w:rPr>
          <w:rFonts w:asciiTheme="majorHAnsi" w:hAnsiTheme="majorHAnsi" w:cs="Times New Roman"/>
        </w:rPr>
        <w:t>(t.j. Dz. U. z 2022 r. poz. 1233)</w:t>
      </w:r>
      <w:r w:rsidR="005313A3" w:rsidRPr="00B82F07">
        <w:rPr>
          <w:rFonts w:asciiTheme="majorHAnsi" w:hAnsiTheme="majorHAnsi" w:cs="Times New Roman"/>
        </w:rPr>
        <w:t xml:space="preserve">. </w:t>
      </w:r>
      <w:r w:rsidRPr="005313A3">
        <w:rPr>
          <w:rFonts w:asciiTheme="majorHAnsi" w:hAnsiTheme="majorHAnsi" w:cs="Times New Roman"/>
        </w:rPr>
        <w:t>Jeżeli Wykonawca, wraz z przekazaniem takich informacji, zastrzegł, że nie mogą być one udostępniane oraz wykazał, że zastrzeżone informacje stanowią tajemnicę przedsiębiorstwa.</w:t>
      </w:r>
    </w:p>
    <w:p w14:paraId="617BE5CF" w14:textId="4F62DC7D" w:rsidR="00B036F6" w:rsidRPr="005313A3" w:rsidRDefault="00B036F6" w:rsidP="00C102F7">
      <w:pPr>
        <w:pStyle w:val="Akapitzlist"/>
        <w:numPr>
          <w:ilvl w:val="0"/>
          <w:numId w:val="51"/>
        </w:numPr>
        <w:spacing w:line="240" w:lineRule="auto"/>
        <w:ind w:left="426" w:hanging="426"/>
        <w:jc w:val="both"/>
        <w:rPr>
          <w:rFonts w:asciiTheme="majorHAnsi" w:hAnsiTheme="majorHAnsi" w:cs="Times New Roman"/>
          <w:color w:val="FF0000"/>
        </w:rPr>
      </w:pPr>
      <w:r w:rsidRPr="005313A3">
        <w:rPr>
          <w:rFonts w:asciiTheme="majorHAnsi" w:hAnsiTheme="majorHAnsi" w:cs="Times New Roman"/>
        </w:rPr>
        <w:t>Wykonawca nie może zastrzec informacji, o której mowa w art. 222 ust.5. Na platformie w</w:t>
      </w:r>
      <w:r w:rsidR="00687FB7">
        <w:rPr>
          <w:rFonts w:asciiTheme="majorHAnsi" w:hAnsiTheme="majorHAnsi" w:cs="Times New Roman"/>
        </w:rPr>
        <w:t> </w:t>
      </w:r>
      <w:r w:rsidRPr="005313A3">
        <w:rPr>
          <w:rFonts w:asciiTheme="majorHAnsi" w:hAnsiTheme="majorHAnsi" w:cs="Times New Roman"/>
        </w:rPr>
        <w:t>formularzu składania oferty znajduje się miejsce wyznaczone do dołączenia części oferty stanowiącej tajemnicę przedsiębiorstwa.</w:t>
      </w:r>
    </w:p>
    <w:p w14:paraId="692C1129" w14:textId="1EB18B84" w:rsidR="00B036F6" w:rsidRPr="00B036F6" w:rsidRDefault="00B036F6" w:rsidP="00C102F7">
      <w:pPr>
        <w:pStyle w:val="Akapitzlist"/>
        <w:numPr>
          <w:ilvl w:val="0"/>
          <w:numId w:val="51"/>
        </w:numPr>
        <w:spacing w:line="240" w:lineRule="auto"/>
        <w:ind w:left="426" w:hanging="426"/>
        <w:jc w:val="both"/>
        <w:rPr>
          <w:rFonts w:asciiTheme="majorHAnsi" w:hAnsiTheme="majorHAnsi" w:cs="Times New Roman"/>
        </w:rPr>
      </w:pPr>
      <w:r w:rsidRPr="00B036F6">
        <w:rPr>
          <w:rFonts w:asciiTheme="majorHAnsi" w:hAnsiTheme="majorHAnsi" w:cs="Times New Roman"/>
        </w:rPr>
        <w:t>Wszelkie informacje stanowiące tajemnice przedsiębiorstwa w rozumieniu ustawy z dnia 16 kwietnia 1993 r. o zwalczaniu nieuczciwej konkurencji, które Wykonawca zastrzeże jako tajemnicę przedsiębiorstwa, powinny zostać złożone w osobnym polu w kroku 1 składania oferty przeznaczonym na zamieszczenie tajemnicy przedsiębiorstwa.</w:t>
      </w:r>
    </w:p>
    <w:p w14:paraId="5A9B3F5D" w14:textId="1C421435" w:rsidR="00B036F6" w:rsidRPr="00B036F6" w:rsidRDefault="00B036F6" w:rsidP="00C102F7">
      <w:pPr>
        <w:pStyle w:val="Akapitzlist"/>
        <w:numPr>
          <w:ilvl w:val="0"/>
          <w:numId w:val="51"/>
        </w:numPr>
        <w:spacing w:line="240" w:lineRule="auto"/>
        <w:ind w:left="426" w:hanging="426"/>
        <w:jc w:val="both"/>
        <w:rPr>
          <w:rFonts w:asciiTheme="majorHAnsi" w:hAnsiTheme="majorHAnsi" w:cs="Times New Roman"/>
        </w:rPr>
      </w:pPr>
      <w:r w:rsidRPr="00B036F6">
        <w:rPr>
          <w:rFonts w:asciiTheme="majorHAnsi" w:hAnsiTheme="majorHAnsi" w:cs="Times New Roman"/>
        </w:rPr>
        <w:t>Zamawiający wymaga, aby każda informacja stanowiąca tajemnice przedsiębiorstwa była zamieszczona w odrębnym pliku i określała przedmiot będący jej treścią wraz z uzasadnieniem (podstawą prawna utajnienia).</w:t>
      </w:r>
    </w:p>
    <w:p w14:paraId="10DABB17" w14:textId="77777777" w:rsidR="00B036F6" w:rsidRPr="00EC2EF2" w:rsidRDefault="00B036F6" w:rsidP="00C102F7">
      <w:pPr>
        <w:pStyle w:val="Akapitzlist"/>
        <w:numPr>
          <w:ilvl w:val="0"/>
          <w:numId w:val="51"/>
        </w:numPr>
        <w:spacing w:line="240" w:lineRule="auto"/>
        <w:ind w:left="426" w:hanging="426"/>
        <w:jc w:val="both"/>
        <w:rPr>
          <w:rFonts w:asciiTheme="majorHAnsi" w:hAnsiTheme="majorHAnsi" w:cstheme="majorHAnsi"/>
        </w:rPr>
      </w:pPr>
      <w:r w:rsidRPr="00B036F6">
        <w:rPr>
          <w:rFonts w:asciiTheme="majorHAnsi" w:hAnsiTheme="majorHAnsi" w:cs="Times New Roman"/>
        </w:rPr>
        <w:t xml:space="preserve">Wykonawca nie później niż w terminie składania ofert musi wykazać, że zastrzeżone informacje stanowią </w:t>
      </w:r>
      <w:r w:rsidRPr="002A7715">
        <w:rPr>
          <w:rFonts w:asciiTheme="majorHAnsi" w:hAnsiTheme="majorHAnsi" w:cstheme="majorHAnsi"/>
        </w:rPr>
        <w:t>tajemnicę przedsiębiorstwa, w szczególności określając, w jaki sposób zostały spełnione przesłanki, o których mowa w art. 11 pkt 4 ustawy z 16 kwietnia 1993 r. o zwalczaniu nieuczciwej konkurencji, zgodnie z którym tajemnicę prze</w:t>
      </w:r>
      <w:r w:rsidRPr="00EC2EF2">
        <w:rPr>
          <w:rFonts w:asciiTheme="majorHAnsi" w:hAnsiTheme="majorHAnsi" w:cstheme="majorHAnsi"/>
        </w:rPr>
        <w:t>dsiębiorstwa stanowi określona informacja, jeżeli spełnia łącznie 3 warunki:</w:t>
      </w:r>
    </w:p>
    <w:p w14:paraId="32480ED7" w14:textId="3BC1950B" w:rsidR="005313A3" w:rsidRPr="00C83304" w:rsidRDefault="00B036F6" w:rsidP="00C102F7">
      <w:pPr>
        <w:pStyle w:val="Akapitzlist"/>
        <w:numPr>
          <w:ilvl w:val="0"/>
          <w:numId w:val="54"/>
        </w:numPr>
        <w:spacing w:line="240" w:lineRule="auto"/>
        <w:ind w:left="851" w:hanging="425"/>
        <w:jc w:val="both"/>
        <w:rPr>
          <w:rFonts w:asciiTheme="majorHAnsi" w:hAnsiTheme="majorHAnsi" w:cstheme="majorHAnsi"/>
        </w:rPr>
      </w:pPr>
      <w:r w:rsidRPr="00C83304">
        <w:rPr>
          <w:rFonts w:asciiTheme="majorHAnsi" w:hAnsiTheme="majorHAnsi" w:cstheme="majorHAnsi"/>
        </w:rPr>
        <w:t>ma charakter techniczny, technologiczny, organizacyjny przedsiębiorstwa lub jest to inna informacja mająca wartość gospodarczą,</w:t>
      </w:r>
    </w:p>
    <w:p w14:paraId="116E0B66" w14:textId="77777777" w:rsidR="005313A3" w:rsidRPr="00EC2EF2" w:rsidRDefault="00B036F6" w:rsidP="00C102F7">
      <w:pPr>
        <w:pStyle w:val="Akapitzlist"/>
        <w:numPr>
          <w:ilvl w:val="0"/>
          <w:numId w:val="54"/>
        </w:numPr>
        <w:spacing w:line="240" w:lineRule="auto"/>
        <w:ind w:left="851" w:hanging="425"/>
        <w:jc w:val="both"/>
        <w:rPr>
          <w:rFonts w:asciiTheme="majorHAnsi" w:hAnsiTheme="majorHAnsi" w:cstheme="majorHAnsi"/>
        </w:rPr>
      </w:pPr>
      <w:r w:rsidRPr="002A7715">
        <w:rPr>
          <w:rFonts w:asciiTheme="majorHAnsi" w:hAnsiTheme="majorHAnsi" w:cstheme="majorHAnsi"/>
        </w:rPr>
        <w:t>nie została ujawniona do wiadomości publicznej,</w:t>
      </w:r>
    </w:p>
    <w:p w14:paraId="45B811DC" w14:textId="77777777" w:rsidR="00B036F6" w:rsidRPr="00EC2EF2" w:rsidRDefault="00B036F6" w:rsidP="00C102F7">
      <w:pPr>
        <w:pStyle w:val="Akapitzlist"/>
        <w:numPr>
          <w:ilvl w:val="0"/>
          <w:numId w:val="54"/>
        </w:numPr>
        <w:spacing w:line="240" w:lineRule="auto"/>
        <w:ind w:left="851" w:hanging="425"/>
        <w:jc w:val="both"/>
        <w:rPr>
          <w:rFonts w:asciiTheme="majorHAnsi" w:hAnsiTheme="majorHAnsi" w:cstheme="majorHAnsi"/>
        </w:rPr>
      </w:pPr>
      <w:r w:rsidRPr="00EC2EF2">
        <w:rPr>
          <w:rFonts w:asciiTheme="majorHAnsi" w:hAnsiTheme="majorHAnsi" w:cstheme="majorHAnsi"/>
        </w:rPr>
        <w:t>podjęto w stosunku do niej niezbędne działania w celu zachowania poufności.</w:t>
      </w:r>
    </w:p>
    <w:p w14:paraId="186BB613" w14:textId="428CF564" w:rsidR="00B036F6" w:rsidRPr="007811E2" w:rsidRDefault="00B036F6" w:rsidP="00C102F7">
      <w:pPr>
        <w:pStyle w:val="Akapitzlist"/>
        <w:numPr>
          <w:ilvl w:val="0"/>
          <w:numId w:val="51"/>
        </w:numPr>
        <w:spacing w:line="240" w:lineRule="auto"/>
        <w:ind w:left="426" w:hanging="426"/>
        <w:jc w:val="both"/>
        <w:rPr>
          <w:rFonts w:asciiTheme="majorHAnsi" w:hAnsiTheme="majorHAnsi" w:cstheme="majorHAnsi"/>
        </w:rPr>
      </w:pPr>
      <w:r w:rsidRPr="00EC2EF2">
        <w:rPr>
          <w:rFonts w:asciiTheme="majorHAnsi" w:hAnsiTheme="majorHAnsi" w:cstheme="majorHAnsi"/>
        </w:rPr>
        <w:t>W przypadku, gdy dany dokument tylko w części zawiera tajemnicę przedsiębiorstwa, zaleca się, aby Wykonawca podzielił ten dokument na dwa pliki i dla każdego z nich odpowiednio oznaczył status jawności bądź tajemnicy przedsiębiorstwa.</w:t>
      </w:r>
    </w:p>
    <w:p w14:paraId="7734C1AE" w14:textId="2097856D" w:rsidR="005313A3" w:rsidRDefault="00B036F6" w:rsidP="00C102F7">
      <w:pPr>
        <w:pStyle w:val="Akapitzlist"/>
        <w:numPr>
          <w:ilvl w:val="0"/>
          <w:numId w:val="51"/>
        </w:numPr>
        <w:spacing w:line="240" w:lineRule="auto"/>
        <w:ind w:left="426" w:hanging="426"/>
        <w:jc w:val="both"/>
        <w:rPr>
          <w:rFonts w:asciiTheme="majorHAnsi" w:hAnsiTheme="majorHAnsi" w:cs="Times New Roman"/>
        </w:rPr>
      </w:pPr>
      <w:r w:rsidRPr="00EC2EF2">
        <w:rPr>
          <w:rFonts w:asciiTheme="majorHAnsi" w:hAnsiTheme="majorHAnsi" w:cstheme="majorHAnsi"/>
        </w:rPr>
        <w:t xml:space="preserve">Wykonawca, za pośrednictwem platformazakupowa.pl może przed upływem terminu do składania ofert zmienić lub wycofać ofertę. Sposób dokonywania zmiany lub wycofania oferty </w:t>
      </w:r>
      <w:r w:rsidRPr="00C83304">
        <w:rPr>
          <w:rFonts w:asciiTheme="majorHAnsi" w:hAnsiTheme="majorHAnsi" w:cstheme="majorHAnsi"/>
          <w:color w:val="000000" w:themeColor="text1"/>
        </w:rPr>
        <w:t>zamieszczono w instrukcji zamieszczonej na stronie internetowej pod adresem:</w:t>
      </w:r>
      <w:r w:rsidRPr="00C83304">
        <w:rPr>
          <w:rFonts w:asciiTheme="majorHAnsi" w:hAnsiTheme="majorHAnsi" w:cs="Times New Roman"/>
          <w:color w:val="000000" w:themeColor="text1"/>
        </w:rPr>
        <w:t xml:space="preserve">  </w:t>
      </w:r>
      <w:hyperlink r:id="rId21" w:history="1">
        <w:r w:rsidR="005313A3" w:rsidRPr="00C83304">
          <w:rPr>
            <w:rStyle w:val="Hipercze"/>
            <w:rFonts w:asciiTheme="majorHAnsi" w:hAnsiTheme="majorHAnsi" w:cs="Times New Roman"/>
            <w:color w:val="000000" w:themeColor="text1"/>
            <w:u w:val="none"/>
          </w:rPr>
          <w:t>https://platformazakupowa.pl/strona/45-instrukcje</w:t>
        </w:r>
      </w:hyperlink>
      <w:r w:rsidR="00687FB7">
        <w:rPr>
          <w:rStyle w:val="Hipercze"/>
          <w:rFonts w:asciiTheme="majorHAnsi" w:hAnsiTheme="majorHAnsi" w:cs="Times New Roman"/>
          <w:color w:val="000000" w:themeColor="text1"/>
          <w:u w:val="none"/>
        </w:rPr>
        <w:t>.</w:t>
      </w:r>
    </w:p>
    <w:p w14:paraId="3DF714B1" w14:textId="77777777" w:rsidR="005313A3" w:rsidRPr="005313A3" w:rsidRDefault="005313A3" w:rsidP="00C102F7">
      <w:pPr>
        <w:pStyle w:val="Akapitzlist"/>
        <w:numPr>
          <w:ilvl w:val="0"/>
          <w:numId w:val="51"/>
        </w:numPr>
        <w:spacing w:line="240" w:lineRule="auto"/>
        <w:ind w:left="426" w:hanging="426"/>
        <w:jc w:val="both"/>
        <w:rPr>
          <w:rFonts w:asciiTheme="majorHAnsi" w:hAnsiTheme="majorHAnsi" w:cs="Times New Roman"/>
        </w:rPr>
      </w:pPr>
      <w:r w:rsidRPr="005313A3">
        <w:rPr>
          <w:rFonts w:asciiTheme="majorHAnsi" w:eastAsia="Calibri" w:hAnsiTheme="majorHAnsi" w:cs="Times New Roman"/>
          <w:b/>
          <w:lang w:eastAsia="ar-SA"/>
        </w:rPr>
        <w:t>Wymagania techniczne:</w:t>
      </w:r>
    </w:p>
    <w:p w14:paraId="4AE1941B" w14:textId="2E0DF325" w:rsidR="005313A3" w:rsidRPr="005313A3" w:rsidRDefault="005313A3" w:rsidP="00C102F7">
      <w:pPr>
        <w:pStyle w:val="Akapitzlist"/>
        <w:numPr>
          <w:ilvl w:val="0"/>
          <w:numId w:val="55"/>
        </w:numPr>
        <w:spacing w:line="240" w:lineRule="auto"/>
        <w:ind w:left="709" w:hanging="283"/>
        <w:jc w:val="both"/>
        <w:rPr>
          <w:rFonts w:asciiTheme="majorHAnsi" w:hAnsiTheme="majorHAnsi" w:cs="Times New Roman"/>
        </w:rPr>
      </w:pPr>
      <w:r w:rsidRPr="005313A3">
        <w:rPr>
          <w:rFonts w:asciiTheme="majorHAnsi" w:eastAsia="Calibri" w:hAnsiTheme="majorHAnsi" w:cs="Times New Roman"/>
          <w:b/>
          <w:lang w:eastAsia="ar-SA"/>
        </w:rPr>
        <w:t>Minimalne wymagania techniczne umożliwiające korzystanie ze Strony platformazakupowa.pl to przeglądarka internetowa Internet Explorer (wersji min. 10), Chrome i FireFox w najnowszej dostępnej wersji, z włączoną obsługą języka Javascript, akceptująca pliki typu „cookies” oraz łącze internetowe o przepustowości, co najmniej 512 kbit/s. platformazakupowa.pl jest zoptymalizowana dla minimalnej rozdzielczości ekranu 1024x768 pikseli</w:t>
      </w:r>
      <w:r w:rsidR="00687FB7">
        <w:rPr>
          <w:rFonts w:asciiTheme="majorHAnsi" w:eastAsia="Calibri" w:hAnsiTheme="majorHAnsi" w:cs="Times New Roman"/>
          <w:b/>
          <w:lang w:eastAsia="ar-SA"/>
        </w:rPr>
        <w:t>,</w:t>
      </w:r>
    </w:p>
    <w:p w14:paraId="4AFBA66D" w14:textId="77777777" w:rsidR="005313A3" w:rsidRPr="005313A3" w:rsidRDefault="005313A3" w:rsidP="00C102F7">
      <w:pPr>
        <w:pStyle w:val="Akapitzlist"/>
        <w:numPr>
          <w:ilvl w:val="0"/>
          <w:numId w:val="55"/>
        </w:numPr>
        <w:spacing w:line="240" w:lineRule="auto"/>
        <w:ind w:left="709" w:hanging="283"/>
        <w:jc w:val="both"/>
        <w:rPr>
          <w:rFonts w:asciiTheme="majorHAnsi" w:hAnsiTheme="majorHAnsi" w:cs="Times New Roman"/>
        </w:rPr>
      </w:pPr>
      <w:r w:rsidRPr="005313A3">
        <w:rPr>
          <w:rFonts w:asciiTheme="majorHAnsi" w:eastAsia="Calibri" w:hAnsiTheme="majorHAnsi" w:cs="Times New Roman"/>
          <w:b/>
          <w:lang w:eastAsia="ar-SA"/>
        </w:rPr>
        <w:t>Maksymalny rozmiar jednego pliku przesyłanego za pośrednictwem dedykowanych formularzy do: złożenia, zmiany, wycofania oferty wynosi 150 MB natomiast przy komunikacji wielkość pliku to maksymalnie 500 MB.</w:t>
      </w:r>
    </w:p>
    <w:p w14:paraId="4CB284E9" w14:textId="6E52D57F" w:rsidR="00B036F6" w:rsidRPr="00C83304" w:rsidRDefault="00C87A41" w:rsidP="00C102F7">
      <w:pPr>
        <w:pStyle w:val="Akapitzlist"/>
        <w:numPr>
          <w:ilvl w:val="0"/>
          <w:numId w:val="86"/>
        </w:numPr>
        <w:suppressAutoHyphens/>
        <w:spacing w:after="0" w:line="240" w:lineRule="auto"/>
        <w:ind w:left="426" w:hanging="426"/>
        <w:jc w:val="both"/>
        <w:rPr>
          <w:rFonts w:asciiTheme="majorHAnsi" w:eastAsia="Calibri" w:hAnsiTheme="majorHAnsi" w:cs="Times New Roman"/>
          <w:b/>
          <w:lang w:eastAsia="ar-SA"/>
        </w:rPr>
      </w:pPr>
      <w:r w:rsidRPr="005313A3">
        <w:rPr>
          <w:rFonts w:asciiTheme="majorHAnsi" w:hAnsiTheme="majorHAnsi" w:cs="Times New Roman"/>
        </w:rPr>
        <w:t>Wykonawcy ponoszą wszelkie koszty związane z przygotowaniem i złożeniem oferty, w tym koszty poniesione z tytułu nabycia kwalifikowanego podpisu elektronicznego.</w:t>
      </w:r>
    </w:p>
    <w:p w14:paraId="77A1C31F" w14:textId="77777777" w:rsidR="00C87A41" w:rsidRPr="00823775" w:rsidRDefault="00E34BF9" w:rsidP="00C102F7">
      <w:pPr>
        <w:pStyle w:val="Nagwek5"/>
        <w:numPr>
          <w:ilvl w:val="0"/>
          <w:numId w:val="69"/>
        </w:numPr>
        <w:spacing w:after="240" w:line="240" w:lineRule="auto"/>
        <w:ind w:left="284"/>
        <w:rPr>
          <w:rFonts w:eastAsia="Calibri"/>
          <w:lang w:eastAsia="ar-SA"/>
        </w:rPr>
      </w:pPr>
      <w:r w:rsidRPr="00823775">
        <w:rPr>
          <w:rFonts w:eastAsia="Calibri"/>
          <w:lang w:eastAsia="ar-SA"/>
        </w:rPr>
        <w:t>TERMIN SKŁADANIA I OTWARCIA OFERT</w:t>
      </w:r>
    </w:p>
    <w:p w14:paraId="13C76C5C" w14:textId="30D76BDF" w:rsidR="001A74E9" w:rsidRPr="00DE320B" w:rsidRDefault="00C87A41" w:rsidP="00C102F7">
      <w:pPr>
        <w:pStyle w:val="Akapitzlist"/>
        <w:numPr>
          <w:ilvl w:val="0"/>
          <w:numId w:val="34"/>
        </w:numPr>
        <w:suppressAutoHyphens/>
        <w:spacing w:after="240" w:line="240" w:lineRule="auto"/>
        <w:ind w:left="426" w:hanging="426"/>
        <w:jc w:val="both"/>
        <w:rPr>
          <w:rStyle w:val="Hipercze"/>
          <w:rFonts w:asciiTheme="majorHAnsi" w:eastAsia="Calibri" w:hAnsiTheme="majorHAnsi" w:cs="Times New Roman"/>
          <w:b/>
          <w:bCs/>
          <w:color w:val="auto"/>
          <w:u w:val="none"/>
          <w:lang w:eastAsia="ar-SA"/>
        </w:rPr>
      </w:pPr>
      <w:r w:rsidRPr="00DE320B">
        <w:rPr>
          <w:rFonts w:asciiTheme="majorHAnsi" w:eastAsia="Calibri" w:hAnsiTheme="majorHAnsi" w:cs="Times New Roman"/>
          <w:bCs/>
          <w:lang w:eastAsia="ar-SA"/>
        </w:rPr>
        <w:t>Ofertę wraz z załącznikami należy złożyć w formie elektronicznej za pomocą platformy zakupowej:</w:t>
      </w:r>
      <w:r w:rsidRPr="00DE320B">
        <w:rPr>
          <w:rFonts w:asciiTheme="majorHAnsi" w:hAnsiTheme="majorHAnsi"/>
        </w:rPr>
        <w:t xml:space="preserve"> </w:t>
      </w:r>
      <w:r w:rsidRPr="00DE320B">
        <w:rPr>
          <w:rFonts w:asciiTheme="majorHAnsi" w:eastAsia="Verdana" w:hAnsiTheme="majorHAnsi"/>
        </w:rPr>
        <w:t>https://platformazakupowa.pl/</w:t>
      </w:r>
      <w:r w:rsidRPr="00DE320B">
        <w:rPr>
          <w:rFonts w:asciiTheme="majorHAnsi" w:eastAsia="Verdana" w:hAnsiTheme="majorHAnsi"/>
          <w:color w:val="000000" w:themeColor="text1"/>
        </w:rPr>
        <w:t>pn/oisw_</w:t>
      </w:r>
      <w:r w:rsidR="00972D93" w:rsidRPr="00DE320B">
        <w:rPr>
          <w:rFonts w:asciiTheme="majorHAnsi" w:eastAsia="Verdana" w:hAnsiTheme="majorHAnsi"/>
          <w:color w:val="000000" w:themeColor="text1"/>
        </w:rPr>
        <w:t>olsztyn</w:t>
      </w:r>
      <w:r w:rsidRPr="00DE320B">
        <w:rPr>
          <w:rStyle w:val="Hipercze"/>
          <w:rFonts w:asciiTheme="majorHAnsi" w:eastAsia="Verdana" w:hAnsiTheme="majorHAnsi"/>
          <w:color w:val="000000" w:themeColor="text1"/>
        </w:rPr>
        <w:t xml:space="preserve"> </w:t>
      </w:r>
      <w:r w:rsidRPr="00DE320B">
        <w:rPr>
          <w:rStyle w:val="Hipercze"/>
          <w:rFonts w:asciiTheme="majorHAnsi" w:eastAsia="Verdana" w:hAnsiTheme="majorHAnsi"/>
          <w:color w:val="000000" w:themeColor="text1"/>
          <w:u w:val="none"/>
        </w:rPr>
        <w:t xml:space="preserve">w terminie </w:t>
      </w:r>
      <w:r w:rsidR="00797BA6" w:rsidRPr="00DE320B">
        <w:rPr>
          <w:rStyle w:val="Hipercze"/>
          <w:rFonts w:asciiTheme="majorHAnsi" w:eastAsia="Verdana" w:hAnsiTheme="majorHAnsi"/>
          <w:b/>
          <w:bCs/>
          <w:color w:val="auto"/>
          <w:u w:val="none"/>
        </w:rPr>
        <w:t>2</w:t>
      </w:r>
      <w:r w:rsidR="00DE320B" w:rsidRPr="00DE320B">
        <w:rPr>
          <w:rStyle w:val="Hipercze"/>
          <w:rFonts w:asciiTheme="majorHAnsi" w:eastAsia="Verdana" w:hAnsiTheme="majorHAnsi"/>
          <w:b/>
          <w:bCs/>
          <w:color w:val="auto"/>
          <w:u w:val="none"/>
        </w:rPr>
        <w:t>4</w:t>
      </w:r>
      <w:r w:rsidR="003F21F6" w:rsidRPr="00DE320B">
        <w:rPr>
          <w:rStyle w:val="Hipercze"/>
          <w:rFonts w:asciiTheme="majorHAnsi" w:eastAsia="Verdana" w:hAnsiTheme="majorHAnsi"/>
          <w:b/>
          <w:bCs/>
          <w:color w:val="auto"/>
          <w:u w:val="none"/>
        </w:rPr>
        <w:t>.0</w:t>
      </w:r>
      <w:r w:rsidR="00797BA6" w:rsidRPr="00DE320B">
        <w:rPr>
          <w:rStyle w:val="Hipercze"/>
          <w:rFonts w:asciiTheme="majorHAnsi" w:eastAsia="Verdana" w:hAnsiTheme="majorHAnsi"/>
          <w:b/>
          <w:bCs/>
          <w:color w:val="auto"/>
          <w:u w:val="none"/>
        </w:rPr>
        <w:t>4</w:t>
      </w:r>
      <w:r w:rsidR="003F21F6" w:rsidRPr="00DE320B">
        <w:rPr>
          <w:rStyle w:val="Hipercze"/>
          <w:rFonts w:asciiTheme="majorHAnsi" w:eastAsia="Verdana" w:hAnsiTheme="majorHAnsi"/>
          <w:b/>
          <w:bCs/>
          <w:color w:val="auto"/>
          <w:u w:val="none"/>
        </w:rPr>
        <w:t>.2025</w:t>
      </w:r>
      <w:r w:rsidR="00FB2CCE" w:rsidRPr="00DE320B">
        <w:rPr>
          <w:rStyle w:val="Hipercze"/>
          <w:rFonts w:asciiTheme="majorHAnsi" w:eastAsia="Verdana" w:hAnsiTheme="majorHAnsi"/>
          <w:color w:val="auto"/>
          <w:u w:val="none"/>
        </w:rPr>
        <w:t xml:space="preserve"> </w:t>
      </w:r>
      <w:r w:rsidR="003F21F6" w:rsidRPr="00DE320B">
        <w:rPr>
          <w:rStyle w:val="Hipercze"/>
          <w:rFonts w:asciiTheme="majorHAnsi" w:eastAsia="Verdana" w:hAnsiTheme="majorHAnsi"/>
          <w:color w:val="auto"/>
          <w:u w:val="none"/>
        </w:rPr>
        <w:t xml:space="preserve">r. </w:t>
      </w:r>
      <w:r w:rsidR="00FB2CCE" w:rsidRPr="00DE320B">
        <w:rPr>
          <w:rStyle w:val="Hipercze"/>
          <w:rFonts w:asciiTheme="majorHAnsi" w:eastAsia="Verdana" w:hAnsiTheme="majorHAnsi"/>
          <w:color w:val="auto"/>
          <w:u w:val="none"/>
        </w:rPr>
        <w:t xml:space="preserve">do godziny </w:t>
      </w:r>
      <w:r w:rsidR="00FB2CCE" w:rsidRPr="00DE320B">
        <w:rPr>
          <w:rStyle w:val="Hipercze"/>
          <w:rFonts w:asciiTheme="majorHAnsi" w:eastAsia="Verdana" w:hAnsiTheme="majorHAnsi"/>
          <w:b/>
          <w:color w:val="auto"/>
          <w:u w:val="none"/>
        </w:rPr>
        <w:t>0</w:t>
      </w:r>
      <w:r w:rsidR="00797BA6" w:rsidRPr="00DE320B">
        <w:rPr>
          <w:rStyle w:val="Hipercze"/>
          <w:rFonts w:asciiTheme="majorHAnsi" w:eastAsia="Verdana" w:hAnsiTheme="majorHAnsi"/>
          <w:b/>
          <w:color w:val="auto"/>
          <w:u w:val="none"/>
        </w:rPr>
        <w:t>9</w:t>
      </w:r>
      <w:r w:rsidR="00FB2CCE" w:rsidRPr="00DE320B">
        <w:rPr>
          <w:rStyle w:val="Hipercze"/>
          <w:rFonts w:asciiTheme="majorHAnsi" w:eastAsia="Verdana" w:hAnsiTheme="majorHAnsi"/>
          <w:b/>
          <w:color w:val="auto"/>
          <w:u w:val="none"/>
        </w:rPr>
        <w:t>.00</w:t>
      </w:r>
      <w:r w:rsidR="00687FB7" w:rsidRPr="00DE320B">
        <w:rPr>
          <w:rStyle w:val="Hipercze"/>
          <w:rFonts w:asciiTheme="majorHAnsi" w:eastAsia="Verdana" w:hAnsiTheme="majorHAnsi"/>
          <w:b/>
          <w:color w:val="auto"/>
          <w:u w:val="none"/>
        </w:rPr>
        <w:t>.</w:t>
      </w:r>
    </w:p>
    <w:p w14:paraId="6494AEB5" w14:textId="0EC39010" w:rsidR="00C868C6" w:rsidRDefault="00C87A41" w:rsidP="00C102F7">
      <w:pPr>
        <w:pStyle w:val="Akapitzlist"/>
        <w:numPr>
          <w:ilvl w:val="0"/>
          <w:numId w:val="34"/>
        </w:numPr>
        <w:spacing w:after="0" w:line="240" w:lineRule="auto"/>
        <w:ind w:left="426" w:hanging="426"/>
        <w:jc w:val="both"/>
        <w:rPr>
          <w:rStyle w:val="Hipercze"/>
          <w:rFonts w:asciiTheme="majorHAnsi" w:eastAsia="Verdana" w:hAnsiTheme="majorHAnsi"/>
          <w:color w:val="auto"/>
          <w:u w:val="none"/>
        </w:rPr>
      </w:pPr>
      <w:r w:rsidRPr="00DE320B">
        <w:rPr>
          <w:rFonts w:asciiTheme="majorHAnsi" w:eastAsia="Verdana" w:hAnsiTheme="majorHAnsi" w:cs="Times New Roman"/>
        </w:rPr>
        <w:t xml:space="preserve">Otwarcie ofert odbędzie się w dniu </w:t>
      </w:r>
      <w:r w:rsidR="00797BA6" w:rsidRPr="00DE320B">
        <w:rPr>
          <w:rStyle w:val="Hipercze"/>
          <w:rFonts w:asciiTheme="majorHAnsi" w:eastAsia="Verdana" w:hAnsiTheme="majorHAnsi"/>
          <w:b/>
          <w:bCs/>
          <w:color w:val="auto"/>
          <w:u w:val="none"/>
        </w:rPr>
        <w:t>2</w:t>
      </w:r>
      <w:r w:rsidR="00DE320B" w:rsidRPr="00DE320B">
        <w:rPr>
          <w:rStyle w:val="Hipercze"/>
          <w:rFonts w:asciiTheme="majorHAnsi" w:eastAsia="Verdana" w:hAnsiTheme="majorHAnsi"/>
          <w:b/>
          <w:bCs/>
          <w:color w:val="auto"/>
          <w:u w:val="none"/>
        </w:rPr>
        <w:t>4</w:t>
      </w:r>
      <w:r w:rsidR="003F21F6" w:rsidRPr="00DE320B">
        <w:rPr>
          <w:rStyle w:val="Hipercze"/>
          <w:rFonts w:asciiTheme="majorHAnsi" w:eastAsia="Verdana" w:hAnsiTheme="majorHAnsi"/>
          <w:b/>
          <w:bCs/>
          <w:color w:val="auto"/>
          <w:u w:val="none"/>
        </w:rPr>
        <w:t>.0</w:t>
      </w:r>
      <w:r w:rsidR="00797BA6" w:rsidRPr="00DE320B">
        <w:rPr>
          <w:rStyle w:val="Hipercze"/>
          <w:rFonts w:asciiTheme="majorHAnsi" w:eastAsia="Verdana" w:hAnsiTheme="majorHAnsi"/>
          <w:b/>
          <w:bCs/>
          <w:color w:val="auto"/>
          <w:u w:val="none"/>
        </w:rPr>
        <w:t>4</w:t>
      </w:r>
      <w:r w:rsidR="003F21F6" w:rsidRPr="00DE320B">
        <w:rPr>
          <w:rStyle w:val="Hipercze"/>
          <w:rFonts w:asciiTheme="majorHAnsi" w:eastAsia="Verdana" w:hAnsiTheme="majorHAnsi"/>
          <w:b/>
          <w:bCs/>
          <w:color w:val="auto"/>
          <w:u w:val="none"/>
        </w:rPr>
        <w:t>.2025</w:t>
      </w:r>
      <w:r w:rsidRPr="00DE320B">
        <w:rPr>
          <w:rFonts w:asciiTheme="majorHAnsi" w:eastAsia="Verdana" w:hAnsiTheme="majorHAnsi" w:cs="Times New Roman"/>
          <w:b/>
          <w:bCs/>
        </w:rPr>
        <w:t xml:space="preserve"> r. o godzinie </w:t>
      </w:r>
      <w:r w:rsidR="00797BA6" w:rsidRPr="00DE320B">
        <w:rPr>
          <w:rFonts w:asciiTheme="majorHAnsi" w:eastAsia="Verdana" w:hAnsiTheme="majorHAnsi" w:cs="Times New Roman"/>
          <w:b/>
          <w:bCs/>
        </w:rPr>
        <w:t>09</w:t>
      </w:r>
      <w:r w:rsidRPr="00DE320B">
        <w:rPr>
          <w:rFonts w:asciiTheme="majorHAnsi" w:eastAsia="Verdana" w:hAnsiTheme="majorHAnsi" w:cs="Times New Roman"/>
          <w:b/>
          <w:bCs/>
        </w:rPr>
        <w:t>.</w:t>
      </w:r>
      <w:r w:rsidR="00DE320B" w:rsidRPr="00DE320B">
        <w:rPr>
          <w:rFonts w:asciiTheme="majorHAnsi" w:eastAsia="Verdana" w:hAnsiTheme="majorHAnsi" w:cs="Times New Roman"/>
          <w:b/>
          <w:bCs/>
        </w:rPr>
        <w:t>3</w:t>
      </w:r>
      <w:r w:rsidR="00797BA6" w:rsidRPr="00DE320B">
        <w:rPr>
          <w:rFonts w:asciiTheme="majorHAnsi" w:eastAsia="Verdana" w:hAnsiTheme="majorHAnsi" w:cs="Times New Roman"/>
          <w:b/>
          <w:bCs/>
        </w:rPr>
        <w:t>0</w:t>
      </w:r>
      <w:r w:rsidRPr="003F21F6">
        <w:rPr>
          <w:rFonts w:asciiTheme="majorHAnsi" w:eastAsia="Verdana" w:hAnsiTheme="majorHAnsi" w:cs="Times New Roman"/>
        </w:rPr>
        <w:t xml:space="preserve"> w </w:t>
      </w:r>
      <w:r w:rsidRPr="001A74E9">
        <w:rPr>
          <w:rFonts w:asciiTheme="majorHAnsi" w:eastAsia="Verdana" w:hAnsiTheme="majorHAnsi" w:cs="Times New Roman"/>
        </w:rPr>
        <w:t xml:space="preserve">siedzibie Zamawiającego poprzez odszyfrowanie ofert na platformie zakupowej </w:t>
      </w:r>
      <w:r w:rsidR="00CC13DD" w:rsidRPr="001A74E9">
        <w:rPr>
          <w:rFonts w:asciiTheme="majorHAnsi" w:eastAsia="Verdana" w:hAnsiTheme="majorHAnsi" w:cs="Times New Roman"/>
        </w:rPr>
        <w:t xml:space="preserve">Zamawiającego wskazanej w pkt. </w:t>
      </w:r>
      <w:r w:rsidRPr="001A74E9">
        <w:rPr>
          <w:rFonts w:asciiTheme="majorHAnsi" w:eastAsia="Verdana" w:hAnsiTheme="majorHAnsi" w:cs="Times New Roman"/>
        </w:rPr>
        <w:t>1.</w:t>
      </w:r>
    </w:p>
    <w:p w14:paraId="36FF32D1" w14:textId="63C02057" w:rsidR="00C868C6" w:rsidRDefault="00C868C6" w:rsidP="00C102F7">
      <w:pPr>
        <w:pStyle w:val="Akapitzlist"/>
        <w:numPr>
          <w:ilvl w:val="0"/>
          <w:numId w:val="34"/>
        </w:numPr>
        <w:spacing w:after="0" w:line="240" w:lineRule="auto"/>
        <w:ind w:left="426" w:hanging="426"/>
        <w:jc w:val="both"/>
        <w:rPr>
          <w:rStyle w:val="Hipercze"/>
          <w:rFonts w:asciiTheme="majorHAnsi" w:eastAsia="Verdana" w:hAnsiTheme="majorHAnsi"/>
          <w:color w:val="auto"/>
          <w:u w:val="none"/>
        </w:rPr>
      </w:pPr>
      <w:r w:rsidRPr="001A74E9">
        <w:rPr>
          <w:rStyle w:val="Hipercze"/>
          <w:rFonts w:asciiTheme="majorHAnsi" w:eastAsia="Verdana" w:hAnsiTheme="majorHAnsi"/>
          <w:color w:val="auto"/>
          <w:u w:val="none"/>
        </w:rPr>
        <w:t>Data, o której mowa w punkcie 1 i 2 może ulec zmianie w przypadku np. wydłużenia terminu n</w:t>
      </w:r>
      <w:r w:rsidR="00687FB7">
        <w:rPr>
          <w:rStyle w:val="Hipercze"/>
          <w:rFonts w:asciiTheme="majorHAnsi" w:eastAsia="Verdana" w:hAnsiTheme="majorHAnsi"/>
          <w:color w:val="auto"/>
          <w:u w:val="none"/>
        </w:rPr>
        <w:t>a </w:t>
      </w:r>
      <w:r w:rsidRPr="001A74E9">
        <w:rPr>
          <w:rStyle w:val="Hipercze"/>
          <w:rFonts w:asciiTheme="majorHAnsi" w:eastAsia="Verdana" w:hAnsiTheme="majorHAnsi"/>
          <w:color w:val="auto"/>
          <w:u w:val="none"/>
        </w:rPr>
        <w:t>składanie ofert.</w:t>
      </w:r>
    </w:p>
    <w:p w14:paraId="774D4654" w14:textId="5CA59786" w:rsidR="00C868C6" w:rsidRPr="00C868C6" w:rsidRDefault="00045363" w:rsidP="00C102F7">
      <w:pPr>
        <w:pStyle w:val="Akapitzlist"/>
        <w:numPr>
          <w:ilvl w:val="0"/>
          <w:numId w:val="34"/>
        </w:numPr>
        <w:suppressAutoHyphens/>
        <w:spacing w:after="240" w:line="240" w:lineRule="auto"/>
        <w:ind w:left="426" w:hanging="426"/>
        <w:jc w:val="both"/>
        <w:rPr>
          <w:rFonts w:asciiTheme="majorHAnsi" w:eastAsia="Calibri" w:hAnsiTheme="majorHAnsi" w:cs="Times New Roman"/>
          <w:b/>
          <w:bCs/>
          <w:lang w:eastAsia="ar-SA"/>
        </w:rPr>
      </w:pPr>
      <w:r w:rsidRPr="00C868C6">
        <w:rPr>
          <w:rFonts w:asciiTheme="majorHAnsi" w:eastAsia="Verdana" w:hAnsiTheme="majorHAnsi" w:cs="Times New Roman"/>
        </w:rPr>
        <w:t>Zamawiający odrzuci ofertę złożoną po terminie skł</w:t>
      </w:r>
      <w:r w:rsidR="00C868C6" w:rsidRPr="00C868C6">
        <w:rPr>
          <w:rFonts w:asciiTheme="majorHAnsi" w:eastAsia="Verdana" w:hAnsiTheme="majorHAnsi" w:cs="Times New Roman"/>
        </w:rPr>
        <w:t>adania ofert wskazanym w pkt</w:t>
      </w:r>
      <w:r w:rsidR="00687FB7">
        <w:rPr>
          <w:rFonts w:asciiTheme="majorHAnsi" w:eastAsia="Verdana" w:hAnsiTheme="majorHAnsi" w:cs="Times New Roman"/>
        </w:rPr>
        <w:t xml:space="preserve"> </w:t>
      </w:r>
      <w:r w:rsidR="00C868C6" w:rsidRPr="00C868C6">
        <w:rPr>
          <w:rFonts w:asciiTheme="majorHAnsi" w:eastAsia="Verdana" w:hAnsiTheme="majorHAnsi" w:cs="Times New Roman"/>
        </w:rPr>
        <w:t>1</w:t>
      </w:r>
      <w:r w:rsidR="00687FB7">
        <w:rPr>
          <w:rFonts w:asciiTheme="majorHAnsi" w:eastAsia="Verdana" w:hAnsiTheme="majorHAnsi" w:cs="Times New Roman"/>
        </w:rPr>
        <w:t>.</w:t>
      </w:r>
    </w:p>
    <w:p w14:paraId="6A8FEC84" w14:textId="0398C615" w:rsidR="007845E5" w:rsidRPr="007845E5" w:rsidRDefault="00C868C6" w:rsidP="00C102F7">
      <w:pPr>
        <w:pStyle w:val="Akapitzlist"/>
        <w:numPr>
          <w:ilvl w:val="0"/>
          <w:numId w:val="34"/>
        </w:numPr>
        <w:suppressAutoHyphens/>
        <w:spacing w:after="240" w:line="240" w:lineRule="auto"/>
        <w:ind w:left="426" w:hanging="426"/>
        <w:jc w:val="both"/>
        <w:rPr>
          <w:rStyle w:val="Hipercze"/>
          <w:rFonts w:asciiTheme="majorHAnsi" w:eastAsia="Calibri" w:hAnsiTheme="majorHAnsi" w:cs="Times New Roman"/>
          <w:b/>
          <w:bCs/>
          <w:color w:val="auto"/>
          <w:u w:val="none"/>
          <w:lang w:eastAsia="ar-SA"/>
        </w:rPr>
      </w:pPr>
      <w:r w:rsidRPr="00CC13DD">
        <w:rPr>
          <w:rFonts w:asciiTheme="majorHAnsi" w:eastAsia="Verdana" w:hAnsiTheme="majorHAnsi" w:cs="Times New Roman"/>
        </w:rPr>
        <w:t>Zamawiający, najpóźniej przed otwarciem ofert, udostępni na stronie internetowej za pośrednictwem platformy zakupowej:</w:t>
      </w:r>
      <w:r w:rsidRPr="00CC13DD">
        <w:rPr>
          <w:rFonts w:asciiTheme="majorHAnsi" w:hAnsiTheme="majorHAnsi"/>
        </w:rPr>
        <w:t xml:space="preserve"> </w:t>
      </w:r>
      <w:hyperlink r:id="rId22" w:history="1">
        <w:r w:rsidR="00972D93" w:rsidRPr="00C83304">
          <w:rPr>
            <w:rStyle w:val="Hipercze"/>
            <w:rFonts w:asciiTheme="majorHAnsi" w:eastAsia="Verdana" w:hAnsiTheme="majorHAnsi"/>
            <w:color w:val="000000" w:themeColor="text1"/>
            <w:u w:val="none"/>
          </w:rPr>
          <w:t>https://platformazakupowa.pl/pn/oisw_olsztyn</w:t>
        </w:r>
      </w:hyperlink>
      <w:r w:rsidRPr="00C83304">
        <w:rPr>
          <w:rStyle w:val="Hipercze"/>
          <w:rFonts w:asciiTheme="majorHAnsi" w:eastAsia="Verdana" w:hAnsiTheme="majorHAnsi"/>
          <w:color w:val="000000" w:themeColor="text1"/>
        </w:rPr>
        <w:t xml:space="preserve"> </w:t>
      </w:r>
      <w:r w:rsidRPr="00CC13DD">
        <w:rPr>
          <w:rStyle w:val="Hipercze"/>
          <w:rFonts w:asciiTheme="majorHAnsi" w:eastAsia="Verdana" w:hAnsiTheme="majorHAnsi"/>
          <w:color w:val="auto"/>
          <w:u w:val="none"/>
        </w:rPr>
        <w:t>informację o kwocie, jaką zamierza przeznaczyć na sfinansowanie zamówienia</w:t>
      </w:r>
      <w:r>
        <w:rPr>
          <w:rStyle w:val="Hipercze"/>
          <w:rFonts w:asciiTheme="majorHAnsi" w:eastAsia="Verdana" w:hAnsiTheme="majorHAnsi"/>
          <w:color w:val="auto"/>
          <w:u w:val="none"/>
        </w:rPr>
        <w:t>.</w:t>
      </w:r>
    </w:p>
    <w:p w14:paraId="2E71624A" w14:textId="77777777" w:rsidR="007845E5" w:rsidRPr="007845E5" w:rsidRDefault="007845E5" w:rsidP="00C102F7">
      <w:pPr>
        <w:pStyle w:val="Akapitzlist"/>
        <w:numPr>
          <w:ilvl w:val="0"/>
          <w:numId w:val="34"/>
        </w:numPr>
        <w:suppressAutoHyphens/>
        <w:spacing w:after="240" w:line="240" w:lineRule="auto"/>
        <w:ind w:left="426" w:hanging="426"/>
        <w:jc w:val="both"/>
        <w:rPr>
          <w:rFonts w:asciiTheme="majorHAnsi" w:eastAsia="Calibri" w:hAnsiTheme="majorHAnsi" w:cs="Times New Roman"/>
          <w:bCs/>
          <w:lang w:eastAsia="ar-SA"/>
        </w:rPr>
      </w:pPr>
      <w:r w:rsidRPr="007845E5">
        <w:rPr>
          <w:rFonts w:asciiTheme="majorHAnsi" w:eastAsia="Calibri" w:hAnsiTheme="majorHAnsi" w:cs="Times New Roman"/>
          <w:bCs/>
          <w:lang w:eastAsia="ar-S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90BE1B3" w14:textId="57EAE843" w:rsidR="001A74E9" w:rsidRPr="0067158F" w:rsidRDefault="007845E5" w:rsidP="00C102F7">
      <w:pPr>
        <w:pStyle w:val="Akapitzlist"/>
        <w:numPr>
          <w:ilvl w:val="0"/>
          <w:numId w:val="34"/>
        </w:numPr>
        <w:suppressAutoHyphens/>
        <w:spacing w:after="240" w:line="240" w:lineRule="auto"/>
        <w:ind w:left="426" w:hanging="426"/>
        <w:jc w:val="both"/>
        <w:rPr>
          <w:rStyle w:val="Hipercze"/>
          <w:rFonts w:asciiTheme="majorHAnsi" w:eastAsia="Calibri" w:hAnsiTheme="majorHAnsi" w:cs="Times New Roman"/>
          <w:bCs/>
          <w:color w:val="auto"/>
          <w:u w:val="none"/>
          <w:lang w:eastAsia="ar-SA"/>
        </w:rPr>
      </w:pPr>
      <w:r w:rsidRPr="007845E5">
        <w:rPr>
          <w:rFonts w:asciiTheme="majorHAnsi" w:eastAsia="Calibri" w:hAnsiTheme="majorHAnsi" w:cs="Times New Roman"/>
          <w:bCs/>
          <w:lang w:eastAsia="ar-SA"/>
        </w:rPr>
        <w:t>Zamawiający poinformuje o zmianie terminu otwarcia ofert na stronie internetowej prowadzonego postępowania.</w:t>
      </w:r>
    </w:p>
    <w:p w14:paraId="67DE74BB" w14:textId="2F9D562F" w:rsidR="00CC13DD" w:rsidRPr="001A74E9" w:rsidRDefault="00C87A41" w:rsidP="00C102F7">
      <w:pPr>
        <w:pStyle w:val="Akapitzlist"/>
        <w:numPr>
          <w:ilvl w:val="0"/>
          <w:numId w:val="34"/>
        </w:numPr>
        <w:spacing w:after="0" w:line="240" w:lineRule="auto"/>
        <w:ind w:left="426" w:hanging="426"/>
        <w:jc w:val="both"/>
        <w:rPr>
          <w:rStyle w:val="Hipercze"/>
          <w:rFonts w:asciiTheme="majorHAnsi" w:eastAsia="Verdana" w:hAnsiTheme="majorHAnsi"/>
          <w:color w:val="auto"/>
          <w:u w:val="none"/>
        </w:rPr>
      </w:pPr>
      <w:r w:rsidRPr="001A74E9">
        <w:rPr>
          <w:rStyle w:val="Hipercze"/>
          <w:rFonts w:asciiTheme="majorHAnsi" w:eastAsia="Verdana" w:hAnsiTheme="majorHAnsi"/>
          <w:color w:val="auto"/>
          <w:u w:val="none"/>
        </w:rPr>
        <w:t xml:space="preserve">Niezwłocznie po otwarciu ofert Zamawiający zamieszcza na stronie internetowej </w:t>
      </w:r>
      <w:r w:rsidR="00CC13DD" w:rsidRPr="001A74E9">
        <w:rPr>
          <w:rStyle w:val="Hipercze"/>
          <w:rFonts w:asciiTheme="majorHAnsi" w:eastAsia="Verdana" w:hAnsiTheme="majorHAnsi"/>
          <w:color w:val="auto"/>
          <w:u w:val="none"/>
        </w:rPr>
        <w:br/>
      </w:r>
      <w:r w:rsidRPr="001A74E9">
        <w:rPr>
          <w:rStyle w:val="Hipercze"/>
          <w:rFonts w:asciiTheme="majorHAnsi" w:eastAsia="Verdana" w:hAnsiTheme="majorHAnsi"/>
          <w:color w:val="auto"/>
          <w:u w:val="none"/>
        </w:rPr>
        <w:t>za pośrednictwem platformy zakupowej:</w:t>
      </w:r>
      <w:bookmarkStart w:id="9" w:name="_Hlk68969049"/>
      <w:r w:rsidR="00CC13DD" w:rsidRPr="001A74E9">
        <w:rPr>
          <w:rFonts w:asciiTheme="majorHAnsi" w:hAnsiTheme="majorHAnsi"/>
        </w:rPr>
        <w:t xml:space="preserve"> </w:t>
      </w:r>
      <w:bookmarkEnd w:id="9"/>
      <w:r w:rsidR="00972D93" w:rsidRPr="00C83304">
        <w:rPr>
          <w:rFonts w:asciiTheme="majorHAnsi" w:eastAsia="Verdana" w:hAnsiTheme="majorHAnsi"/>
          <w:color w:val="000000" w:themeColor="text1"/>
        </w:rPr>
        <w:fldChar w:fldCharType="begin"/>
      </w:r>
      <w:r w:rsidR="00972D93" w:rsidRPr="00C83304">
        <w:rPr>
          <w:rFonts w:asciiTheme="majorHAnsi" w:eastAsia="Verdana" w:hAnsiTheme="majorHAnsi"/>
          <w:color w:val="000000" w:themeColor="text1"/>
        </w:rPr>
        <w:instrText>HYPERLINK "https://platformazakupowa.pl/pn/oisw_olsztyn"</w:instrText>
      </w:r>
      <w:r w:rsidR="00972D93" w:rsidRPr="00C83304">
        <w:rPr>
          <w:rFonts w:asciiTheme="majorHAnsi" w:eastAsia="Verdana" w:hAnsiTheme="majorHAnsi"/>
          <w:color w:val="000000" w:themeColor="text1"/>
        </w:rPr>
      </w:r>
      <w:r w:rsidR="00972D93" w:rsidRPr="00C83304">
        <w:rPr>
          <w:rFonts w:asciiTheme="majorHAnsi" w:eastAsia="Verdana" w:hAnsiTheme="majorHAnsi"/>
          <w:color w:val="000000" w:themeColor="text1"/>
        </w:rPr>
        <w:fldChar w:fldCharType="separate"/>
      </w:r>
      <w:r w:rsidR="00972D93" w:rsidRPr="00C83304">
        <w:rPr>
          <w:rStyle w:val="Hipercze"/>
          <w:rFonts w:asciiTheme="majorHAnsi" w:eastAsia="Verdana" w:hAnsiTheme="majorHAnsi"/>
          <w:color w:val="000000" w:themeColor="text1"/>
          <w:u w:val="none"/>
        </w:rPr>
        <w:t>https://platformazakupowa.pl/pn/oisw_olsztyn</w:t>
      </w:r>
      <w:r w:rsidR="00972D93" w:rsidRPr="00C83304">
        <w:rPr>
          <w:rFonts w:asciiTheme="majorHAnsi" w:eastAsia="Verdana" w:hAnsiTheme="majorHAnsi"/>
          <w:color w:val="000000" w:themeColor="text1"/>
        </w:rPr>
        <w:fldChar w:fldCharType="end"/>
      </w:r>
      <w:r w:rsidR="00CC13DD" w:rsidRPr="00C83304">
        <w:rPr>
          <w:rStyle w:val="Hipercze"/>
          <w:rFonts w:asciiTheme="majorHAnsi" w:eastAsia="Verdana" w:hAnsiTheme="majorHAnsi"/>
          <w:color w:val="000000" w:themeColor="text1"/>
        </w:rPr>
        <w:t xml:space="preserve"> </w:t>
      </w:r>
      <w:r w:rsidR="00CC13DD" w:rsidRPr="001A74E9">
        <w:rPr>
          <w:rStyle w:val="Hipercze"/>
          <w:rFonts w:asciiTheme="majorHAnsi" w:eastAsia="Verdana" w:hAnsiTheme="majorHAnsi"/>
          <w:color w:val="auto"/>
          <w:u w:val="none"/>
        </w:rPr>
        <w:t>informacje o:</w:t>
      </w:r>
    </w:p>
    <w:p w14:paraId="5C310891" w14:textId="4F546D65" w:rsidR="001A74E9" w:rsidRPr="00C83304" w:rsidRDefault="00C87A41" w:rsidP="00C102F7">
      <w:pPr>
        <w:pStyle w:val="Akapitzlist"/>
        <w:numPr>
          <w:ilvl w:val="1"/>
          <w:numId w:val="34"/>
        </w:numPr>
        <w:spacing w:after="0" w:line="240" w:lineRule="auto"/>
        <w:ind w:left="709" w:hanging="283"/>
        <w:jc w:val="both"/>
        <w:rPr>
          <w:rFonts w:asciiTheme="majorHAnsi" w:eastAsia="Verdana" w:hAnsiTheme="majorHAnsi"/>
        </w:rPr>
      </w:pPr>
      <w:r w:rsidRPr="00C83304">
        <w:rPr>
          <w:rFonts w:asciiTheme="majorHAnsi" w:eastAsia="Verdana" w:hAnsiTheme="majorHAnsi" w:cs="Times New Roman"/>
        </w:rPr>
        <w:t>nazwach albo imionach i nazwiskach oraz siedzibach lub miejscach prowadzonej działalności gospodarcz</w:t>
      </w:r>
      <w:r w:rsidR="00D113DE" w:rsidRPr="00C83304">
        <w:rPr>
          <w:rFonts w:asciiTheme="majorHAnsi" w:eastAsia="Verdana" w:hAnsiTheme="majorHAnsi" w:cs="Times New Roman"/>
        </w:rPr>
        <w:t>ej albo miejscach zamieszkania W</w:t>
      </w:r>
      <w:r w:rsidRPr="00C83304">
        <w:rPr>
          <w:rFonts w:asciiTheme="majorHAnsi" w:eastAsia="Verdana" w:hAnsiTheme="majorHAnsi" w:cs="Times New Roman"/>
        </w:rPr>
        <w:t>ykonawców, których oferty zostały otwarte;</w:t>
      </w:r>
    </w:p>
    <w:p w14:paraId="60228C53" w14:textId="77777777" w:rsidR="00C87A41" w:rsidRPr="001A74E9" w:rsidRDefault="00C87A41" w:rsidP="00C102F7">
      <w:pPr>
        <w:pStyle w:val="Akapitzlist"/>
        <w:numPr>
          <w:ilvl w:val="1"/>
          <w:numId w:val="34"/>
        </w:numPr>
        <w:spacing w:after="0" w:line="240" w:lineRule="auto"/>
        <w:ind w:left="709" w:hanging="283"/>
        <w:jc w:val="both"/>
        <w:rPr>
          <w:rFonts w:asciiTheme="majorHAnsi" w:eastAsia="Verdana" w:hAnsiTheme="majorHAnsi"/>
        </w:rPr>
      </w:pPr>
      <w:r w:rsidRPr="001A74E9">
        <w:rPr>
          <w:rFonts w:asciiTheme="majorHAnsi" w:eastAsia="Verdana" w:hAnsiTheme="majorHAnsi" w:cs="Times New Roman"/>
        </w:rPr>
        <w:t>cenach lub kosztach zawartych w ofertach.</w:t>
      </w:r>
    </w:p>
    <w:p w14:paraId="286E2A57" w14:textId="77777777" w:rsidR="00AB4F0E" w:rsidRPr="00D113DE" w:rsidRDefault="00CC13DD" w:rsidP="00C102F7">
      <w:pPr>
        <w:pStyle w:val="Nagwek5"/>
        <w:numPr>
          <w:ilvl w:val="0"/>
          <w:numId w:val="70"/>
        </w:numPr>
        <w:spacing w:after="240" w:line="240" w:lineRule="auto"/>
        <w:ind w:left="284"/>
        <w:rPr>
          <w:rFonts w:eastAsia="Times New Roman"/>
          <w:lang w:eastAsia="zh-CN"/>
        </w:rPr>
      </w:pPr>
      <w:r w:rsidRPr="00D113DE">
        <w:rPr>
          <w:rFonts w:eastAsia="Times New Roman"/>
          <w:lang w:eastAsia="zh-CN"/>
        </w:rPr>
        <w:t>OPIS SPOSOBU OBLICZENIA CENY</w:t>
      </w:r>
    </w:p>
    <w:p w14:paraId="255B0B72" w14:textId="2EBCA7C6" w:rsidR="00EB186F" w:rsidRDefault="00D113DE" w:rsidP="00C102F7">
      <w:pPr>
        <w:pStyle w:val="Akapitzlist"/>
        <w:numPr>
          <w:ilvl w:val="0"/>
          <w:numId w:val="35"/>
        </w:numPr>
        <w:tabs>
          <w:tab w:val="left" w:pos="142"/>
        </w:tabs>
        <w:spacing w:after="0" w:line="240" w:lineRule="auto"/>
        <w:ind w:left="426" w:hanging="426"/>
        <w:jc w:val="both"/>
        <w:rPr>
          <w:rFonts w:asciiTheme="majorHAnsi" w:eastAsia="Times New Roman" w:hAnsiTheme="majorHAnsi" w:cs="Arial"/>
          <w:lang w:eastAsia="pl-PL"/>
        </w:rPr>
      </w:pPr>
      <w:r w:rsidRPr="00EB186F">
        <w:rPr>
          <w:rFonts w:asciiTheme="majorHAnsi" w:eastAsia="Times New Roman" w:hAnsiTheme="majorHAnsi" w:cs="Arial"/>
          <w:lang w:eastAsia="pl-PL"/>
        </w:rPr>
        <w:t>Wszystkie pozycje muszą zawierać cenę jednostkową. Cena jednostkowa m</w:t>
      </w:r>
      <w:r w:rsidR="00687FB7">
        <w:rPr>
          <w:rFonts w:asciiTheme="majorHAnsi" w:eastAsia="Times New Roman" w:hAnsiTheme="majorHAnsi" w:cs="Arial"/>
          <w:lang w:eastAsia="pl-PL"/>
        </w:rPr>
        <w:t>u</w:t>
      </w:r>
      <w:r w:rsidRPr="00EB186F">
        <w:rPr>
          <w:rFonts w:asciiTheme="majorHAnsi" w:eastAsia="Times New Roman" w:hAnsiTheme="majorHAnsi" w:cs="Arial"/>
          <w:lang w:eastAsia="pl-PL"/>
        </w:rPr>
        <w:t>si być podana w</w:t>
      </w:r>
      <w:r w:rsidR="00687FB7">
        <w:rPr>
          <w:rFonts w:asciiTheme="majorHAnsi" w:eastAsia="Times New Roman" w:hAnsiTheme="majorHAnsi" w:cs="Arial"/>
          <w:lang w:eastAsia="pl-PL"/>
        </w:rPr>
        <w:t> </w:t>
      </w:r>
      <w:r w:rsidRPr="00EB186F">
        <w:rPr>
          <w:rFonts w:asciiTheme="majorHAnsi" w:eastAsia="Times New Roman" w:hAnsiTheme="majorHAnsi" w:cs="Arial"/>
          <w:lang w:eastAsia="pl-PL"/>
        </w:rPr>
        <w:t xml:space="preserve">złotych </w:t>
      </w:r>
      <w:r w:rsidR="005313A3">
        <w:rPr>
          <w:rFonts w:asciiTheme="majorHAnsi" w:eastAsia="Times New Roman" w:hAnsiTheme="majorHAnsi" w:cs="Arial"/>
          <w:lang w:eastAsia="pl-PL"/>
        </w:rPr>
        <w:t xml:space="preserve">polskich </w:t>
      </w:r>
      <w:r w:rsidRPr="00EB186F">
        <w:rPr>
          <w:rFonts w:asciiTheme="majorHAnsi" w:eastAsia="Times New Roman" w:hAnsiTheme="majorHAnsi" w:cs="Arial"/>
          <w:lang w:eastAsia="pl-PL"/>
        </w:rPr>
        <w:t>z dokładnością do dwóch miejsc po przecinku.</w:t>
      </w:r>
    </w:p>
    <w:p w14:paraId="30D2E4F7" w14:textId="36BF9D83" w:rsidR="005313A3" w:rsidRPr="008C3746" w:rsidRDefault="005313A3" w:rsidP="00C102F7">
      <w:pPr>
        <w:pStyle w:val="Akapitzlist"/>
        <w:numPr>
          <w:ilvl w:val="0"/>
          <w:numId w:val="35"/>
        </w:numPr>
        <w:tabs>
          <w:tab w:val="left" w:pos="142"/>
        </w:tabs>
        <w:spacing w:after="0" w:line="240" w:lineRule="auto"/>
        <w:ind w:left="426" w:hanging="426"/>
        <w:jc w:val="both"/>
        <w:rPr>
          <w:rFonts w:asciiTheme="majorHAnsi" w:eastAsia="Times New Roman" w:hAnsiTheme="majorHAnsi" w:cs="Arial"/>
          <w:lang w:eastAsia="pl-PL"/>
        </w:rPr>
      </w:pPr>
      <w:r w:rsidRPr="008C3746">
        <w:rPr>
          <w:rFonts w:asciiTheme="majorHAnsi" w:eastAsia="Times New Roman" w:hAnsiTheme="majorHAnsi" w:cs="Arial"/>
          <w:lang w:eastAsia="pl-PL"/>
        </w:rPr>
        <w:t xml:space="preserve">Cena </w:t>
      </w:r>
      <w:r w:rsidR="00AB62AE" w:rsidRPr="008C3746">
        <w:rPr>
          <w:rFonts w:asciiTheme="majorHAnsi" w:eastAsia="Times New Roman" w:hAnsiTheme="majorHAnsi" w:cs="Arial"/>
          <w:lang w:eastAsia="pl-PL"/>
        </w:rPr>
        <w:t xml:space="preserve">za osobogodzinę </w:t>
      </w:r>
      <w:r w:rsidRPr="008C3746">
        <w:rPr>
          <w:rFonts w:asciiTheme="majorHAnsi" w:eastAsia="Times New Roman" w:hAnsiTheme="majorHAnsi" w:cs="Arial"/>
          <w:lang w:eastAsia="pl-PL"/>
        </w:rPr>
        <w:t>określona przez Wykonawcę zostanie ustalona na okres ważności umowy</w:t>
      </w:r>
      <w:r w:rsidR="004D604E">
        <w:rPr>
          <w:rFonts w:asciiTheme="majorHAnsi" w:eastAsia="Times New Roman" w:hAnsiTheme="majorHAnsi" w:cs="Arial"/>
          <w:lang w:eastAsia="pl-PL"/>
        </w:rPr>
        <w:t>.</w:t>
      </w:r>
    </w:p>
    <w:p w14:paraId="25A69553" w14:textId="77777777" w:rsidR="005313A3" w:rsidRDefault="005313A3" w:rsidP="00C102F7">
      <w:pPr>
        <w:pStyle w:val="Akapitzlist"/>
        <w:numPr>
          <w:ilvl w:val="0"/>
          <w:numId w:val="35"/>
        </w:numPr>
        <w:tabs>
          <w:tab w:val="left" w:pos="142"/>
        </w:tabs>
        <w:spacing w:after="0" w:line="240" w:lineRule="auto"/>
        <w:ind w:left="426" w:hanging="426"/>
        <w:jc w:val="both"/>
        <w:rPr>
          <w:rFonts w:asciiTheme="majorHAnsi" w:eastAsia="Times New Roman" w:hAnsiTheme="majorHAnsi" w:cs="Arial"/>
          <w:lang w:eastAsia="pl-PL"/>
        </w:rPr>
      </w:pPr>
      <w:r w:rsidRPr="005313A3">
        <w:rPr>
          <w:rFonts w:asciiTheme="majorHAnsi" w:eastAsia="Times New Roman" w:hAnsiTheme="majorHAnsi" w:cs="Arial"/>
          <w:lang w:eastAsia="pl-PL"/>
        </w:rPr>
        <w:t>Cena oferty zawiera wszystkie koszty pośrednie i bezpośrednie jakie poniesie Wykonawca w celu prawidłowego i terminowego wykonania całości zamówienia, a także, w szczególności, podatek VAT od towarów i usług.</w:t>
      </w:r>
    </w:p>
    <w:p w14:paraId="02BB5079" w14:textId="77777777" w:rsidR="005313A3" w:rsidRPr="005313A3" w:rsidRDefault="005313A3" w:rsidP="00C102F7">
      <w:pPr>
        <w:pStyle w:val="Akapitzlist"/>
        <w:numPr>
          <w:ilvl w:val="0"/>
          <w:numId w:val="35"/>
        </w:numPr>
        <w:tabs>
          <w:tab w:val="left" w:pos="142"/>
        </w:tabs>
        <w:spacing w:after="0" w:line="240" w:lineRule="auto"/>
        <w:ind w:left="426" w:hanging="426"/>
        <w:jc w:val="both"/>
        <w:rPr>
          <w:rFonts w:asciiTheme="majorHAnsi" w:eastAsia="Times New Roman" w:hAnsiTheme="majorHAnsi" w:cs="Arial"/>
          <w:lang w:eastAsia="pl-PL"/>
        </w:rPr>
      </w:pPr>
      <w:r w:rsidRPr="005313A3">
        <w:rPr>
          <w:rFonts w:asciiTheme="majorHAnsi" w:eastAsia="Times New Roman" w:hAnsiTheme="majorHAnsi" w:cs="Arial"/>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Pr>
          <w:rFonts w:asciiTheme="majorHAnsi" w:eastAsia="Times New Roman" w:hAnsiTheme="majorHAnsi" w:cs="Arial"/>
          <w:lang w:eastAsia="pl-PL"/>
        </w:rPr>
        <w:t xml:space="preserve">. </w:t>
      </w:r>
    </w:p>
    <w:p w14:paraId="670AD1B9" w14:textId="77777777" w:rsidR="00EB186F" w:rsidRPr="00C83304" w:rsidRDefault="00FD3A36" w:rsidP="00C102F7">
      <w:pPr>
        <w:pStyle w:val="Akapitzlist"/>
        <w:numPr>
          <w:ilvl w:val="0"/>
          <w:numId w:val="35"/>
        </w:numPr>
        <w:tabs>
          <w:tab w:val="left" w:pos="142"/>
        </w:tabs>
        <w:spacing w:after="0" w:line="240" w:lineRule="auto"/>
        <w:ind w:left="426" w:hanging="426"/>
        <w:jc w:val="both"/>
        <w:rPr>
          <w:rFonts w:asciiTheme="majorHAnsi" w:eastAsia="Times New Roman" w:hAnsiTheme="majorHAnsi" w:cs="Arial"/>
          <w:b/>
          <w:lang w:eastAsia="pl-PL"/>
        </w:rPr>
      </w:pPr>
      <w:r w:rsidRPr="00C83304">
        <w:rPr>
          <w:rFonts w:asciiTheme="majorHAnsi" w:eastAsia="Times New Roman" w:hAnsiTheme="majorHAnsi" w:cs="Arial"/>
          <w:b/>
          <w:lang w:eastAsia="pl-PL"/>
        </w:rPr>
        <w:t>Cenę</w:t>
      </w:r>
      <w:r w:rsidR="00D113DE" w:rsidRPr="00C83304">
        <w:rPr>
          <w:rFonts w:asciiTheme="majorHAnsi" w:eastAsia="Times New Roman" w:hAnsiTheme="majorHAnsi" w:cs="Arial"/>
          <w:b/>
          <w:lang w:eastAsia="pl-PL"/>
        </w:rPr>
        <w:t xml:space="preserve"> należy liczyć w sposób następujący: </w:t>
      </w:r>
    </w:p>
    <w:p w14:paraId="3593A893" w14:textId="225E2EE0" w:rsidR="00133FC9" w:rsidRPr="00133FC9" w:rsidRDefault="00D113DE" w:rsidP="00C102F7">
      <w:pPr>
        <w:pStyle w:val="Akapitzlist"/>
        <w:numPr>
          <w:ilvl w:val="0"/>
          <w:numId w:val="43"/>
        </w:numPr>
        <w:tabs>
          <w:tab w:val="left" w:pos="142"/>
        </w:tabs>
        <w:spacing w:after="0" w:line="240" w:lineRule="auto"/>
        <w:ind w:left="851" w:hanging="425"/>
        <w:jc w:val="both"/>
        <w:rPr>
          <w:rFonts w:asciiTheme="majorHAnsi" w:eastAsia="Times New Roman" w:hAnsiTheme="majorHAnsi" w:cstheme="majorHAnsi"/>
          <w:b/>
          <w:lang w:eastAsia="pl-PL"/>
        </w:rPr>
      </w:pPr>
      <w:r w:rsidRPr="00C83304">
        <w:rPr>
          <w:rFonts w:asciiTheme="majorHAnsi" w:eastAsia="Times New Roman" w:hAnsiTheme="majorHAnsi" w:cstheme="majorHAnsi"/>
          <w:b/>
          <w:lang w:eastAsia="pl-PL"/>
        </w:rPr>
        <w:t xml:space="preserve">cena </w:t>
      </w:r>
      <w:r w:rsidR="00411CA1" w:rsidRPr="00C83304">
        <w:rPr>
          <w:rFonts w:asciiTheme="majorHAnsi" w:eastAsia="Times New Roman" w:hAnsiTheme="majorHAnsi" w:cstheme="majorHAnsi"/>
          <w:b/>
          <w:lang w:eastAsia="pl-PL"/>
        </w:rPr>
        <w:t xml:space="preserve">brutto </w:t>
      </w:r>
      <w:r w:rsidR="00FD3A36" w:rsidRPr="00C83304">
        <w:rPr>
          <w:rFonts w:asciiTheme="majorHAnsi" w:eastAsia="Times New Roman" w:hAnsiTheme="majorHAnsi" w:cstheme="majorHAnsi"/>
          <w:b/>
          <w:lang w:eastAsia="pl-PL"/>
        </w:rPr>
        <w:t>za</w:t>
      </w:r>
      <w:r w:rsidRPr="00C83304">
        <w:rPr>
          <w:rFonts w:asciiTheme="majorHAnsi" w:eastAsia="Times New Roman" w:hAnsiTheme="majorHAnsi" w:cstheme="majorHAnsi"/>
          <w:b/>
          <w:lang w:eastAsia="pl-PL"/>
        </w:rPr>
        <w:t xml:space="preserve"> jednego uczestnika </w:t>
      </w:r>
      <w:r w:rsidR="00133FC9">
        <w:rPr>
          <w:rFonts w:asciiTheme="majorHAnsi" w:eastAsia="Times New Roman" w:hAnsiTheme="majorHAnsi" w:cstheme="majorHAnsi"/>
          <w:b/>
          <w:lang w:eastAsia="pl-PL"/>
        </w:rPr>
        <w:t>kursu</w:t>
      </w:r>
      <w:r w:rsidR="00642D63">
        <w:rPr>
          <w:rFonts w:asciiTheme="majorHAnsi" w:eastAsia="Times New Roman" w:hAnsiTheme="majorHAnsi" w:cstheme="majorHAnsi"/>
          <w:b/>
          <w:lang w:eastAsia="pl-PL"/>
        </w:rPr>
        <w:t>(cena za osobogodz.</w:t>
      </w:r>
      <w:r w:rsidR="00133FC9">
        <w:rPr>
          <w:rFonts w:asciiTheme="majorHAnsi" w:eastAsia="Times New Roman" w:hAnsiTheme="majorHAnsi" w:cstheme="majorHAnsi"/>
          <w:b/>
          <w:lang w:eastAsia="pl-PL"/>
        </w:rPr>
        <w:t xml:space="preserve"> x liczba godzin kursu</w:t>
      </w:r>
      <w:r w:rsidR="00642D63">
        <w:rPr>
          <w:rFonts w:asciiTheme="majorHAnsi" w:eastAsia="Times New Roman" w:hAnsiTheme="majorHAnsi" w:cstheme="majorHAnsi"/>
          <w:b/>
          <w:lang w:eastAsia="pl-PL"/>
        </w:rPr>
        <w:t>)</w:t>
      </w:r>
      <w:r w:rsidRPr="00C83304">
        <w:rPr>
          <w:rFonts w:asciiTheme="majorHAnsi" w:eastAsia="Times New Roman" w:hAnsiTheme="majorHAnsi" w:cstheme="majorHAnsi"/>
          <w:b/>
          <w:lang w:eastAsia="pl-PL"/>
        </w:rPr>
        <w:t xml:space="preserve"> x liczba uczestników </w:t>
      </w:r>
      <w:r w:rsidR="00133FC9">
        <w:rPr>
          <w:rFonts w:asciiTheme="majorHAnsi" w:eastAsia="Times New Roman" w:hAnsiTheme="majorHAnsi" w:cstheme="majorHAnsi"/>
          <w:b/>
          <w:lang w:eastAsia="pl-PL"/>
        </w:rPr>
        <w:t>kursu</w:t>
      </w:r>
      <w:r w:rsidR="00433494" w:rsidRPr="00C83304">
        <w:rPr>
          <w:rFonts w:asciiTheme="majorHAnsi" w:eastAsia="Times New Roman" w:hAnsiTheme="majorHAnsi" w:cstheme="majorHAnsi"/>
          <w:b/>
          <w:lang w:eastAsia="pl-PL"/>
        </w:rPr>
        <w:t xml:space="preserve"> x liczba </w:t>
      </w:r>
      <w:r w:rsidR="00133FC9">
        <w:rPr>
          <w:rFonts w:asciiTheme="majorHAnsi" w:eastAsia="Times New Roman" w:hAnsiTheme="majorHAnsi" w:cstheme="majorHAnsi"/>
          <w:b/>
          <w:lang w:eastAsia="pl-PL"/>
        </w:rPr>
        <w:t>kursów</w:t>
      </w:r>
      <w:r w:rsidRPr="00C83304">
        <w:rPr>
          <w:rFonts w:asciiTheme="majorHAnsi" w:eastAsia="Times New Roman" w:hAnsiTheme="majorHAnsi" w:cstheme="majorHAnsi"/>
          <w:b/>
          <w:lang w:eastAsia="pl-PL"/>
        </w:rPr>
        <w:t xml:space="preserve"> </w:t>
      </w:r>
      <w:r w:rsidR="00EB186F" w:rsidRPr="00C83304">
        <w:rPr>
          <w:rFonts w:asciiTheme="majorHAnsi" w:eastAsia="Times New Roman" w:hAnsiTheme="majorHAnsi" w:cstheme="majorHAnsi"/>
          <w:b/>
          <w:lang w:eastAsia="pl-PL"/>
        </w:rPr>
        <w:t>=</w:t>
      </w:r>
      <w:r w:rsidR="00EB186F" w:rsidRPr="00133FC9">
        <w:rPr>
          <w:rFonts w:asciiTheme="majorHAnsi" w:eastAsia="Times New Roman" w:hAnsiTheme="majorHAnsi" w:cstheme="majorHAnsi"/>
          <w:b/>
          <w:lang w:eastAsia="pl-PL"/>
        </w:rPr>
        <w:t xml:space="preserve"> </w:t>
      </w:r>
      <w:r w:rsidR="00433494" w:rsidRPr="00133FC9">
        <w:rPr>
          <w:rFonts w:asciiTheme="majorHAnsi" w:eastAsia="Times New Roman" w:hAnsiTheme="majorHAnsi" w:cstheme="majorHAnsi"/>
          <w:b/>
        </w:rPr>
        <w:t xml:space="preserve">Całkowita </w:t>
      </w:r>
      <w:r w:rsidR="00133FC9">
        <w:rPr>
          <w:rFonts w:asciiTheme="majorHAnsi" w:hAnsiTheme="majorHAnsi" w:cstheme="majorHAnsi"/>
          <w:b/>
          <w:bCs/>
        </w:rPr>
        <w:t>c</w:t>
      </w:r>
      <w:r w:rsidR="00133FC9" w:rsidRPr="00133FC9">
        <w:rPr>
          <w:rFonts w:asciiTheme="majorHAnsi" w:hAnsiTheme="majorHAnsi" w:cstheme="majorHAnsi"/>
          <w:b/>
          <w:bCs/>
        </w:rPr>
        <w:t>ena brutto za poszczególne kursy w danej jednostce</w:t>
      </w:r>
    </w:p>
    <w:p w14:paraId="75FA9946" w14:textId="34F0DE09" w:rsidR="00133FC9" w:rsidRPr="0094600E" w:rsidRDefault="00133FC9" w:rsidP="0094600E">
      <w:pPr>
        <w:pStyle w:val="Akapitzlist"/>
        <w:tabs>
          <w:tab w:val="left" w:pos="142"/>
        </w:tabs>
        <w:spacing w:after="0" w:line="240" w:lineRule="auto"/>
        <w:ind w:left="851"/>
        <w:jc w:val="both"/>
        <w:rPr>
          <w:rFonts w:asciiTheme="majorHAnsi" w:eastAsia="Times New Roman" w:hAnsiTheme="majorHAnsi" w:cstheme="majorHAnsi"/>
          <w:b/>
          <w:lang w:eastAsia="pl-PL"/>
        </w:rPr>
      </w:pPr>
      <w:r w:rsidRPr="00133FC9">
        <w:rPr>
          <w:rFonts w:ascii="Calibri" w:hAnsi="Calibri" w:cs="Calibri"/>
          <w:b/>
          <w:bCs/>
          <w:u w:val="single"/>
        </w:rPr>
        <w:t>Całkowita cena brutto za zamówienie w danej części</w:t>
      </w:r>
      <w:r w:rsidRPr="00133FC9">
        <w:rPr>
          <w:rFonts w:ascii="Calibri" w:hAnsi="Calibri" w:cs="Calibri"/>
        </w:rPr>
        <w:t xml:space="preserve"> to suma </w:t>
      </w:r>
      <w:r w:rsidRPr="00133FC9">
        <w:rPr>
          <w:rFonts w:asciiTheme="majorHAnsi" w:eastAsia="Times New Roman" w:hAnsiTheme="majorHAnsi" w:cstheme="majorHAnsi"/>
          <w:b/>
        </w:rPr>
        <w:t>Całkowit</w:t>
      </w:r>
      <w:r>
        <w:rPr>
          <w:rFonts w:asciiTheme="majorHAnsi" w:eastAsia="Times New Roman" w:hAnsiTheme="majorHAnsi" w:cstheme="majorHAnsi"/>
          <w:b/>
        </w:rPr>
        <w:t>ej</w:t>
      </w:r>
      <w:r w:rsidRPr="00133FC9">
        <w:rPr>
          <w:rFonts w:asciiTheme="majorHAnsi" w:eastAsia="Times New Roman" w:hAnsiTheme="majorHAnsi" w:cstheme="majorHAnsi"/>
          <w:b/>
        </w:rPr>
        <w:t xml:space="preserve"> </w:t>
      </w:r>
      <w:r>
        <w:rPr>
          <w:rFonts w:asciiTheme="majorHAnsi" w:hAnsiTheme="majorHAnsi" w:cstheme="majorHAnsi"/>
          <w:b/>
          <w:bCs/>
        </w:rPr>
        <w:t>c</w:t>
      </w:r>
      <w:r w:rsidRPr="00133FC9">
        <w:rPr>
          <w:rFonts w:asciiTheme="majorHAnsi" w:hAnsiTheme="majorHAnsi" w:cstheme="majorHAnsi"/>
          <w:b/>
          <w:bCs/>
        </w:rPr>
        <w:t xml:space="preserve">ena brutto </w:t>
      </w:r>
      <w:r w:rsidRPr="00133FC9">
        <w:rPr>
          <w:rFonts w:asciiTheme="majorHAnsi" w:hAnsiTheme="majorHAnsi" w:cstheme="majorHAnsi"/>
          <w:b/>
          <w:bCs/>
        </w:rPr>
        <w:br/>
        <w:t>za poszczególne kursy w</w:t>
      </w:r>
      <w:r>
        <w:rPr>
          <w:rFonts w:asciiTheme="majorHAnsi" w:hAnsiTheme="majorHAnsi" w:cstheme="majorHAnsi"/>
          <w:b/>
          <w:bCs/>
        </w:rPr>
        <w:t>e wszystkich jednostkach</w:t>
      </w:r>
    </w:p>
    <w:p w14:paraId="4B2B81BD" w14:textId="0BBC983E" w:rsidR="00D113DE" w:rsidRDefault="00D113DE" w:rsidP="00C102F7">
      <w:pPr>
        <w:pStyle w:val="Akapitzlist"/>
        <w:numPr>
          <w:ilvl w:val="0"/>
          <w:numId w:val="35"/>
        </w:numPr>
        <w:tabs>
          <w:tab w:val="left" w:pos="142"/>
        </w:tabs>
        <w:spacing w:after="0" w:line="240" w:lineRule="auto"/>
        <w:ind w:left="426" w:hanging="426"/>
        <w:jc w:val="both"/>
        <w:rPr>
          <w:rFonts w:asciiTheme="majorHAnsi" w:eastAsia="Times New Roman" w:hAnsiTheme="majorHAnsi" w:cs="Arial"/>
          <w:lang w:eastAsia="pl-PL"/>
        </w:rPr>
      </w:pPr>
      <w:r w:rsidRPr="00EB186F">
        <w:rPr>
          <w:rFonts w:asciiTheme="majorHAnsi" w:eastAsia="Times New Roman" w:hAnsiTheme="majorHAnsi" w:cs="Arial"/>
          <w:lang w:eastAsia="pl-PL"/>
        </w:rPr>
        <w:t xml:space="preserve">W przypadku złożenia oferty przez Wykonawcę mającego swoją siedzibę w kraju spoza obszaru Unii Europejskiej, Zamawiający w celu oceny takiej oferty doliczy do przedstawionej w niej ceny różnicę w kwocie należnego podatku </w:t>
      </w:r>
      <w:r w:rsidR="00663FCA" w:rsidRPr="00EB186F">
        <w:rPr>
          <w:rFonts w:asciiTheme="majorHAnsi" w:eastAsia="Times New Roman" w:hAnsiTheme="majorHAnsi" w:cs="Arial"/>
          <w:lang w:eastAsia="pl-PL"/>
        </w:rPr>
        <w:t>VAT.</w:t>
      </w:r>
    </w:p>
    <w:p w14:paraId="261DA42B" w14:textId="2265DF78" w:rsidR="003F21F6" w:rsidRPr="003F21F6" w:rsidRDefault="003F21F6" w:rsidP="00C102F7">
      <w:pPr>
        <w:pStyle w:val="Akapitzlist"/>
        <w:numPr>
          <w:ilvl w:val="0"/>
          <w:numId w:val="35"/>
        </w:numPr>
        <w:tabs>
          <w:tab w:val="left" w:pos="142"/>
        </w:tabs>
        <w:spacing w:after="0" w:line="240" w:lineRule="auto"/>
        <w:ind w:left="426" w:hanging="426"/>
        <w:jc w:val="both"/>
        <w:rPr>
          <w:rFonts w:asciiTheme="majorHAnsi" w:eastAsia="Times New Roman" w:hAnsiTheme="majorHAnsi" w:cs="Arial"/>
          <w:lang w:eastAsia="pl-PL"/>
        </w:rPr>
      </w:pPr>
      <w:r>
        <w:rPr>
          <w:rFonts w:asciiTheme="majorHAnsi" w:eastAsia="Times New Roman" w:hAnsiTheme="majorHAnsi" w:cs="Arial"/>
          <w:lang w:eastAsia="pl-PL"/>
        </w:rPr>
        <w:t>W przypadku błędów rachunkowych w ofercie Zamawiający w pierwszej kolejności weźmie pod uwagę zaoferowaną cenę za osobo/godzinę.</w:t>
      </w:r>
    </w:p>
    <w:p w14:paraId="5F1D01B4" w14:textId="77777777" w:rsidR="00D113DE" w:rsidRPr="00663FCA" w:rsidRDefault="00EB186F" w:rsidP="00C102F7">
      <w:pPr>
        <w:pStyle w:val="Nagwek5"/>
        <w:numPr>
          <w:ilvl w:val="0"/>
          <w:numId w:val="71"/>
        </w:numPr>
        <w:spacing w:after="240" w:line="240" w:lineRule="auto"/>
        <w:ind w:left="284"/>
        <w:rPr>
          <w:rFonts w:eastAsia="Times New Roman"/>
          <w:lang w:eastAsia="pl-PL"/>
        </w:rPr>
      </w:pPr>
      <w:r w:rsidRPr="00663FCA">
        <w:rPr>
          <w:rFonts w:eastAsia="Times New Roman"/>
          <w:lang w:eastAsia="pl-PL"/>
        </w:rPr>
        <w:t xml:space="preserve">OPIS KRYTERIÓW WRAZ Z PODANIEM ZNACZENIA TYCH KRYTERIÓW I SPOSÓB OCENY OFERT </w:t>
      </w:r>
    </w:p>
    <w:p w14:paraId="3D897DBF" w14:textId="5B60FE7B" w:rsidR="0016190D" w:rsidRPr="00792204" w:rsidRDefault="00D113DE" w:rsidP="00C102F7">
      <w:pPr>
        <w:pStyle w:val="Akapitzlist"/>
        <w:numPr>
          <w:ilvl w:val="0"/>
          <w:numId w:val="36"/>
        </w:numPr>
        <w:tabs>
          <w:tab w:val="left" w:pos="142"/>
        </w:tabs>
        <w:spacing w:after="240" w:line="240" w:lineRule="auto"/>
        <w:ind w:left="426" w:hanging="426"/>
        <w:jc w:val="both"/>
        <w:rPr>
          <w:rFonts w:asciiTheme="majorHAnsi" w:eastAsia="Times New Roman" w:hAnsiTheme="majorHAnsi" w:cs="Arial"/>
          <w:lang w:eastAsia="pl-PL"/>
        </w:rPr>
      </w:pPr>
      <w:r w:rsidRPr="00EB186F">
        <w:rPr>
          <w:rFonts w:asciiTheme="majorHAnsi" w:eastAsia="Times New Roman" w:hAnsiTheme="majorHAnsi" w:cs="Arial"/>
          <w:lang w:eastAsia="pl-PL"/>
        </w:rPr>
        <w:t>Przy ocenie ofert Zamawiający będzie się kierował nas</w:t>
      </w:r>
      <w:r w:rsidR="00EB186F" w:rsidRPr="00EB186F">
        <w:rPr>
          <w:rFonts w:asciiTheme="majorHAnsi" w:eastAsia="Times New Roman" w:hAnsiTheme="majorHAnsi" w:cs="Arial"/>
          <w:lang w:eastAsia="pl-PL"/>
        </w:rPr>
        <w:t>tępującymi kryteriami i wagami:</w:t>
      </w:r>
    </w:p>
    <w:p w14:paraId="5EA9D616" w14:textId="2CB5F349" w:rsidR="00D113DE" w:rsidRPr="00C83304" w:rsidRDefault="00D113DE" w:rsidP="00C102F7">
      <w:pPr>
        <w:pStyle w:val="Akapitzlist"/>
        <w:numPr>
          <w:ilvl w:val="0"/>
          <w:numId w:val="80"/>
        </w:numPr>
        <w:tabs>
          <w:tab w:val="left" w:pos="142"/>
        </w:tabs>
        <w:spacing w:after="0" w:line="240" w:lineRule="auto"/>
        <w:ind w:left="851" w:hanging="425"/>
        <w:jc w:val="both"/>
        <w:rPr>
          <w:rFonts w:asciiTheme="majorHAnsi" w:eastAsia="Times New Roman" w:hAnsiTheme="majorHAnsi" w:cs="Arial"/>
          <w:lang w:eastAsia="pl-PL"/>
        </w:rPr>
      </w:pPr>
      <w:r w:rsidRPr="0016190D">
        <w:rPr>
          <w:rFonts w:asciiTheme="majorHAnsi" w:eastAsia="Times New Roman" w:hAnsiTheme="majorHAnsi" w:cs="Arial"/>
          <w:b/>
          <w:lang w:eastAsia="pl-PL"/>
        </w:rPr>
        <w:t>kryte</w:t>
      </w:r>
      <w:r w:rsidR="00EB186F" w:rsidRPr="0016190D">
        <w:rPr>
          <w:rFonts w:asciiTheme="majorHAnsi" w:eastAsia="Times New Roman" w:hAnsiTheme="majorHAnsi" w:cs="Arial"/>
          <w:b/>
          <w:lang w:eastAsia="pl-PL"/>
        </w:rPr>
        <w:t xml:space="preserve">rium cena (C1) – waga = </w:t>
      </w:r>
      <w:r w:rsidR="00401B61" w:rsidRPr="00401B61">
        <w:rPr>
          <w:rFonts w:asciiTheme="majorHAnsi" w:eastAsia="Times New Roman" w:hAnsiTheme="majorHAnsi" w:cs="Arial"/>
          <w:b/>
          <w:lang w:eastAsia="pl-PL"/>
        </w:rPr>
        <w:t>60%</w:t>
      </w:r>
    </w:p>
    <w:p w14:paraId="040432B7" w14:textId="77777777" w:rsidR="00687FB7" w:rsidRPr="00C83304" w:rsidRDefault="00687FB7" w:rsidP="00C83304">
      <w:pPr>
        <w:tabs>
          <w:tab w:val="left" w:pos="142"/>
        </w:tabs>
        <w:spacing w:after="0" w:line="240" w:lineRule="auto"/>
        <w:jc w:val="both"/>
        <w:rPr>
          <w:rFonts w:asciiTheme="majorHAnsi" w:eastAsia="Times New Roman" w:hAnsiTheme="majorHAnsi" w:cs="Arial"/>
          <w:lang w:eastAsia="pl-PL"/>
        </w:rPr>
      </w:pPr>
    </w:p>
    <w:p w14:paraId="3486F1B2" w14:textId="2C3CB55C" w:rsidR="00D113DE" w:rsidRPr="00EB186F" w:rsidRDefault="00D113DE" w:rsidP="00792204">
      <w:pPr>
        <w:tabs>
          <w:tab w:val="left" w:pos="142"/>
        </w:tabs>
        <w:spacing w:after="0" w:line="240" w:lineRule="auto"/>
        <w:jc w:val="both"/>
        <w:rPr>
          <w:rFonts w:asciiTheme="majorHAnsi" w:eastAsia="Times New Roman" w:hAnsiTheme="majorHAnsi" w:cs="Arial"/>
          <w:lang w:eastAsia="pl-PL"/>
        </w:rPr>
      </w:pPr>
      <w:r w:rsidRPr="00EB186F">
        <w:rPr>
          <w:rFonts w:asciiTheme="majorHAnsi" w:eastAsia="Times New Roman" w:hAnsiTheme="majorHAnsi" w:cs="Arial"/>
          <w:lang w:eastAsia="pl-PL"/>
        </w:rPr>
        <w:t>Punktacja w kryterium cena (C1) zostanie obliczona z dokładnością do dwóch miejsc p</w:t>
      </w:r>
      <w:r w:rsidR="00663FCA" w:rsidRPr="00EB186F">
        <w:rPr>
          <w:rFonts w:asciiTheme="majorHAnsi" w:eastAsia="Times New Roman" w:hAnsiTheme="majorHAnsi" w:cs="Arial"/>
          <w:lang w:eastAsia="pl-PL"/>
        </w:rPr>
        <w:t xml:space="preserve">o przecinku </w:t>
      </w:r>
      <w:r w:rsidR="00663FCA" w:rsidRPr="00EB186F">
        <w:rPr>
          <w:rFonts w:asciiTheme="majorHAnsi" w:eastAsia="Times New Roman" w:hAnsiTheme="majorHAnsi" w:cs="Arial"/>
          <w:lang w:eastAsia="pl-PL"/>
        </w:rPr>
        <w:br/>
      </w:r>
      <w:r w:rsidRPr="00EB186F">
        <w:rPr>
          <w:rFonts w:asciiTheme="majorHAnsi" w:eastAsia="Times New Roman" w:hAnsiTheme="majorHAnsi" w:cs="Arial"/>
          <w:lang w:eastAsia="pl-PL"/>
        </w:rPr>
        <w:t>w następujący sposób:</w:t>
      </w:r>
    </w:p>
    <w:p w14:paraId="37F2FC20" w14:textId="77777777" w:rsidR="00D113DE" w:rsidRPr="004C1C72" w:rsidRDefault="00663FCA" w:rsidP="00792204">
      <w:pPr>
        <w:tabs>
          <w:tab w:val="left" w:pos="142"/>
        </w:tabs>
        <w:spacing w:after="0" w:line="240" w:lineRule="auto"/>
        <w:rPr>
          <w:rFonts w:asciiTheme="majorHAnsi" w:eastAsia="Times New Roman" w:hAnsiTheme="majorHAnsi" w:cs="Arial"/>
          <w:b/>
          <w:lang w:eastAsia="pl-PL"/>
        </w:rPr>
      </w:pPr>
      <w:r w:rsidRPr="00EB186F">
        <w:rPr>
          <w:rFonts w:asciiTheme="majorHAnsi" w:eastAsia="Times New Roman" w:hAnsiTheme="majorHAnsi" w:cs="Arial"/>
          <w:lang w:eastAsia="pl-PL"/>
        </w:rPr>
        <w:tab/>
      </w:r>
      <w:r w:rsidRPr="00EB186F">
        <w:rPr>
          <w:rFonts w:asciiTheme="majorHAnsi" w:eastAsia="Times New Roman" w:hAnsiTheme="majorHAnsi" w:cs="Arial"/>
          <w:lang w:eastAsia="pl-PL"/>
        </w:rPr>
        <w:tab/>
      </w:r>
      <w:r w:rsidRPr="00EB186F">
        <w:rPr>
          <w:rFonts w:asciiTheme="majorHAnsi" w:eastAsia="Times New Roman" w:hAnsiTheme="majorHAnsi" w:cs="Arial"/>
          <w:lang w:eastAsia="pl-PL"/>
        </w:rPr>
        <w:tab/>
      </w:r>
      <w:r w:rsidR="00D113DE" w:rsidRPr="004C1C72">
        <w:rPr>
          <w:rFonts w:asciiTheme="majorHAnsi" w:eastAsia="Times New Roman" w:hAnsiTheme="majorHAnsi" w:cs="Arial"/>
          <w:b/>
          <w:lang w:eastAsia="pl-PL"/>
        </w:rPr>
        <w:t>Cn</w:t>
      </w:r>
    </w:p>
    <w:p w14:paraId="7FBF35E2" w14:textId="77777777" w:rsidR="00D113DE" w:rsidRPr="004C1C72" w:rsidRDefault="00663FCA" w:rsidP="00792204">
      <w:pPr>
        <w:tabs>
          <w:tab w:val="left" w:pos="142"/>
        </w:tabs>
        <w:spacing w:after="0" w:line="240" w:lineRule="auto"/>
        <w:jc w:val="both"/>
        <w:rPr>
          <w:rFonts w:asciiTheme="majorHAnsi" w:eastAsia="Times New Roman" w:hAnsiTheme="majorHAnsi" w:cs="Arial"/>
          <w:b/>
          <w:lang w:eastAsia="pl-PL"/>
        </w:rPr>
      </w:pPr>
      <w:r w:rsidRPr="004C1C72">
        <w:rPr>
          <w:rFonts w:asciiTheme="majorHAnsi" w:eastAsia="Times New Roman" w:hAnsiTheme="majorHAnsi" w:cs="Arial"/>
          <w:b/>
          <w:lang w:eastAsia="pl-PL"/>
        </w:rPr>
        <w:t>C1 = ---------------------</w:t>
      </w:r>
      <w:r w:rsidR="0016190D" w:rsidRPr="004C1C72">
        <w:rPr>
          <w:rFonts w:asciiTheme="majorHAnsi" w:eastAsia="Times New Roman" w:hAnsiTheme="majorHAnsi" w:cs="Arial"/>
          <w:b/>
          <w:lang w:eastAsia="pl-PL"/>
        </w:rPr>
        <w:t xml:space="preserve">x 100 x 60% </w:t>
      </w:r>
      <w:r w:rsidR="004C1C72" w:rsidRPr="004C1C72">
        <w:rPr>
          <w:rFonts w:asciiTheme="majorHAnsi" w:eastAsia="Times New Roman" w:hAnsiTheme="majorHAnsi" w:cs="Arial"/>
          <w:b/>
          <w:lang w:eastAsia="pl-PL"/>
        </w:rPr>
        <w:t xml:space="preserve"> = suma punktów </w:t>
      </w:r>
    </w:p>
    <w:p w14:paraId="65830C45" w14:textId="77777777" w:rsidR="00D113DE" w:rsidRPr="004C1C72" w:rsidRDefault="00663FCA" w:rsidP="00792204">
      <w:pPr>
        <w:tabs>
          <w:tab w:val="left" w:pos="142"/>
        </w:tabs>
        <w:spacing w:after="0" w:line="240" w:lineRule="auto"/>
        <w:jc w:val="both"/>
        <w:rPr>
          <w:rFonts w:asciiTheme="majorHAnsi" w:eastAsia="Times New Roman" w:hAnsiTheme="majorHAnsi" w:cs="Arial"/>
          <w:b/>
          <w:lang w:eastAsia="pl-PL"/>
        </w:rPr>
      </w:pPr>
      <w:r w:rsidRPr="004C1C72">
        <w:rPr>
          <w:rFonts w:asciiTheme="majorHAnsi" w:eastAsia="Times New Roman" w:hAnsiTheme="majorHAnsi" w:cs="Arial"/>
          <w:b/>
          <w:lang w:eastAsia="pl-PL"/>
        </w:rPr>
        <w:tab/>
      </w:r>
      <w:r w:rsidRPr="004C1C72">
        <w:rPr>
          <w:rFonts w:asciiTheme="majorHAnsi" w:eastAsia="Times New Roman" w:hAnsiTheme="majorHAnsi" w:cs="Arial"/>
          <w:b/>
          <w:lang w:eastAsia="pl-PL"/>
        </w:rPr>
        <w:tab/>
      </w:r>
      <w:r w:rsidRPr="004C1C72">
        <w:rPr>
          <w:rFonts w:asciiTheme="majorHAnsi" w:eastAsia="Times New Roman" w:hAnsiTheme="majorHAnsi" w:cs="Arial"/>
          <w:b/>
          <w:lang w:eastAsia="pl-PL"/>
        </w:rPr>
        <w:tab/>
      </w:r>
      <w:r w:rsidR="00D113DE" w:rsidRPr="004C1C72">
        <w:rPr>
          <w:rFonts w:asciiTheme="majorHAnsi" w:eastAsia="Times New Roman" w:hAnsiTheme="majorHAnsi" w:cs="Arial"/>
          <w:b/>
          <w:lang w:eastAsia="pl-PL"/>
        </w:rPr>
        <w:t xml:space="preserve">Cb </w:t>
      </w:r>
    </w:p>
    <w:p w14:paraId="6F7AA5EE" w14:textId="77777777" w:rsidR="00D113DE" w:rsidRPr="00EB186F" w:rsidRDefault="00C622FF" w:rsidP="00792204">
      <w:pPr>
        <w:tabs>
          <w:tab w:val="left" w:pos="142"/>
        </w:tabs>
        <w:spacing w:after="0" w:line="240" w:lineRule="auto"/>
        <w:jc w:val="both"/>
        <w:rPr>
          <w:rFonts w:asciiTheme="majorHAnsi" w:eastAsia="Times New Roman" w:hAnsiTheme="majorHAnsi" w:cs="Arial"/>
          <w:lang w:eastAsia="pl-PL"/>
        </w:rPr>
      </w:pPr>
      <w:r>
        <w:rPr>
          <w:rFonts w:asciiTheme="majorHAnsi" w:eastAsia="Times New Roman" w:hAnsiTheme="majorHAnsi" w:cs="Arial"/>
          <w:lang w:eastAsia="pl-PL"/>
        </w:rPr>
        <w:t>C1 - otrzymana liczba</w:t>
      </w:r>
      <w:r w:rsidR="00D113DE" w:rsidRPr="00EB186F">
        <w:rPr>
          <w:rFonts w:asciiTheme="majorHAnsi" w:eastAsia="Times New Roman" w:hAnsiTheme="majorHAnsi" w:cs="Arial"/>
          <w:lang w:eastAsia="pl-PL"/>
        </w:rPr>
        <w:t xml:space="preserve"> punktów w kryterium ceny, </w:t>
      </w:r>
    </w:p>
    <w:p w14:paraId="4F3C86C2" w14:textId="77777777" w:rsidR="00D113DE" w:rsidRPr="00EB186F" w:rsidRDefault="00D113DE" w:rsidP="00792204">
      <w:pPr>
        <w:tabs>
          <w:tab w:val="left" w:pos="142"/>
        </w:tabs>
        <w:spacing w:after="0" w:line="240" w:lineRule="auto"/>
        <w:jc w:val="both"/>
        <w:rPr>
          <w:rFonts w:asciiTheme="majorHAnsi" w:eastAsia="Times New Roman" w:hAnsiTheme="majorHAnsi" w:cs="Arial"/>
          <w:lang w:eastAsia="pl-PL"/>
        </w:rPr>
      </w:pPr>
      <w:r w:rsidRPr="00EB186F">
        <w:rPr>
          <w:rFonts w:asciiTheme="majorHAnsi" w:eastAsia="Times New Roman" w:hAnsiTheme="majorHAnsi" w:cs="Arial"/>
          <w:lang w:eastAsia="pl-PL"/>
        </w:rPr>
        <w:t xml:space="preserve">Cn - najniższa cena ofertowa, </w:t>
      </w:r>
    </w:p>
    <w:p w14:paraId="600A9E83" w14:textId="77777777" w:rsidR="00D113DE" w:rsidRPr="00EB186F" w:rsidRDefault="00D113DE" w:rsidP="00792204">
      <w:pPr>
        <w:tabs>
          <w:tab w:val="left" w:pos="142"/>
        </w:tabs>
        <w:spacing w:after="0" w:line="240" w:lineRule="auto"/>
        <w:jc w:val="both"/>
        <w:rPr>
          <w:rFonts w:asciiTheme="majorHAnsi" w:eastAsia="Times New Roman" w:hAnsiTheme="majorHAnsi" w:cs="Arial"/>
          <w:lang w:eastAsia="pl-PL"/>
        </w:rPr>
      </w:pPr>
      <w:r w:rsidRPr="00EB186F">
        <w:rPr>
          <w:rFonts w:asciiTheme="majorHAnsi" w:eastAsia="Times New Roman" w:hAnsiTheme="majorHAnsi" w:cs="Arial"/>
          <w:lang w:eastAsia="pl-PL"/>
        </w:rPr>
        <w:t xml:space="preserve">Cb - cena </w:t>
      </w:r>
      <w:r w:rsidR="004C1C72">
        <w:rPr>
          <w:rFonts w:asciiTheme="majorHAnsi" w:eastAsia="Times New Roman" w:hAnsiTheme="majorHAnsi" w:cs="Arial"/>
          <w:lang w:eastAsia="pl-PL"/>
        </w:rPr>
        <w:t xml:space="preserve">brutto </w:t>
      </w:r>
      <w:r w:rsidRPr="00EB186F">
        <w:rPr>
          <w:rFonts w:asciiTheme="majorHAnsi" w:eastAsia="Times New Roman" w:hAnsiTheme="majorHAnsi" w:cs="Arial"/>
          <w:lang w:eastAsia="pl-PL"/>
        </w:rPr>
        <w:t>oferty badanej.</w:t>
      </w:r>
    </w:p>
    <w:p w14:paraId="126FDFDC" w14:textId="77777777" w:rsidR="00D113DE" w:rsidRPr="00EB186F" w:rsidRDefault="00D113DE" w:rsidP="00792204">
      <w:pPr>
        <w:tabs>
          <w:tab w:val="left" w:pos="142"/>
        </w:tabs>
        <w:spacing w:after="0" w:line="240" w:lineRule="auto"/>
        <w:jc w:val="both"/>
        <w:rPr>
          <w:rFonts w:asciiTheme="majorHAnsi" w:eastAsia="Times New Roman" w:hAnsiTheme="majorHAnsi" w:cs="Arial"/>
          <w:lang w:eastAsia="pl-PL"/>
        </w:rPr>
      </w:pPr>
      <w:r w:rsidRPr="00EB186F">
        <w:rPr>
          <w:rFonts w:asciiTheme="majorHAnsi" w:eastAsia="Times New Roman" w:hAnsiTheme="majorHAnsi" w:cs="Arial"/>
          <w:lang w:eastAsia="pl-PL"/>
        </w:rPr>
        <w:t>Maksymalna liczba punktów w tym kryterium = 60 pkt.</w:t>
      </w:r>
    </w:p>
    <w:p w14:paraId="68EBAD59" w14:textId="77777777" w:rsidR="00D113DE" w:rsidRPr="00803D07" w:rsidRDefault="00D113DE" w:rsidP="00792204">
      <w:pPr>
        <w:tabs>
          <w:tab w:val="left" w:pos="142"/>
        </w:tabs>
        <w:spacing w:after="0" w:line="240" w:lineRule="auto"/>
        <w:jc w:val="both"/>
        <w:rPr>
          <w:rFonts w:asciiTheme="majorHAnsi" w:eastAsia="Times New Roman" w:hAnsiTheme="majorHAnsi" w:cs="Arial"/>
          <w:lang w:eastAsia="pl-PL"/>
        </w:rPr>
      </w:pPr>
    </w:p>
    <w:p w14:paraId="3466128A" w14:textId="64B16814" w:rsidR="00D113DE" w:rsidRPr="00803D07" w:rsidRDefault="0016190D" w:rsidP="00C102F7">
      <w:pPr>
        <w:pStyle w:val="Akapitzlist"/>
        <w:numPr>
          <w:ilvl w:val="0"/>
          <w:numId w:val="80"/>
        </w:numPr>
        <w:tabs>
          <w:tab w:val="left" w:pos="142"/>
        </w:tabs>
        <w:spacing w:after="0" w:line="240" w:lineRule="auto"/>
        <w:ind w:left="851" w:hanging="425"/>
        <w:jc w:val="both"/>
        <w:rPr>
          <w:rFonts w:asciiTheme="majorHAnsi" w:eastAsia="Times New Roman" w:hAnsiTheme="majorHAnsi" w:cs="Arial"/>
          <w:b/>
          <w:lang w:eastAsia="pl-PL"/>
        </w:rPr>
      </w:pPr>
      <w:r w:rsidRPr="00803D07">
        <w:rPr>
          <w:rFonts w:asciiTheme="majorHAnsi" w:eastAsia="Times New Roman" w:hAnsiTheme="majorHAnsi" w:cs="Arial"/>
          <w:b/>
          <w:lang w:eastAsia="pl-PL"/>
        </w:rPr>
        <w:t xml:space="preserve"> </w:t>
      </w:r>
      <w:r w:rsidR="0094600E" w:rsidRPr="00803D07">
        <w:rPr>
          <w:rFonts w:asciiTheme="majorHAnsi" w:eastAsia="Times New Roman" w:hAnsiTheme="majorHAnsi" w:cs="Arial"/>
          <w:b/>
          <w:lang w:eastAsia="pl-PL"/>
        </w:rPr>
        <w:t>Kryterium kwota przeznaczona na zakup materiałów zużywalnych oraz wypożyczenia sprzętu niezbędnego do prawidłowej realizacji kursu (powyżej obowiązkowego progu 30% ogólnej wartości brutto realizowanego kursu) - (M2) - waga = 40%.</w:t>
      </w:r>
    </w:p>
    <w:p w14:paraId="1E3B80DA" w14:textId="0231F332" w:rsidR="00C643C5" w:rsidRPr="00803D07" w:rsidRDefault="00C643C5" w:rsidP="00792204">
      <w:pPr>
        <w:tabs>
          <w:tab w:val="left" w:pos="142"/>
        </w:tabs>
        <w:spacing w:after="0" w:line="240" w:lineRule="auto"/>
        <w:jc w:val="both"/>
        <w:rPr>
          <w:rFonts w:asciiTheme="majorHAnsi" w:eastAsia="Times New Roman" w:hAnsiTheme="majorHAnsi" w:cstheme="majorHAnsi"/>
          <w:lang w:eastAsia="pl-PL"/>
        </w:rPr>
      </w:pPr>
      <w:r w:rsidRPr="00803D07">
        <w:rPr>
          <w:rFonts w:asciiTheme="majorHAnsi" w:eastAsia="Times New Roman" w:hAnsiTheme="majorHAnsi" w:cstheme="majorHAnsi"/>
          <w:lang w:eastAsia="pl-PL"/>
        </w:rPr>
        <w:t>Punkty zostaną p</w:t>
      </w:r>
      <w:r w:rsidR="00D65908" w:rsidRPr="00803D07">
        <w:rPr>
          <w:rFonts w:asciiTheme="majorHAnsi" w:eastAsia="Times New Roman" w:hAnsiTheme="majorHAnsi" w:cstheme="majorHAnsi"/>
          <w:lang w:eastAsia="pl-PL"/>
        </w:rPr>
        <w:t>rzyznane w skali punktowej 10 – 4</w:t>
      </w:r>
      <w:r w:rsidRPr="00803D07">
        <w:rPr>
          <w:rFonts w:asciiTheme="majorHAnsi" w:eastAsia="Times New Roman" w:hAnsiTheme="majorHAnsi" w:cstheme="majorHAnsi"/>
          <w:lang w:eastAsia="pl-PL"/>
        </w:rPr>
        <w:t>0 punktów na podstawie informacji zawartych</w:t>
      </w:r>
      <w:r w:rsidR="0016190D" w:rsidRPr="00803D07">
        <w:rPr>
          <w:rFonts w:asciiTheme="majorHAnsi" w:eastAsia="Times New Roman" w:hAnsiTheme="majorHAnsi" w:cstheme="majorHAnsi"/>
          <w:lang w:eastAsia="pl-PL"/>
        </w:rPr>
        <w:br/>
      </w:r>
      <w:r w:rsidRPr="00803D07">
        <w:rPr>
          <w:rFonts w:asciiTheme="majorHAnsi" w:eastAsia="Times New Roman" w:hAnsiTheme="majorHAnsi" w:cstheme="majorHAnsi"/>
          <w:lang w:eastAsia="pl-PL"/>
        </w:rPr>
        <w:t xml:space="preserve"> w </w:t>
      </w:r>
      <w:r w:rsidR="001A2A5F" w:rsidRPr="00803D07">
        <w:rPr>
          <w:rFonts w:asciiTheme="majorHAnsi" w:eastAsia="Times New Roman" w:hAnsiTheme="majorHAnsi" w:cstheme="majorHAnsi"/>
          <w:lang w:eastAsia="pl-PL"/>
        </w:rPr>
        <w:t xml:space="preserve">formularzu ofertowym w kolumnie </w:t>
      </w:r>
      <w:r w:rsidR="001A2A5F" w:rsidRPr="00803D07">
        <w:rPr>
          <w:rFonts w:asciiTheme="majorHAnsi" w:eastAsia="Times New Roman" w:hAnsiTheme="majorHAnsi" w:cstheme="majorHAnsi"/>
          <w:b/>
          <w:bCs/>
          <w:lang w:eastAsia="pl-PL"/>
        </w:rPr>
        <w:t>„</w:t>
      </w:r>
      <w:r w:rsidR="0094600E" w:rsidRPr="00803D07">
        <w:rPr>
          <w:rFonts w:asciiTheme="majorHAnsi" w:hAnsiTheme="majorHAnsi" w:cstheme="majorHAnsi"/>
          <w:b/>
          <w:bCs/>
        </w:rPr>
        <w:t>% wartości kursu przeznaczonej na zakup</w:t>
      </w:r>
      <w:r w:rsidR="0094600E" w:rsidRPr="00803D07">
        <w:rPr>
          <w:rFonts w:asciiTheme="majorHAnsi" w:eastAsia="Segoe UI" w:hAnsiTheme="majorHAnsi" w:cstheme="majorHAnsi"/>
          <w:b/>
          <w:bCs/>
          <w:lang w:bidi="en-US"/>
        </w:rPr>
        <w:t xml:space="preserve"> materiałów zużywalnych oraz wypożyczenia sprzętu niezbędnego do realizacji kursu</w:t>
      </w:r>
      <w:r w:rsidR="001A2A5F" w:rsidRPr="00803D07">
        <w:rPr>
          <w:rFonts w:asciiTheme="majorHAnsi" w:hAnsiTheme="majorHAnsi" w:cstheme="majorHAnsi"/>
          <w:b/>
          <w:bCs/>
          <w:lang w:eastAsia="pl-PL"/>
        </w:rPr>
        <w:t>”</w:t>
      </w:r>
      <w:r w:rsidR="00033C7F" w:rsidRPr="00803D07">
        <w:rPr>
          <w:rFonts w:asciiTheme="majorHAnsi" w:eastAsia="Times New Roman" w:hAnsiTheme="majorHAnsi" w:cstheme="majorHAnsi"/>
          <w:lang w:eastAsia="pl-PL"/>
        </w:rPr>
        <w:t xml:space="preserve">, </w:t>
      </w:r>
      <w:r w:rsidRPr="00803D07">
        <w:rPr>
          <w:rFonts w:asciiTheme="majorHAnsi" w:eastAsia="Times New Roman" w:hAnsiTheme="majorHAnsi" w:cstheme="majorHAnsi"/>
          <w:lang w:eastAsia="pl-PL"/>
        </w:rPr>
        <w:t>według poniższego schematu:</w:t>
      </w:r>
    </w:p>
    <w:p w14:paraId="521F897A" w14:textId="77777777" w:rsidR="001A2A5F" w:rsidRPr="00803D07" w:rsidRDefault="001A2A5F" w:rsidP="00792204">
      <w:pPr>
        <w:tabs>
          <w:tab w:val="left" w:pos="142"/>
        </w:tabs>
        <w:spacing w:after="0" w:line="240" w:lineRule="auto"/>
        <w:jc w:val="both"/>
        <w:rPr>
          <w:rFonts w:asciiTheme="majorHAnsi" w:eastAsia="Times New Roman" w:hAnsiTheme="majorHAnsi" w:cs="Arial"/>
          <w:lang w:eastAsia="pl-PL"/>
        </w:rPr>
      </w:pPr>
    </w:p>
    <w:p w14:paraId="398653D7" w14:textId="77777777" w:rsidR="0094600E" w:rsidRPr="00803D07" w:rsidRDefault="0094600E" w:rsidP="0094600E">
      <w:pPr>
        <w:tabs>
          <w:tab w:val="left" w:pos="142"/>
        </w:tabs>
        <w:spacing w:after="0"/>
        <w:jc w:val="both"/>
        <w:rPr>
          <w:rFonts w:asciiTheme="majorHAnsi" w:eastAsia="Times New Roman" w:hAnsiTheme="majorHAnsi" w:cs="Arial"/>
          <w:b/>
          <w:bCs/>
          <w:lang w:eastAsia="pl-PL"/>
        </w:rPr>
      </w:pPr>
      <w:r w:rsidRPr="00803D07">
        <w:rPr>
          <w:rFonts w:asciiTheme="majorHAnsi" w:eastAsia="Times New Roman" w:hAnsiTheme="majorHAnsi" w:cs="Arial"/>
          <w:b/>
          <w:bCs/>
          <w:lang w:eastAsia="pl-PL"/>
        </w:rPr>
        <w:t>31% - 32% wartości brutto realizowanego szkolenia – oferent otrzyma – 8 pkt,</w:t>
      </w:r>
    </w:p>
    <w:p w14:paraId="714B3F76" w14:textId="77777777" w:rsidR="0094600E" w:rsidRPr="00803D07" w:rsidRDefault="0094600E" w:rsidP="0094600E">
      <w:pPr>
        <w:tabs>
          <w:tab w:val="left" w:pos="142"/>
        </w:tabs>
        <w:spacing w:after="0"/>
        <w:jc w:val="both"/>
        <w:rPr>
          <w:rFonts w:asciiTheme="majorHAnsi" w:eastAsia="Times New Roman" w:hAnsiTheme="majorHAnsi" w:cs="Arial"/>
          <w:b/>
          <w:bCs/>
          <w:lang w:eastAsia="pl-PL"/>
        </w:rPr>
      </w:pPr>
      <w:r w:rsidRPr="00803D07">
        <w:rPr>
          <w:rFonts w:asciiTheme="majorHAnsi" w:eastAsia="Times New Roman" w:hAnsiTheme="majorHAnsi" w:cs="Arial"/>
          <w:b/>
          <w:bCs/>
          <w:lang w:eastAsia="pl-PL"/>
        </w:rPr>
        <w:t>33% - 34% wartości brutto realizowanego szkolenia – oferent otrzyma – 16 pkt,</w:t>
      </w:r>
    </w:p>
    <w:p w14:paraId="6ECE8255" w14:textId="77777777" w:rsidR="0094600E" w:rsidRPr="00803D07" w:rsidRDefault="0094600E" w:rsidP="0094600E">
      <w:pPr>
        <w:tabs>
          <w:tab w:val="left" w:pos="142"/>
        </w:tabs>
        <w:spacing w:after="0"/>
        <w:jc w:val="both"/>
        <w:rPr>
          <w:rFonts w:asciiTheme="majorHAnsi" w:eastAsia="Times New Roman" w:hAnsiTheme="majorHAnsi" w:cs="Arial"/>
          <w:b/>
          <w:bCs/>
          <w:lang w:eastAsia="pl-PL"/>
        </w:rPr>
      </w:pPr>
      <w:r w:rsidRPr="00803D07">
        <w:rPr>
          <w:rFonts w:asciiTheme="majorHAnsi" w:eastAsia="Times New Roman" w:hAnsiTheme="majorHAnsi" w:cs="Arial"/>
          <w:b/>
          <w:bCs/>
          <w:lang w:eastAsia="pl-PL"/>
        </w:rPr>
        <w:t>35% - 36% wartości brutto realizowanego szkolenia – oferent otrzyma – 24 pkt,</w:t>
      </w:r>
    </w:p>
    <w:p w14:paraId="036AE973" w14:textId="77777777" w:rsidR="0094600E" w:rsidRPr="00803D07" w:rsidRDefault="0094600E" w:rsidP="0094600E">
      <w:pPr>
        <w:tabs>
          <w:tab w:val="left" w:pos="142"/>
        </w:tabs>
        <w:spacing w:after="0"/>
        <w:jc w:val="both"/>
        <w:rPr>
          <w:rFonts w:asciiTheme="majorHAnsi" w:eastAsia="Times New Roman" w:hAnsiTheme="majorHAnsi" w:cs="Arial"/>
          <w:b/>
          <w:bCs/>
          <w:lang w:eastAsia="pl-PL"/>
        </w:rPr>
      </w:pPr>
      <w:r w:rsidRPr="00803D07">
        <w:rPr>
          <w:rFonts w:asciiTheme="majorHAnsi" w:eastAsia="Times New Roman" w:hAnsiTheme="majorHAnsi" w:cs="Arial"/>
          <w:b/>
          <w:bCs/>
          <w:lang w:eastAsia="pl-PL"/>
        </w:rPr>
        <w:t>37% - 38% wartości brutto realizowanego szkolenia – oferent otrzyma – 32 pkt,</w:t>
      </w:r>
    </w:p>
    <w:p w14:paraId="378A89EA" w14:textId="77777777" w:rsidR="0094600E" w:rsidRPr="00803D07" w:rsidRDefault="0094600E" w:rsidP="0094600E">
      <w:pPr>
        <w:tabs>
          <w:tab w:val="left" w:pos="142"/>
        </w:tabs>
        <w:spacing w:after="0"/>
        <w:jc w:val="both"/>
        <w:rPr>
          <w:rFonts w:asciiTheme="majorHAnsi" w:eastAsia="Times New Roman" w:hAnsiTheme="majorHAnsi" w:cs="Arial"/>
          <w:b/>
          <w:bCs/>
          <w:lang w:eastAsia="pl-PL"/>
        </w:rPr>
      </w:pPr>
      <w:r w:rsidRPr="00803D07">
        <w:rPr>
          <w:rFonts w:asciiTheme="majorHAnsi" w:eastAsia="Times New Roman" w:hAnsiTheme="majorHAnsi" w:cs="Arial"/>
          <w:b/>
          <w:bCs/>
          <w:lang w:eastAsia="pl-PL"/>
        </w:rPr>
        <w:t>39% - 40% wartości brutto realizowanego szkolenia – oferent otrzyma – 40 pkt.</w:t>
      </w:r>
    </w:p>
    <w:p w14:paraId="5C7D8097" w14:textId="77777777" w:rsidR="00C643C5" w:rsidRPr="00792204" w:rsidRDefault="00C643C5" w:rsidP="00792204">
      <w:pPr>
        <w:tabs>
          <w:tab w:val="left" w:pos="142"/>
        </w:tabs>
        <w:spacing w:after="0" w:line="240" w:lineRule="auto"/>
        <w:jc w:val="both"/>
        <w:rPr>
          <w:rFonts w:asciiTheme="majorHAnsi" w:eastAsia="Times New Roman" w:hAnsiTheme="majorHAnsi" w:cs="Arial"/>
          <w:lang w:eastAsia="pl-PL"/>
        </w:rPr>
      </w:pPr>
    </w:p>
    <w:p w14:paraId="55BB0170" w14:textId="77777777" w:rsidR="00D113DE" w:rsidRPr="00792204" w:rsidRDefault="00D113DE" w:rsidP="00792204">
      <w:pPr>
        <w:tabs>
          <w:tab w:val="left" w:pos="142"/>
        </w:tabs>
        <w:spacing w:after="0" w:line="240" w:lineRule="auto"/>
        <w:jc w:val="both"/>
        <w:rPr>
          <w:rFonts w:asciiTheme="majorHAnsi" w:eastAsia="Times New Roman" w:hAnsiTheme="majorHAnsi" w:cs="Arial"/>
          <w:lang w:eastAsia="pl-PL"/>
        </w:rPr>
      </w:pPr>
      <w:r w:rsidRPr="00792204">
        <w:rPr>
          <w:rFonts w:asciiTheme="majorHAnsi" w:eastAsia="Times New Roman" w:hAnsiTheme="majorHAnsi" w:cs="Arial"/>
          <w:lang w:eastAsia="pl-PL"/>
        </w:rPr>
        <w:t>Maksymalna li</w:t>
      </w:r>
      <w:r w:rsidR="0080198F" w:rsidRPr="00792204">
        <w:rPr>
          <w:rFonts w:asciiTheme="majorHAnsi" w:eastAsia="Times New Roman" w:hAnsiTheme="majorHAnsi" w:cs="Arial"/>
          <w:lang w:eastAsia="pl-PL"/>
        </w:rPr>
        <w:t>czba punktów w tym kryterium = 4</w:t>
      </w:r>
      <w:r w:rsidRPr="00792204">
        <w:rPr>
          <w:rFonts w:asciiTheme="majorHAnsi" w:eastAsia="Times New Roman" w:hAnsiTheme="majorHAnsi" w:cs="Arial"/>
          <w:lang w:eastAsia="pl-PL"/>
        </w:rPr>
        <w:t>0 pkt.</w:t>
      </w:r>
    </w:p>
    <w:p w14:paraId="7A4806CA" w14:textId="48AF9AD9" w:rsidR="004C1C72" w:rsidRPr="00792204" w:rsidRDefault="004C1C72" w:rsidP="00792204">
      <w:pPr>
        <w:tabs>
          <w:tab w:val="left" w:pos="7336"/>
        </w:tabs>
        <w:spacing w:after="0" w:line="240" w:lineRule="auto"/>
        <w:jc w:val="both"/>
        <w:rPr>
          <w:rFonts w:asciiTheme="majorHAnsi" w:eastAsia="Times New Roman" w:hAnsiTheme="majorHAnsi" w:cs="Arial"/>
          <w:lang w:eastAsia="pl-PL"/>
        </w:rPr>
      </w:pPr>
    </w:p>
    <w:p w14:paraId="38396354" w14:textId="77777777" w:rsidR="00D113DE" w:rsidRPr="002F218C" w:rsidRDefault="00D113DE" w:rsidP="00C102F7">
      <w:pPr>
        <w:pStyle w:val="Akapitzlist"/>
        <w:numPr>
          <w:ilvl w:val="0"/>
          <w:numId w:val="83"/>
        </w:numPr>
        <w:tabs>
          <w:tab w:val="left" w:pos="142"/>
        </w:tabs>
        <w:spacing w:after="0" w:line="240" w:lineRule="auto"/>
        <w:jc w:val="both"/>
        <w:rPr>
          <w:rFonts w:asciiTheme="majorHAnsi" w:eastAsia="Times New Roman" w:hAnsiTheme="majorHAnsi" w:cs="Arial"/>
          <w:b/>
          <w:bCs/>
          <w:lang w:eastAsia="pl-PL"/>
        </w:rPr>
      </w:pPr>
      <w:r w:rsidRPr="002F218C">
        <w:rPr>
          <w:rFonts w:asciiTheme="majorHAnsi" w:eastAsia="Times New Roman" w:hAnsiTheme="majorHAnsi" w:cs="Arial"/>
          <w:b/>
          <w:bCs/>
          <w:lang w:eastAsia="pl-PL"/>
        </w:rPr>
        <w:t>Łączna punktacja oferty zostanie o</w:t>
      </w:r>
      <w:r w:rsidR="0080198F" w:rsidRPr="002F218C">
        <w:rPr>
          <w:rFonts w:asciiTheme="majorHAnsi" w:eastAsia="Times New Roman" w:hAnsiTheme="majorHAnsi" w:cs="Arial"/>
          <w:b/>
          <w:bCs/>
          <w:lang w:eastAsia="pl-PL"/>
        </w:rPr>
        <w:t>bliczona w następujący sposób:</w:t>
      </w:r>
    </w:p>
    <w:p w14:paraId="0CA4664F" w14:textId="77777777" w:rsidR="0080198F" w:rsidRPr="00792204" w:rsidRDefault="0080198F" w:rsidP="00792204">
      <w:pPr>
        <w:tabs>
          <w:tab w:val="left" w:pos="142"/>
        </w:tabs>
        <w:spacing w:after="0" w:line="240" w:lineRule="auto"/>
        <w:jc w:val="both"/>
        <w:rPr>
          <w:rFonts w:asciiTheme="majorHAnsi" w:eastAsia="Times New Roman" w:hAnsiTheme="majorHAnsi" w:cs="Arial"/>
          <w:lang w:eastAsia="pl-PL"/>
        </w:rPr>
      </w:pPr>
    </w:p>
    <w:p w14:paraId="19F5A18B" w14:textId="7264430D" w:rsidR="00D113DE" w:rsidRPr="00792204" w:rsidRDefault="0080198F" w:rsidP="00792204">
      <w:pPr>
        <w:tabs>
          <w:tab w:val="left" w:pos="142"/>
        </w:tabs>
        <w:spacing w:after="0" w:line="240" w:lineRule="auto"/>
        <w:jc w:val="both"/>
        <w:rPr>
          <w:rFonts w:asciiTheme="majorHAnsi" w:eastAsia="Times New Roman" w:hAnsiTheme="majorHAnsi" w:cs="Arial"/>
          <w:lang w:eastAsia="pl-PL"/>
        </w:rPr>
      </w:pPr>
      <w:r w:rsidRPr="00792204">
        <w:rPr>
          <w:rFonts w:asciiTheme="majorHAnsi" w:eastAsia="Times New Roman" w:hAnsiTheme="majorHAnsi" w:cs="Arial"/>
          <w:lang w:eastAsia="pl-PL"/>
        </w:rPr>
        <w:t xml:space="preserve">P = C1+ </w:t>
      </w:r>
      <w:r w:rsidR="0094600E">
        <w:rPr>
          <w:rFonts w:asciiTheme="majorHAnsi" w:eastAsia="Times New Roman" w:hAnsiTheme="majorHAnsi" w:cs="Arial"/>
          <w:lang w:eastAsia="pl-PL"/>
        </w:rPr>
        <w:t>M</w:t>
      </w:r>
      <w:r w:rsidRPr="00792204">
        <w:rPr>
          <w:rFonts w:asciiTheme="majorHAnsi" w:eastAsia="Times New Roman" w:hAnsiTheme="majorHAnsi" w:cs="Arial"/>
          <w:lang w:eastAsia="pl-PL"/>
        </w:rPr>
        <w:t>2</w:t>
      </w:r>
      <w:r w:rsidR="00D113DE" w:rsidRPr="00792204">
        <w:rPr>
          <w:rFonts w:asciiTheme="majorHAnsi" w:eastAsia="Times New Roman" w:hAnsiTheme="majorHAnsi" w:cs="Arial"/>
          <w:lang w:eastAsia="pl-PL"/>
        </w:rPr>
        <w:t>,</w:t>
      </w:r>
    </w:p>
    <w:p w14:paraId="7F4317DA" w14:textId="77777777" w:rsidR="0080198F" w:rsidRPr="00EB186F" w:rsidRDefault="0080198F" w:rsidP="00792204">
      <w:pPr>
        <w:tabs>
          <w:tab w:val="left" w:pos="142"/>
        </w:tabs>
        <w:spacing w:after="0" w:line="240" w:lineRule="auto"/>
        <w:jc w:val="both"/>
        <w:rPr>
          <w:rFonts w:asciiTheme="majorHAnsi" w:eastAsia="Times New Roman" w:hAnsiTheme="majorHAnsi" w:cs="Arial"/>
          <w:lang w:eastAsia="pl-PL"/>
        </w:rPr>
      </w:pPr>
      <w:r w:rsidRPr="00EB186F">
        <w:rPr>
          <w:rFonts w:asciiTheme="majorHAnsi" w:eastAsia="Times New Roman" w:hAnsiTheme="majorHAnsi" w:cs="Arial"/>
          <w:lang w:eastAsia="pl-PL"/>
        </w:rPr>
        <w:t xml:space="preserve">P – łączna liczba punktów </w:t>
      </w:r>
    </w:p>
    <w:p w14:paraId="4BF6F58A" w14:textId="77777777" w:rsidR="0080198F" w:rsidRPr="00EB186F" w:rsidRDefault="0080198F" w:rsidP="00792204">
      <w:pPr>
        <w:tabs>
          <w:tab w:val="left" w:pos="142"/>
        </w:tabs>
        <w:spacing w:after="0" w:line="240" w:lineRule="auto"/>
        <w:jc w:val="both"/>
        <w:rPr>
          <w:rFonts w:asciiTheme="majorHAnsi" w:eastAsia="Times New Roman" w:hAnsiTheme="majorHAnsi" w:cs="Arial"/>
          <w:lang w:eastAsia="pl-PL"/>
        </w:rPr>
      </w:pPr>
    </w:p>
    <w:p w14:paraId="5C3685F9" w14:textId="77777777" w:rsidR="001A74E9" w:rsidRDefault="00D113DE" w:rsidP="00792204">
      <w:pPr>
        <w:tabs>
          <w:tab w:val="left" w:pos="142"/>
        </w:tabs>
        <w:spacing w:after="0" w:line="240" w:lineRule="auto"/>
        <w:jc w:val="both"/>
        <w:rPr>
          <w:rFonts w:asciiTheme="majorHAnsi" w:eastAsia="Times New Roman" w:hAnsiTheme="majorHAnsi" w:cs="Arial"/>
          <w:lang w:eastAsia="pl-PL"/>
        </w:rPr>
      </w:pPr>
      <w:r w:rsidRPr="00EB186F">
        <w:rPr>
          <w:rFonts w:asciiTheme="majorHAnsi" w:eastAsia="Times New Roman" w:hAnsiTheme="majorHAnsi" w:cs="Arial"/>
          <w:lang w:eastAsia="pl-PL"/>
        </w:rPr>
        <w:t>Maksymalna liczba punk</w:t>
      </w:r>
      <w:r w:rsidR="001A74E9">
        <w:rPr>
          <w:rFonts w:asciiTheme="majorHAnsi" w:eastAsia="Times New Roman" w:hAnsiTheme="majorHAnsi" w:cs="Arial"/>
          <w:lang w:eastAsia="pl-PL"/>
        </w:rPr>
        <w:t xml:space="preserve">tów do zdobycia wynosi </w:t>
      </w:r>
      <w:r w:rsidR="001A74E9" w:rsidRPr="00D65908">
        <w:rPr>
          <w:rFonts w:asciiTheme="majorHAnsi" w:eastAsia="Times New Roman" w:hAnsiTheme="majorHAnsi" w:cs="Arial"/>
          <w:b/>
          <w:lang w:eastAsia="pl-PL"/>
        </w:rPr>
        <w:t>100 pkt.</w:t>
      </w:r>
    </w:p>
    <w:p w14:paraId="32BE8F4E" w14:textId="77777777" w:rsidR="004C1C72" w:rsidRDefault="004C1C72" w:rsidP="00792204">
      <w:pPr>
        <w:tabs>
          <w:tab w:val="left" w:pos="142"/>
        </w:tabs>
        <w:spacing w:after="0" w:line="240" w:lineRule="auto"/>
        <w:jc w:val="both"/>
        <w:rPr>
          <w:rFonts w:asciiTheme="majorHAnsi" w:eastAsia="Times New Roman" w:hAnsiTheme="majorHAnsi" w:cs="Arial"/>
          <w:lang w:eastAsia="pl-PL"/>
        </w:rPr>
      </w:pPr>
    </w:p>
    <w:p w14:paraId="538C61C0" w14:textId="13D45CAA" w:rsidR="001A74E9" w:rsidRDefault="00D113DE" w:rsidP="00C102F7">
      <w:pPr>
        <w:pStyle w:val="Akapitzlist"/>
        <w:numPr>
          <w:ilvl w:val="0"/>
          <w:numId w:val="44"/>
        </w:numPr>
        <w:tabs>
          <w:tab w:val="left" w:pos="142"/>
          <w:tab w:val="left" w:pos="426"/>
        </w:tabs>
        <w:spacing w:after="0" w:line="240" w:lineRule="auto"/>
        <w:ind w:left="426" w:hanging="426"/>
        <w:jc w:val="both"/>
        <w:rPr>
          <w:rFonts w:asciiTheme="majorHAnsi" w:eastAsia="Times New Roman" w:hAnsiTheme="majorHAnsi" w:cs="Arial"/>
          <w:lang w:eastAsia="pl-PL"/>
        </w:rPr>
      </w:pPr>
      <w:r w:rsidRPr="001A74E9">
        <w:rPr>
          <w:rFonts w:asciiTheme="majorHAnsi" w:eastAsia="Times New Roman" w:hAnsiTheme="majorHAnsi" w:cs="Arial"/>
          <w:lang w:eastAsia="pl-PL"/>
        </w:rPr>
        <w:t>Zamawiający dokona wyboru najkorzystniejszej oferty na podstawie kryteriów oceny ofert</w:t>
      </w:r>
      <w:r w:rsidR="00663B87">
        <w:rPr>
          <w:rFonts w:asciiTheme="majorHAnsi" w:eastAsia="Times New Roman" w:hAnsiTheme="majorHAnsi" w:cs="Arial"/>
          <w:lang w:eastAsia="pl-PL"/>
        </w:rPr>
        <w:t>.</w:t>
      </w:r>
    </w:p>
    <w:p w14:paraId="4B8EE85A" w14:textId="77777777" w:rsidR="001A74E9" w:rsidRDefault="00D113DE" w:rsidP="00C102F7">
      <w:pPr>
        <w:pStyle w:val="Akapitzlist"/>
        <w:numPr>
          <w:ilvl w:val="0"/>
          <w:numId w:val="44"/>
        </w:numPr>
        <w:tabs>
          <w:tab w:val="left" w:pos="142"/>
        </w:tabs>
        <w:spacing w:after="0" w:line="240" w:lineRule="auto"/>
        <w:ind w:left="426" w:hanging="426"/>
        <w:jc w:val="both"/>
        <w:rPr>
          <w:rFonts w:asciiTheme="majorHAnsi" w:eastAsia="Times New Roman" w:hAnsiTheme="majorHAnsi" w:cs="Arial"/>
          <w:lang w:eastAsia="pl-PL"/>
        </w:rPr>
      </w:pPr>
      <w:r w:rsidRPr="001A74E9">
        <w:rPr>
          <w:rFonts w:asciiTheme="majorHAnsi" w:eastAsia="Times New Roman" w:hAnsiTheme="majorHAnsi" w:cs="Arial"/>
          <w:lang w:eastAsia="pl-PL"/>
        </w:rPr>
        <w:t xml:space="preserve">Zamawiający </w:t>
      </w:r>
      <w:r w:rsidR="00EB186F" w:rsidRPr="001A74E9">
        <w:rPr>
          <w:rFonts w:asciiTheme="majorHAnsi" w:eastAsia="Times New Roman" w:hAnsiTheme="majorHAnsi" w:cs="Arial"/>
          <w:lang w:eastAsia="pl-PL"/>
        </w:rPr>
        <w:t>najpierw dokona</w:t>
      </w:r>
      <w:r w:rsidRPr="001A74E9">
        <w:rPr>
          <w:rFonts w:asciiTheme="majorHAnsi" w:eastAsia="Times New Roman" w:hAnsiTheme="majorHAnsi" w:cs="Arial"/>
          <w:lang w:eastAsia="pl-PL"/>
        </w:rPr>
        <w:t xml:space="preserve"> badania i </w:t>
      </w:r>
      <w:r w:rsidR="00EB186F" w:rsidRPr="001A74E9">
        <w:rPr>
          <w:rFonts w:asciiTheme="majorHAnsi" w:eastAsia="Times New Roman" w:hAnsiTheme="majorHAnsi" w:cs="Arial"/>
          <w:lang w:eastAsia="pl-PL"/>
        </w:rPr>
        <w:t>oceny ofert, a następnie dokona</w:t>
      </w:r>
      <w:r w:rsidRPr="001A74E9">
        <w:rPr>
          <w:rFonts w:asciiTheme="majorHAnsi" w:eastAsia="Times New Roman" w:hAnsiTheme="majorHAnsi" w:cs="Arial"/>
          <w:lang w:eastAsia="pl-PL"/>
        </w:rPr>
        <w:t xml:space="preserve"> kwalifikacji podmiotowej Wykonawcy, którego oferta została najwyżej oceniona, w zakresie braku podstaw wykluczenia oraz spełniania warunków udziału w postępowaniu.</w:t>
      </w:r>
    </w:p>
    <w:p w14:paraId="4474AA39" w14:textId="77777777" w:rsidR="004C1C72" w:rsidRDefault="004C1C72" w:rsidP="00C102F7">
      <w:pPr>
        <w:pStyle w:val="Akapitzlist"/>
        <w:numPr>
          <w:ilvl w:val="0"/>
          <w:numId w:val="44"/>
        </w:numPr>
        <w:tabs>
          <w:tab w:val="left" w:pos="142"/>
        </w:tabs>
        <w:spacing w:after="0" w:line="240" w:lineRule="auto"/>
        <w:ind w:left="426" w:hanging="426"/>
        <w:jc w:val="both"/>
        <w:rPr>
          <w:rFonts w:asciiTheme="majorHAnsi" w:eastAsia="Times New Roman" w:hAnsiTheme="majorHAnsi" w:cs="Arial"/>
          <w:lang w:eastAsia="pl-PL"/>
        </w:rPr>
      </w:pPr>
      <w:r w:rsidRPr="004C1C72">
        <w:rPr>
          <w:rFonts w:asciiTheme="majorHAnsi" w:eastAsia="Times New Roman" w:hAnsiTheme="majorHAnsi" w:cs="Arial"/>
          <w:lang w:eastAsia="pl-PL"/>
        </w:rPr>
        <w:t>Wartości liczbowe w każdym momencie obliczeń będą brane pod uwagę do drugiego miejsca po przecinku, bez stosowania zaokrągleń.</w:t>
      </w:r>
    </w:p>
    <w:p w14:paraId="40709DF3" w14:textId="54F39377" w:rsidR="00DF1C94" w:rsidRDefault="004C1C72" w:rsidP="00C102F7">
      <w:pPr>
        <w:pStyle w:val="Akapitzlist"/>
        <w:numPr>
          <w:ilvl w:val="0"/>
          <w:numId w:val="44"/>
        </w:numPr>
        <w:tabs>
          <w:tab w:val="left" w:pos="142"/>
        </w:tabs>
        <w:spacing w:after="0" w:line="240" w:lineRule="auto"/>
        <w:ind w:left="426" w:hanging="426"/>
        <w:jc w:val="both"/>
        <w:rPr>
          <w:rFonts w:asciiTheme="majorHAnsi" w:eastAsia="Times New Roman" w:hAnsiTheme="majorHAnsi" w:cs="Arial"/>
          <w:b/>
          <w:lang w:eastAsia="pl-PL"/>
        </w:rPr>
      </w:pPr>
      <w:r w:rsidRPr="007F1226">
        <w:rPr>
          <w:rFonts w:asciiTheme="majorHAnsi" w:eastAsia="Times New Roman" w:hAnsiTheme="majorHAnsi" w:cs="Arial"/>
          <w:b/>
          <w:lang w:eastAsia="pl-PL"/>
        </w:rPr>
        <w:t>W sytuacji, gdy Zamawiający nie będzie mógł dokonać wyboru najkorzystniejszej oferty ze</w:t>
      </w:r>
      <w:r w:rsidR="00663B87">
        <w:rPr>
          <w:rFonts w:asciiTheme="majorHAnsi" w:eastAsia="Times New Roman" w:hAnsiTheme="majorHAnsi" w:cs="Arial"/>
          <w:b/>
          <w:lang w:eastAsia="pl-PL"/>
        </w:rPr>
        <w:t> </w:t>
      </w:r>
      <w:r w:rsidRPr="007F1226">
        <w:rPr>
          <w:rFonts w:asciiTheme="majorHAnsi" w:eastAsia="Times New Roman" w:hAnsiTheme="majorHAnsi" w:cs="Arial"/>
          <w:b/>
          <w:lang w:eastAsia="pl-PL"/>
        </w:rPr>
        <w:t>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1BB3BE8" w14:textId="77777777" w:rsidR="004C1C72" w:rsidRPr="004C1C72" w:rsidRDefault="004C1C72" w:rsidP="00C102F7">
      <w:pPr>
        <w:pStyle w:val="Akapitzlist"/>
        <w:numPr>
          <w:ilvl w:val="0"/>
          <w:numId w:val="44"/>
        </w:numPr>
        <w:tabs>
          <w:tab w:val="left" w:pos="142"/>
        </w:tabs>
        <w:spacing w:after="0" w:line="240" w:lineRule="auto"/>
        <w:ind w:left="426" w:hanging="426"/>
        <w:jc w:val="both"/>
        <w:rPr>
          <w:rFonts w:asciiTheme="majorHAnsi" w:eastAsia="Times New Roman" w:hAnsiTheme="majorHAnsi" w:cs="Arial"/>
          <w:lang w:eastAsia="pl-PL"/>
        </w:rPr>
      </w:pPr>
      <w:r w:rsidRPr="004C1C72">
        <w:rPr>
          <w:rFonts w:asciiTheme="majorHAnsi" w:eastAsia="Times New Roman" w:hAnsiTheme="majorHAnsi" w:cs="Arial"/>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6F6191B" w14:textId="4B11B2F4" w:rsidR="001A74E9" w:rsidRPr="00EC2EF2" w:rsidRDefault="00D113DE" w:rsidP="00C102F7">
      <w:pPr>
        <w:pStyle w:val="Akapitzlist"/>
        <w:numPr>
          <w:ilvl w:val="0"/>
          <w:numId w:val="44"/>
        </w:numPr>
        <w:tabs>
          <w:tab w:val="left" w:pos="142"/>
        </w:tabs>
        <w:spacing w:after="0" w:line="240" w:lineRule="auto"/>
        <w:ind w:left="426" w:hanging="426"/>
        <w:jc w:val="both"/>
        <w:rPr>
          <w:rFonts w:asciiTheme="majorHAnsi" w:eastAsia="Times New Roman" w:hAnsiTheme="majorHAnsi" w:cstheme="majorHAnsi"/>
          <w:lang w:eastAsia="pl-PL"/>
        </w:rPr>
      </w:pPr>
      <w:r w:rsidRPr="00792204">
        <w:rPr>
          <w:rFonts w:asciiTheme="majorHAnsi" w:eastAsia="Times New Roman" w:hAnsiTheme="majorHAnsi" w:cs="Arial"/>
          <w:lang w:eastAsia="pl-PL"/>
        </w:rPr>
        <w:t xml:space="preserve">Ocena kwalifikacji podmiotowej Wykonawcy, którego oferta została najwyżej oceniona, </w:t>
      </w:r>
      <w:r w:rsidRPr="00EC2EF2">
        <w:rPr>
          <w:rFonts w:asciiTheme="majorHAnsi" w:eastAsia="Times New Roman" w:hAnsiTheme="majorHAnsi" w:cstheme="majorHAnsi"/>
          <w:lang w:eastAsia="pl-PL"/>
        </w:rPr>
        <w:t>w</w:t>
      </w:r>
      <w:r w:rsidR="00663B87" w:rsidRPr="00EC2EF2">
        <w:rPr>
          <w:rFonts w:asciiTheme="majorHAnsi" w:eastAsia="Times New Roman" w:hAnsiTheme="majorHAnsi" w:cstheme="majorHAnsi"/>
          <w:lang w:eastAsia="pl-PL"/>
        </w:rPr>
        <w:t> </w:t>
      </w:r>
      <w:r w:rsidRPr="00EC2EF2">
        <w:rPr>
          <w:rFonts w:asciiTheme="majorHAnsi" w:eastAsia="Times New Roman" w:hAnsiTheme="majorHAnsi" w:cstheme="majorHAnsi"/>
          <w:lang w:eastAsia="pl-PL"/>
        </w:rPr>
        <w:t xml:space="preserve">zakresie braku podstaw wykluczenia oraz spełniania warunków udziału w postępowaniu zostanie dokonana w oparciu o informacje zawarte w przedłożonych dokumentach </w:t>
      </w:r>
      <w:r w:rsidR="003D3D10" w:rsidRPr="00EC2EF2">
        <w:rPr>
          <w:rFonts w:asciiTheme="majorHAnsi" w:eastAsia="Times New Roman" w:hAnsiTheme="majorHAnsi" w:cstheme="majorHAnsi"/>
          <w:lang w:eastAsia="pl-PL"/>
        </w:rPr>
        <w:t>i</w:t>
      </w:r>
      <w:r w:rsidR="00663B87" w:rsidRPr="00EC2EF2">
        <w:rPr>
          <w:rFonts w:asciiTheme="majorHAnsi" w:eastAsia="Times New Roman" w:hAnsiTheme="majorHAnsi" w:cstheme="majorHAnsi"/>
          <w:lang w:eastAsia="pl-PL"/>
        </w:rPr>
        <w:t> </w:t>
      </w:r>
      <w:r w:rsidR="003D3D10" w:rsidRPr="00EC2EF2">
        <w:rPr>
          <w:rFonts w:asciiTheme="majorHAnsi" w:eastAsia="Times New Roman" w:hAnsiTheme="majorHAnsi" w:cstheme="majorHAnsi"/>
          <w:lang w:eastAsia="pl-PL"/>
        </w:rPr>
        <w:t>oświadczeniach wg</w:t>
      </w:r>
      <w:r w:rsidRPr="00EC2EF2">
        <w:rPr>
          <w:rFonts w:asciiTheme="majorHAnsi" w:eastAsia="Times New Roman" w:hAnsiTheme="majorHAnsi" w:cstheme="majorHAnsi"/>
          <w:lang w:eastAsia="pl-PL"/>
        </w:rPr>
        <w:t xml:space="preserve"> formuły spełnia/nie spełnia.</w:t>
      </w:r>
    </w:p>
    <w:p w14:paraId="0A2E1B3F" w14:textId="77777777" w:rsidR="001A74E9" w:rsidRPr="00EC2EF2" w:rsidRDefault="00D113DE" w:rsidP="00C102F7">
      <w:pPr>
        <w:pStyle w:val="Akapitzlist"/>
        <w:numPr>
          <w:ilvl w:val="0"/>
          <w:numId w:val="44"/>
        </w:numPr>
        <w:tabs>
          <w:tab w:val="left" w:pos="142"/>
        </w:tabs>
        <w:spacing w:after="0" w:line="240" w:lineRule="auto"/>
        <w:ind w:left="426" w:hanging="426"/>
        <w:jc w:val="both"/>
        <w:rPr>
          <w:rFonts w:asciiTheme="majorHAnsi" w:eastAsia="Times New Roman" w:hAnsiTheme="majorHAnsi" w:cstheme="majorHAnsi"/>
          <w:lang w:eastAsia="pl-PL"/>
        </w:rPr>
      </w:pPr>
      <w:r w:rsidRPr="00EC2EF2">
        <w:rPr>
          <w:rFonts w:asciiTheme="majorHAnsi" w:eastAsia="Times New Roman" w:hAnsiTheme="majorHAnsi" w:cstheme="majorHAnsi"/>
          <w:lang w:eastAsia="pl-PL"/>
        </w:rPr>
        <w:t>W przeprowadzonym postępowaniu przetargowym zostanie wybrana oferta, która według formuły oce</w:t>
      </w:r>
      <w:r w:rsidR="00F24367" w:rsidRPr="00EC2EF2">
        <w:rPr>
          <w:rFonts w:asciiTheme="majorHAnsi" w:eastAsia="Times New Roman" w:hAnsiTheme="majorHAnsi" w:cstheme="majorHAnsi"/>
          <w:lang w:eastAsia="pl-PL"/>
        </w:rPr>
        <w:t>ny ofert uzyska największą liczbę</w:t>
      </w:r>
      <w:r w:rsidRPr="00EC2EF2">
        <w:rPr>
          <w:rFonts w:asciiTheme="majorHAnsi" w:eastAsia="Times New Roman" w:hAnsiTheme="majorHAnsi" w:cstheme="majorHAnsi"/>
          <w:lang w:eastAsia="pl-PL"/>
        </w:rPr>
        <w:t xml:space="preserve"> punktów oraz spełni wszystkie wymagania SWZ. </w:t>
      </w:r>
    </w:p>
    <w:p w14:paraId="3141803A" w14:textId="77777777" w:rsidR="00E924A6" w:rsidRPr="00E924A6" w:rsidRDefault="00E924A6" w:rsidP="00C102F7">
      <w:pPr>
        <w:pStyle w:val="Nagwek5"/>
        <w:numPr>
          <w:ilvl w:val="0"/>
          <w:numId w:val="72"/>
        </w:numPr>
        <w:spacing w:after="240" w:line="240" w:lineRule="auto"/>
        <w:ind w:left="284"/>
        <w:rPr>
          <w:rFonts w:eastAsia="Times New Roman"/>
          <w:lang w:eastAsia="pl-PL"/>
        </w:rPr>
      </w:pPr>
      <w:r w:rsidRPr="00EB186F">
        <w:rPr>
          <w:rFonts w:eastAsia="Times New Roman"/>
          <w:lang w:eastAsia="pl-PL"/>
        </w:rPr>
        <w:t>KOREKTA O</w:t>
      </w:r>
      <w:r>
        <w:rPr>
          <w:rFonts w:eastAsia="Times New Roman"/>
          <w:lang w:eastAsia="pl-PL"/>
        </w:rPr>
        <w:t>MYŁEK PISARSKICH I RACHUNKOWYCH</w:t>
      </w:r>
    </w:p>
    <w:p w14:paraId="38E0FB2D" w14:textId="77777777" w:rsidR="00D113DE" w:rsidRPr="00E924A6" w:rsidRDefault="00F24367" w:rsidP="00C102F7">
      <w:pPr>
        <w:pStyle w:val="Akapitzlist"/>
        <w:numPr>
          <w:ilvl w:val="0"/>
          <w:numId w:val="37"/>
        </w:numPr>
        <w:tabs>
          <w:tab w:val="left" w:pos="142"/>
        </w:tabs>
        <w:spacing w:after="0" w:line="240" w:lineRule="auto"/>
        <w:ind w:left="426" w:hanging="426"/>
        <w:jc w:val="both"/>
        <w:rPr>
          <w:rFonts w:asciiTheme="majorHAnsi" w:eastAsia="Times New Roman" w:hAnsiTheme="majorHAnsi" w:cs="Arial"/>
          <w:lang w:eastAsia="pl-PL"/>
        </w:rPr>
      </w:pPr>
      <w:r w:rsidRPr="00E924A6">
        <w:rPr>
          <w:rFonts w:asciiTheme="majorHAnsi" w:eastAsia="Times New Roman" w:hAnsiTheme="majorHAnsi" w:cs="Arial"/>
          <w:lang w:eastAsia="pl-PL"/>
        </w:rPr>
        <w:t xml:space="preserve">Zamawiający poprawi </w:t>
      </w:r>
      <w:r w:rsidR="00D113DE" w:rsidRPr="00E924A6">
        <w:rPr>
          <w:rFonts w:asciiTheme="majorHAnsi" w:eastAsia="Times New Roman" w:hAnsiTheme="majorHAnsi" w:cs="Arial"/>
          <w:lang w:eastAsia="pl-PL"/>
        </w:rPr>
        <w:t>następujące rodzaje omyłek ujawnionych w ofercie:</w:t>
      </w:r>
    </w:p>
    <w:p w14:paraId="2A10B97A" w14:textId="6911BCDB" w:rsidR="001A74E9" w:rsidRDefault="00D113DE" w:rsidP="00C102F7">
      <w:pPr>
        <w:pStyle w:val="Akapitzlist"/>
        <w:numPr>
          <w:ilvl w:val="1"/>
          <w:numId w:val="37"/>
        </w:numPr>
        <w:tabs>
          <w:tab w:val="left" w:pos="142"/>
        </w:tabs>
        <w:spacing w:after="0" w:line="240" w:lineRule="auto"/>
        <w:ind w:left="851" w:hanging="425"/>
        <w:jc w:val="both"/>
        <w:rPr>
          <w:rFonts w:asciiTheme="majorHAnsi" w:eastAsia="Times New Roman" w:hAnsiTheme="majorHAnsi" w:cs="Arial"/>
          <w:lang w:eastAsia="pl-PL"/>
        </w:rPr>
      </w:pPr>
      <w:r w:rsidRPr="00E924A6">
        <w:rPr>
          <w:rFonts w:asciiTheme="majorHAnsi" w:eastAsia="Times New Roman" w:hAnsiTheme="majorHAnsi" w:cs="Arial"/>
          <w:lang w:eastAsia="pl-PL"/>
        </w:rPr>
        <w:t>oczywiste omyłki pisarskie, za które w szczególności uznaje się niedokładności prz</w:t>
      </w:r>
      <w:r w:rsidR="00F24367" w:rsidRPr="00E924A6">
        <w:rPr>
          <w:rFonts w:asciiTheme="majorHAnsi" w:eastAsia="Times New Roman" w:hAnsiTheme="majorHAnsi" w:cs="Arial"/>
          <w:lang w:eastAsia="pl-PL"/>
        </w:rPr>
        <w:t>ypadkowe. Oczywistość</w:t>
      </w:r>
      <w:r w:rsidRPr="00E924A6">
        <w:rPr>
          <w:rFonts w:asciiTheme="majorHAnsi" w:eastAsia="Times New Roman" w:hAnsiTheme="majorHAnsi" w:cs="Arial"/>
          <w:lang w:eastAsia="pl-PL"/>
        </w:rPr>
        <w:t xml:space="preserve"> omyłki polega na tym, że określona niedokładność nasuwa się każdemu, bez potrzeby przeprowadzania dodatkowych badań czy ustaleń, jako przypadkowe przeoczenie, właściwy sens oświadczenia (dokume</w:t>
      </w:r>
      <w:r w:rsidR="001A74E9">
        <w:rPr>
          <w:rFonts w:asciiTheme="majorHAnsi" w:eastAsia="Times New Roman" w:hAnsiTheme="majorHAnsi" w:cs="Arial"/>
          <w:lang w:eastAsia="pl-PL"/>
        </w:rPr>
        <w:t>ntu) pozostaje nadal uchwytny;</w:t>
      </w:r>
    </w:p>
    <w:p w14:paraId="5EA845C6" w14:textId="7D5BC366" w:rsidR="001A74E9" w:rsidRDefault="00D113DE" w:rsidP="00C102F7">
      <w:pPr>
        <w:pStyle w:val="Akapitzlist"/>
        <w:numPr>
          <w:ilvl w:val="1"/>
          <w:numId w:val="37"/>
        </w:numPr>
        <w:tabs>
          <w:tab w:val="left" w:pos="142"/>
        </w:tabs>
        <w:spacing w:after="0" w:line="240" w:lineRule="auto"/>
        <w:ind w:left="851" w:hanging="425"/>
        <w:jc w:val="both"/>
        <w:rPr>
          <w:rFonts w:asciiTheme="majorHAnsi" w:eastAsia="Times New Roman" w:hAnsiTheme="majorHAnsi" w:cs="Arial"/>
          <w:lang w:eastAsia="pl-PL"/>
        </w:rPr>
      </w:pPr>
      <w:r w:rsidRPr="001A74E9">
        <w:rPr>
          <w:rFonts w:asciiTheme="majorHAnsi" w:eastAsia="Times New Roman" w:hAnsiTheme="majorHAnsi" w:cs="Arial"/>
          <w:lang w:eastAsia="pl-PL"/>
        </w:rPr>
        <w:t>oczywiste omyłki rachunkowe, za które w szczególności uznaje się nieprawidłowe dokonanie działań arytmetycznych. Zamawiający uwzględnienia konsekwencje rachunkowe dokonanych poprawek;</w:t>
      </w:r>
    </w:p>
    <w:p w14:paraId="7889AF91" w14:textId="44640E33" w:rsidR="00D113DE" w:rsidRPr="001A74E9" w:rsidRDefault="00D113DE" w:rsidP="00C102F7">
      <w:pPr>
        <w:pStyle w:val="Akapitzlist"/>
        <w:numPr>
          <w:ilvl w:val="1"/>
          <w:numId w:val="37"/>
        </w:numPr>
        <w:tabs>
          <w:tab w:val="left" w:pos="142"/>
        </w:tabs>
        <w:spacing w:after="0" w:line="240" w:lineRule="auto"/>
        <w:ind w:left="851" w:hanging="425"/>
        <w:jc w:val="both"/>
        <w:rPr>
          <w:rFonts w:asciiTheme="majorHAnsi" w:eastAsia="Times New Roman" w:hAnsiTheme="majorHAnsi" w:cs="Arial"/>
          <w:lang w:eastAsia="pl-PL"/>
        </w:rPr>
      </w:pPr>
      <w:r w:rsidRPr="001A74E9">
        <w:rPr>
          <w:rFonts w:asciiTheme="majorHAnsi" w:eastAsia="Times New Roman" w:hAnsiTheme="majorHAnsi" w:cs="Arial"/>
          <w:lang w:eastAsia="pl-PL"/>
        </w:rPr>
        <w:t>inne omyłki polegające na niezgodności oferty z dokumentami zamówien</w:t>
      </w:r>
      <w:r w:rsidR="00F24367" w:rsidRPr="001A74E9">
        <w:rPr>
          <w:rFonts w:asciiTheme="majorHAnsi" w:eastAsia="Times New Roman" w:hAnsiTheme="majorHAnsi" w:cs="Arial"/>
          <w:lang w:eastAsia="pl-PL"/>
        </w:rPr>
        <w:t>i</w:t>
      </w:r>
      <w:r w:rsidR="00E924A6" w:rsidRPr="001A74E9">
        <w:rPr>
          <w:rFonts w:asciiTheme="majorHAnsi" w:eastAsia="Times New Roman" w:hAnsiTheme="majorHAnsi" w:cs="Arial"/>
          <w:lang w:eastAsia="pl-PL"/>
        </w:rPr>
        <w:t xml:space="preserve">a, inne niż określone w punkcie 1.1. i 1.2 </w:t>
      </w:r>
      <w:r w:rsidRPr="001A74E9">
        <w:rPr>
          <w:rFonts w:asciiTheme="majorHAnsi" w:eastAsia="Times New Roman" w:hAnsiTheme="majorHAnsi" w:cs="Arial"/>
          <w:lang w:eastAsia="pl-PL"/>
        </w:rPr>
        <w:t>, które nie powodują istotnych zmian w treści oferty.</w:t>
      </w:r>
    </w:p>
    <w:p w14:paraId="55214A6E" w14:textId="77777777" w:rsidR="001A74E9" w:rsidRDefault="00D113DE" w:rsidP="00C102F7">
      <w:pPr>
        <w:pStyle w:val="Akapitzlist"/>
        <w:numPr>
          <w:ilvl w:val="0"/>
          <w:numId w:val="37"/>
        </w:numPr>
        <w:tabs>
          <w:tab w:val="left" w:pos="142"/>
        </w:tabs>
        <w:spacing w:after="0" w:line="240" w:lineRule="auto"/>
        <w:ind w:left="426" w:hanging="426"/>
        <w:jc w:val="both"/>
        <w:rPr>
          <w:rFonts w:asciiTheme="majorHAnsi" w:eastAsia="Times New Roman" w:hAnsiTheme="majorHAnsi" w:cs="Arial"/>
          <w:lang w:eastAsia="pl-PL"/>
        </w:rPr>
      </w:pPr>
      <w:r w:rsidRPr="00E924A6">
        <w:rPr>
          <w:rFonts w:asciiTheme="majorHAnsi" w:eastAsia="Times New Roman" w:hAnsiTheme="majorHAnsi" w:cs="Arial"/>
          <w:lang w:eastAsia="pl-PL"/>
        </w:rPr>
        <w:t xml:space="preserve">Zamawiający </w:t>
      </w:r>
      <w:r w:rsidR="00F24367" w:rsidRPr="00E924A6">
        <w:rPr>
          <w:rFonts w:asciiTheme="majorHAnsi" w:eastAsia="Times New Roman" w:hAnsiTheme="majorHAnsi" w:cs="Arial"/>
          <w:lang w:eastAsia="pl-PL"/>
        </w:rPr>
        <w:t xml:space="preserve">niezwłocznie zawiadamia Wykonawcę </w:t>
      </w:r>
      <w:r w:rsidRPr="00E924A6">
        <w:rPr>
          <w:rFonts w:asciiTheme="majorHAnsi" w:eastAsia="Times New Roman" w:hAnsiTheme="majorHAnsi" w:cs="Arial"/>
          <w:lang w:eastAsia="pl-PL"/>
        </w:rPr>
        <w:t>o fakcie poprawienia omyłki, którego oferta została poprawiona.</w:t>
      </w:r>
    </w:p>
    <w:p w14:paraId="7931486E" w14:textId="7F3CAAC8" w:rsidR="001A74E9" w:rsidRDefault="00F24367" w:rsidP="00C102F7">
      <w:pPr>
        <w:pStyle w:val="Akapitzlist"/>
        <w:numPr>
          <w:ilvl w:val="0"/>
          <w:numId w:val="37"/>
        </w:numPr>
        <w:tabs>
          <w:tab w:val="left" w:pos="142"/>
        </w:tabs>
        <w:spacing w:after="0" w:line="240" w:lineRule="auto"/>
        <w:ind w:left="426" w:hanging="426"/>
        <w:jc w:val="both"/>
        <w:rPr>
          <w:rFonts w:asciiTheme="majorHAnsi" w:eastAsia="Times New Roman" w:hAnsiTheme="majorHAnsi" w:cs="Arial"/>
          <w:lang w:eastAsia="pl-PL"/>
        </w:rPr>
      </w:pPr>
      <w:r w:rsidRPr="001A74E9">
        <w:rPr>
          <w:rFonts w:asciiTheme="majorHAnsi" w:eastAsia="Times New Roman" w:hAnsiTheme="majorHAnsi" w:cs="Arial"/>
          <w:lang w:eastAsia="pl-PL"/>
        </w:rPr>
        <w:t>Zamawiający wyznaczy W</w:t>
      </w:r>
      <w:r w:rsidR="00D113DE" w:rsidRPr="001A74E9">
        <w:rPr>
          <w:rFonts w:asciiTheme="majorHAnsi" w:eastAsia="Times New Roman" w:hAnsiTheme="majorHAnsi" w:cs="Arial"/>
          <w:lang w:eastAsia="pl-PL"/>
        </w:rPr>
        <w:t>ykonawcy odpowiedni termin na wyrażenie zgody na poprawienie w</w:t>
      </w:r>
      <w:r w:rsidR="00663B87">
        <w:rPr>
          <w:rFonts w:asciiTheme="majorHAnsi" w:eastAsia="Times New Roman" w:hAnsiTheme="majorHAnsi" w:cs="Arial"/>
          <w:lang w:eastAsia="pl-PL"/>
        </w:rPr>
        <w:t> </w:t>
      </w:r>
      <w:r w:rsidR="00D113DE" w:rsidRPr="001A74E9">
        <w:rPr>
          <w:rFonts w:asciiTheme="majorHAnsi" w:eastAsia="Times New Roman" w:hAnsiTheme="majorHAnsi" w:cs="Arial"/>
          <w:lang w:eastAsia="pl-PL"/>
        </w:rPr>
        <w:t>ofercie omyłki lub zakwestionowanie je</w:t>
      </w:r>
      <w:r w:rsidRPr="001A74E9">
        <w:rPr>
          <w:rFonts w:asciiTheme="majorHAnsi" w:eastAsia="Times New Roman" w:hAnsiTheme="majorHAnsi" w:cs="Arial"/>
          <w:lang w:eastAsia="pl-PL"/>
        </w:rPr>
        <w:t xml:space="preserve">j poprawienia. Brak odpowiedzi </w:t>
      </w:r>
      <w:r w:rsidR="00D113DE" w:rsidRPr="001A74E9">
        <w:rPr>
          <w:rFonts w:asciiTheme="majorHAnsi" w:eastAsia="Times New Roman" w:hAnsiTheme="majorHAnsi" w:cs="Arial"/>
          <w:lang w:eastAsia="pl-PL"/>
        </w:rPr>
        <w:t>w wyznaczonym terminie uznaje się za wyrażenie zgody na poprawienie omyłki.</w:t>
      </w:r>
    </w:p>
    <w:p w14:paraId="72B4A86E" w14:textId="5570BFCE" w:rsidR="00E924A6" w:rsidRPr="001A74E9" w:rsidRDefault="00D113DE" w:rsidP="00C102F7">
      <w:pPr>
        <w:pStyle w:val="Akapitzlist"/>
        <w:numPr>
          <w:ilvl w:val="0"/>
          <w:numId w:val="37"/>
        </w:numPr>
        <w:tabs>
          <w:tab w:val="left" w:pos="142"/>
        </w:tabs>
        <w:spacing w:after="0" w:line="240" w:lineRule="auto"/>
        <w:ind w:left="426" w:hanging="426"/>
        <w:jc w:val="both"/>
        <w:rPr>
          <w:rFonts w:asciiTheme="majorHAnsi" w:eastAsia="Times New Roman" w:hAnsiTheme="majorHAnsi" w:cs="Arial"/>
          <w:lang w:eastAsia="pl-PL"/>
        </w:rPr>
      </w:pPr>
      <w:r w:rsidRPr="001A74E9">
        <w:rPr>
          <w:rFonts w:asciiTheme="majorHAnsi" w:eastAsia="Times New Roman" w:hAnsiTheme="majorHAnsi" w:cs="Arial"/>
          <w:lang w:eastAsia="pl-PL"/>
        </w:rPr>
        <w:t>Zamawiający odrzuci ofertę w przypadku, gdy Wykonawca w wyznaczonym terminie za</w:t>
      </w:r>
      <w:r w:rsidR="00E924A6" w:rsidRPr="001A74E9">
        <w:rPr>
          <w:rFonts w:asciiTheme="majorHAnsi" w:eastAsia="Times New Roman" w:hAnsiTheme="majorHAnsi" w:cs="Arial"/>
          <w:lang w:eastAsia="pl-PL"/>
        </w:rPr>
        <w:t>kwestionował poprawienie omyłki, o której mowa w punkcie 3</w:t>
      </w:r>
      <w:r w:rsidR="00663B87">
        <w:rPr>
          <w:rFonts w:asciiTheme="majorHAnsi" w:eastAsia="Times New Roman" w:hAnsiTheme="majorHAnsi" w:cs="Arial"/>
          <w:lang w:eastAsia="pl-PL"/>
        </w:rPr>
        <w:t>.</w:t>
      </w:r>
    </w:p>
    <w:p w14:paraId="387C2677" w14:textId="77777777" w:rsidR="00D113DE" w:rsidRPr="00F24367" w:rsidRDefault="00A944E1" w:rsidP="00C102F7">
      <w:pPr>
        <w:pStyle w:val="Nagwek5"/>
        <w:numPr>
          <w:ilvl w:val="0"/>
          <w:numId w:val="73"/>
        </w:numPr>
        <w:spacing w:after="240" w:line="240" w:lineRule="auto"/>
        <w:ind w:left="284"/>
        <w:rPr>
          <w:rFonts w:eastAsia="Times New Roman"/>
          <w:lang w:eastAsia="pl-PL"/>
        </w:rPr>
      </w:pPr>
      <w:r w:rsidRPr="00F24367">
        <w:rPr>
          <w:rFonts w:eastAsia="Times New Roman"/>
          <w:lang w:eastAsia="pl-PL"/>
        </w:rPr>
        <w:t>INFORMACJE O WYNIKACH PRZEPROWADZONEGO POSTĘPOWANIA</w:t>
      </w:r>
    </w:p>
    <w:p w14:paraId="0DDC8098" w14:textId="77777777" w:rsidR="00F2349B" w:rsidRDefault="00D113DE" w:rsidP="00C102F7">
      <w:pPr>
        <w:pStyle w:val="Akapitzlist"/>
        <w:numPr>
          <w:ilvl w:val="0"/>
          <w:numId w:val="38"/>
        </w:numPr>
        <w:tabs>
          <w:tab w:val="left" w:pos="142"/>
        </w:tabs>
        <w:spacing w:after="0" w:line="240" w:lineRule="auto"/>
        <w:ind w:left="426" w:hanging="426"/>
        <w:jc w:val="both"/>
        <w:rPr>
          <w:rFonts w:asciiTheme="majorHAnsi" w:eastAsia="Times New Roman" w:hAnsiTheme="majorHAnsi" w:cs="Arial"/>
          <w:lang w:eastAsia="pl-PL"/>
        </w:rPr>
      </w:pPr>
      <w:r w:rsidRPr="00A944E1">
        <w:rPr>
          <w:rFonts w:asciiTheme="majorHAnsi" w:eastAsia="Times New Roman" w:hAnsiTheme="majorHAnsi" w:cs="Arial"/>
          <w:lang w:eastAsia="pl-PL"/>
        </w:rPr>
        <w:t>Zamawiający informuje wykonawców równocześnie o wyborze najkorzystniejszej oferty, zgodn</w:t>
      </w:r>
      <w:r w:rsidR="00F24367" w:rsidRPr="00A944E1">
        <w:rPr>
          <w:rFonts w:asciiTheme="majorHAnsi" w:eastAsia="Times New Roman" w:hAnsiTheme="majorHAnsi" w:cs="Arial"/>
          <w:lang w:eastAsia="pl-PL"/>
        </w:rPr>
        <w:t xml:space="preserve">ie </w:t>
      </w:r>
      <w:r w:rsidR="00452A53">
        <w:rPr>
          <w:rFonts w:asciiTheme="majorHAnsi" w:eastAsia="Times New Roman" w:hAnsiTheme="majorHAnsi" w:cs="Arial"/>
          <w:lang w:eastAsia="pl-PL"/>
        </w:rPr>
        <w:t xml:space="preserve">z regulacjami zawartymi w </w:t>
      </w:r>
      <w:r w:rsidRPr="00A944E1">
        <w:rPr>
          <w:rFonts w:asciiTheme="majorHAnsi" w:eastAsia="Times New Roman" w:hAnsiTheme="majorHAnsi" w:cs="Arial"/>
          <w:lang w:eastAsia="pl-PL"/>
        </w:rPr>
        <w:t>SWZ oraz treścią art. 253 Ustawy Pzp.</w:t>
      </w:r>
    </w:p>
    <w:p w14:paraId="5F3E0722" w14:textId="77777777" w:rsidR="00F2349B" w:rsidRDefault="00D113DE" w:rsidP="00C102F7">
      <w:pPr>
        <w:pStyle w:val="Akapitzlist"/>
        <w:numPr>
          <w:ilvl w:val="0"/>
          <w:numId w:val="38"/>
        </w:numPr>
        <w:tabs>
          <w:tab w:val="left" w:pos="142"/>
        </w:tabs>
        <w:spacing w:after="0" w:line="240" w:lineRule="auto"/>
        <w:ind w:left="426" w:hanging="426"/>
        <w:jc w:val="both"/>
        <w:rPr>
          <w:rFonts w:asciiTheme="majorHAnsi" w:eastAsia="Times New Roman" w:hAnsiTheme="majorHAnsi" w:cs="Arial"/>
          <w:lang w:eastAsia="pl-PL"/>
        </w:rPr>
      </w:pPr>
      <w:r w:rsidRPr="00F2349B">
        <w:rPr>
          <w:rFonts w:asciiTheme="majorHAnsi" w:eastAsia="Times New Roman" w:hAnsiTheme="majorHAnsi" w:cs="Arial"/>
          <w:lang w:eastAsia="pl-PL"/>
        </w:rPr>
        <w:t>Wykonawca, którego oferta zostanie wybrana do realizacji zamówienia zostanie powiadomiony przez Zamawiającego o terminie i miejscu zawarcia umowy.</w:t>
      </w:r>
    </w:p>
    <w:p w14:paraId="69A47ADE" w14:textId="617B1322" w:rsidR="00D113DE" w:rsidRPr="00F2349B" w:rsidRDefault="00D113DE" w:rsidP="00C102F7">
      <w:pPr>
        <w:pStyle w:val="Akapitzlist"/>
        <w:numPr>
          <w:ilvl w:val="0"/>
          <w:numId w:val="38"/>
        </w:numPr>
        <w:tabs>
          <w:tab w:val="left" w:pos="142"/>
        </w:tabs>
        <w:spacing w:after="0" w:line="240" w:lineRule="auto"/>
        <w:ind w:left="426" w:hanging="426"/>
        <w:jc w:val="both"/>
        <w:rPr>
          <w:rFonts w:asciiTheme="majorHAnsi" w:eastAsia="Times New Roman" w:hAnsiTheme="majorHAnsi" w:cs="Arial"/>
          <w:lang w:eastAsia="pl-PL"/>
        </w:rPr>
      </w:pPr>
      <w:r w:rsidRPr="00F2349B">
        <w:rPr>
          <w:rFonts w:asciiTheme="majorHAnsi" w:eastAsia="Times New Roman" w:hAnsiTheme="majorHAnsi" w:cs="Arial"/>
          <w:lang w:eastAsia="pl-PL"/>
        </w:rPr>
        <w:t xml:space="preserve">W przypadku unieważnienia postępowania, </w:t>
      </w:r>
      <w:r w:rsidR="00F24367" w:rsidRPr="00F2349B">
        <w:rPr>
          <w:rFonts w:asciiTheme="majorHAnsi" w:eastAsia="Times New Roman" w:hAnsiTheme="majorHAnsi" w:cs="Arial"/>
          <w:lang w:eastAsia="pl-PL"/>
        </w:rPr>
        <w:t>Zamawiający zawiadamia równocześnie Wykonawców, którzy złożyli oferty, o unieważnieniu postępowania o udzielenie zamówienia, podając uzasadnienie faktyczne i prawne.</w:t>
      </w:r>
    </w:p>
    <w:p w14:paraId="660A767B" w14:textId="77777777" w:rsidR="00D113DE" w:rsidRPr="00F24367" w:rsidRDefault="00452A53" w:rsidP="00C102F7">
      <w:pPr>
        <w:pStyle w:val="Nagwek5"/>
        <w:numPr>
          <w:ilvl w:val="0"/>
          <w:numId w:val="74"/>
        </w:numPr>
        <w:spacing w:after="240" w:line="240" w:lineRule="auto"/>
        <w:ind w:left="284"/>
        <w:rPr>
          <w:rFonts w:eastAsia="Times New Roman"/>
          <w:lang w:eastAsia="pl-PL"/>
        </w:rPr>
      </w:pPr>
      <w:r w:rsidRPr="00F24367">
        <w:rPr>
          <w:rFonts w:eastAsia="Times New Roman"/>
          <w:lang w:eastAsia="pl-PL"/>
        </w:rPr>
        <w:t xml:space="preserve">INFORMACJA O FORMALNOŚCIACH, JAKIE MUSZĄ ZOSTAĆ DOPEŁNIONE PO WYBORZE OFERTY </w:t>
      </w:r>
      <w:r w:rsidR="00F2349B">
        <w:rPr>
          <w:rFonts w:eastAsia="Times New Roman"/>
          <w:lang w:eastAsia="pl-PL"/>
        </w:rPr>
        <w:br/>
      </w:r>
      <w:r w:rsidRPr="00F24367">
        <w:rPr>
          <w:rFonts w:eastAsia="Times New Roman"/>
          <w:lang w:eastAsia="pl-PL"/>
        </w:rPr>
        <w:t>W CELU ZAWARCIA UMOWY W SPRAWIE ZAMÓWIENIA PUBLICZNEGO</w:t>
      </w:r>
    </w:p>
    <w:p w14:paraId="7D573F45" w14:textId="0B767B34" w:rsidR="00452A53" w:rsidRPr="00EC2EF2" w:rsidRDefault="00D113DE" w:rsidP="00C102F7">
      <w:pPr>
        <w:pStyle w:val="Akapitzlist"/>
        <w:numPr>
          <w:ilvl w:val="0"/>
          <w:numId w:val="39"/>
        </w:numPr>
        <w:tabs>
          <w:tab w:val="left" w:pos="426"/>
        </w:tabs>
        <w:spacing w:after="0" w:line="240" w:lineRule="auto"/>
        <w:ind w:left="426" w:hanging="426"/>
        <w:jc w:val="both"/>
        <w:rPr>
          <w:rFonts w:asciiTheme="majorHAnsi" w:eastAsia="Times New Roman" w:hAnsiTheme="majorHAnsi" w:cstheme="majorHAnsi"/>
          <w:lang w:eastAsia="pl-PL"/>
        </w:rPr>
      </w:pPr>
      <w:r w:rsidRPr="002A7715">
        <w:rPr>
          <w:rFonts w:asciiTheme="majorHAnsi" w:eastAsia="Times New Roman" w:hAnsiTheme="majorHAnsi" w:cstheme="majorHAnsi"/>
          <w:lang w:eastAsia="pl-PL"/>
        </w:rPr>
        <w:t xml:space="preserve">Zamawiający wymaga, aby Wykonawca, którego oferta zostanie </w:t>
      </w:r>
      <w:r w:rsidR="00452A53" w:rsidRPr="00EC2EF2">
        <w:rPr>
          <w:rFonts w:asciiTheme="majorHAnsi" w:eastAsia="Times New Roman" w:hAnsiTheme="majorHAnsi" w:cstheme="majorHAnsi"/>
          <w:lang w:eastAsia="pl-PL"/>
        </w:rPr>
        <w:t>wybrana jako najkorzystniejsza,</w:t>
      </w:r>
      <w:r w:rsidR="008C3746" w:rsidRPr="00EC2EF2">
        <w:rPr>
          <w:rFonts w:asciiTheme="majorHAnsi" w:eastAsia="Times New Roman" w:hAnsiTheme="majorHAnsi" w:cstheme="majorHAnsi"/>
          <w:lang w:eastAsia="pl-PL"/>
        </w:rPr>
        <w:t xml:space="preserve"> </w:t>
      </w:r>
      <w:r w:rsidRPr="00EC2EF2">
        <w:rPr>
          <w:rFonts w:asciiTheme="majorHAnsi" w:eastAsia="Times New Roman" w:hAnsiTheme="majorHAnsi" w:cstheme="majorHAnsi"/>
          <w:lang w:eastAsia="pl-PL"/>
        </w:rPr>
        <w:t xml:space="preserve">podpisał umowę na warunkach określonych w </w:t>
      </w:r>
      <w:r w:rsidR="003D3D10" w:rsidRPr="00EC2EF2">
        <w:rPr>
          <w:rFonts w:asciiTheme="majorHAnsi" w:eastAsia="Times New Roman" w:hAnsiTheme="majorHAnsi" w:cstheme="majorHAnsi"/>
          <w:lang w:eastAsia="pl-PL"/>
        </w:rPr>
        <w:t>załączonych</w:t>
      </w:r>
      <w:r w:rsidR="00452A53" w:rsidRPr="00EC2EF2">
        <w:rPr>
          <w:rFonts w:asciiTheme="majorHAnsi" w:eastAsia="Times New Roman" w:hAnsiTheme="majorHAnsi" w:cstheme="majorHAnsi"/>
          <w:lang w:eastAsia="pl-PL"/>
        </w:rPr>
        <w:t xml:space="preserve"> do SWZ </w:t>
      </w:r>
      <w:r w:rsidR="003D3D10" w:rsidRPr="00EC2EF2">
        <w:rPr>
          <w:rFonts w:asciiTheme="majorHAnsi" w:eastAsia="Times New Roman" w:hAnsiTheme="majorHAnsi" w:cstheme="majorHAnsi"/>
          <w:lang w:eastAsia="pl-PL"/>
        </w:rPr>
        <w:t>projektowanych postanowieniach</w:t>
      </w:r>
      <w:r w:rsidR="00452A53" w:rsidRPr="00EC2EF2">
        <w:rPr>
          <w:rFonts w:asciiTheme="majorHAnsi" w:eastAsia="Times New Roman" w:hAnsiTheme="majorHAnsi" w:cstheme="majorHAnsi"/>
          <w:lang w:eastAsia="pl-PL"/>
        </w:rPr>
        <w:t xml:space="preserve"> umowy.</w:t>
      </w:r>
    </w:p>
    <w:p w14:paraId="17232644" w14:textId="2EA3D92C" w:rsidR="00452A53" w:rsidRPr="00EC2EF2" w:rsidRDefault="00D113DE" w:rsidP="00C102F7">
      <w:pPr>
        <w:pStyle w:val="Akapitzlist"/>
        <w:numPr>
          <w:ilvl w:val="0"/>
          <w:numId w:val="39"/>
        </w:numPr>
        <w:tabs>
          <w:tab w:val="left" w:pos="426"/>
        </w:tabs>
        <w:spacing w:after="0" w:line="240" w:lineRule="auto"/>
        <w:ind w:left="426" w:hanging="426"/>
        <w:jc w:val="both"/>
        <w:rPr>
          <w:rFonts w:asciiTheme="majorHAnsi" w:eastAsia="Times New Roman" w:hAnsiTheme="majorHAnsi" w:cstheme="majorHAnsi"/>
          <w:lang w:eastAsia="pl-PL"/>
        </w:rPr>
      </w:pPr>
      <w:r w:rsidRPr="00EC2EF2">
        <w:rPr>
          <w:rFonts w:asciiTheme="majorHAnsi" w:eastAsia="Times New Roman" w:hAnsiTheme="majorHAnsi" w:cstheme="majorHAnsi"/>
          <w:lang w:eastAsia="pl-PL"/>
        </w:rPr>
        <w:t>Zamawiający zawrze umowę w sprawie zamówienia publicznego z Wykon</w:t>
      </w:r>
      <w:r w:rsidR="00A903FC" w:rsidRPr="00EC2EF2">
        <w:rPr>
          <w:rFonts w:asciiTheme="majorHAnsi" w:eastAsia="Times New Roman" w:hAnsiTheme="majorHAnsi" w:cstheme="majorHAnsi"/>
          <w:lang w:eastAsia="pl-PL"/>
        </w:rPr>
        <w:t xml:space="preserve">awcą w terminach określonych </w:t>
      </w:r>
      <w:r w:rsidRPr="00EC2EF2">
        <w:rPr>
          <w:rFonts w:asciiTheme="majorHAnsi" w:eastAsia="Times New Roman" w:hAnsiTheme="majorHAnsi" w:cstheme="majorHAnsi"/>
          <w:lang w:eastAsia="pl-PL"/>
        </w:rPr>
        <w:t>w art. 264 Ustawy Pzp. Wykonawca będzie zobowiązany do podpisania umowy w</w:t>
      </w:r>
      <w:r w:rsidR="00663B87">
        <w:rPr>
          <w:rFonts w:asciiTheme="majorHAnsi" w:eastAsia="Times New Roman" w:hAnsiTheme="majorHAnsi" w:cstheme="majorHAnsi"/>
          <w:lang w:eastAsia="pl-PL"/>
        </w:rPr>
        <w:t> </w:t>
      </w:r>
      <w:r w:rsidRPr="00EC2EF2">
        <w:rPr>
          <w:rFonts w:asciiTheme="majorHAnsi" w:eastAsia="Times New Roman" w:hAnsiTheme="majorHAnsi" w:cstheme="majorHAnsi"/>
          <w:lang w:eastAsia="pl-PL"/>
        </w:rPr>
        <w:t xml:space="preserve">miejscu i terminie wskazanym przez Zamawiającego. </w:t>
      </w:r>
    </w:p>
    <w:p w14:paraId="3A7FBD45" w14:textId="4E7899DF" w:rsidR="00452A53" w:rsidRPr="00EC2EF2" w:rsidRDefault="00D113DE" w:rsidP="00C102F7">
      <w:pPr>
        <w:pStyle w:val="Akapitzlist"/>
        <w:numPr>
          <w:ilvl w:val="0"/>
          <w:numId w:val="39"/>
        </w:numPr>
        <w:tabs>
          <w:tab w:val="left" w:pos="426"/>
        </w:tabs>
        <w:spacing w:after="0" w:line="240" w:lineRule="auto"/>
        <w:ind w:left="426" w:hanging="426"/>
        <w:jc w:val="both"/>
        <w:rPr>
          <w:rFonts w:asciiTheme="majorHAnsi" w:eastAsia="Times New Roman" w:hAnsiTheme="majorHAnsi" w:cstheme="majorHAnsi"/>
          <w:lang w:eastAsia="pl-PL"/>
        </w:rPr>
      </w:pPr>
      <w:r w:rsidRPr="00EC2EF2">
        <w:rPr>
          <w:rFonts w:asciiTheme="majorHAnsi" w:eastAsia="Times New Roman" w:hAnsiTheme="majorHAnsi" w:cstheme="majorHAnsi"/>
          <w:lang w:eastAsia="pl-PL"/>
        </w:rPr>
        <w:t>Jeżeli Wykonawca, którego oferta została wybrana jako najkorzystniejsza, u</w:t>
      </w:r>
      <w:r w:rsidR="00A903FC" w:rsidRPr="00EC2EF2">
        <w:rPr>
          <w:rFonts w:asciiTheme="majorHAnsi" w:eastAsia="Times New Roman" w:hAnsiTheme="majorHAnsi" w:cstheme="majorHAnsi"/>
          <w:lang w:eastAsia="pl-PL"/>
        </w:rPr>
        <w:t xml:space="preserve">chyla się od zawarcia umowy </w:t>
      </w:r>
      <w:r w:rsidRPr="00EC2EF2">
        <w:rPr>
          <w:rFonts w:asciiTheme="majorHAnsi" w:eastAsia="Times New Roman" w:hAnsiTheme="majorHAnsi" w:cstheme="majorHAnsi"/>
          <w:lang w:eastAsia="pl-PL"/>
        </w:rPr>
        <w:t>w sprawie zamówienia publicznego, Zamawiający może dokonać ponownego badania i</w:t>
      </w:r>
      <w:r w:rsidR="00663B87">
        <w:rPr>
          <w:rFonts w:asciiTheme="majorHAnsi" w:eastAsia="Times New Roman" w:hAnsiTheme="majorHAnsi" w:cstheme="majorHAnsi"/>
          <w:lang w:eastAsia="pl-PL"/>
        </w:rPr>
        <w:t> </w:t>
      </w:r>
      <w:r w:rsidRPr="00EC2EF2">
        <w:rPr>
          <w:rFonts w:asciiTheme="majorHAnsi" w:eastAsia="Times New Roman" w:hAnsiTheme="majorHAnsi" w:cstheme="majorHAnsi"/>
          <w:lang w:eastAsia="pl-PL"/>
        </w:rPr>
        <w:t>oceny ofert spośród of</w:t>
      </w:r>
      <w:r w:rsidR="00A903FC" w:rsidRPr="00EC2EF2">
        <w:rPr>
          <w:rFonts w:asciiTheme="majorHAnsi" w:eastAsia="Times New Roman" w:hAnsiTheme="majorHAnsi" w:cstheme="majorHAnsi"/>
          <w:lang w:eastAsia="pl-PL"/>
        </w:rPr>
        <w:t>ert pozostałych w postępowaniu W</w:t>
      </w:r>
      <w:r w:rsidRPr="00EC2EF2">
        <w:rPr>
          <w:rFonts w:asciiTheme="majorHAnsi" w:eastAsia="Times New Roman" w:hAnsiTheme="majorHAnsi" w:cstheme="majorHAnsi"/>
          <w:lang w:eastAsia="pl-PL"/>
        </w:rPr>
        <w:t>ykonawców oraz wybrać najkorzystniejszą ofertę albo unieważnić postępowanie.</w:t>
      </w:r>
    </w:p>
    <w:p w14:paraId="518CCD3E" w14:textId="6D7DD577" w:rsidR="00452A53" w:rsidRPr="008C3746" w:rsidRDefault="00D113DE" w:rsidP="00C102F7">
      <w:pPr>
        <w:pStyle w:val="Akapitzlist"/>
        <w:numPr>
          <w:ilvl w:val="0"/>
          <w:numId w:val="39"/>
        </w:numPr>
        <w:tabs>
          <w:tab w:val="left" w:pos="426"/>
        </w:tabs>
        <w:spacing w:after="0" w:line="240" w:lineRule="auto"/>
        <w:ind w:left="426" w:hanging="426"/>
        <w:jc w:val="both"/>
        <w:rPr>
          <w:rFonts w:asciiTheme="majorHAnsi" w:eastAsia="Times New Roman" w:hAnsiTheme="majorHAnsi" w:cs="Arial"/>
          <w:b/>
          <w:lang w:eastAsia="pl-PL"/>
        </w:rPr>
      </w:pPr>
      <w:r w:rsidRPr="008C3746">
        <w:rPr>
          <w:rFonts w:asciiTheme="majorHAnsi" w:eastAsia="Times New Roman" w:hAnsiTheme="majorHAnsi" w:cs="Arial"/>
          <w:lang w:eastAsia="pl-PL"/>
        </w:rPr>
        <w:t xml:space="preserve">Istotne dla stron postanowienia, które zostaną wprowadzone do treści zawieranej umowy </w:t>
      </w:r>
      <w:r w:rsidR="003D3D10" w:rsidRPr="008C3746">
        <w:rPr>
          <w:rFonts w:asciiTheme="majorHAnsi" w:eastAsia="Times New Roman" w:hAnsiTheme="majorHAnsi" w:cs="Arial"/>
          <w:lang w:eastAsia="pl-PL"/>
        </w:rPr>
        <w:br/>
      </w:r>
      <w:r w:rsidRPr="008C3746">
        <w:rPr>
          <w:rFonts w:asciiTheme="majorHAnsi" w:eastAsia="Times New Roman" w:hAnsiTheme="majorHAnsi" w:cs="Arial"/>
          <w:lang w:eastAsia="pl-PL"/>
        </w:rPr>
        <w:t>w sprawie za</w:t>
      </w:r>
      <w:r w:rsidR="00452A53" w:rsidRPr="008C3746">
        <w:rPr>
          <w:rFonts w:asciiTheme="majorHAnsi" w:eastAsia="Times New Roman" w:hAnsiTheme="majorHAnsi" w:cs="Arial"/>
          <w:lang w:eastAsia="pl-PL"/>
        </w:rPr>
        <w:t xml:space="preserve">mówienia, </w:t>
      </w:r>
      <w:r w:rsidR="00A903FC" w:rsidRPr="008C3746">
        <w:rPr>
          <w:rFonts w:asciiTheme="majorHAnsi" w:eastAsia="Times New Roman" w:hAnsiTheme="majorHAnsi" w:cs="Arial"/>
          <w:lang w:eastAsia="pl-PL"/>
        </w:rPr>
        <w:t xml:space="preserve">zawarte są w załączonych do SWZ projektowanych postanowieniach umowy, które </w:t>
      </w:r>
      <w:r w:rsidRPr="008C3746">
        <w:rPr>
          <w:rFonts w:asciiTheme="majorHAnsi" w:eastAsia="Times New Roman" w:hAnsiTheme="majorHAnsi" w:cs="Arial"/>
          <w:lang w:eastAsia="pl-PL"/>
        </w:rPr>
        <w:t>stanowi</w:t>
      </w:r>
      <w:r w:rsidR="00A903FC" w:rsidRPr="008C3746">
        <w:rPr>
          <w:rFonts w:asciiTheme="majorHAnsi" w:eastAsia="Times New Roman" w:hAnsiTheme="majorHAnsi" w:cs="Arial"/>
          <w:lang w:eastAsia="pl-PL"/>
        </w:rPr>
        <w:t>ą</w:t>
      </w:r>
      <w:r w:rsidR="00E7588F" w:rsidRPr="008C3746">
        <w:rPr>
          <w:rFonts w:asciiTheme="majorHAnsi" w:eastAsia="Times New Roman" w:hAnsiTheme="majorHAnsi" w:cs="Arial"/>
          <w:lang w:eastAsia="pl-PL"/>
        </w:rPr>
        <w:t xml:space="preserve"> integralną część SWZ</w:t>
      </w:r>
      <w:r w:rsidR="00E7588F" w:rsidRPr="008C3746">
        <w:rPr>
          <w:rFonts w:asciiTheme="majorHAnsi" w:eastAsia="Times New Roman" w:hAnsiTheme="majorHAnsi" w:cs="Arial"/>
          <w:b/>
          <w:lang w:eastAsia="pl-PL"/>
        </w:rPr>
        <w:t xml:space="preserve"> (załącznik nr</w:t>
      </w:r>
      <w:r w:rsidR="009322D2" w:rsidRPr="008C3746">
        <w:rPr>
          <w:rFonts w:asciiTheme="majorHAnsi" w:eastAsia="Times New Roman" w:hAnsiTheme="majorHAnsi" w:cs="Arial"/>
          <w:b/>
          <w:lang w:eastAsia="pl-PL"/>
        </w:rPr>
        <w:t xml:space="preserve"> 8 </w:t>
      </w:r>
      <w:r w:rsidR="00E7588F" w:rsidRPr="008C3746">
        <w:rPr>
          <w:rFonts w:asciiTheme="majorHAnsi" w:eastAsia="Times New Roman" w:hAnsiTheme="majorHAnsi" w:cs="Arial"/>
          <w:b/>
          <w:lang w:eastAsia="pl-PL"/>
        </w:rPr>
        <w:t xml:space="preserve">do SWZ) </w:t>
      </w:r>
    </w:p>
    <w:p w14:paraId="21AAA0D0" w14:textId="77777777" w:rsidR="00452A53" w:rsidRPr="008C3746" w:rsidRDefault="00D113DE" w:rsidP="00C102F7">
      <w:pPr>
        <w:pStyle w:val="Akapitzlist"/>
        <w:numPr>
          <w:ilvl w:val="0"/>
          <w:numId w:val="39"/>
        </w:numPr>
        <w:tabs>
          <w:tab w:val="left" w:pos="426"/>
        </w:tabs>
        <w:spacing w:after="0" w:line="240" w:lineRule="auto"/>
        <w:ind w:left="426" w:hanging="426"/>
        <w:jc w:val="both"/>
        <w:rPr>
          <w:rFonts w:asciiTheme="majorHAnsi" w:eastAsia="Times New Roman" w:hAnsiTheme="majorHAnsi" w:cs="Arial"/>
          <w:lang w:eastAsia="pl-PL"/>
        </w:rPr>
      </w:pPr>
      <w:r w:rsidRPr="008C3746">
        <w:rPr>
          <w:rFonts w:asciiTheme="majorHAnsi" w:eastAsia="Times New Roman" w:hAnsiTheme="majorHAnsi" w:cs="Arial"/>
          <w:lang w:eastAsia="pl-PL"/>
        </w:rPr>
        <w:t xml:space="preserve">Zmiany postanowień zawartej umowy w stosunku do treści oferty, na podstawie której dokonano wyboru Wykonawcy, są możliwe w przypadkach wskazanych </w:t>
      </w:r>
      <w:r w:rsidR="00A903FC" w:rsidRPr="008C3746">
        <w:rPr>
          <w:rFonts w:asciiTheme="majorHAnsi" w:eastAsia="Times New Roman" w:hAnsiTheme="majorHAnsi" w:cs="Arial"/>
          <w:lang w:eastAsia="pl-PL"/>
        </w:rPr>
        <w:t>projektowanych postanowieniach umowy.</w:t>
      </w:r>
    </w:p>
    <w:p w14:paraId="29E80482" w14:textId="77777777" w:rsidR="00E7588F" w:rsidRPr="008C3746" w:rsidRDefault="00D113DE" w:rsidP="00C102F7">
      <w:pPr>
        <w:pStyle w:val="Akapitzlist"/>
        <w:numPr>
          <w:ilvl w:val="0"/>
          <w:numId w:val="39"/>
        </w:numPr>
        <w:tabs>
          <w:tab w:val="left" w:pos="426"/>
        </w:tabs>
        <w:spacing w:after="0" w:line="240" w:lineRule="auto"/>
        <w:ind w:left="426" w:hanging="426"/>
        <w:jc w:val="both"/>
        <w:rPr>
          <w:rFonts w:asciiTheme="majorHAnsi" w:eastAsia="Times New Roman" w:hAnsiTheme="majorHAnsi" w:cs="Arial"/>
          <w:lang w:eastAsia="pl-PL"/>
        </w:rPr>
      </w:pPr>
      <w:r w:rsidRPr="008C3746">
        <w:rPr>
          <w:rFonts w:asciiTheme="majorHAnsi" w:eastAsia="Times New Roman" w:hAnsiTheme="majorHAnsi" w:cs="Arial"/>
          <w:lang w:eastAsia="pl-PL"/>
        </w:rPr>
        <w:t xml:space="preserve">Zmiany postanowień zawartej umowy w stosunku do treści oferty, na podstawie której dokonano wyboru Wykonawcy, są możliwe </w:t>
      </w:r>
      <w:r w:rsidR="00A903FC" w:rsidRPr="008C3746">
        <w:rPr>
          <w:rFonts w:asciiTheme="majorHAnsi" w:eastAsia="Times New Roman" w:hAnsiTheme="majorHAnsi" w:cs="Arial"/>
          <w:lang w:eastAsia="pl-PL"/>
        </w:rPr>
        <w:t>również</w:t>
      </w:r>
      <w:r w:rsidRPr="008C3746">
        <w:rPr>
          <w:rFonts w:asciiTheme="majorHAnsi" w:eastAsia="Times New Roman" w:hAnsiTheme="majorHAnsi" w:cs="Arial"/>
          <w:lang w:eastAsia="pl-PL"/>
        </w:rPr>
        <w:t xml:space="preserve"> gdy zachodzi co najmniej jedna z okoliczności wymienionych w art. 455 Ustawy Pzp. </w:t>
      </w:r>
      <w:r w:rsidR="00E7588F" w:rsidRPr="008C3746">
        <w:rPr>
          <w:rFonts w:asciiTheme="majorHAnsi" w:eastAsia="Times New Roman" w:hAnsiTheme="majorHAnsi" w:cs="Arial"/>
          <w:lang w:eastAsia="pl-PL"/>
        </w:rPr>
        <w:t>Zmiana umowy podlega unieważnieniu, jeżeli została dokonana z naruszeniem art. 454 i art. 455 ustawy Pzp.</w:t>
      </w:r>
    </w:p>
    <w:p w14:paraId="4501CADD" w14:textId="77777777" w:rsidR="00A903FC" w:rsidRPr="008C3746" w:rsidRDefault="00D113DE" w:rsidP="00C102F7">
      <w:pPr>
        <w:pStyle w:val="Akapitzlist"/>
        <w:numPr>
          <w:ilvl w:val="0"/>
          <w:numId w:val="39"/>
        </w:numPr>
        <w:tabs>
          <w:tab w:val="left" w:pos="426"/>
        </w:tabs>
        <w:spacing w:after="0" w:line="240" w:lineRule="auto"/>
        <w:ind w:left="426" w:hanging="426"/>
        <w:jc w:val="both"/>
        <w:rPr>
          <w:rFonts w:asciiTheme="majorHAnsi" w:eastAsia="Times New Roman" w:hAnsiTheme="majorHAnsi" w:cs="Arial"/>
          <w:lang w:eastAsia="pl-PL"/>
        </w:rPr>
      </w:pPr>
      <w:r w:rsidRPr="008C3746">
        <w:rPr>
          <w:rFonts w:asciiTheme="majorHAnsi" w:eastAsia="Times New Roman" w:hAnsiTheme="majorHAnsi" w:cs="Arial"/>
          <w:lang w:eastAsia="pl-PL"/>
        </w:rPr>
        <w:t>Wszelkie zmiany postanowień umowy wymagają formy pi</w:t>
      </w:r>
      <w:r w:rsidR="00E7588F" w:rsidRPr="008C3746">
        <w:rPr>
          <w:rFonts w:asciiTheme="majorHAnsi" w:eastAsia="Times New Roman" w:hAnsiTheme="majorHAnsi" w:cs="Arial"/>
          <w:lang w:eastAsia="pl-PL"/>
        </w:rPr>
        <w:t xml:space="preserve">semnej pod rygorem nieważności. </w:t>
      </w:r>
    </w:p>
    <w:p w14:paraId="65FCF610" w14:textId="24F8BA89" w:rsidR="00AA5A2D" w:rsidRPr="008C3746" w:rsidRDefault="008C3746" w:rsidP="00C102F7">
      <w:pPr>
        <w:pStyle w:val="Akapitzlist"/>
        <w:numPr>
          <w:ilvl w:val="0"/>
          <w:numId w:val="39"/>
        </w:numPr>
        <w:tabs>
          <w:tab w:val="left" w:pos="426"/>
        </w:tabs>
        <w:spacing w:after="0" w:line="240" w:lineRule="auto"/>
        <w:ind w:left="426" w:hanging="426"/>
        <w:jc w:val="both"/>
        <w:rPr>
          <w:rFonts w:asciiTheme="majorHAnsi" w:eastAsia="Times New Roman" w:hAnsiTheme="majorHAnsi" w:cs="Arial"/>
          <w:lang w:eastAsia="pl-PL"/>
        </w:rPr>
      </w:pPr>
      <w:r w:rsidRPr="008C3746">
        <w:rPr>
          <w:rFonts w:asciiTheme="majorHAnsi" w:eastAsia="Times New Roman" w:hAnsiTheme="majorHAnsi" w:cs="Arial"/>
          <w:lang w:eastAsia="pl-PL"/>
        </w:rPr>
        <w:t>Wykonawca przetwarza dane osobowe uczestników projektu na podstawie odrębnie zawartej umowy powierzenia przetwarzania danych osobowych</w:t>
      </w:r>
      <w:r>
        <w:rPr>
          <w:rFonts w:asciiTheme="majorHAnsi" w:eastAsia="Times New Roman" w:hAnsiTheme="majorHAnsi" w:cs="Arial"/>
          <w:lang w:eastAsia="pl-PL"/>
        </w:rPr>
        <w:t xml:space="preserve"> (</w:t>
      </w:r>
      <w:r w:rsidRPr="008C3746">
        <w:rPr>
          <w:rFonts w:asciiTheme="majorHAnsi" w:eastAsia="Times New Roman" w:hAnsiTheme="majorHAnsi" w:cs="Arial"/>
          <w:b/>
          <w:bCs/>
          <w:lang w:eastAsia="pl-PL"/>
        </w:rPr>
        <w:t>Załącznik nr 11</w:t>
      </w:r>
      <w:r>
        <w:rPr>
          <w:rFonts w:asciiTheme="majorHAnsi" w:eastAsia="Times New Roman" w:hAnsiTheme="majorHAnsi" w:cs="Arial"/>
          <w:lang w:eastAsia="pl-PL"/>
        </w:rPr>
        <w:t xml:space="preserve"> </w:t>
      </w:r>
      <w:r w:rsidRPr="008C3746">
        <w:rPr>
          <w:rFonts w:asciiTheme="majorHAnsi" w:eastAsia="Times New Roman" w:hAnsiTheme="majorHAnsi" w:cs="Arial"/>
          <w:b/>
          <w:bCs/>
          <w:lang w:eastAsia="pl-PL"/>
        </w:rPr>
        <w:t>do SWZ</w:t>
      </w:r>
      <w:r>
        <w:rPr>
          <w:rFonts w:asciiTheme="majorHAnsi" w:eastAsia="Times New Roman" w:hAnsiTheme="majorHAnsi" w:cs="Arial"/>
          <w:lang w:eastAsia="pl-PL"/>
        </w:rPr>
        <w:t>)</w:t>
      </w:r>
      <w:r w:rsidRPr="008C3746">
        <w:rPr>
          <w:rFonts w:asciiTheme="majorHAnsi" w:eastAsia="Times New Roman" w:hAnsiTheme="majorHAnsi" w:cs="Arial"/>
          <w:lang w:eastAsia="pl-PL"/>
        </w:rPr>
        <w:t>, na podstawie ustawy z dnia 10 maja 2018 roku o ochronie danych osobowych (t. j. Dz. U. z 2019 r. poz. 1781) i</w:t>
      </w:r>
      <w:r w:rsidR="00663B87">
        <w:rPr>
          <w:rFonts w:asciiTheme="majorHAnsi" w:eastAsia="Times New Roman" w:hAnsiTheme="majorHAnsi" w:cs="Arial"/>
          <w:lang w:eastAsia="pl-PL"/>
        </w:rPr>
        <w:t> </w:t>
      </w:r>
      <w:r w:rsidRPr="008C3746">
        <w:rPr>
          <w:rFonts w:asciiTheme="majorHAnsi" w:eastAsia="Times New Roman" w:hAnsiTheme="majorHAnsi" w:cs="Arial"/>
          <w:lang w:eastAsia="pl-PL"/>
        </w:rPr>
        <w:t>rozporządzenia Parlamentu Europejskiego i Rady (UE) 2016/679 z dnia 27 kwietnia 2016 r. w</w:t>
      </w:r>
      <w:r w:rsidR="00663B87">
        <w:rPr>
          <w:rFonts w:asciiTheme="majorHAnsi" w:eastAsia="Times New Roman" w:hAnsiTheme="majorHAnsi" w:cs="Arial"/>
          <w:lang w:eastAsia="pl-PL"/>
        </w:rPr>
        <w:t> </w:t>
      </w:r>
      <w:r w:rsidRPr="008C3746">
        <w:rPr>
          <w:rFonts w:asciiTheme="majorHAnsi" w:eastAsia="Times New Roman" w:hAnsiTheme="majorHAnsi" w:cs="Arial"/>
          <w:lang w:eastAsia="pl-PL"/>
        </w:rPr>
        <w:t>sprawie ochrony osób fizycznych, w związku z przetwarzaniem danych osobowych i w sprawie swobodnego przepływu takich danych oraz uchylenia dyrektywy 95/46/WE (ogólne rozporządzenie o ochronie danych).</w:t>
      </w:r>
    </w:p>
    <w:p w14:paraId="084C7C15" w14:textId="77777777" w:rsidR="00D113DE" w:rsidRPr="00452A53" w:rsidRDefault="00C13070" w:rsidP="00C102F7">
      <w:pPr>
        <w:pStyle w:val="Nagwek5"/>
        <w:numPr>
          <w:ilvl w:val="0"/>
          <w:numId w:val="75"/>
        </w:numPr>
        <w:spacing w:after="240" w:line="240" w:lineRule="auto"/>
        <w:ind w:left="284"/>
        <w:rPr>
          <w:rFonts w:eastAsia="Times New Roman"/>
          <w:lang w:eastAsia="pl-PL"/>
        </w:rPr>
      </w:pPr>
      <w:r w:rsidRPr="00452A53">
        <w:rPr>
          <w:rFonts w:eastAsia="Times New Roman"/>
          <w:lang w:eastAsia="pl-PL"/>
        </w:rPr>
        <w:t>POUCZENIE O ŚRODKACH OCHRONY PRAWNEJ PRZYSŁUGUJĄCEJ WYKONAWCY</w:t>
      </w:r>
    </w:p>
    <w:p w14:paraId="7940F00A" w14:textId="77777777" w:rsidR="00C13070" w:rsidRDefault="00D113DE" w:rsidP="00C102F7">
      <w:pPr>
        <w:pStyle w:val="Akapitzlist"/>
        <w:numPr>
          <w:ilvl w:val="0"/>
          <w:numId w:val="40"/>
        </w:numPr>
        <w:tabs>
          <w:tab w:val="left" w:pos="426"/>
        </w:tabs>
        <w:spacing w:after="240" w:line="240" w:lineRule="auto"/>
        <w:ind w:left="426" w:hanging="426"/>
        <w:jc w:val="both"/>
        <w:rPr>
          <w:rFonts w:asciiTheme="majorHAnsi" w:eastAsia="Times New Roman" w:hAnsiTheme="majorHAnsi" w:cs="Arial"/>
          <w:lang w:eastAsia="pl-PL"/>
        </w:rPr>
      </w:pPr>
      <w:r w:rsidRPr="00C13070">
        <w:rPr>
          <w:rFonts w:asciiTheme="majorHAnsi" w:eastAsia="Times New Roman" w:hAnsiTheme="majorHAnsi" w:cs="Arial"/>
          <w:lang w:eastAsia="pl-PL"/>
        </w:rPr>
        <w:t xml:space="preserve">Zasady, terminy oraz sposób korzystania ze środków ochrony prawnej szczegółowo regulują przepisy Działu IX Ustawy Pzp – Środki ochrony prawnej (art. 505 i nast. Ustawy Pzp). </w:t>
      </w:r>
    </w:p>
    <w:p w14:paraId="4B45BB99" w14:textId="5EF78206" w:rsidR="00C13070" w:rsidRDefault="00D113DE" w:rsidP="00C102F7">
      <w:pPr>
        <w:pStyle w:val="Akapitzlist"/>
        <w:numPr>
          <w:ilvl w:val="0"/>
          <w:numId w:val="40"/>
        </w:numPr>
        <w:tabs>
          <w:tab w:val="left" w:pos="142"/>
        </w:tabs>
        <w:spacing w:after="240" w:line="240" w:lineRule="auto"/>
        <w:ind w:left="426" w:hanging="426"/>
        <w:jc w:val="both"/>
        <w:rPr>
          <w:rFonts w:asciiTheme="majorHAnsi" w:eastAsia="Times New Roman" w:hAnsiTheme="majorHAnsi" w:cs="Arial"/>
          <w:lang w:eastAsia="pl-PL"/>
        </w:rPr>
      </w:pPr>
      <w:r w:rsidRPr="00C13070">
        <w:rPr>
          <w:rFonts w:asciiTheme="majorHAnsi" w:eastAsia="Times New Roman" w:hAnsiTheme="majorHAnsi" w:cs="Arial"/>
          <w:lang w:eastAsia="pl-PL"/>
        </w:rPr>
        <w:t>Środki ochrony prawnej przysługują każdemu Wykonawcy, a także innemu podmiotowi, jeżeli ma</w:t>
      </w:r>
      <w:r w:rsidR="00663B87">
        <w:rPr>
          <w:rFonts w:asciiTheme="majorHAnsi" w:eastAsia="Times New Roman" w:hAnsiTheme="majorHAnsi" w:cs="Arial"/>
          <w:lang w:eastAsia="pl-PL"/>
        </w:rPr>
        <w:t> </w:t>
      </w:r>
      <w:r w:rsidRPr="00C13070">
        <w:rPr>
          <w:rFonts w:asciiTheme="majorHAnsi" w:eastAsia="Times New Roman" w:hAnsiTheme="majorHAnsi" w:cs="Arial"/>
          <w:lang w:eastAsia="pl-PL"/>
        </w:rPr>
        <w:t>lub miał interes w uzyskaniu danego zamówienia oraz poniósł lub może ponieść szkodę w</w:t>
      </w:r>
      <w:r w:rsidR="00663B87">
        <w:rPr>
          <w:rFonts w:asciiTheme="majorHAnsi" w:eastAsia="Times New Roman" w:hAnsiTheme="majorHAnsi" w:cs="Arial"/>
          <w:lang w:eastAsia="pl-PL"/>
        </w:rPr>
        <w:t> </w:t>
      </w:r>
      <w:r w:rsidRPr="00C13070">
        <w:rPr>
          <w:rFonts w:asciiTheme="majorHAnsi" w:eastAsia="Times New Roman" w:hAnsiTheme="majorHAnsi" w:cs="Arial"/>
          <w:lang w:eastAsia="pl-PL"/>
        </w:rPr>
        <w:t xml:space="preserve">wyniku naruszenia przez Zamawiającego przepisów Ustawy Pzp. </w:t>
      </w:r>
    </w:p>
    <w:p w14:paraId="4D3AC21C" w14:textId="77777777" w:rsidR="00C13070" w:rsidRDefault="00D113DE" w:rsidP="00C102F7">
      <w:pPr>
        <w:pStyle w:val="Akapitzlist"/>
        <w:numPr>
          <w:ilvl w:val="0"/>
          <w:numId w:val="40"/>
        </w:numPr>
        <w:tabs>
          <w:tab w:val="left" w:pos="142"/>
        </w:tabs>
        <w:spacing w:after="240" w:line="240" w:lineRule="auto"/>
        <w:ind w:left="426" w:hanging="426"/>
        <w:jc w:val="both"/>
        <w:rPr>
          <w:rFonts w:asciiTheme="majorHAnsi" w:eastAsia="Times New Roman" w:hAnsiTheme="majorHAnsi" w:cs="Arial"/>
          <w:lang w:eastAsia="pl-PL"/>
        </w:rPr>
      </w:pPr>
      <w:r w:rsidRPr="00C13070">
        <w:rPr>
          <w:rFonts w:asciiTheme="majorHAnsi" w:eastAsia="Times New Roman" w:hAnsiTheme="majorHAnsi" w:cs="Arial"/>
          <w:lang w:eastAsia="pl-PL"/>
        </w:rPr>
        <w:t xml:space="preserve">Środki ochrony prawnej wobec ogłoszenia wszczynającego postępowanie o udzielenie zamówienia oraz dokumentów zamówienia (zawartych w SWZ) przysługują również organizacjom wpisanym na listę organizacji uprawnionych do wnoszenia środków ochrony prawnej, prowadzonej przez Prezesa Urzędu Zamówień Publicznych, o której mowa w art. 470 ust. 1 Ustawy Pzp oraz Rzecznikowi Małych i Średnich Przedsiębiorców. </w:t>
      </w:r>
    </w:p>
    <w:p w14:paraId="62358ABB" w14:textId="77777777" w:rsidR="00C13070" w:rsidRPr="00EC2EF2" w:rsidRDefault="00D113DE" w:rsidP="00C102F7">
      <w:pPr>
        <w:pStyle w:val="Akapitzlist"/>
        <w:numPr>
          <w:ilvl w:val="0"/>
          <w:numId w:val="40"/>
        </w:numPr>
        <w:tabs>
          <w:tab w:val="left" w:pos="142"/>
        </w:tabs>
        <w:spacing w:after="240" w:line="240" w:lineRule="auto"/>
        <w:ind w:left="426" w:hanging="426"/>
        <w:jc w:val="both"/>
        <w:rPr>
          <w:rFonts w:asciiTheme="majorHAnsi" w:eastAsia="Times New Roman" w:hAnsiTheme="majorHAnsi" w:cstheme="majorHAnsi"/>
          <w:lang w:eastAsia="pl-PL"/>
        </w:rPr>
      </w:pPr>
      <w:r w:rsidRPr="002A7715">
        <w:rPr>
          <w:rFonts w:asciiTheme="majorHAnsi" w:eastAsia="Times New Roman" w:hAnsiTheme="majorHAnsi" w:cstheme="majorHAnsi"/>
          <w:lang w:eastAsia="pl-PL"/>
        </w:rPr>
        <w:t>Postępowanie odwoławcze:</w:t>
      </w:r>
    </w:p>
    <w:p w14:paraId="3B180A9D" w14:textId="58A8ECD9" w:rsidR="00F2349B" w:rsidRPr="00C83304" w:rsidRDefault="00D113DE" w:rsidP="00C102F7">
      <w:pPr>
        <w:pStyle w:val="Akapitzlist"/>
        <w:numPr>
          <w:ilvl w:val="1"/>
          <w:numId w:val="40"/>
        </w:numPr>
        <w:tabs>
          <w:tab w:val="left" w:pos="142"/>
        </w:tabs>
        <w:spacing w:after="240" w:line="240" w:lineRule="auto"/>
        <w:ind w:left="851" w:hanging="425"/>
        <w:jc w:val="both"/>
        <w:rPr>
          <w:rFonts w:asciiTheme="majorHAnsi" w:eastAsia="Times New Roman" w:hAnsiTheme="majorHAnsi" w:cstheme="majorHAnsi"/>
          <w:lang w:eastAsia="pl-PL"/>
        </w:rPr>
      </w:pPr>
      <w:r w:rsidRPr="00C83304">
        <w:rPr>
          <w:rFonts w:asciiTheme="majorHAnsi" w:eastAsia="Times New Roman" w:hAnsiTheme="majorHAnsi" w:cstheme="majorHAnsi"/>
          <w:lang w:eastAsia="pl-PL"/>
        </w:rPr>
        <w:t>środki ochrony prawnej wobec ogłoszenia wszczynającego postępowanie o udzielenie zamówienia lub ogłoszenia o konkursie oraz dokumentów zamówienia przysługują również organizacjom</w:t>
      </w:r>
      <w:r w:rsidR="00A903FC" w:rsidRPr="00C83304">
        <w:rPr>
          <w:rFonts w:asciiTheme="majorHAnsi" w:eastAsia="Times New Roman" w:hAnsiTheme="majorHAnsi" w:cstheme="majorHAnsi"/>
          <w:lang w:eastAsia="pl-PL"/>
        </w:rPr>
        <w:t xml:space="preserve"> wpisanym na listę, </w:t>
      </w:r>
      <w:r w:rsidRPr="00C83304">
        <w:rPr>
          <w:rFonts w:asciiTheme="majorHAnsi" w:eastAsia="Times New Roman" w:hAnsiTheme="majorHAnsi" w:cstheme="majorHAnsi"/>
          <w:lang w:eastAsia="pl-PL"/>
        </w:rPr>
        <w:t xml:space="preserve">o której mowa w art. 469 pkt 15 Ustawy Pzp oraz Rzecznikowi Małych i Średnich Przedsiębiorców. </w:t>
      </w:r>
    </w:p>
    <w:p w14:paraId="556C49D5" w14:textId="584418F7" w:rsidR="00663B87" w:rsidRPr="00EC2EF2" w:rsidRDefault="00D113DE" w:rsidP="00C102F7">
      <w:pPr>
        <w:pStyle w:val="Akapitzlist"/>
        <w:numPr>
          <w:ilvl w:val="1"/>
          <w:numId w:val="40"/>
        </w:numPr>
        <w:tabs>
          <w:tab w:val="left" w:pos="142"/>
        </w:tabs>
        <w:spacing w:after="240" w:line="240" w:lineRule="auto"/>
        <w:ind w:left="851" w:hanging="425"/>
        <w:jc w:val="both"/>
        <w:rPr>
          <w:rFonts w:asciiTheme="majorHAnsi" w:eastAsia="Times New Roman" w:hAnsiTheme="majorHAnsi" w:cstheme="majorHAnsi"/>
          <w:lang w:eastAsia="pl-PL"/>
        </w:rPr>
      </w:pPr>
      <w:r w:rsidRPr="002A7715">
        <w:rPr>
          <w:rFonts w:asciiTheme="majorHAnsi" w:eastAsia="Times New Roman" w:hAnsiTheme="majorHAnsi" w:cstheme="majorHAnsi"/>
          <w:lang w:eastAsia="pl-PL"/>
        </w:rPr>
        <w:t>Odwoła</w:t>
      </w:r>
      <w:r w:rsidR="00C13070" w:rsidRPr="00EC2EF2">
        <w:rPr>
          <w:rFonts w:asciiTheme="majorHAnsi" w:eastAsia="Times New Roman" w:hAnsiTheme="majorHAnsi" w:cstheme="majorHAnsi"/>
          <w:lang w:eastAsia="pl-PL"/>
        </w:rPr>
        <w:t>nie przysługuje na:</w:t>
      </w:r>
    </w:p>
    <w:p w14:paraId="1526FCFF" w14:textId="5D1D60A4" w:rsidR="00663B87" w:rsidRPr="00EC2EF2" w:rsidRDefault="00663B87" w:rsidP="00C83304">
      <w:pPr>
        <w:pStyle w:val="Akapitzlist"/>
        <w:tabs>
          <w:tab w:val="left" w:pos="142"/>
        </w:tabs>
        <w:spacing w:after="240" w:line="240" w:lineRule="auto"/>
        <w:ind w:left="851"/>
        <w:jc w:val="both"/>
        <w:rPr>
          <w:rFonts w:asciiTheme="majorHAnsi" w:eastAsia="Times New Roman" w:hAnsiTheme="majorHAnsi" w:cstheme="majorHAnsi"/>
          <w:lang w:eastAsia="pl-PL"/>
        </w:rPr>
      </w:pPr>
      <w:r w:rsidRPr="00EC2EF2">
        <w:rPr>
          <w:rFonts w:asciiTheme="majorHAnsi" w:eastAsia="Times New Roman" w:hAnsiTheme="majorHAnsi" w:cstheme="majorHAnsi"/>
          <w:lang w:eastAsia="pl-PL"/>
        </w:rPr>
        <w:t xml:space="preserve">- </w:t>
      </w:r>
      <w:r w:rsidR="00D113DE" w:rsidRPr="00EC2EF2">
        <w:rPr>
          <w:rFonts w:asciiTheme="majorHAnsi" w:eastAsia="Times New Roman" w:hAnsiTheme="majorHAnsi" w:cstheme="majorHAnsi"/>
          <w:lang w:eastAsia="pl-PL"/>
        </w:rPr>
        <w:t xml:space="preserve">niezgodną z przepisami Ustawy Pzp czynność Zamawiającego, podjętą </w:t>
      </w:r>
      <w:r w:rsidR="00C13070" w:rsidRPr="00EC2EF2">
        <w:rPr>
          <w:rFonts w:asciiTheme="majorHAnsi" w:eastAsia="Times New Roman" w:hAnsiTheme="majorHAnsi" w:cstheme="majorHAnsi"/>
          <w:lang w:eastAsia="pl-PL"/>
        </w:rPr>
        <w:br/>
      </w:r>
      <w:r w:rsidR="00D113DE" w:rsidRPr="00EC2EF2">
        <w:rPr>
          <w:rFonts w:asciiTheme="majorHAnsi" w:eastAsia="Times New Roman" w:hAnsiTheme="majorHAnsi" w:cstheme="majorHAnsi"/>
          <w:lang w:eastAsia="pl-PL"/>
        </w:rPr>
        <w:t>w postępowaniu o udzielenie zamówienia, w tym na projektowane postanowienia umowy;</w:t>
      </w:r>
    </w:p>
    <w:p w14:paraId="0266EC66" w14:textId="4B116971" w:rsidR="00D113DE" w:rsidRPr="00C83304" w:rsidRDefault="00663B87" w:rsidP="00C83304">
      <w:pPr>
        <w:pStyle w:val="Akapitzlist"/>
        <w:tabs>
          <w:tab w:val="left" w:pos="142"/>
        </w:tabs>
        <w:spacing w:after="240" w:line="240" w:lineRule="auto"/>
        <w:ind w:left="851"/>
        <w:jc w:val="both"/>
        <w:rPr>
          <w:rFonts w:asciiTheme="majorHAnsi" w:hAnsiTheme="majorHAnsi" w:cstheme="majorHAnsi"/>
          <w:lang w:eastAsia="pl-PL"/>
        </w:rPr>
      </w:pPr>
      <w:r w:rsidRPr="00EC2EF2">
        <w:rPr>
          <w:rFonts w:asciiTheme="majorHAnsi" w:eastAsia="Times New Roman" w:hAnsiTheme="majorHAnsi" w:cstheme="majorHAnsi"/>
          <w:lang w:eastAsia="pl-PL"/>
        </w:rPr>
        <w:t xml:space="preserve">- </w:t>
      </w:r>
      <w:r w:rsidR="00D113DE" w:rsidRPr="00C83304">
        <w:rPr>
          <w:rFonts w:asciiTheme="majorHAnsi" w:hAnsiTheme="majorHAnsi" w:cstheme="majorHAnsi"/>
          <w:lang w:eastAsia="pl-PL"/>
        </w:rPr>
        <w:t>zaniechanie czynności w postępowaniu o udzielenie zamówienia</w:t>
      </w:r>
      <w:r w:rsidR="00A903FC" w:rsidRPr="00C83304">
        <w:rPr>
          <w:rFonts w:asciiTheme="majorHAnsi" w:hAnsiTheme="majorHAnsi" w:cstheme="majorHAnsi"/>
          <w:lang w:eastAsia="pl-PL"/>
        </w:rPr>
        <w:t>,</w:t>
      </w:r>
      <w:r w:rsidR="00D113DE" w:rsidRPr="00C83304">
        <w:rPr>
          <w:rFonts w:asciiTheme="majorHAnsi" w:hAnsiTheme="majorHAnsi" w:cstheme="majorHAnsi"/>
          <w:lang w:eastAsia="pl-PL"/>
        </w:rPr>
        <w:t xml:space="preserve"> do której Zamawiający był obowiązany na podstawie Ustawy Pzp</w:t>
      </w:r>
      <w:r>
        <w:rPr>
          <w:rFonts w:asciiTheme="majorHAnsi" w:hAnsiTheme="majorHAnsi" w:cstheme="majorHAnsi"/>
          <w:lang w:eastAsia="pl-PL"/>
        </w:rPr>
        <w:t>.</w:t>
      </w:r>
    </w:p>
    <w:p w14:paraId="4187B10A" w14:textId="7606E32C" w:rsidR="00F2349B" w:rsidRDefault="00D113DE" w:rsidP="00C102F7">
      <w:pPr>
        <w:pStyle w:val="Akapitzlist"/>
        <w:numPr>
          <w:ilvl w:val="1"/>
          <w:numId w:val="40"/>
        </w:numPr>
        <w:tabs>
          <w:tab w:val="left" w:pos="142"/>
        </w:tabs>
        <w:spacing w:after="0" w:line="240" w:lineRule="auto"/>
        <w:ind w:left="851" w:hanging="425"/>
        <w:jc w:val="both"/>
        <w:rPr>
          <w:rFonts w:asciiTheme="majorHAnsi" w:eastAsia="Times New Roman" w:hAnsiTheme="majorHAnsi" w:cs="Arial"/>
          <w:lang w:eastAsia="pl-PL"/>
        </w:rPr>
      </w:pPr>
      <w:r w:rsidRPr="00C13070">
        <w:rPr>
          <w:rFonts w:asciiTheme="majorHAnsi" w:eastAsia="Times New Roman" w:hAnsiTheme="majorHAnsi" w:cs="Arial"/>
          <w:lang w:eastAsia="pl-PL"/>
        </w:rPr>
        <w:t>Odwołanie wnosi się do Prezesa</w:t>
      </w:r>
      <w:r w:rsidR="00A903FC" w:rsidRPr="00C13070">
        <w:rPr>
          <w:rFonts w:asciiTheme="majorHAnsi" w:eastAsia="Times New Roman" w:hAnsiTheme="majorHAnsi" w:cs="Arial"/>
          <w:lang w:eastAsia="pl-PL"/>
        </w:rPr>
        <w:t xml:space="preserve"> Krajowej Izby Odwoławczej.</w:t>
      </w:r>
      <w:r w:rsidRPr="00C13070">
        <w:rPr>
          <w:rFonts w:asciiTheme="majorHAnsi" w:eastAsia="Times New Roman" w:hAnsiTheme="majorHAnsi" w:cs="Arial"/>
          <w:lang w:eastAsia="pl-PL"/>
        </w:rPr>
        <w:t xml:space="preserve"> Odwołuj</w:t>
      </w:r>
      <w:r w:rsidR="00A903FC" w:rsidRPr="00C13070">
        <w:rPr>
          <w:rFonts w:asciiTheme="majorHAnsi" w:eastAsia="Times New Roman" w:hAnsiTheme="majorHAnsi" w:cs="Arial"/>
          <w:lang w:eastAsia="pl-PL"/>
        </w:rPr>
        <w:t>ący przekazuje kopię odwołania Z</w:t>
      </w:r>
      <w:r w:rsidRPr="00C13070">
        <w:rPr>
          <w:rFonts w:asciiTheme="majorHAnsi" w:eastAsia="Times New Roman" w:hAnsiTheme="majorHAnsi" w:cs="Arial"/>
          <w:lang w:eastAsia="pl-PL"/>
        </w:rPr>
        <w:t>amawiającemu przed upływem terminu do wniesienia odwołania w taki sposób, aby mógł on zapoznać się z jego treśc</w:t>
      </w:r>
      <w:r w:rsidR="00C13070" w:rsidRPr="00C13070">
        <w:rPr>
          <w:rFonts w:asciiTheme="majorHAnsi" w:eastAsia="Times New Roman" w:hAnsiTheme="majorHAnsi" w:cs="Arial"/>
          <w:lang w:eastAsia="pl-PL"/>
        </w:rPr>
        <w:t>ią przed upływem tego terminu.</w:t>
      </w:r>
    </w:p>
    <w:p w14:paraId="0D9F9804" w14:textId="014607FF" w:rsidR="00F2349B" w:rsidRDefault="00D113DE" w:rsidP="00C102F7">
      <w:pPr>
        <w:pStyle w:val="Akapitzlist"/>
        <w:numPr>
          <w:ilvl w:val="1"/>
          <w:numId w:val="40"/>
        </w:numPr>
        <w:tabs>
          <w:tab w:val="left" w:pos="142"/>
        </w:tabs>
        <w:spacing w:after="0" w:line="240" w:lineRule="auto"/>
        <w:ind w:left="851" w:hanging="425"/>
        <w:jc w:val="both"/>
        <w:rPr>
          <w:rFonts w:asciiTheme="majorHAnsi" w:eastAsia="Times New Roman" w:hAnsiTheme="majorHAnsi" w:cs="Arial"/>
          <w:lang w:eastAsia="pl-PL"/>
        </w:rPr>
      </w:pPr>
      <w:r w:rsidRPr="00F2349B">
        <w:rPr>
          <w:rFonts w:asciiTheme="majorHAnsi" w:eastAsia="Times New Roman" w:hAnsiTheme="majorHAnsi" w:cs="Arial"/>
          <w:lang w:eastAsia="pl-PL"/>
        </w:rPr>
        <w:t xml:space="preserve">Odwołanie wobec treści ogłoszenia lub treści SWZ wnosi się w terminie </w:t>
      </w:r>
      <w:r w:rsidRPr="00F2349B">
        <w:rPr>
          <w:rFonts w:asciiTheme="majorHAnsi" w:eastAsia="Times New Roman" w:hAnsiTheme="majorHAnsi" w:cs="Arial"/>
          <w:b/>
          <w:lang w:eastAsia="pl-PL"/>
        </w:rPr>
        <w:t>10 dni</w:t>
      </w:r>
      <w:r w:rsidRPr="00F2349B">
        <w:rPr>
          <w:rFonts w:asciiTheme="majorHAnsi" w:eastAsia="Times New Roman" w:hAnsiTheme="majorHAnsi" w:cs="Arial"/>
          <w:lang w:eastAsia="pl-PL"/>
        </w:rPr>
        <w:t xml:space="preserve"> od dnia publikacji ogłoszenia w Dzienniku Urzędowym Unii Europejskiej lub zamieszczenia dokumentów zamówienia na stronie internetowej.</w:t>
      </w:r>
    </w:p>
    <w:p w14:paraId="3E979198" w14:textId="77777777" w:rsidR="00D113DE" w:rsidRPr="00F2349B" w:rsidRDefault="00D113DE" w:rsidP="00C102F7">
      <w:pPr>
        <w:pStyle w:val="Akapitzlist"/>
        <w:numPr>
          <w:ilvl w:val="1"/>
          <w:numId w:val="40"/>
        </w:numPr>
        <w:tabs>
          <w:tab w:val="left" w:pos="142"/>
        </w:tabs>
        <w:spacing w:after="0" w:line="240" w:lineRule="auto"/>
        <w:ind w:left="851" w:hanging="425"/>
        <w:jc w:val="both"/>
        <w:rPr>
          <w:rFonts w:asciiTheme="majorHAnsi" w:eastAsia="Times New Roman" w:hAnsiTheme="majorHAnsi" w:cs="Arial"/>
          <w:lang w:eastAsia="pl-PL"/>
        </w:rPr>
      </w:pPr>
      <w:r w:rsidRPr="00F2349B">
        <w:rPr>
          <w:rFonts w:asciiTheme="majorHAnsi" w:eastAsia="Times New Roman" w:hAnsiTheme="majorHAnsi" w:cs="Arial"/>
          <w:lang w:eastAsia="pl-PL"/>
        </w:rPr>
        <w:t>Odwołanie wnosi się w terminie:</w:t>
      </w:r>
    </w:p>
    <w:p w14:paraId="57B93A47" w14:textId="76AD8299" w:rsidR="00F2349B" w:rsidRPr="00C83304" w:rsidRDefault="00D113DE" w:rsidP="00C102F7">
      <w:pPr>
        <w:pStyle w:val="Akapitzlist"/>
        <w:numPr>
          <w:ilvl w:val="0"/>
          <w:numId w:val="45"/>
        </w:numPr>
        <w:tabs>
          <w:tab w:val="left" w:pos="142"/>
        </w:tabs>
        <w:spacing w:after="0" w:line="240" w:lineRule="auto"/>
        <w:ind w:left="1134" w:hanging="283"/>
        <w:jc w:val="both"/>
        <w:rPr>
          <w:rFonts w:asciiTheme="majorHAnsi" w:eastAsia="Times New Roman" w:hAnsiTheme="majorHAnsi" w:cs="Arial"/>
          <w:lang w:eastAsia="pl-PL"/>
        </w:rPr>
      </w:pPr>
      <w:r w:rsidRPr="00C83304">
        <w:rPr>
          <w:rFonts w:asciiTheme="majorHAnsi" w:eastAsia="Times New Roman" w:hAnsiTheme="majorHAnsi" w:cs="Arial"/>
          <w:lang w:eastAsia="pl-PL"/>
        </w:rPr>
        <w:t>10 dni od dnia prze</w:t>
      </w:r>
      <w:r w:rsidR="00A903FC" w:rsidRPr="00C83304">
        <w:rPr>
          <w:rFonts w:asciiTheme="majorHAnsi" w:eastAsia="Times New Roman" w:hAnsiTheme="majorHAnsi" w:cs="Arial"/>
          <w:lang w:eastAsia="pl-PL"/>
        </w:rPr>
        <w:t>kazania informacji o czynności Z</w:t>
      </w:r>
      <w:r w:rsidRPr="00C83304">
        <w:rPr>
          <w:rFonts w:asciiTheme="majorHAnsi" w:eastAsia="Times New Roman" w:hAnsiTheme="majorHAnsi" w:cs="Arial"/>
          <w:lang w:eastAsia="pl-PL"/>
        </w:rPr>
        <w:t>amawiającego stanowiącej podstawę jego wniesienia, jeżeli informacja została przekazana przy użyciu środków komunikacji elektronicznej,</w:t>
      </w:r>
    </w:p>
    <w:p w14:paraId="77FD8943" w14:textId="797813ED" w:rsidR="00D113DE" w:rsidRPr="00F2349B" w:rsidRDefault="00D113DE" w:rsidP="00C102F7">
      <w:pPr>
        <w:pStyle w:val="Akapitzlist"/>
        <w:numPr>
          <w:ilvl w:val="0"/>
          <w:numId w:val="45"/>
        </w:numPr>
        <w:tabs>
          <w:tab w:val="left" w:pos="142"/>
        </w:tabs>
        <w:spacing w:after="0" w:line="240" w:lineRule="auto"/>
        <w:ind w:left="1134" w:hanging="283"/>
        <w:jc w:val="both"/>
        <w:rPr>
          <w:rFonts w:asciiTheme="majorHAnsi" w:eastAsia="Times New Roman" w:hAnsiTheme="majorHAnsi" w:cs="Arial"/>
          <w:lang w:eastAsia="pl-PL"/>
        </w:rPr>
      </w:pPr>
      <w:r w:rsidRPr="00F2349B">
        <w:rPr>
          <w:rFonts w:asciiTheme="majorHAnsi" w:eastAsia="Times New Roman" w:hAnsiTheme="majorHAnsi" w:cs="Arial"/>
          <w:lang w:eastAsia="pl-PL"/>
        </w:rPr>
        <w:t>15 dni od dnia prze</w:t>
      </w:r>
      <w:r w:rsidR="00A903FC" w:rsidRPr="00F2349B">
        <w:rPr>
          <w:rFonts w:asciiTheme="majorHAnsi" w:eastAsia="Times New Roman" w:hAnsiTheme="majorHAnsi" w:cs="Arial"/>
          <w:lang w:eastAsia="pl-PL"/>
        </w:rPr>
        <w:t>kazania informacji o czynności Z</w:t>
      </w:r>
      <w:r w:rsidRPr="00F2349B">
        <w:rPr>
          <w:rFonts w:asciiTheme="majorHAnsi" w:eastAsia="Times New Roman" w:hAnsiTheme="majorHAnsi" w:cs="Arial"/>
          <w:lang w:eastAsia="pl-PL"/>
        </w:rPr>
        <w:t>amawiającego stanowiącej podstawę jego wniesienia, jeżeli informacja została przekazana w sposób inny niż określony w pkt 1).</w:t>
      </w:r>
    </w:p>
    <w:p w14:paraId="5487B684" w14:textId="0EA16981" w:rsidR="00F2349B" w:rsidRPr="00F2349B" w:rsidRDefault="00D113DE" w:rsidP="00C102F7">
      <w:pPr>
        <w:pStyle w:val="Akapitzlist"/>
        <w:numPr>
          <w:ilvl w:val="1"/>
          <w:numId w:val="40"/>
        </w:numPr>
        <w:tabs>
          <w:tab w:val="left" w:pos="142"/>
        </w:tabs>
        <w:spacing w:after="0" w:line="240" w:lineRule="auto"/>
        <w:ind w:left="851" w:hanging="425"/>
        <w:jc w:val="both"/>
        <w:rPr>
          <w:rFonts w:asciiTheme="majorHAnsi" w:eastAsia="Times New Roman" w:hAnsiTheme="majorHAnsi" w:cs="Arial"/>
          <w:lang w:eastAsia="pl-PL"/>
        </w:rPr>
      </w:pPr>
      <w:r w:rsidRPr="00F2349B">
        <w:rPr>
          <w:rFonts w:asciiTheme="majorHAnsi" w:eastAsia="Times New Roman" w:hAnsiTheme="majorHAnsi" w:cs="Arial"/>
          <w:lang w:eastAsia="pl-PL"/>
        </w:rPr>
        <w:t>Odwołanie w przypadkach innych niż określon</w:t>
      </w:r>
      <w:r w:rsidR="00CB6A3F">
        <w:rPr>
          <w:rFonts w:asciiTheme="majorHAnsi" w:eastAsia="Times New Roman" w:hAnsiTheme="majorHAnsi" w:cs="Arial"/>
          <w:lang w:eastAsia="pl-PL"/>
        </w:rPr>
        <w:t>e w pkt 4.2</w:t>
      </w:r>
      <w:r w:rsidRPr="00F2349B">
        <w:rPr>
          <w:rFonts w:asciiTheme="majorHAnsi" w:eastAsia="Times New Roman" w:hAnsiTheme="majorHAnsi" w:cs="Arial"/>
          <w:lang w:eastAsia="pl-PL"/>
        </w:rPr>
        <w:t xml:space="preserve">. wnosi się w terminie </w:t>
      </w:r>
      <w:r w:rsidR="00A903FC" w:rsidRPr="00F2349B">
        <w:rPr>
          <w:rFonts w:asciiTheme="majorHAnsi" w:eastAsia="Times New Roman" w:hAnsiTheme="majorHAnsi" w:cs="Arial"/>
          <w:lang w:eastAsia="pl-PL"/>
        </w:rPr>
        <w:t xml:space="preserve">10 dni od dnia, </w:t>
      </w:r>
      <w:r w:rsidRPr="00F2349B">
        <w:rPr>
          <w:rFonts w:asciiTheme="majorHAnsi" w:eastAsia="Times New Roman" w:hAnsiTheme="majorHAnsi" w:cs="Arial"/>
          <w:lang w:eastAsia="pl-PL"/>
        </w:rPr>
        <w:t>w którym powzięto lub przy zachowaniu należytej starannośc</w:t>
      </w:r>
      <w:r w:rsidR="00A903FC" w:rsidRPr="00F2349B">
        <w:rPr>
          <w:rFonts w:asciiTheme="majorHAnsi" w:eastAsia="Times New Roman" w:hAnsiTheme="majorHAnsi" w:cs="Arial"/>
          <w:lang w:eastAsia="pl-PL"/>
        </w:rPr>
        <w:t>i można było powziąć wiadomość o okoliczn</w:t>
      </w:r>
      <w:r w:rsidRPr="00F2349B">
        <w:rPr>
          <w:rFonts w:asciiTheme="majorHAnsi" w:eastAsia="Times New Roman" w:hAnsiTheme="majorHAnsi" w:cs="Arial"/>
          <w:lang w:eastAsia="pl-PL"/>
        </w:rPr>
        <w:t>ościach stanow</w:t>
      </w:r>
      <w:r w:rsidR="00A903FC" w:rsidRPr="00F2349B">
        <w:rPr>
          <w:rFonts w:asciiTheme="majorHAnsi" w:eastAsia="Times New Roman" w:hAnsiTheme="majorHAnsi" w:cs="Arial"/>
          <w:lang w:eastAsia="pl-PL"/>
        </w:rPr>
        <w:t>iących podstawę jego wniesienia.</w:t>
      </w:r>
    </w:p>
    <w:p w14:paraId="7571C46F" w14:textId="77777777" w:rsidR="00F2349B" w:rsidRDefault="00D113DE" w:rsidP="00C102F7">
      <w:pPr>
        <w:pStyle w:val="Akapitzlist"/>
        <w:numPr>
          <w:ilvl w:val="1"/>
          <w:numId w:val="40"/>
        </w:numPr>
        <w:tabs>
          <w:tab w:val="left" w:pos="142"/>
        </w:tabs>
        <w:spacing w:after="0" w:line="240" w:lineRule="auto"/>
        <w:ind w:left="851" w:hanging="425"/>
        <w:jc w:val="both"/>
        <w:rPr>
          <w:rFonts w:asciiTheme="majorHAnsi" w:eastAsia="Times New Roman" w:hAnsiTheme="majorHAnsi" w:cs="Arial"/>
          <w:lang w:eastAsia="pl-PL"/>
        </w:rPr>
      </w:pPr>
      <w:r w:rsidRPr="00F2349B">
        <w:rPr>
          <w:rFonts w:asciiTheme="majorHAnsi" w:eastAsia="Times New Roman" w:hAnsiTheme="majorHAnsi" w:cs="Arial"/>
          <w:lang w:eastAsia="pl-PL"/>
        </w:rPr>
        <w:t xml:space="preserve">Na </w:t>
      </w:r>
      <w:r w:rsidR="00100574" w:rsidRPr="00F2349B">
        <w:rPr>
          <w:rFonts w:asciiTheme="majorHAnsi" w:eastAsia="Times New Roman" w:hAnsiTheme="majorHAnsi" w:cs="Arial"/>
          <w:lang w:eastAsia="pl-PL"/>
        </w:rPr>
        <w:t>orzeczenie</w:t>
      </w:r>
      <w:r w:rsidRPr="00F2349B">
        <w:rPr>
          <w:rFonts w:asciiTheme="majorHAnsi" w:eastAsia="Times New Roman" w:hAnsiTheme="majorHAnsi" w:cs="Arial"/>
          <w:lang w:eastAsia="pl-PL"/>
        </w:rPr>
        <w:t xml:space="preserve"> </w:t>
      </w:r>
      <w:r w:rsidR="00100574" w:rsidRPr="00F2349B">
        <w:rPr>
          <w:rFonts w:asciiTheme="majorHAnsi" w:hAnsiTheme="majorHAnsi" w:cs="Arial"/>
          <w:shd w:val="clear" w:color="auto" w:fill="FFFFFF"/>
        </w:rPr>
        <w:t>Krajowej Izby Odwoławczej</w:t>
      </w:r>
      <w:r w:rsidR="00357A12" w:rsidRPr="00F2349B">
        <w:rPr>
          <w:rFonts w:asciiTheme="majorHAnsi" w:hAnsiTheme="majorHAnsi" w:cs="Arial"/>
          <w:color w:val="474747"/>
          <w:shd w:val="clear" w:color="auto" w:fill="FFFFFF"/>
        </w:rPr>
        <w:t xml:space="preserve"> </w:t>
      </w:r>
      <w:r w:rsidRPr="00F2349B">
        <w:rPr>
          <w:rFonts w:asciiTheme="majorHAnsi" w:eastAsia="Times New Roman" w:hAnsiTheme="majorHAnsi" w:cs="Arial"/>
          <w:lang w:eastAsia="pl-PL"/>
        </w:rPr>
        <w:t xml:space="preserve">stronom oraz uczestnikom postępowania odwoławczego przysługuje skarga do </w:t>
      </w:r>
      <w:r w:rsidR="00100574" w:rsidRPr="00F2349B">
        <w:rPr>
          <w:rFonts w:asciiTheme="majorHAnsi" w:eastAsia="Times New Roman" w:hAnsiTheme="majorHAnsi" w:cs="Arial"/>
          <w:lang w:eastAsia="pl-PL"/>
        </w:rPr>
        <w:t>Sądu Okręgowego w Warszawie - sądu zamówień publicznych, zwanego dalej "sądem zamówień publicznych".</w:t>
      </w:r>
    </w:p>
    <w:p w14:paraId="2889D867" w14:textId="05CB4741" w:rsidR="00F2349B" w:rsidRDefault="00D113DE" w:rsidP="00C102F7">
      <w:pPr>
        <w:pStyle w:val="Akapitzlist"/>
        <w:numPr>
          <w:ilvl w:val="1"/>
          <w:numId w:val="40"/>
        </w:numPr>
        <w:tabs>
          <w:tab w:val="left" w:pos="142"/>
        </w:tabs>
        <w:spacing w:after="0" w:line="240" w:lineRule="auto"/>
        <w:ind w:left="851" w:hanging="425"/>
        <w:jc w:val="both"/>
        <w:rPr>
          <w:rFonts w:asciiTheme="majorHAnsi" w:eastAsia="Times New Roman" w:hAnsiTheme="majorHAnsi" w:cs="Arial"/>
          <w:lang w:eastAsia="pl-PL"/>
        </w:rPr>
      </w:pPr>
      <w:r w:rsidRPr="00F2349B">
        <w:rPr>
          <w:rFonts w:asciiTheme="majorHAnsi" w:eastAsia="Times New Roman" w:hAnsiTheme="majorHAnsi" w:cs="Arial"/>
          <w:lang w:eastAsia="pl-PL"/>
        </w:rPr>
        <w:t>W postępowaniu toczącym się wskutek wniesienia skargi stosuje się odpowiednio przepisy ustawy z dnia 17.11.1964 r. - Kodeks postępowania cywilnego</w:t>
      </w:r>
      <w:r w:rsidR="002A7715">
        <w:rPr>
          <w:rFonts w:asciiTheme="majorHAnsi" w:eastAsia="Times New Roman" w:hAnsiTheme="majorHAnsi" w:cs="Arial"/>
          <w:lang w:eastAsia="pl-PL"/>
        </w:rPr>
        <w:t xml:space="preserve"> (Dz. U. 2024 poz. 1568 ze zm.)</w:t>
      </w:r>
      <w:r w:rsidRPr="00F2349B">
        <w:rPr>
          <w:rFonts w:asciiTheme="majorHAnsi" w:eastAsia="Times New Roman" w:hAnsiTheme="majorHAnsi" w:cs="Arial"/>
          <w:lang w:eastAsia="pl-PL"/>
        </w:rPr>
        <w:t xml:space="preserve"> o apelacji, jeżeli przepisy niniejszeg</w:t>
      </w:r>
      <w:r w:rsidR="00C13070" w:rsidRPr="00F2349B">
        <w:rPr>
          <w:rFonts w:asciiTheme="majorHAnsi" w:eastAsia="Times New Roman" w:hAnsiTheme="majorHAnsi" w:cs="Arial"/>
          <w:lang w:eastAsia="pl-PL"/>
        </w:rPr>
        <w:t>o punktu nie stanowią inaczej.</w:t>
      </w:r>
    </w:p>
    <w:p w14:paraId="4B3FA77B" w14:textId="30A102E9" w:rsidR="00F2349B" w:rsidRDefault="00D113DE" w:rsidP="00C102F7">
      <w:pPr>
        <w:pStyle w:val="Akapitzlist"/>
        <w:numPr>
          <w:ilvl w:val="1"/>
          <w:numId w:val="40"/>
        </w:numPr>
        <w:tabs>
          <w:tab w:val="left" w:pos="142"/>
        </w:tabs>
        <w:spacing w:after="0" w:line="240" w:lineRule="auto"/>
        <w:ind w:left="851" w:hanging="425"/>
        <w:jc w:val="both"/>
        <w:rPr>
          <w:rFonts w:asciiTheme="majorHAnsi" w:eastAsia="Times New Roman" w:hAnsiTheme="majorHAnsi" w:cs="Arial"/>
          <w:lang w:eastAsia="pl-PL"/>
        </w:rPr>
      </w:pPr>
      <w:r w:rsidRPr="00F2349B">
        <w:rPr>
          <w:rFonts w:asciiTheme="majorHAnsi" w:eastAsia="Times New Roman" w:hAnsiTheme="majorHAnsi" w:cs="Arial"/>
          <w:lang w:eastAsia="pl-PL"/>
        </w:rPr>
        <w:t xml:space="preserve">Skargę wnosi się za pośrednictwem Prezesa </w:t>
      </w:r>
      <w:r w:rsidR="00100574" w:rsidRPr="00F2349B">
        <w:rPr>
          <w:rFonts w:asciiTheme="majorHAnsi" w:eastAsia="Times New Roman" w:hAnsiTheme="majorHAnsi" w:cs="Arial"/>
          <w:lang w:eastAsia="pl-PL"/>
        </w:rPr>
        <w:t xml:space="preserve">Krajowej </w:t>
      </w:r>
      <w:r w:rsidRPr="00F2349B">
        <w:rPr>
          <w:rFonts w:asciiTheme="majorHAnsi" w:eastAsia="Times New Roman" w:hAnsiTheme="majorHAnsi" w:cs="Arial"/>
          <w:lang w:eastAsia="pl-PL"/>
        </w:rPr>
        <w:t>Izby</w:t>
      </w:r>
      <w:r w:rsidR="00100574" w:rsidRPr="00F2349B">
        <w:rPr>
          <w:rFonts w:asciiTheme="majorHAnsi" w:eastAsia="Times New Roman" w:hAnsiTheme="majorHAnsi" w:cs="Arial"/>
          <w:lang w:eastAsia="pl-PL"/>
        </w:rPr>
        <w:t xml:space="preserve"> Odwoławczej</w:t>
      </w:r>
      <w:r w:rsidRPr="00F2349B">
        <w:rPr>
          <w:rFonts w:asciiTheme="majorHAnsi" w:eastAsia="Times New Roman" w:hAnsiTheme="majorHAnsi" w:cs="Arial"/>
          <w:lang w:eastAsia="pl-PL"/>
        </w:rPr>
        <w:t>, w terminie 14 dni od dnia doręczenia orzeczenia Izby</w:t>
      </w:r>
      <w:r w:rsidR="00357A12" w:rsidRPr="00F2349B">
        <w:rPr>
          <w:rFonts w:asciiTheme="majorHAnsi" w:eastAsia="Times New Roman" w:hAnsiTheme="majorHAnsi" w:cs="Arial"/>
          <w:lang w:eastAsia="pl-PL"/>
        </w:rPr>
        <w:t xml:space="preserve">, </w:t>
      </w:r>
      <w:r w:rsidRPr="00F2349B">
        <w:rPr>
          <w:rFonts w:asciiTheme="majorHAnsi" w:eastAsia="Times New Roman" w:hAnsiTheme="majorHAnsi" w:cs="Arial"/>
          <w:lang w:eastAsia="pl-PL"/>
        </w:rPr>
        <w:t xml:space="preserve">przesyłając jednocześnie jej odpis </w:t>
      </w:r>
      <w:r w:rsidR="00357A12" w:rsidRPr="00F2349B">
        <w:rPr>
          <w:rFonts w:asciiTheme="majorHAnsi" w:eastAsia="Times New Roman" w:hAnsiTheme="majorHAnsi" w:cs="Arial"/>
          <w:lang w:eastAsia="pl-PL"/>
        </w:rPr>
        <w:t>stronie przeciwnej</w:t>
      </w:r>
      <w:r w:rsidRPr="00F2349B">
        <w:rPr>
          <w:rFonts w:asciiTheme="majorHAnsi" w:eastAsia="Times New Roman" w:hAnsiTheme="majorHAnsi" w:cs="Arial"/>
          <w:lang w:eastAsia="pl-PL"/>
        </w:rPr>
        <w:t>. Złożenie skargi w placówce pocztowej operatora wyznaczonego w</w:t>
      </w:r>
      <w:r w:rsidR="00C13070" w:rsidRPr="00F2349B">
        <w:rPr>
          <w:rFonts w:asciiTheme="majorHAnsi" w:eastAsia="Times New Roman" w:hAnsiTheme="majorHAnsi" w:cs="Arial"/>
          <w:lang w:eastAsia="pl-PL"/>
        </w:rPr>
        <w:t xml:space="preserve"> rozumieniu ustawy z dnia 23 listopada </w:t>
      </w:r>
      <w:r w:rsidRPr="00F2349B">
        <w:rPr>
          <w:rFonts w:asciiTheme="majorHAnsi" w:eastAsia="Times New Roman" w:hAnsiTheme="majorHAnsi" w:cs="Arial"/>
          <w:lang w:eastAsia="pl-PL"/>
        </w:rPr>
        <w:t>2012 r. - Prawo pocztowe</w:t>
      </w:r>
      <w:r w:rsidR="00C13070" w:rsidRPr="00F2349B">
        <w:rPr>
          <w:rFonts w:asciiTheme="majorHAnsi" w:eastAsia="Times New Roman" w:hAnsiTheme="majorHAnsi" w:cs="Arial"/>
          <w:lang w:eastAsia="pl-PL"/>
        </w:rPr>
        <w:t xml:space="preserve"> (Dz.U. 202</w:t>
      </w:r>
      <w:r w:rsidR="002A7715">
        <w:rPr>
          <w:rFonts w:asciiTheme="majorHAnsi" w:eastAsia="Times New Roman" w:hAnsiTheme="majorHAnsi" w:cs="Arial"/>
          <w:lang w:eastAsia="pl-PL"/>
        </w:rPr>
        <w:t>3</w:t>
      </w:r>
      <w:r w:rsidR="00C13070" w:rsidRPr="00F2349B">
        <w:rPr>
          <w:rFonts w:asciiTheme="majorHAnsi" w:eastAsia="Times New Roman" w:hAnsiTheme="majorHAnsi" w:cs="Arial"/>
          <w:lang w:eastAsia="pl-PL"/>
        </w:rPr>
        <w:t xml:space="preserve"> poz. </w:t>
      </w:r>
      <w:r w:rsidR="002A7715">
        <w:rPr>
          <w:rFonts w:asciiTheme="majorHAnsi" w:eastAsia="Times New Roman" w:hAnsiTheme="majorHAnsi" w:cs="Arial"/>
          <w:lang w:eastAsia="pl-PL"/>
        </w:rPr>
        <w:t>1640 ze zm.</w:t>
      </w:r>
      <w:r w:rsidR="00357A12" w:rsidRPr="00F2349B">
        <w:rPr>
          <w:rFonts w:asciiTheme="majorHAnsi" w:eastAsia="Times New Roman" w:hAnsiTheme="majorHAnsi" w:cs="Arial"/>
          <w:lang w:eastAsia="pl-PL"/>
        </w:rPr>
        <w:t xml:space="preserve">) </w:t>
      </w:r>
      <w:r w:rsidRPr="00F2349B">
        <w:rPr>
          <w:rFonts w:asciiTheme="majorHAnsi" w:eastAsia="Times New Roman" w:hAnsiTheme="majorHAnsi" w:cs="Arial"/>
          <w:lang w:eastAsia="pl-PL"/>
        </w:rPr>
        <w:t>jest r</w:t>
      </w:r>
      <w:r w:rsidR="00C13070" w:rsidRPr="00F2349B">
        <w:rPr>
          <w:rFonts w:asciiTheme="majorHAnsi" w:eastAsia="Times New Roman" w:hAnsiTheme="majorHAnsi" w:cs="Arial"/>
          <w:lang w:eastAsia="pl-PL"/>
        </w:rPr>
        <w:t>ównoznaczne z jej wniesieniem.</w:t>
      </w:r>
    </w:p>
    <w:p w14:paraId="6408FF22" w14:textId="77777777" w:rsidR="00D113DE" w:rsidRPr="00F2349B" w:rsidRDefault="00D113DE" w:rsidP="00C102F7">
      <w:pPr>
        <w:pStyle w:val="Akapitzlist"/>
        <w:numPr>
          <w:ilvl w:val="1"/>
          <w:numId w:val="40"/>
        </w:numPr>
        <w:tabs>
          <w:tab w:val="left" w:pos="142"/>
        </w:tabs>
        <w:spacing w:after="0" w:line="240" w:lineRule="auto"/>
        <w:ind w:left="851" w:hanging="425"/>
        <w:jc w:val="both"/>
        <w:rPr>
          <w:rFonts w:asciiTheme="majorHAnsi" w:eastAsia="Times New Roman" w:hAnsiTheme="majorHAnsi" w:cs="Arial"/>
          <w:lang w:eastAsia="pl-PL"/>
        </w:rPr>
      </w:pPr>
      <w:r w:rsidRPr="00F2349B">
        <w:rPr>
          <w:rFonts w:asciiTheme="majorHAnsi" w:eastAsia="Times New Roman" w:hAnsiTheme="majorHAnsi" w:cs="Arial"/>
          <w:lang w:eastAsia="pl-PL"/>
        </w:rPr>
        <w:t xml:space="preserve">Prezes </w:t>
      </w:r>
      <w:r w:rsidR="00357A12" w:rsidRPr="00F2349B">
        <w:rPr>
          <w:rFonts w:asciiTheme="majorHAnsi" w:eastAsia="Times New Roman" w:hAnsiTheme="majorHAnsi" w:cs="Arial"/>
          <w:lang w:eastAsia="pl-PL"/>
        </w:rPr>
        <w:t xml:space="preserve">Krajowej Izby Odwoławczej </w:t>
      </w:r>
      <w:r w:rsidRPr="00F2349B">
        <w:rPr>
          <w:rFonts w:asciiTheme="majorHAnsi" w:eastAsia="Times New Roman" w:hAnsiTheme="majorHAnsi" w:cs="Arial"/>
          <w:lang w:eastAsia="pl-PL"/>
        </w:rPr>
        <w:t xml:space="preserve">przekazuje skargę wraz z aktami postępowania odwoławczego do sądu zamówień publicznych w terminie 7 dni od dnia jej otrzymania. </w:t>
      </w:r>
    </w:p>
    <w:p w14:paraId="4830B94E" w14:textId="2BF968E8" w:rsidR="00357A12" w:rsidRPr="00C13070" w:rsidRDefault="00C13070" w:rsidP="00C102F7">
      <w:pPr>
        <w:pStyle w:val="Nagwek5"/>
        <w:numPr>
          <w:ilvl w:val="0"/>
          <w:numId w:val="76"/>
        </w:numPr>
        <w:spacing w:after="240" w:line="240" w:lineRule="auto"/>
        <w:ind w:left="284"/>
        <w:rPr>
          <w:rFonts w:eastAsia="Times New Roman"/>
          <w:lang w:eastAsia="pl-PL"/>
        </w:rPr>
      </w:pPr>
      <w:r w:rsidRPr="00357A12">
        <w:rPr>
          <w:rFonts w:eastAsia="Times New Roman"/>
          <w:lang w:eastAsia="pl-PL"/>
        </w:rPr>
        <w:t xml:space="preserve">INFORMACJE </w:t>
      </w:r>
      <w:r w:rsidRPr="00C13070">
        <w:rPr>
          <w:rFonts w:eastAsia="Times New Roman"/>
          <w:lang w:eastAsia="pl-PL"/>
        </w:rPr>
        <w:t>DOTYCZĄCE OCHRONY DANYCH OSOBOWYCH</w:t>
      </w:r>
    </w:p>
    <w:p w14:paraId="1041CC24" w14:textId="4A6747B9" w:rsidR="00D24C29" w:rsidRPr="00D24C29" w:rsidRDefault="00D113DE" w:rsidP="00C102F7">
      <w:pPr>
        <w:pStyle w:val="Akapitzlist"/>
        <w:numPr>
          <w:ilvl w:val="0"/>
          <w:numId w:val="41"/>
        </w:numPr>
        <w:tabs>
          <w:tab w:val="left" w:pos="142"/>
        </w:tabs>
        <w:spacing w:after="240" w:line="240" w:lineRule="auto"/>
        <w:ind w:left="426" w:hanging="426"/>
        <w:jc w:val="both"/>
        <w:rPr>
          <w:rFonts w:asciiTheme="majorHAnsi" w:eastAsia="Times New Roman" w:hAnsiTheme="majorHAnsi" w:cs="Arial"/>
          <w:b/>
          <w:lang w:eastAsia="pl-PL"/>
        </w:rPr>
      </w:pPr>
      <w:r w:rsidRPr="00C13070">
        <w:rPr>
          <w:rFonts w:asciiTheme="majorHAnsi" w:eastAsia="Times New Roman" w:hAnsiTheme="majorHAnsi" w:cs="Arial"/>
          <w:lang w:eastAsia="pl-PL"/>
        </w:rPr>
        <w:t>O</w:t>
      </w:r>
      <w:r w:rsidR="00357A12" w:rsidRPr="00C13070">
        <w:rPr>
          <w:rFonts w:asciiTheme="majorHAnsi" w:eastAsia="Times New Roman" w:hAnsiTheme="majorHAnsi" w:cs="Arial"/>
          <w:lang w:eastAsia="pl-PL"/>
        </w:rPr>
        <w:t>bowiązek informacyjny wynika</w:t>
      </w:r>
      <w:r w:rsidRPr="00C13070">
        <w:rPr>
          <w:rFonts w:asciiTheme="majorHAnsi" w:eastAsia="Times New Roman" w:hAnsiTheme="majorHAnsi" w:cs="Arial"/>
          <w:lang w:eastAsia="pl-PL"/>
        </w:rPr>
        <w:t xml:space="preserve"> z art. 13 </w:t>
      </w:r>
      <w:r w:rsidR="00D24C29" w:rsidRPr="00D24C29">
        <w:rPr>
          <w:rFonts w:asciiTheme="majorHAnsi" w:eastAsia="Times New Roman" w:hAnsiTheme="majorHAnsi" w:cs="Arial"/>
          <w:lang w:eastAsia="pl-PL"/>
        </w:rPr>
        <w:t>rozporządzenia Parlamentu Europejskiego i Rady (UE) 2016/679 z dnia 27 kwietnia 2016 r. w sprawie ochrony osób fizycznych w związku z</w:t>
      </w:r>
      <w:r w:rsidR="002A7715">
        <w:rPr>
          <w:rFonts w:asciiTheme="majorHAnsi" w:eastAsia="Times New Roman" w:hAnsiTheme="majorHAnsi" w:cs="Arial"/>
          <w:lang w:eastAsia="pl-PL"/>
        </w:rPr>
        <w:t> </w:t>
      </w:r>
      <w:r w:rsidR="00D24C29" w:rsidRPr="00D24C29">
        <w:rPr>
          <w:rFonts w:asciiTheme="majorHAnsi" w:eastAsia="Times New Roman" w:hAnsiTheme="majorHAnsi" w:cs="Arial"/>
          <w:lang w:eastAsia="pl-PL"/>
        </w:rPr>
        <w:t>przetwarzaniem danych osobowych i w sprawie swobodnego przepływu takich danych oraz uchylenia dyrektywy 95/46/WE (ogólne rozporządzenie o ochronie danych) (Dz. Urz. UE L 119 z</w:t>
      </w:r>
      <w:r w:rsidR="002A7715">
        <w:rPr>
          <w:rFonts w:asciiTheme="majorHAnsi" w:eastAsia="Times New Roman" w:hAnsiTheme="majorHAnsi" w:cs="Arial"/>
          <w:lang w:eastAsia="pl-PL"/>
        </w:rPr>
        <w:t> </w:t>
      </w:r>
      <w:r w:rsidR="00D24C29" w:rsidRPr="00D24C29">
        <w:rPr>
          <w:rFonts w:asciiTheme="majorHAnsi" w:eastAsia="Times New Roman" w:hAnsiTheme="majorHAnsi" w:cs="Arial"/>
          <w:lang w:eastAsia="pl-PL"/>
        </w:rPr>
        <w:t>04.05.2016, str. 1</w:t>
      </w:r>
      <w:r w:rsidR="00D24C29">
        <w:rPr>
          <w:rFonts w:asciiTheme="majorHAnsi" w:eastAsia="Times New Roman" w:hAnsiTheme="majorHAnsi" w:cs="Arial"/>
          <w:lang w:eastAsia="pl-PL"/>
        </w:rPr>
        <w:t xml:space="preserve">, zwanego dalej </w:t>
      </w:r>
      <w:r w:rsidRPr="00C13070">
        <w:rPr>
          <w:rFonts w:asciiTheme="majorHAnsi" w:eastAsia="Times New Roman" w:hAnsiTheme="majorHAnsi" w:cs="Arial"/>
          <w:lang w:eastAsia="pl-PL"/>
        </w:rPr>
        <w:t>RODO</w:t>
      </w:r>
      <w:r w:rsidR="00D24C29">
        <w:rPr>
          <w:rFonts w:asciiTheme="majorHAnsi" w:eastAsia="Times New Roman" w:hAnsiTheme="majorHAnsi" w:cs="Arial"/>
          <w:lang w:eastAsia="pl-PL"/>
        </w:rPr>
        <w:t>.</w:t>
      </w:r>
    </w:p>
    <w:p w14:paraId="2CC06F4B" w14:textId="77777777" w:rsidR="00453634" w:rsidRPr="00EC2EF2" w:rsidRDefault="00D113DE" w:rsidP="00C102F7">
      <w:pPr>
        <w:pStyle w:val="Akapitzlist"/>
        <w:numPr>
          <w:ilvl w:val="0"/>
          <w:numId w:val="41"/>
        </w:numPr>
        <w:tabs>
          <w:tab w:val="left" w:pos="142"/>
        </w:tabs>
        <w:spacing w:after="240" w:line="240" w:lineRule="auto"/>
        <w:ind w:left="426" w:hanging="426"/>
        <w:jc w:val="both"/>
        <w:rPr>
          <w:rFonts w:asciiTheme="majorHAnsi" w:eastAsia="Times New Roman" w:hAnsiTheme="majorHAnsi" w:cstheme="majorHAnsi"/>
          <w:b/>
          <w:lang w:eastAsia="pl-PL"/>
        </w:rPr>
      </w:pPr>
      <w:r w:rsidRPr="00EC2EF2">
        <w:rPr>
          <w:rFonts w:asciiTheme="majorHAnsi" w:eastAsia="Times New Roman" w:hAnsiTheme="majorHAnsi" w:cstheme="majorHAnsi"/>
          <w:lang w:eastAsia="pl-PL"/>
        </w:rPr>
        <w:t>Administratorem danych osobowych obowiązanym do spełnienia obowiązk</w:t>
      </w:r>
      <w:r w:rsidR="00357A12" w:rsidRPr="00EC2EF2">
        <w:rPr>
          <w:rFonts w:asciiTheme="majorHAnsi" w:eastAsia="Times New Roman" w:hAnsiTheme="majorHAnsi" w:cstheme="majorHAnsi"/>
          <w:lang w:eastAsia="pl-PL"/>
        </w:rPr>
        <w:t>u informacyjnego, wynikającego z art. 13 RODO będzie w szczególności:</w:t>
      </w:r>
    </w:p>
    <w:p w14:paraId="6D7A528E" w14:textId="7737599F" w:rsidR="00357A12" w:rsidRPr="00C83304" w:rsidRDefault="00D113DE" w:rsidP="00C102F7">
      <w:pPr>
        <w:pStyle w:val="Akapitzlist"/>
        <w:numPr>
          <w:ilvl w:val="1"/>
          <w:numId w:val="37"/>
        </w:numPr>
        <w:tabs>
          <w:tab w:val="left" w:pos="142"/>
        </w:tabs>
        <w:spacing w:after="240" w:line="240" w:lineRule="auto"/>
        <w:ind w:left="851" w:hanging="425"/>
        <w:jc w:val="both"/>
        <w:rPr>
          <w:rFonts w:asciiTheme="majorHAnsi" w:eastAsia="Times New Roman" w:hAnsiTheme="majorHAnsi" w:cstheme="majorHAnsi"/>
          <w:b/>
          <w:lang w:eastAsia="pl-PL"/>
        </w:rPr>
      </w:pPr>
      <w:r w:rsidRPr="00C83304">
        <w:rPr>
          <w:rFonts w:asciiTheme="majorHAnsi" w:eastAsia="Times New Roman" w:hAnsiTheme="majorHAnsi" w:cstheme="majorHAnsi"/>
          <w:lang w:eastAsia="pl-PL"/>
        </w:rPr>
        <w:t>Zamawiający - względem osób fizycznych, od których dane osobowe bezpośrednio p</w:t>
      </w:r>
      <w:r w:rsidR="00357A12" w:rsidRPr="00C83304">
        <w:rPr>
          <w:rFonts w:asciiTheme="majorHAnsi" w:eastAsia="Times New Roman" w:hAnsiTheme="majorHAnsi" w:cstheme="majorHAnsi"/>
          <w:lang w:eastAsia="pl-PL"/>
        </w:rPr>
        <w:t>ozyskał. Dotyczy to:</w:t>
      </w:r>
    </w:p>
    <w:p w14:paraId="08BE0847" w14:textId="21762BAA" w:rsidR="009512F9" w:rsidRPr="00EC2EF2" w:rsidRDefault="00D113DE" w:rsidP="00C102F7">
      <w:pPr>
        <w:pStyle w:val="Akapitzlist"/>
        <w:numPr>
          <w:ilvl w:val="0"/>
          <w:numId w:val="13"/>
        </w:numPr>
        <w:tabs>
          <w:tab w:val="left" w:pos="142"/>
        </w:tabs>
        <w:spacing w:after="0" w:line="240" w:lineRule="auto"/>
        <w:ind w:left="1134" w:hanging="283"/>
        <w:jc w:val="both"/>
        <w:rPr>
          <w:rFonts w:asciiTheme="majorHAnsi" w:eastAsia="Times New Roman" w:hAnsiTheme="majorHAnsi" w:cstheme="majorHAnsi"/>
          <w:lang w:eastAsia="pl-PL"/>
        </w:rPr>
      </w:pPr>
      <w:r w:rsidRPr="00EC2EF2">
        <w:rPr>
          <w:rFonts w:asciiTheme="majorHAnsi" w:eastAsia="Times New Roman" w:hAnsiTheme="majorHAnsi" w:cstheme="majorHAnsi"/>
          <w:lang w:eastAsia="pl-PL"/>
        </w:rPr>
        <w:t xml:space="preserve">Wykonawcy będącego osobą </w:t>
      </w:r>
      <w:r w:rsidR="00357A12" w:rsidRPr="00EC2EF2">
        <w:rPr>
          <w:rFonts w:asciiTheme="majorHAnsi" w:eastAsia="Times New Roman" w:hAnsiTheme="majorHAnsi" w:cstheme="majorHAnsi"/>
          <w:lang w:eastAsia="pl-PL"/>
        </w:rPr>
        <w:t>fizyczną,</w:t>
      </w:r>
    </w:p>
    <w:p w14:paraId="7D50347A" w14:textId="77777777" w:rsidR="009512F9" w:rsidRPr="00EC2EF2" w:rsidRDefault="00D113DE" w:rsidP="00C102F7">
      <w:pPr>
        <w:pStyle w:val="Akapitzlist"/>
        <w:numPr>
          <w:ilvl w:val="0"/>
          <w:numId w:val="13"/>
        </w:numPr>
        <w:tabs>
          <w:tab w:val="left" w:pos="142"/>
        </w:tabs>
        <w:spacing w:after="0" w:line="240" w:lineRule="auto"/>
        <w:ind w:left="1134" w:hanging="283"/>
        <w:jc w:val="both"/>
        <w:rPr>
          <w:rFonts w:asciiTheme="majorHAnsi" w:eastAsia="Times New Roman" w:hAnsiTheme="majorHAnsi" w:cstheme="majorHAnsi"/>
          <w:lang w:eastAsia="pl-PL"/>
        </w:rPr>
      </w:pPr>
      <w:r w:rsidRPr="00EC2EF2">
        <w:rPr>
          <w:rFonts w:asciiTheme="majorHAnsi" w:eastAsia="Times New Roman" w:hAnsiTheme="majorHAnsi" w:cstheme="majorHAnsi"/>
          <w:lang w:eastAsia="pl-PL"/>
        </w:rPr>
        <w:t>Wykonawcy będącego osobą fizyczną, prowadzącą jednoos</w:t>
      </w:r>
      <w:r w:rsidR="00357A12" w:rsidRPr="00EC2EF2">
        <w:rPr>
          <w:rFonts w:asciiTheme="majorHAnsi" w:eastAsia="Times New Roman" w:hAnsiTheme="majorHAnsi" w:cstheme="majorHAnsi"/>
          <w:lang w:eastAsia="pl-PL"/>
        </w:rPr>
        <w:t>obową działalność gospodarczą,</w:t>
      </w:r>
    </w:p>
    <w:p w14:paraId="08FA1E5D" w14:textId="3D0BD5BE" w:rsidR="009512F9" w:rsidRPr="00EC2EF2" w:rsidRDefault="00D113DE" w:rsidP="00C102F7">
      <w:pPr>
        <w:pStyle w:val="Akapitzlist"/>
        <w:numPr>
          <w:ilvl w:val="0"/>
          <w:numId w:val="13"/>
        </w:numPr>
        <w:tabs>
          <w:tab w:val="left" w:pos="142"/>
        </w:tabs>
        <w:spacing w:after="0" w:line="240" w:lineRule="auto"/>
        <w:ind w:left="1134" w:hanging="283"/>
        <w:jc w:val="both"/>
        <w:rPr>
          <w:rFonts w:asciiTheme="majorHAnsi" w:eastAsia="Times New Roman" w:hAnsiTheme="majorHAnsi" w:cstheme="majorHAnsi"/>
          <w:lang w:eastAsia="pl-PL"/>
        </w:rPr>
      </w:pPr>
      <w:r w:rsidRPr="00EC2EF2">
        <w:rPr>
          <w:rFonts w:asciiTheme="majorHAnsi" w:eastAsia="Times New Roman" w:hAnsiTheme="majorHAnsi" w:cstheme="majorHAnsi"/>
          <w:lang w:eastAsia="pl-PL"/>
        </w:rPr>
        <w:t>Pełnomocnika wykonawcy będącego osobą fizyczną (np. dane osobowe za</w:t>
      </w:r>
      <w:r w:rsidR="00357A12" w:rsidRPr="00EC2EF2">
        <w:rPr>
          <w:rFonts w:asciiTheme="majorHAnsi" w:eastAsia="Times New Roman" w:hAnsiTheme="majorHAnsi" w:cstheme="majorHAnsi"/>
          <w:lang w:eastAsia="pl-PL"/>
        </w:rPr>
        <w:t>mieszczone w</w:t>
      </w:r>
      <w:r w:rsidR="008A1BEF">
        <w:rPr>
          <w:rFonts w:asciiTheme="majorHAnsi" w:eastAsia="Times New Roman" w:hAnsiTheme="majorHAnsi" w:cstheme="majorHAnsi"/>
          <w:lang w:eastAsia="pl-PL"/>
        </w:rPr>
        <w:t> </w:t>
      </w:r>
      <w:r w:rsidR="00357A12" w:rsidRPr="00EC2EF2">
        <w:rPr>
          <w:rFonts w:asciiTheme="majorHAnsi" w:eastAsia="Times New Roman" w:hAnsiTheme="majorHAnsi" w:cstheme="majorHAnsi"/>
          <w:lang w:eastAsia="pl-PL"/>
        </w:rPr>
        <w:t>pełnomocnictwie),</w:t>
      </w:r>
    </w:p>
    <w:p w14:paraId="7E6B9AF1" w14:textId="77777777" w:rsidR="009512F9" w:rsidRPr="00EC2EF2" w:rsidRDefault="00357A12" w:rsidP="00C102F7">
      <w:pPr>
        <w:pStyle w:val="Akapitzlist"/>
        <w:numPr>
          <w:ilvl w:val="0"/>
          <w:numId w:val="13"/>
        </w:numPr>
        <w:tabs>
          <w:tab w:val="left" w:pos="142"/>
        </w:tabs>
        <w:spacing w:after="0" w:line="240" w:lineRule="auto"/>
        <w:ind w:left="1134" w:hanging="283"/>
        <w:jc w:val="both"/>
        <w:rPr>
          <w:rFonts w:asciiTheme="majorHAnsi" w:eastAsia="Times New Roman" w:hAnsiTheme="majorHAnsi" w:cstheme="majorHAnsi"/>
          <w:lang w:eastAsia="pl-PL"/>
        </w:rPr>
      </w:pPr>
      <w:r w:rsidRPr="00EC2EF2">
        <w:rPr>
          <w:rFonts w:asciiTheme="majorHAnsi" w:eastAsia="Times New Roman" w:hAnsiTheme="majorHAnsi" w:cstheme="majorHAnsi"/>
          <w:lang w:eastAsia="pl-PL"/>
        </w:rPr>
        <w:t>Członka organu zarządzającego W</w:t>
      </w:r>
      <w:r w:rsidR="00D113DE" w:rsidRPr="00EC2EF2">
        <w:rPr>
          <w:rFonts w:asciiTheme="majorHAnsi" w:eastAsia="Times New Roman" w:hAnsiTheme="majorHAnsi" w:cstheme="majorHAnsi"/>
          <w:lang w:eastAsia="pl-PL"/>
        </w:rPr>
        <w:t xml:space="preserve">ykonawcy, będącego osobą fizyczną (np. dane osobowe zamieszczone </w:t>
      </w:r>
      <w:r w:rsidRPr="00EC2EF2">
        <w:rPr>
          <w:rFonts w:asciiTheme="majorHAnsi" w:eastAsia="Times New Roman" w:hAnsiTheme="majorHAnsi" w:cstheme="majorHAnsi"/>
          <w:lang w:eastAsia="pl-PL"/>
        </w:rPr>
        <w:t>w informacji z KRK),</w:t>
      </w:r>
    </w:p>
    <w:p w14:paraId="0124027F" w14:textId="61B985AC" w:rsidR="00357A12" w:rsidRPr="009512F9" w:rsidRDefault="00D113DE" w:rsidP="00C102F7">
      <w:pPr>
        <w:pStyle w:val="Akapitzlist"/>
        <w:numPr>
          <w:ilvl w:val="0"/>
          <w:numId w:val="13"/>
        </w:numPr>
        <w:tabs>
          <w:tab w:val="left" w:pos="142"/>
        </w:tabs>
        <w:spacing w:after="0" w:line="240" w:lineRule="auto"/>
        <w:ind w:left="1134" w:hanging="283"/>
        <w:jc w:val="both"/>
        <w:rPr>
          <w:rFonts w:asciiTheme="majorHAnsi" w:eastAsia="Times New Roman" w:hAnsiTheme="majorHAnsi" w:cs="Arial"/>
          <w:lang w:eastAsia="pl-PL"/>
        </w:rPr>
      </w:pPr>
      <w:r w:rsidRPr="00EC2EF2">
        <w:rPr>
          <w:rFonts w:asciiTheme="majorHAnsi" w:eastAsia="Times New Roman" w:hAnsiTheme="majorHAnsi" w:cstheme="majorHAnsi"/>
          <w:lang w:eastAsia="pl-PL"/>
        </w:rPr>
        <w:t>Osoby fizycznej skierowanej do przygotowania</w:t>
      </w:r>
      <w:r w:rsidRPr="009512F9">
        <w:rPr>
          <w:rFonts w:asciiTheme="majorHAnsi" w:eastAsia="Times New Roman" w:hAnsiTheme="majorHAnsi" w:cs="Arial"/>
          <w:lang w:eastAsia="pl-PL"/>
        </w:rPr>
        <w:t xml:space="preserve"> i przeprowadzenia postępowania o</w:t>
      </w:r>
      <w:r w:rsidR="002E3EA6">
        <w:rPr>
          <w:rFonts w:asciiTheme="majorHAnsi" w:eastAsia="Times New Roman" w:hAnsiTheme="majorHAnsi" w:cs="Arial"/>
          <w:lang w:eastAsia="pl-PL"/>
        </w:rPr>
        <w:t> </w:t>
      </w:r>
      <w:r w:rsidRPr="009512F9">
        <w:rPr>
          <w:rFonts w:asciiTheme="majorHAnsi" w:eastAsia="Times New Roman" w:hAnsiTheme="majorHAnsi" w:cs="Arial"/>
          <w:lang w:eastAsia="pl-PL"/>
        </w:rPr>
        <w:t>udzi</w:t>
      </w:r>
      <w:r w:rsidR="00357A12" w:rsidRPr="009512F9">
        <w:rPr>
          <w:rFonts w:asciiTheme="majorHAnsi" w:eastAsia="Times New Roman" w:hAnsiTheme="majorHAnsi" w:cs="Arial"/>
          <w:lang w:eastAsia="pl-PL"/>
        </w:rPr>
        <w:t>elenie zamówienia publicznego</w:t>
      </w:r>
      <w:r w:rsidR="002E3EA6">
        <w:rPr>
          <w:rFonts w:asciiTheme="majorHAnsi" w:eastAsia="Times New Roman" w:hAnsiTheme="majorHAnsi" w:cs="Arial"/>
          <w:lang w:eastAsia="pl-PL"/>
        </w:rPr>
        <w:t>.</w:t>
      </w:r>
    </w:p>
    <w:p w14:paraId="5D8067D3" w14:textId="1563B402" w:rsidR="00D113DE" w:rsidRPr="00C83304" w:rsidRDefault="00D113DE" w:rsidP="00C102F7">
      <w:pPr>
        <w:pStyle w:val="Akapitzlist"/>
        <w:numPr>
          <w:ilvl w:val="1"/>
          <w:numId w:val="37"/>
        </w:numPr>
        <w:tabs>
          <w:tab w:val="left" w:pos="142"/>
        </w:tabs>
        <w:spacing w:after="0" w:line="240" w:lineRule="auto"/>
        <w:ind w:left="851" w:hanging="425"/>
        <w:jc w:val="both"/>
        <w:rPr>
          <w:rFonts w:asciiTheme="majorHAnsi" w:eastAsia="Times New Roman" w:hAnsiTheme="majorHAnsi" w:cs="Arial"/>
          <w:lang w:eastAsia="pl-PL"/>
        </w:rPr>
      </w:pPr>
      <w:r w:rsidRPr="00C83304">
        <w:rPr>
          <w:rFonts w:asciiTheme="majorHAnsi" w:eastAsia="Times New Roman" w:hAnsiTheme="majorHAnsi" w:cs="Arial"/>
          <w:lang w:eastAsia="pl-PL"/>
        </w:rPr>
        <w:t xml:space="preserve">Wykonawca - względem osób fizycznych, od których dane osobowe bezpośrednio pozyskał. Dotyczy to: </w:t>
      </w:r>
    </w:p>
    <w:p w14:paraId="221BF182" w14:textId="254A00D6" w:rsidR="009512F9" w:rsidRDefault="00D113DE" w:rsidP="00C102F7">
      <w:pPr>
        <w:pStyle w:val="Akapitzlist"/>
        <w:numPr>
          <w:ilvl w:val="0"/>
          <w:numId w:val="15"/>
        </w:numPr>
        <w:tabs>
          <w:tab w:val="left" w:pos="142"/>
        </w:tabs>
        <w:spacing w:after="0" w:line="240" w:lineRule="auto"/>
        <w:ind w:left="1134" w:hanging="283"/>
        <w:jc w:val="both"/>
        <w:rPr>
          <w:rFonts w:asciiTheme="majorHAnsi" w:eastAsia="Times New Roman" w:hAnsiTheme="majorHAnsi" w:cs="Arial"/>
          <w:lang w:eastAsia="pl-PL"/>
        </w:rPr>
      </w:pPr>
      <w:r w:rsidRPr="00C13070">
        <w:rPr>
          <w:rFonts w:asciiTheme="majorHAnsi" w:eastAsia="Times New Roman" w:hAnsiTheme="majorHAnsi" w:cs="Arial"/>
          <w:lang w:eastAsia="pl-PL"/>
        </w:rPr>
        <w:t>Osoby fizycznej skierowanej do realizacji zamówienia,</w:t>
      </w:r>
    </w:p>
    <w:p w14:paraId="250CBDBA" w14:textId="230ED40E" w:rsidR="009512F9" w:rsidRDefault="00D113DE" w:rsidP="00C102F7">
      <w:pPr>
        <w:pStyle w:val="Akapitzlist"/>
        <w:numPr>
          <w:ilvl w:val="0"/>
          <w:numId w:val="15"/>
        </w:numPr>
        <w:tabs>
          <w:tab w:val="left" w:pos="142"/>
        </w:tabs>
        <w:spacing w:after="0" w:line="240" w:lineRule="auto"/>
        <w:ind w:left="1134" w:hanging="283"/>
        <w:jc w:val="both"/>
        <w:rPr>
          <w:rFonts w:asciiTheme="majorHAnsi" w:eastAsia="Times New Roman" w:hAnsiTheme="majorHAnsi" w:cs="Arial"/>
          <w:lang w:eastAsia="pl-PL"/>
        </w:rPr>
      </w:pPr>
      <w:r w:rsidRPr="009512F9">
        <w:rPr>
          <w:rFonts w:asciiTheme="majorHAnsi" w:eastAsia="Times New Roman" w:hAnsiTheme="majorHAnsi" w:cs="Arial"/>
          <w:lang w:eastAsia="pl-PL"/>
        </w:rPr>
        <w:t>Podwykonawcy/podmiotu trzeciego będącego osobą fizyczną,</w:t>
      </w:r>
    </w:p>
    <w:p w14:paraId="74D75691" w14:textId="0AE9ED6A" w:rsidR="009512F9" w:rsidRDefault="00D113DE" w:rsidP="00C102F7">
      <w:pPr>
        <w:pStyle w:val="Akapitzlist"/>
        <w:numPr>
          <w:ilvl w:val="0"/>
          <w:numId w:val="15"/>
        </w:numPr>
        <w:tabs>
          <w:tab w:val="left" w:pos="142"/>
        </w:tabs>
        <w:spacing w:after="0" w:line="240" w:lineRule="auto"/>
        <w:ind w:left="1134" w:hanging="283"/>
        <w:jc w:val="both"/>
        <w:rPr>
          <w:rFonts w:asciiTheme="majorHAnsi" w:eastAsia="Times New Roman" w:hAnsiTheme="majorHAnsi" w:cs="Arial"/>
          <w:lang w:eastAsia="pl-PL"/>
        </w:rPr>
      </w:pPr>
      <w:r w:rsidRPr="009512F9">
        <w:rPr>
          <w:rFonts w:asciiTheme="majorHAnsi" w:eastAsia="Times New Roman" w:hAnsiTheme="majorHAnsi" w:cs="Arial"/>
          <w:lang w:eastAsia="pl-PL"/>
        </w:rPr>
        <w:t>Podwykonawcy/podmiotu trzeciego będącego osobą fizyczną, prowadzącą jednoosobową działalność gospodarczą,</w:t>
      </w:r>
    </w:p>
    <w:p w14:paraId="0420FC41" w14:textId="77777777" w:rsidR="009512F9" w:rsidRDefault="00D113DE" w:rsidP="00C102F7">
      <w:pPr>
        <w:pStyle w:val="Akapitzlist"/>
        <w:numPr>
          <w:ilvl w:val="0"/>
          <w:numId w:val="15"/>
        </w:numPr>
        <w:tabs>
          <w:tab w:val="left" w:pos="142"/>
        </w:tabs>
        <w:spacing w:after="0" w:line="240" w:lineRule="auto"/>
        <w:ind w:left="1134" w:hanging="283"/>
        <w:jc w:val="both"/>
        <w:rPr>
          <w:rFonts w:asciiTheme="majorHAnsi" w:eastAsia="Times New Roman" w:hAnsiTheme="majorHAnsi" w:cs="Arial"/>
          <w:lang w:eastAsia="pl-PL"/>
        </w:rPr>
      </w:pPr>
      <w:r w:rsidRPr="009512F9">
        <w:rPr>
          <w:rFonts w:asciiTheme="majorHAnsi" w:eastAsia="Times New Roman" w:hAnsiTheme="majorHAnsi" w:cs="Arial"/>
          <w:lang w:eastAsia="pl-PL"/>
        </w:rPr>
        <w:t>Pełnomocnika podwykonawcy/podmiotu trzeciego będącego osobą fizyczną (np. dane osobowe z</w:t>
      </w:r>
      <w:r w:rsidR="009512F9">
        <w:rPr>
          <w:rFonts w:asciiTheme="majorHAnsi" w:eastAsia="Times New Roman" w:hAnsiTheme="majorHAnsi" w:cs="Arial"/>
          <w:lang w:eastAsia="pl-PL"/>
        </w:rPr>
        <w:t>amieszczone w pełnomocnictwie),</w:t>
      </w:r>
    </w:p>
    <w:p w14:paraId="0079FB98" w14:textId="4B45A432" w:rsidR="00357A12" w:rsidRPr="009512F9" w:rsidRDefault="00D113DE" w:rsidP="00C102F7">
      <w:pPr>
        <w:pStyle w:val="Akapitzlist"/>
        <w:numPr>
          <w:ilvl w:val="0"/>
          <w:numId w:val="15"/>
        </w:numPr>
        <w:tabs>
          <w:tab w:val="left" w:pos="142"/>
        </w:tabs>
        <w:spacing w:after="0" w:line="240" w:lineRule="auto"/>
        <w:ind w:left="1134" w:hanging="283"/>
        <w:jc w:val="both"/>
        <w:rPr>
          <w:rFonts w:asciiTheme="majorHAnsi" w:eastAsia="Times New Roman" w:hAnsiTheme="majorHAnsi" w:cs="Arial"/>
          <w:lang w:eastAsia="pl-PL"/>
        </w:rPr>
      </w:pPr>
      <w:r w:rsidRPr="009512F9">
        <w:rPr>
          <w:rFonts w:asciiTheme="majorHAnsi" w:eastAsia="Times New Roman" w:hAnsiTheme="majorHAnsi" w:cs="Arial"/>
          <w:lang w:eastAsia="pl-PL"/>
        </w:rPr>
        <w:t>Członka organu zarządzającego podwykonawcy/podmiotu trzeciego, będącego osobą fizyczną (np. dane osobowe zamieszczone w informacji z KRK)</w:t>
      </w:r>
      <w:r w:rsidR="002E3EA6">
        <w:rPr>
          <w:rFonts w:asciiTheme="majorHAnsi" w:eastAsia="Times New Roman" w:hAnsiTheme="majorHAnsi" w:cs="Arial"/>
          <w:lang w:eastAsia="pl-PL"/>
        </w:rPr>
        <w:t>.</w:t>
      </w:r>
    </w:p>
    <w:p w14:paraId="62B5AF9D" w14:textId="77777777" w:rsidR="009512F9" w:rsidRPr="008E569C" w:rsidRDefault="00D113DE" w:rsidP="00C102F7">
      <w:pPr>
        <w:pStyle w:val="Akapitzlist"/>
        <w:numPr>
          <w:ilvl w:val="1"/>
          <w:numId w:val="37"/>
        </w:numPr>
        <w:tabs>
          <w:tab w:val="left" w:pos="142"/>
        </w:tabs>
        <w:spacing w:after="0" w:line="240" w:lineRule="auto"/>
        <w:ind w:left="851" w:hanging="425"/>
        <w:jc w:val="both"/>
        <w:rPr>
          <w:rFonts w:asciiTheme="majorHAnsi" w:eastAsia="Times New Roman" w:hAnsiTheme="majorHAnsi" w:cs="Arial"/>
          <w:lang w:eastAsia="pl-PL"/>
        </w:rPr>
      </w:pPr>
      <w:r w:rsidRPr="008E569C">
        <w:rPr>
          <w:rFonts w:asciiTheme="majorHAnsi" w:eastAsia="Times New Roman" w:hAnsiTheme="majorHAnsi" w:cs="Arial"/>
          <w:lang w:eastAsia="pl-PL"/>
        </w:rPr>
        <w:t xml:space="preserve">Podwykonawca/podmiot trzeci - względem osób fizycznych, od których dane osobowe bezpośrednio pozyskał. Dotyczy to w szczególności osoby fizycznej skierowanej do realizacji zamówienia. </w:t>
      </w:r>
    </w:p>
    <w:p w14:paraId="76FBA673" w14:textId="54236C7A" w:rsidR="00EE6724" w:rsidRPr="00C83304" w:rsidRDefault="00357A12" w:rsidP="00C102F7">
      <w:pPr>
        <w:pStyle w:val="Akapitzlist"/>
        <w:numPr>
          <w:ilvl w:val="0"/>
          <w:numId w:val="37"/>
        </w:numPr>
        <w:tabs>
          <w:tab w:val="left" w:pos="142"/>
        </w:tabs>
        <w:spacing w:after="0" w:line="240" w:lineRule="auto"/>
        <w:ind w:left="426" w:hanging="426"/>
        <w:jc w:val="both"/>
        <w:rPr>
          <w:rFonts w:asciiTheme="majorHAnsi" w:eastAsia="Times New Roman" w:hAnsiTheme="majorHAnsi" w:cstheme="majorHAnsi"/>
          <w:lang w:eastAsia="pl-PL"/>
        </w:rPr>
      </w:pPr>
      <w:r w:rsidRPr="00EC2EF2">
        <w:rPr>
          <w:rFonts w:asciiTheme="majorHAnsi" w:eastAsia="Times New Roman" w:hAnsiTheme="majorHAnsi" w:cstheme="majorHAnsi"/>
          <w:lang w:eastAsia="pl-PL"/>
        </w:rPr>
        <w:t>Zamawiający informuje, że:</w:t>
      </w:r>
    </w:p>
    <w:p w14:paraId="396FFE12" w14:textId="77777777" w:rsidR="00E12123" w:rsidRDefault="00EE6724" w:rsidP="00E12123">
      <w:pPr>
        <w:pStyle w:val="Akapitzlist"/>
        <w:numPr>
          <w:ilvl w:val="1"/>
          <w:numId w:val="37"/>
        </w:numPr>
        <w:autoSpaceDN w:val="0"/>
        <w:spacing w:after="0" w:line="240" w:lineRule="auto"/>
        <w:ind w:left="851" w:hanging="425"/>
        <w:contextualSpacing w:val="0"/>
        <w:jc w:val="both"/>
        <w:textAlignment w:val="baseline"/>
        <w:rPr>
          <w:rFonts w:asciiTheme="majorHAnsi" w:hAnsiTheme="majorHAnsi" w:cstheme="majorHAnsi"/>
        </w:rPr>
      </w:pPr>
      <w:r w:rsidRPr="00507537">
        <w:rPr>
          <w:rFonts w:asciiTheme="majorHAnsi" w:hAnsiTheme="majorHAnsi" w:cstheme="majorHAnsi"/>
          <w:b/>
          <w:lang w:eastAsia="pl-PL"/>
        </w:rPr>
        <w:t>Administratorem Pani/Pana danych osobowych</w:t>
      </w:r>
      <w:r w:rsidRPr="00507537">
        <w:rPr>
          <w:rFonts w:asciiTheme="majorHAnsi" w:hAnsiTheme="majorHAnsi" w:cstheme="majorHAnsi"/>
          <w:lang w:eastAsia="pl-PL"/>
        </w:rPr>
        <w:t xml:space="preserve"> jest Okręgowy Inspektorat Służby Więziennej w</w:t>
      </w:r>
      <w:r w:rsidR="002E3EA6" w:rsidRPr="00507537">
        <w:rPr>
          <w:rFonts w:asciiTheme="majorHAnsi" w:hAnsiTheme="majorHAnsi" w:cstheme="majorHAnsi"/>
          <w:lang w:eastAsia="pl-PL"/>
        </w:rPr>
        <w:t xml:space="preserve"> </w:t>
      </w:r>
      <w:r w:rsidRPr="00507537">
        <w:rPr>
          <w:rFonts w:asciiTheme="majorHAnsi" w:hAnsiTheme="majorHAnsi" w:cstheme="majorHAnsi"/>
          <w:lang w:eastAsia="pl-PL"/>
        </w:rPr>
        <w:t>Olsztynie z siedzibą: Al. J. Piłsudskiego 3, 10-575</w:t>
      </w:r>
      <w:r w:rsidRPr="00507537">
        <w:rPr>
          <w:rFonts w:asciiTheme="majorHAnsi" w:hAnsiTheme="majorHAnsi" w:cstheme="majorHAnsi"/>
        </w:rPr>
        <w:t>, NIP 7392039519.</w:t>
      </w:r>
    </w:p>
    <w:p w14:paraId="43E91293" w14:textId="3A9D23B7" w:rsidR="00E12123" w:rsidRPr="00E12123" w:rsidRDefault="00E12123" w:rsidP="00E12123">
      <w:pPr>
        <w:pStyle w:val="Akapitzlist"/>
        <w:numPr>
          <w:ilvl w:val="1"/>
          <w:numId w:val="37"/>
        </w:numPr>
        <w:autoSpaceDN w:val="0"/>
        <w:spacing w:after="0" w:line="240" w:lineRule="auto"/>
        <w:ind w:left="851" w:hanging="425"/>
        <w:contextualSpacing w:val="0"/>
        <w:jc w:val="both"/>
        <w:textAlignment w:val="baseline"/>
        <w:rPr>
          <w:rFonts w:asciiTheme="majorHAnsi" w:hAnsiTheme="majorHAnsi" w:cstheme="majorHAnsi"/>
        </w:rPr>
      </w:pPr>
      <w:r w:rsidRPr="00E12123">
        <w:rPr>
          <w:rFonts w:asciiTheme="majorHAnsi" w:eastAsia="Calibri" w:hAnsiTheme="majorHAnsi" w:cstheme="majorHAnsi"/>
          <w:b/>
          <w:bCs/>
          <w:lang w:eastAsia="ar-SA"/>
        </w:rPr>
        <w:t>Dane kontaktowe inspektora Ochrony Danych</w:t>
      </w:r>
    </w:p>
    <w:p w14:paraId="5F7A6C5D" w14:textId="77777777" w:rsidR="00E12123" w:rsidRPr="00E12123" w:rsidRDefault="00E12123" w:rsidP="00E12123">
      <w:pPr>
        <w:suppressAutoHyphens/>
        <w:spacing w:after="0" w:line="240" w:lineRule="auto"/>
        <w:ind w:left="851"/>
        <w:rPr>
          <w:rFonts w:asciiTheme="majorHAnsi" w:eastAsia="Calibri" w:hAnsiTheme="majorHAnsi" w:cstheme="majorHAnsi"/>
          <w:lang w:eastAsia="ar-SA"/>
        </w:rPr>
      </w:pPr>
      <w:r w:rsidRPr="00E12123">
        <w:rPr>
          <w:rFonts w:asciiTheme="majorHAnsi" w:eastAsia="Calibri" w:hAnsiTheme="majorHAnsi" w:cstheme="majorHAnsi"/>
          <w:lang w:eastAsia="ar-SA"/>
        </w:rPr>
        <w:t>Adres: Aleja Marszałka Józefa Piłsudskiego 3 10-575 Olsztyn,</w:t>
      </w:r>
      <w:r w:rsidRPr="00E12123">
        <w:rPr>
          <w:rFonts w:asciiTheme="majorHAnsi" w:eastAsia="Calibri" w:hAnsiTheme="majorHAnsi" w:cstheme="majorHAnsi"/>
          <w:lang w:eastAsia="ar-SA"/>
        </w:rPr>
        <w:br/>
        <w:t>Telefon: +48 89 524 87 24,</w:t>
      </w:r>
      <w:r w:rsidRPr="00E12123">
        <w:rPr>
          <w:rFonts w:asciiTheme="majorHAnsi" w:eastAsia="Calibri" w:hAnsiTheme="majorHAnsi" w:cstheme="majorHAnsi"/>
          <w:lang w:eastAsia="ar-SA"/>
        </w:rPr>
        <w:br/>
        <w:t>e-mail: iod_oisw_olsztyn@sw.gov.pl</w:t>
      </w:r>
    </w:p>
    <w:p w14:paraId="3D7D3DFD" w14:textId="349AC89A" w:rsidR="00DB01DC" w:rsidRPr="009A5BF7" w:rsidRDefault="00EE6724" w:rsidP="00C102F7">
      <w:pPr>
        <w:pStyle w:val="Akapitzlist"/>
        <w:numPr>
          <w:ilvl w:val="1"/>
          <w:numId w:val="37"/>
        </w:numPr>
        <w:autoSpaceDN w:val="0"/>
        <w:spacing w:after="0" w:line="240" w:lineRule="auto"/>
        <w:ind w:left="851" w:hanging="425"/>
        <w:jc w:val="both"/>
        <w:textAlignment w:val="baseline"/>
        <w:rPr>
          <w:rFonts w:asciiTheme="majorHAnsi" w:hAnsiTheme="majorHAnsi" w:cstheme="majorHAnsi"/>
        </w:rPr>
      </w:pPr>
      <w:r w:rsidRPr="009A5BF7">
        <w:rPr>
          <w:rFonts w:asciiTheme="majorHAnsi" w:hAnsiTheme="majorHAnsi" w:cstheme="majorHAnsi"/>
          <w:b/>
          <w:lang w:eastAsia="pl-PL"/>
        </w:rPr>
        <w:t xml:space="preserve">Cel przetwarzania danych i podstawy prawne: </w:t>
      </w:r>
      <w:r w:rsidRPr="009A5BF7">
        <w:rPr>
          <w:rFonts w:asciiTheme="majorHAnsi" w:hAnsiTheme="majorHAnsi" w:cstheme="majorHAnsi"/>
          <w:lang w:eastAsia="pl-PL"/>
        </w:rPr>
        <w:t>Pani/Pana dane osobowe przetwarzane będą na podstawie art. 6 ust. 1 lit. c</w:t>
      </w:r>
      <w:r w:rsidRPr="009A5BF7">
        <w:rPr>
          <w:rFonts w:asciiTheme="majorHAnsi" w:hAnsiTheme="majorHAnsi" w:cstheme="majorHAnsi"/>
          <w:i/>
          <w:lang w:eastAsia="pl-PL"/>
        </w:rPr>
        <w:t xml:space="preserve"> </w:t>
      </w:r>
      <w:r w:rsidRPr="009A5BF7">
        <w:rPr>
          <w:rFonts w:asciiTheme="majorHAnsi" w:hAnsiTheme="majorHAnsi" w:cstheme="majorHAnsi"/>
          <w:lang w:eastAsia="pl-PL"/>
        </w:rPr>
        <w:t xml:space="preserve">RODO w celu </w:t>
      </w:r>
      <w:r w:rsidRPr="009A5BF7">
        <w:rPr>
          <w:rFonts w:asciiTheme="majorHAnsi" w:hAnsiTheme="majorHAnsi" w:cstheme="majorHAnsi"/>
        </w:rPr>
        <w:t xml:space="preserve">związanym z postępowaniem o udzielenie zamówienia publicznego </w:t>
      </w:r>
      <w:r w:rsidRPr="009A5BF7">
        <w:rPr>
          <w:rFonts w:asciiTheme="majorHAnsi" w:eastAsia="Times New Roman" w:hAnsiTheme="majorHAnsi" w:cstheme="majorHAnsi"/>
          <w:b/>
          <w:lang w:eastAsia="pl-PL"/>
        </w:rPr>
        <w:t>nr OIP.FERS.2230.</w:t>
      </w:r>
      <w:r w:rsidR="00DB01DC" w:rsidRPr="009A5BF7">
        <w:rPr>
          <w:rFonts w:asciiTheme="majorHAnsi" w:eastAsia="Times New Roman" w:hAnsiTheme="majorHAnsi" w:cstheme="majorHAnsi"/>
          <w:b/>
          <w:lang w:eastAsia="pl-PL"/>
        </w:rPr>
        <w:t>2</w:t>
      </w:r>
      <w:r w:rsidRPr="009A5BF7">
        <w:rPr>
          <w:rFonts w:asciiTheme="majorHAnsi" w:eastAsia="Times New Roman" w:hAnsiTheme="majorHAnsi" w:cstheme="majorHAnsi"/>
          <w:b/>
          <w:lang w:eastAsia="pl-PL"/>
        </w:rPr>
        <w:t>.2025</w:t>
      </w:r>
      <w:r w:rsidRPr="009A5BF7">
        <w:rPr>
          <w:rFonts w:asciiTheme="majorHAnsi" w:eastAsia="Times New Roman" w:hAnsiTheme="majorHAnsi" w:cstheme="majorHAnsi"/>
          <w:lang w:eastAsia="pl-PL"/>
        </w:rPr>
        <w:t xml:space="preserve"> </w:t>
      </w:r>
      <w:r w:rsidR="00DB01DC" w:rsidRPr="009A5BF7">
        <w:rPr>
          <w:rFonts w:asciiTheme="majorHAnsi" w:hAnsiTheme="majorHAnsi" w:cstheme="majorHAnsi"/>
          <w:b/>
          <w:lang w:eastAsia="ar-SA"/>
        </w:rPr>
        <w:t xml:space="preserve">Przeprowadzenie </w:t>
      </w:r>
      <w:r w:rsidR="00DB01DC" w:rsidRPr="009A5BF7">
        <w:rPr>
          <w:rFonts w:asciiTheme="majorHAnsi" w:hAnsiTheme="majorHAnsi" w:cstheme="majorHAnsi"/>
          <w:b/>
        </w:rPr>
        <w:t xml:space="preserve">40 kursów zawodowych dla osadzonych przebywających w jednostkach penitencjarnych podległych Dyrektorowi Okręgowemu Służby Więziennej w Olsztynie </w:t>
      </w:r>
      <w:r w:rsidRPr="009A5BF7">
        <w:rPr>
          <w:rFonts w:asciiTheme="majorHAnsi" w:eastAsia="Times New Roman" w:hAnsiTheme="majorHAnsi" w:cstheme="majorHAnsi"/>
          <w:b/>
          <w:lang w:eastAsia="pl-PL"/>
        </w:rPr>
        <w:t>w trybie przetargu nieograniczonego</w:t>
      </w:r>
      <w:r w:rsidR="002E3EA6" w:rsidRPr="009A5BF7">
        <w:rPr>
          <w:rFonts w:asciiTheme="majorHAnsi" w:eastAsia="Times New Roman" w:hAnsiTheme="majorHAnsi" w:cstheme="majorHAnsi"/>
          <w:b/>
          <w:lang w:eastAsia="pl-PL"/>
        </w:rPr>
        <w:t>.</w:t>
      </w:r>
    </w:p>
    <w:p w14:paraId="13D3F34D" w14:textId="3D2068D3" w:rsidR="00EE6724" w:rsidRPr="00C83304" w:rsidRDefault="00EE6724" w:rsidP="00C102F7">
      <w:pPr>
        <w:pStyle w:val="Akapitzlist"/>
        <w:numPr>
          <w:ilvl w:val="1"/>
          <w:numId w:val="37"/>
        </w:numPr>
        <w:autoSpaceDN w:val="0"/>
        <w:spacing w:after="0" w:line="240" w:lineRule="auto"/>
        <w:ind w:left="851" w:hanging="425"/>
        <w:jc w:val="both"/>
        <w:textAlignment w:val="baseline"/>
        <w:rPr>
          <w:rFonts w:asciiTheme="majorHAnsi" w:hAnsiTheme="majorHAnsi" w:cstheme="majorHAnsi"/>
        </w:rPr>
      </w:pPr>
      <w:r w:rsidRPr="009A5BF7">
        <w:rPr>
          <w:rFonts w:asciiTheme="majorHAnsi" w:hAnsiTheme="majorHAnsi" w:cstheme="majorHAnsi"/>
          <w:b/>
          <w:lang w:eastAsia="pl-PL"/>
        </w:rPr>
        <w:t>Udostępnianie danych</w:t>
      </w:r>
      <w:r w:rsidRPr="00C83304">
        <w:rPr>
          <w:rFonts w:asciiTheme="majorHAnsi" w:hAnsiTheme="majorHAnsi" w:cstheme="majorHAnsi"/>
          <w:b/>
          <w:lang w:eastAsia="pl-PL"/>
        </w:rPr>
        <w:t xml:space="preserve"> osobowych:</w:t>
      </w:r>
      <w:r w:rsidRPr="00C83304">
        <w:rPr>
          <w:rFonts w:asciiTheme="majorHAnsi" w:hAnsiTheme="majorHAnsi" w:cstheme="majorHAnsi"/>
          <w:lang w:eastAsia="pl-PL"/>
        </w:rPr>
        <w:t xml:space="preserve"> Odbiorcami Pani/Pana danych osobowych będą osoby lub podmioty, którym dokumentacja postępowania zostanie udostępniona w oparciu </w:t>
      </w:r>
      <w:r w:rsidR="004D0EE0">
        <w:rPr>
          <w:rFonts w:asciiTheme="majorHAnsi" w:hAnsiTheme="majorHAnsi" w:cstheme="majorHAnsi"/>
          <w:lang w:eastAsia="pl-PL"/>
        </w:rPr>
        <w:t xml:space="preserve">                 </w:t>
      </w:r>
      <w:r w:rsidRPr="00C83304">
        <w:rPr>
          <w:rFonts w:asciiTheme="majorHAnsi" w:hAnsiTheme="majorHAnsi" w:cstheme="majorHAnsi"/>
          <w:lang w:eastAsia="pl-PL"/>
        </w:rPr>
        <w:t>o przepisy ustawy Pzp.</w:t>
      </w:r>
    </w:p>
    <w:p w14:paraId="45298F9D" w14:textId="25F6371D" w:rsidR="00EE6724" w:rsidRPr="00C83304" w:rsidRDefault="00EE6724" w:rsidP="00C102F7">
      <w:pPr>
        <w:pStyle w:val="Akapitzlist"/>
        <w:numPr>
          <w:ilvl w:val="1"/>
          <w:numId w:val="37"/>
        </w:numPr>
        <w:autoSpaceDN w:val="0"/>
        <w:spacing w:after="150" w:line="240" w:lineRule="auto"/>
        <w:ind w:left="851" w:hanging="425"/>
        <w:jc w:val="both"/>
        <w:textAlignment w:val="baseline"/>
        <w:rPr>
          <w:rFonts w:asciiTheme="majorHAnsi" w:hAnsiTheme="majorHAnsi" w:cstheme="majorHAnsi"/>
          <w:lang w:eastAsia="pl-PL"/>
        </w:rPr>
      </w:pPr>
      <w:r w:rsidRPr="00C83304">
        <w:rPr>
          <w:rFonts w:asciiTheme="majorHAnsi" w:hAnsiTheme="majorHAnsi" w:cstheme="majorHAnsi"/>
          <w:lang w:eastAsia="pl-PL"/>
        </w:rPr>
        <w:t>Pani/Pana dane osobowe będą przechowywane przez okres 10 lat, zgodnie z kategorią archiwalną dla dokumentacji postępowań nadaną Okręgowemu Inspektoratowi Służby Więziennej w Olsztynie.</w:t>
      </w:r>
    </w:p>
    <w:p w14:paraId="66774E2D" w14:textId="1086C2FB" w:rsidR="00EE6724" w:rsidRPr="00C83304" w:rsidRDefault="00EE6724" w:rsidP="00C102F7">
      <w:pPr>
        <w:pStyle w:val="Akapitzlist"/>
        <w:numPr>
          <w:ilvl w:val="1"/>
          <w:numId w:val="37"/>
        </w:numPr>
        <w:autoSpaceDN w:val="0"/>
        <w:spacing w:after="150" w:line="240" w:lineRule="auto"/>
        <w:ind w:left="851" w:hanging="425"/>
        <w:jc w:val="both"/>
        <w:textAlignment w:val="baseline"/>
        <w:rPr>
          <w:rFonts w:asciiTheme="majorHAnsi" w:hAnsiTheme="majorHAnsi" w:cstheme="majorHAnsi"/>
          <w:lang w:eastAsia="pl-PL"/>
        </w:rPr>
      </w:pPr>
      <w:r w:rsidRPr="00C83304">
        <w:rPr>
          <w:rFonts w:asciiTheme="majorHAnsi" w:hAnsiTheme="majorHAnsi" w:cstheme="majorHAnsi"/>
          <w:lang w:eastAsia="pl-PL"/>
        </w:rPr>
        <w:t>Obowiązek podania przez Panią/Pana danych osobowych bezpośrednio Pani/Pana dotyczących jest wymogiem ustawowym określonym w przepisach ustawy Pzp, związanym z</w:t>
      </w:r>
      <w:r w:rsidR="00507537" w:rsidRPr="00507537">
        <w:rPr>
          <w:rFonts w:asciiTheme="majorHAnsi" w:hAnsiTheme="majorHAnsi" w:cstheme="majorHAnsi"/>
          <w:lang w:eastAsia="pl-PL"/>
        </w:rPr>
        <w:t> </w:t>
      </w:r>
      <w:r w:rsidRPr="00C83304">
        <w:rPr>
          <w:rFonts w:asciiTheme="majorHAnsi" w:hAnsiTheme="majorHAnsi" w:cstheme="majorHAnsi"/>
          <w:lang w:eastAsia="pl-PL"/>
        </w:rPr>
        <w:t>udziałem w</w:t>
      </w:r>
      <w:r w:rsidR="00507537" w:rsidRPr="00507537">
        <w:rPr>
          <w:rFonts w:asciiTheme="majorHAnsi" w:hAnsiTheme="majorHAnsi" w:cstheme="majorHAnsi"/>
          <w:lang w:eastAsia="pl-PL"/>
        </w:rPr>
        <w:t xml:space="preserve"> </w:t>
      </w:r>
      <w:r w:rsidRPr="00C83304">
        <w:rPr>
          <w:rFonts w:asciiTheme="majorHAnsi" w:hAnsiTheme="majorHAnsi" w:cstheme="majorHAnsi"/>
          <w:lang w:eastAsia="pl-PL"/>
        </w:rPr>
        <w:t>postępowaniu o udzielenie zamówienia publicznego; konsekwencje niepodania określonych danych wynikają z ustawy Pzp.</w:t>
      </w:r>
    </w:p>
    <w:p w14:paraId="09FF13E1" w14:textId="1CF2DC45" w:rsidR="00EE6724" w:rsidRPr="00507537" w:rsidRDefault="00507537" w:rsidP="00C102F7">
      <w:pPr>
        <w:pStyle w:val="Akapitzlist"/>
        <w:numPr>
          <w:ilvl w:val="1"/>
          <w:numId w:val="37"/>
        </w:numPr>
        <w:autoSpaceDN w:val="0"/>
        <w:spacing w:after="0" w:line="240" w:lineRule="auto"/>
        <w:ind w:left="851" w:hanging="425"/>
        <w:contextualSpacing w:val="0"/>
        <w:jc w:val="both"/>
        <w:textAlignment w:val="baseline"/>
        <w:rPr>
          <w:rFonts w:asciiTheme="majorHAnsi" w:hAnsiTheme="majorHAnsi" w:cstheme="majorHAnsi"/>
          <w:lang w:eastAsia="pl-PL"/>
        </w:rPr>
      </w:pPr>
      <w:r w:rsidRPr="00507537">
        <w:rPr>
          <w:rFonts w:asciiTheme="majorHAnsi" w:hAnsiTheme="majorHAnsi" w:cstheme="majorHAnsi"/>
          <w:lang w:eastAsia="pl-PL"/>
        </w:rPr>
        <w:t>W</w:t>
      </w:r>
      <w:r w:rsidR="00EE6724" w:rsidRPr="00507537">
        <w:rPr>
          <w:rFonts w:asciiTheme="majorHAnsi" w:hAnsiTheme="majorHAnsi" w:cstheme="majorHAnsi"/>
          <w:lang w:eastAsia="pl-PL"/>
        </w:rPr>
        <w:t xml:space="preserve"> odniesieniu do Pani/Pana danych osobowych decyzje nie będą podejmowane w sposób zautomatyzowany, stosowanie do art. 22 RODO.</w:t>
      </w:r>
    </w:p>
    <w:p w14:paraId="19AA5810" w14:textId="12500ED2" w:rsidR="00EE6724" w:rsidRPr="00C83304" w:rsidRDefault="00EE6724" w:rsidP="00C102F7">
      <w:pPr>
        <w:pStyle w:val="Akapitzlist"/>
        <w:numPr>
          <w:ilvl w:val="1"/>
          <w:numId w:val="37"/>
        </w:numPr>
        <w:autoSpaceDN w:val="0"/>
        <w:spacing w:after="0" w:line="240" w:lineRule="auto"/>
        <w:ind w:left="851" w:hanging="425"/>
        <w:jc w:val="both"/>
        <w:textAlignment w:val="baseline"/>
        <w:rPr>
          <w:rFonts w:asciiTheme="majorHAnsi" w:hAnsiTheme="majorHAnsi" w:cstheme="majorHAnsi"/>
        </w:rPr>
      </w:pPr>
      <w:r w:rsidRPr="00C83304">
        <w:rPr>
          <w:rFonts w:asciiTheme="majorHAnsi" w:hAnsiTheme="majorHAnsi" w:cstheme="majorHAnsi"/>
          <w:b/>
          <w:lang w:eastAsia="pl-PL"/>
        </w:rPr>
        <w:t>Przysługujące prawa:</w:t>
      </w:r>
      <w:r w:rsidRPr="00C83304">
        <w:rPr>
          <w:rFonts w:asciiTheme="majorHAnsi" w:hAnsiTheme="majorHAnsi" w:cstheme="majorHAnsi"/>
          <w:lang w:eastAsia="pl-PL"/>
        </w:rPr>
        <w:t xml:space="preserve"> </w:t>
      </w:r>
    </w:p>
    <w:p w14:paraId="37010F91" w14:textId="36C6AB11" w:rsidR="00EE6724" w:rsidRPr="00507537" w:rsidRDefault="00EE6724" w:rsidP="00C102F7">
      <w:pPr>
        <w:pStyle w:val="Akapitzlist"/>
        <w:numPr>
          <w:ilvl w:val="0"/>
          <w:numId w:val="60"/>
        </w:numPr>
        <w:autoSpaceDN w:val="0"/>
        <w:spacing w:after="0" w:line="240" w:lineRule="auto"/>
        <w:ind w:hanging="295"/>
        <w:contextualSpacing w:val="0"/>
        <w:jc w:val="both"/>
        <w:textAlignment w:val="baseline"/>
        <w:rPr>
          <w:rFonts w:asciiTheme="majorHAnsi" w:hAnsiTheme="majorHAnsi" w:cstheme="majorHAnsi"/>
          <w:lang w:eastAsia="pl-PL"/>
        </w:rPr>
      </w:pPr>
      <w:r w:rsidRPr="00507537">
        <w:rPr>
          <w:rFonts w:asciiTheme="majorHAnsi" w:hAnsiTheme="majorHAnsi" w:cstheme="majorHAnsi"/>
          <w:lang w:eastAsia="pl-PL"/>
        </w:rPr>
        <w:t>na podstawie art. 15 RODO prawo dostępu do danych osobowych Pani/Pana dotyczących.</w:t>
      </w:r>
    </w:p>
    <w:p w14:paraId="3EBEF888" w14:textId="77777777" w:rsidR="00EE6724" w:rsidRPr="00507537" w:rsidRDefault="00EE6724" w:rsidP="00C102F7">
      <w:pPr>
        <w:pStyle w:val="Akapitzlist"/>
        <w:numPr>
          <w:ilvl w:val="0"/>
          <w:numId w:val="60"/>
        </w:numPr>
        <w:autoSpaceDN w:val="0"/>
        <w:spacing w:after="0" w:line="240" w:lineRule="auto"/>
        <w:ind w:left="1134" w:hanging="283"/>
        <w:contextualSpacing w:val="0"/>
        <w:jc w:val="both"/>
        <w:textAlignment w:val="baseline"/>
        <w:rPr>
          <w:rFonts w:asciiTheme="majorHAnsi" w:hAnsiTheme="majorHAnsi" w:cstheme="majorHAnsi"/>
        </w:rPr>
      </w:pPr>
      <w:r w:rsidRPr="00507537">
        <w:rPr>
          <w:rFonts w:asciiTheme="majorHAnsi" w:hAnsiTheme="majorHAnsi" w:cstheme="majorHAnsi"/>
          <w:lang w:eastAsia="pl-PL"/>
        </w:rPr>
        <w:t>na podstawie art. 16 RODO prawo do sprostowania Pani/Pana danych osobowych</w:t>
      </w:r>
      <w:r w:rsidRPr="00507537">
        <w:rPr>
          <w:rStyle w:val="Footnoteanchor"/>
          <w:rFonts w:asciiTheme="majorHAnsi" w:hAnsiTheme="majorHAnsi" w:cstheme="majorHAnsi"/>
          <w:b/>
          <w:bCs/>
          <w:lang w:eastAsia="pl-PL"/>
        </w:rPr>
        <w:footnoteReference w:id="1"/>
      </w:r>
      <w:r w:rsidRPr="00507537">
        <w:rPr>
          <w:rFonts w:asciiTheme="majorHAnsi" w:hAnsiTheme="majorHAnsi" w:cstheme="majorHAnsi"/>
          <w:lang w:eastAsia="pl-PL"/>
        </w:rPr>
        <w:t>.</w:t>
      </w:r>
    </w:p>
    <w:p w14:paraId="3F513E7E" w14:textId="24A10691" w:rsidR="00EE6724" w:rsidRPr="00FE206B" w:rsidRDefault="00EE6724" w:rsidP="00C102F7">
      <w:pPr>
        <w:pStyle w:val="Akapitzlist"/>
        <w:numPr>
          <w:ilvl w:val="0"/>
          <w:numId w:val="60"/>
        </w:numPr>
        <w:autoSpaceDN w:val="0"/>
        <w:spacing w:after="0" w:line="240" w:lineRule="auto"/>
        <w:ind w:left="1134" w:hanging="283"/>
        <w:contextualSpacing w:val="0"/>
        <w:jc w:val="both"/>
        <w:textAlignment w:val="baseline"/>
        <w:rPr>
          <w:rFonts w:asciiTheme="majorHAnsi" w:hAnsiTheme="majorHAnsi" w:cstheme="majorHAnsi"/>
        </w:rPr>
      </w:pPr>
      <w:r w:rsidRPr="00FE206B">
        <w:rPr>
          <w:rFonts w:asciiTheme="majorHAnsi" w:hAnsiTheme="majorHAnsi" w:cstheme="majorHAnsi"/>
          <w:lang w:eastAsia="pl-PL"/>
        </w:rPr>
        <w:t>na podstawie art. 18 RODO prawo żądania od administratora ograniczenia przetwarzania danych osobowych z zastrzeżeniem przypadków, o których mowa w art. 18 ust. 2 RODO</w:t>
      </w:r>
      <w:r w:rsidR="00507537">
        <w:rPr>
          <w:rFonts w:asciiTheme="majorHAnsi" w:hAnsiTheme="majorHAnsi" w:cstheme="majorHAnsi"/>
          <w:lang w:eastAsia="pl-PL"/>
        </w:rPr>
        <w:t> </w:t>
      </w:r>
      <w:r w:rsidRPr="00FE206B">
        <w:rPr>
          <w:rStyle w:val="Footnoteanchor"/>
          <w:rFonts w:asciiTheme="majorHAnsi" w:hAnsiTheme="majorHAnsi" w:cstheme="majorHAnsi"/>
          <w:lang w:eastAsia="pl-PL"/>
        </w:rPr>
        <w:footnoteReference w:id="2"/>
      </w:r>
      <w:r w:rsidRPr="00FE206B">
        <w:rPr>
          <w:rFonts w:asciiTheme="majorHAnsi" w:hAnsiTheme="majorHAnsi" w:cstheme="majorHAnsi"/>
          <w:lang w:eastAsia="pl-PL"/>
        </w:rPr>
        <w:t>.</w:t>
      </w:r>
    </w:p>
    <w:p w14:paraId="2AD72D62" w14:textId="77777777" w:rsidR="00EE6724" w:rsidRPr="00FE206B" w:rsidRDefault="00EE6724" w:rsidP="00C102F7">
      <w:pPr>
        <w:pStyle w:val="Akapitzlist"/>
        <w:numPr>
          <w:ilvl w:val="0"/>
          <w:numId w:val="60"/>
        </w:numPr>
        <w:autoSpaceDN w:val="0"/>
        <w:spacing w:after="0" w:line="240" w:lineRule="auto"/>
        <w:ind w:left="1134" w:hanging="283"/>
        <w:contextualSpacing w:val="0"/>
        <w:jc w:val="both"/>
        <w:textAlignment w:val="baseline"/>
        <w:rPr>
          <w:rFonts w:asciiTheme="majorHAnsi" w:hAnsiTheme="majorHAnsi" w:cstheme="majorHAnsi"/>
          <w:lang w:eastAsia="pl-PL"/>
        </w:rPr>
      </w:pPr>
      <w:r w:rsidRPr="00FE206B">
        <w:rPr>
          <w:rFonts w:asciiTheme="majorHAnsi" w:hAnsiTheme="majorHAnsi" w:cstheme="majorHAnsi"/>
          <w:lang w:eastAsia="pl-PL"/>
        </w:rPr>
        <w:t>prawo do wniesienia skargi do Prezesa Urzędu Ochrony Danych Osobowych, gdy uzna Pani/Pan, że przetwarzanie danych osobowych Pani/Pana dotyczących narusza przepisy RODO.</w:t>
      </w:r>
    </w:p>
    <w:p w14:paraId="1BF4D8A1" w14:textId="63C19D25" w:rsidR="00EE6724" w:rsidRPr="00C83304" w:rsidRDefault="00EE6724" w:rsidP="00C102F7">
      <w:pPr>
        <w:pStyle w:val="Akapitzlist"/>
        <w:numPr>
          <w:ilvl w:val="1"/>
          <w:numId w:val="14"/>
        </w:numPr>
        <w:autoSpaceDN w:val="0"/>
        <w:spacing w:after="0" w:line="240" w:lineRule="auto"/>
        <w:ind w:left="851" w:hanging="425"/>
        <w:jc w:val="both"/>
        <w:textAlignment w:val="baseline"/>
        <w:rPr>
          <w:rFonts w:asciiTheme="majorHAnsi" w:hAnsiTheme="majorHAnsi" w:cstheme="majorHAnsi"/>
          <w:lang w:eastAsia="pl-PL"/>
        </w:rPr>
      </w:pPr>
      <w:r w:rsidRPr="00C83304">
        <w:rPr>
          <w:rFonts w:asciiTheme="majorHAnsi" w:hAnsiTheme="majorHAnsi" w:cstheme="majorHAnsi"/>
          <w:lang w:eastAsia="pl-PL"/>
        </w:rPr>
        <w:t>nie przysługuje Pani/Panu:</w:t>
      </w:r>
    </w:p>
    <w:p w14:paraId="1B274BAB" w14:textId="4AFF632B" w:rsidR="00EE6724" w:rsidRPr="00507537" w:rsidRDefault="00EE6724" w:rsidP="00C102F7">
      <w:pPr>
        <w:pStyle w:val="Akapitzlist"/>
        <w:numPr>
          <w:ilvl w:val="0"/>
          <w:numId w:val="62"/>
        </w:numPr>
        <w:autoSpaceDN w:val="0"/>
        <w:spacing w:after="0" w:line="240" w:lineRule="auto"/>
        <w:ind w:hanging="295"/>
        <w:contextualSpacing w:val="0"/>
        <w:jc w:val="both"/>
        <w:textAlignment w:val="baseline"/>
        <w:rPr>
          <w:rFonts w:asciiTheme="majorHAnsi" w:hAnsiTheme="majorHAnsi" w:cstheme="majorHAnsi"/>
          <w:lang w:eastAsia="pl-PL"/>
        </w:rPr>
      </w:pPr>
      <w:r w:rsidRPr="00507537">
        <w:rPr>
          <w:rFonts w:asciiTheme="majorHAnsi" w:hAnsiTheme="majorHAnsi" w:cstheme="majorHAnsi"/>
          <w:lang w:eastAsia="pl-PL"/>
        </w:rPr>
        <w:t>w związku z art. 17 ust. 3 lit. b, d lub e RODO prawo do usunięcia danych osobowych.</w:t>
      </w:r>
    </w:p>
    <w:p w14:paraId="4D8E94EB" w14:textId="77777777" w:rsidR="00EE6724" w:rsidRPr="00507537" w:rsidRDefault="00EE6724" w:rsidP="00C102F7">
      <w:pPr>
        <w:pStyle w:val="Akapitzlist"/>
        <w:numPr>
          <w:ilvl w:val="0"/>
          <w:numId w:val="62"/>
        </w:numPr>
        <w:autoSpaceDN w:val="0"/>
        <w:spacing w:after="0" w:line="240" w:lineRule="auto"/>
        <w:ind w:left="1134" w:hanging="283"/>
        <w:contextualSpacing w:val="0"/>
        <w:jc w:val="both"/>
        <w:textAlignment w:val="baseline"/>
        <w:rPr>
          <w:rFonts w:asciiTheme="majorHAnsi" w:hAnsiTheme="majorHAnsi" w:cstheme="majorHAnsi"/>
          <w:lang w:eastAsia="pl-PL"/>
        </w:rPr>
      </w:pPr>
      <w:r w:rsidRPr="00507537">
        <w:rPr>
          <w:rFonts w:asciiTheme="majorHAnsi" w:hAnsiTheme="majorHAnsi" w:cstheme="majorHAnsi"/>
          <w:lang w:eastAsia="pl-PL"/>
        </w:rPr>
        <w:t>prawo do przenoszenia danych osobowych, o którym mowa w art. 20 RODO.</w:t>
      </w:r>
    </w:p>
    <w:p w14:paraId="2AD6AEB4" w14:textId="4EA9C6ED" w:rsidR="00EE6724" w:rsidRPr="00507537" w:rsidRDefault="00EE6724" w:rsidP="00C102F7">
      <w:pPr>
        <w:pStyle w:val="Akapitzlist"/>
        <w:numPr>
          <w:ilvl w:val="0"/>
          <w:numId w:val="62"/>
        </w:numPr>
        <w:autoSpaceDN w:val="0"/>
        <w:spacing w:after="0" w:line="240" w:lineRule="auto"/>
        <w:ind w:left="1134" w:hanging="283"/>
        <w:contextualSpacing w:val="0"/>
        <w:jc w:val="both"/>
        <w:textAlignment w:val="baseline"/>
        <w:rPr>
          <w:lang w:eastAsia="pl-PL"/>
        </w:rPr>
      </w:pPr>
      <w:r w:rsidRPr="00507537">
        <w:rPr>
          <w:rFonts w:asciiTheme="majorHAnsi" w:hAnsiTheme="majorHAnsi" w:cstheme="majorHAnsi"/>
          <w:bCs/>
          <w:lang w:eastAsia="pl-PL"/>
        </w:rPr>
        <w:t>na podstawie art. 21 RODO prawo sprzeciwu, wobec przetwarzania danych osobowych, gdyż podstawą prawną przetwarzania Pani/Pana danych osobowych jest art. 6 ust. 1 lit. c RODO</w:t>
      </w:r>
      <w:r w:rsidR="00507537">
        <w:rPr>
          <w:rFonts w:asciiTheme="majorHAnsi" w:hAnsiTheme="majorHAnsi" w:cstheme="majorHAnsi"/>
          <w:bCs/>
          <w:lang w:eastAsia="pl-PL"/>
        </w:rPr>
        <w:t>.</w:t>
      </w:r>
    </w:p>
    <w:p w14:paraId="6B352B5B" w14:textId="7C3F1C8C" w:rsidR="00EE6724" w:rsidRPr="00C83304" w:rsidRDefault="00EE6724" w:rsidP="00C102F7">
      <w:pPr>
        <w:pStyle w:val="Standard"/>
        <w:widowControl w:val="0"/>
        <w:numPr>
          <w:ilvl w:val="0"/>
          <w:numId w:val="37"/>
        </w:numPr>
        <w:autoSpaceDE w:val="0"/>
        <w:spacing w:line="240" w:lineRule="auto"/>
        <w:ind w:left="426" w:hanging="426"/>
        <w:rPr>
          <w:rFonts w:asciiTheme="majorHAnsi" w:hAnsiTheme="majorHAnsi" w:cs="Arial"/>
          <w:lang w:eastAsia="pl-PL"/>
        </w:rPr>
      </w:pPr>
      <w:r w:rsidRPr="00FE206B">
        <w:rPr>
          <w:rFonts w:asciiTheme="majorHAnsi" w:hAnsiTheme="majorHAnsi" w:cstheme="majorHAnsi"/>
          <w:sz w:val="22"/>
          <w:szCs w:val="22"/>
          <w:lang w:eastAsia="pl-PL"/>
        </w:rPr>
        <w:t xml:space="preserve">W celu zapewnienia, że Wykonawca wypełnił obowiązki informacyjne oraz ochrony prawnie uzasadnionych interesów osoby trzeciej, której dane zostały przekazane w związku z udziałem Wykonawcy w postępowaniu o udzielenie zamówienia publicznego, Wykonawca w Formularzu ofertowym (Załącznik nr </w:t>
      </w:r>
      <w:r w:rsidR="002D4644">
        <w:rPr>
          <w:rFonts w:asciiTheme="majorHAnsi" w:hAnsiTheme="majorHAnsi" w:cstheme="majorHAnsi"/>
          <w:sz w:val="22"/>
          <w:szCs w:val="22"/>
          <w:lang w:eastAsia="pl-PL"/>
        </w:rPr>
        <w:t>3</w:t>
      </w:r>
      <w:r w:rsidRPr="00FE206B">
        <w:rPr>
          <w:rFonts w:asciiTheme="majorHAnsi" w:hAnsiTheme="majorHAnsi" w:cstheme="majorHAnsi"/>
          <w:sz w:val="22"/>
          <w:szCs w:val="22"/>
          <w:lang w:eastAsia="pl-PL"/>
        </w:rPr>
        <w:t xml:space="preserve"> do SWZ,) składa oświadczenie o wypełnieniu przez niego obowiązków informacyjnych przewidzianych w art. 13 lub art. 14 RODO.</w:t>
      </w:r>
    </w:p>
    <w:p w14:paraId="3FCA980C" w14:textId="1ECAC78A" w:rsidR="00293433" w:rsidRPr="00B3216B" w:rsidRDefault="00293433" w:rsidP="00C102F7">
      <w:pPr>
        <w:pStyle w:val="Nagwek5"/>
        <w:numPr>
          <w:ilvl w:val="0"/>
          <w:numId w:val="77"/>
        </w:numPr>
        <w:spacing w:after="240" w:line="240" w:lineRule="auto"/>
        <w:ind w:left="284"/>
        <w:rPr>
          <w:rFonts w:eastAsia="Times New Roman"/>
          <w:color w:val="17365D" w:themeColor="text2" w:themeShade="BF"/>
          <w:lang w:eastAsia="pl-PL"/>
        </w:rPr>
      </w:pPr>
      <w:r w:rsidRPr="00B3216B">
        <w:rPr>
          <w:rFonts w:eastAsia="Times New Roman"/>
          <w:color w:val="17365D" w:themeColor="text2" w:themeShade="BF"/>
          <w:lang w:eastAsia="pl-PL"/>
        </w:rPr>
        <w:t>PROCEDURA ZGŁOSZEŃ WEWNĘTRZNYCH</w:t>
      </w:r>
    </w:p>
    <w:p w14:paraId="21780172" w14:textId="77777777" w:rsidR="004D0EE0" w:rsidRPr="004D0EE0" w:rsidRDefault="004D0EE0" w:rsidP="004D0EE0">
      <w:pPr>
        <w:spacing w:line="240" w:lineRule="auto"/>
        <w:jc w:val="both"/>
        <w:rPr>
          <w:rFonts w:asciiTheme="majorHAnsi" w:eastAsia="Calibri" w:hAnsiTheme="majorHAnsi" w:cstheme="majorHAnsi"/>
          <w:b/>
          <w:bCs/>
        </w:rPr>
      </w:pPr>
      <w:r w:rsidRPr="004D0EE0">
        <w:rPr>
          <w:rFonts w:asciiTheme="majorHAnsi" w:eastAsia="Calibri" w:hAnsiTheme="majorHAnsi" w:cstheme="majorHAnsi"/>
          <w:b/>
          <w:bCs/>
        </w:rPr>
        <w:t>W związku z wejściem w życie Ustawy z 14.06.2024 r. o ochronie sygnalistów (Dz.U. 2024 r. poz. 928) mającej na celu implementację dyrektywy Parlamentu Europejskiego i Rady (UE) 2019/1937                     z 23.10.2019 r. w sprawie ochrony osób zgłaszających naruszenia prawa Unii (Dz.Urz. UE L 305                      z 26.11.2019, s. 17 ze zm.) Zamawiający informuje, że wytyczne dotyczące procedury zgłoszeń wewnętrznych znajdują się na stronie: https://www.sw.gov.pl/strona/okregowy-inspektorat-sluzby-wieziennej-w-olsztynie-procedura-zgloszen-wewnetrznychi oraz zgłoszeń zewnętrznych znajdują się na stronie</w:t>
      </w:r>
      <w:r w:rsidRPr="004D0EE0">
        <w:rPr>
          <w:rFonts w:asciiTheme="majorHAnsi" w:hAnsiTheme="majorHAnsi" w:cstheme="majorHAnsi"/>
          <w:b/>
          <w:bCs/>
        </w:rPr>
        <w:t xml:space="preserve">: </w:t>
      </w:r>
      <w:hyperlink r:id="rId23" w:history="1">
        <w:r w:rsidRPr="004D0EE0">
          <w:rPr>
            <w:rStyle w:val="Hipercze"/>
            <w:rFonts w:asciiTheme="majorHAnsi" w:hAnsiTheme="majorHAnsi" w:cstheme="majorHAnsi"/>
            <w:b/>
            <w:bCs/>
            <w:color w:val="auto"/>
            <w:u w:val="none"/>
          </w:rPr>
          <w:t>https://www.sw.gov.pl/strona/okregowy-inspektorat-sluzby-wieziennej-w-olsztynie-procedura-zgloszen-zewnetrznych</w:t>
        </w:r>
      </w:hyperlink>
      <w:r w:rsidRPr="004D0EE0">
        <w:rPr>
          <w:rFonts w:asciiTheme="majorHAnsi" w:hAnsiTheme="majorHAnsi" w:cstheme="majorHAnsi"/>
          <w:b/>
          <w:bCs/>
        </w:rPr>
        <w:t xml:space="preserve">. </w:t>
      </w:r>
    </w:p>
    <w:p w14:paraId="295E8DA1" w14:textId="14921BA4" w:rsidR="00D113DE" w:rsidRPr="00EC2EF2" w:rsidRDefault="00453634" w:rsidP="00C102F7">
      <w:pPr>
        <w:pStyle w:val="Nagwek5"/>
        <w:numPr>
          <w:ilvl w:val="0"/>
          <w:numId w:val="77"/>
        </w:numPr>
        <w:spacing w:after="240" w:line="240" w:lineRule="auto"/>
        <w:ind w:left="284" w:hanging="426"/>
        <w:rPr>
          <w:rFonts w:eastAsia="Times New Roman" w:cstheme="majorHAnsi"/>
          <w:lang w:eastAsia="pl-PL"/>
        </w:rPr>
      </w:pPr>
      <w:r w:rsidRPr="00EC2EF2">
        <w:rPr>
          <w:rFonts w:eastAsia="Times New Roman" w:cstheme="majorHAnsi"/>
          <w:lang w:eastAsia="pl-PL"/>
        </w:rPr>
        <w:t>POSTANOWIENIA</w:t>
      </w:r>
      <w:r w:rsidR="003C6731" w:rsidRPr="00EC2EF2">
        <w:rPr>
          <w:rFonts w:eastAsia="Times New Roman" w:cstheme="majorHAnsi"/>
          <w:lang w:eastAsia="pl-PL"/>
        </w:rPr>
        <w:t xml:space="preserve"> KOŃCOWE</w:t>
      </w:r>
    </w:p>
    <w:p w14:paraId="711F5901" w14:textId="77777777" w:rsidR="009512F9" w:rsidRPr="00EC2EF2" w:rsidRDefault="00D113DE" w:rsidP="00C102F7">
      <w:pPr>
        <w:pStyle w:val="Akapitzlist"/>
        <w:numPr>
          <w:ilvl w:val="0"/>
          <w:numId w:val="42"/>
        </w:numPr>
        <w:tabs>
          <w:tab w:val="left" w:pos="142"/>
        </w:tabs>
        <w:spacing w:after="240" w:line="240" w:lineRule="auto"/>
        <w:ind w:left="426" w:hanging="426"/>
        <w:jc w:val="both"/>
        <w:rPr>
          <w:rFonts w:asciiTheme="majorHAnsi" w:eastAsia="Times New Roman" w:hAnsiTheme="majorHAnsi" w:cstheme="majorHAnsi"/>
          <w:lang w:eastAsia="pl-PL"/>
        </w:rPr>
      </w:pPr>
      <w:r w:rsidRPr="00EC2EF2">
        <w:rPr>
          <w:rFonts w:asciiTheme="majorHAnsi" w:eastAsia="Times New Roman" w:hAnsiTheme="majorHAnsi" w:cstheme="majorHAnsi"/>
          <w:lang w:eastAsia="pl-PL"/>
        </w:rPr>
        <w:t>W sprawach nieuregulowanych w SWZ mają zastosowanie przepisy Ustawy</w:t>
      </w:r>
      <w:r w:rsidR="00BB20ED" w:rsidRPr="00EC2EF2">
        <w:rPr>
          <w:rFonts w:asciiTheme="majorHAnsi" w:eastAsia="Times New Roman" w:hAnsiTheme="majorHAnsi" w:cstheme="majorHAnsi"/>
          <w:lang w:eastAsia="pl-PL"/>
        </w:rPr>
        <w:t xml:space="preserve"> Pzp</w:t>
      </w:r>
      <w:r w:rsidRPr="00EC2EF2">
        <w:rPr>
          <w:rFonts w:asciiTheme="majorHAnsi" w:eastAsia="Times New Roman" w:hAnsiTheme="majorHAnsi" w:cstheme="majorHAnsi"/>
          <w:lang w:eastAsia="pl-PL"/>
        </w:rPr>
        <w:t>.</w:t>
      </w:r>
    </w:p>
    <w:p w14:paraId="5AA67A8E" w14:textId="77777777" w:rsidR="00D113DE" w:rsidRPr="00EC2EF2" w:rsidRDefault="00D113DE" w:rsidP="00C102F7">
      <w:pPr>
        <w:pStyle w:val="Akapitzlist"/>
        <w:numPr>
          <w:ilvl w:val="0"/>
          <w:numId w:val="42"/>
        </w:numPr>
        <w:tabs>
          <w:tab w:val="left" w:pos="142"/>
        </w:tabs>
        <w:spacing w:after="240" w:line="240" w:lineRule="auto"/>
        <w:ind w:left="426" w:hanging="426"/>
        <w:jc w:val="both"/>
        <w:rPr>
          <w:rFonts w:asciiTheme="majorHAnsi" w:eastAsia="Times New Roman" w:hAnsiTheme="majorHAnsi" w:cstheme="majorHAnsi"/>
          <w:lang w:eastAsia="pl-PL"/>
        </w:rPr>
      </w:pPr>
      <w:r w:rsidRPr="00EC2EF2">
        <w:rPr>
          <w:rFonts w:asciiTheme="majorHAnsi" w:eastAsia="Times New Roman" w:hAnsiTheme="majorHAnsi" w:cstheme="majorHAnsi"/>
          <w:lang w:eastAsia="pl-PL"/>
        </w:rPr>
        <w:t>Integralną część SWZ stanowią załączniki:</w:t>
      </w:r>
    </w:p>
    <w:p w14:paraId="190B7A7F" w14:textId="77777777" w:rsidR="00207F79" w:rsidRDefault="00207F79" w:rsidP="00207F79">
      <w:pPr>
        <w:pStyle w:val="Akapitzlist"/>
        <w:tabs>
          <w:tab w:val="left" w:pos="142"/>
        </w:tabs>
        <w:spacing w:after="0" w:line="240" w:lineRule="auto"/>
        <w:jc w:val="both"/>
        <w:rPr>
          <w:rFonts w:asciiTheme="majorHAnsi" w:eastAsia="Times New Roman" w:hAnsiTheme="majorHAnsi" w:cstheme="majorHAnsi"/>
          <w:sz w:val="20"/>
          <w:lang w:eastAsia="pl-PL"/>
        </w:rPr>
      </w:pPr>
    </w:p>
    <w:p w14:paraId="1B4BB5B2" w14:textId="3057944A" w:rsidR="00207F79" w:rsidRPr="008026D4" w:rsidRDefault="00207F79" w:rsidP="00207F79">
      <w:pPr>
        <w:pStyle w:val="Akapitzlist"/>
        <w:tabs>
          <w:tab w:val="left" w:pos="142"/>
        </w:tabs>
        <w:spacing w:after="0" w:line="240" w:lineRule="auto"/>
        <w:ind w:left="142"/>
        <w:jc w:val="both"/>
        <w:rPr>
          <w:rFonts w:asciiTheme="majorHAnsi" w:eastAsia="Times New Roman" w:hAnsiTheme="majorHAnsi" w:cstheme="majorHAnsi"/>
          <w:lang w:eastAsia="pl-PL"/>
        </w:rPr>
      </w:pPr>
      <w:r w:rsidRPr="008026D4">
        <w:rPr>
          <w:rFonts w:asciiTheme="majorHAnsi" w:eastAsia="Times New Roman" w:hAnsiTheme="majorHAnsi" w:cstheme="majorHAnsi"/>
          <w:lang w:eastAsia="pl-PL"/>
        </w:rPr>
        <w:t xml:space="preserve">Nr 1 – </w:t>
      </w:r>
      <w:r w:rsidR="00831189" w:rsidRPr="008026D4">
        <w:rPr>
          <w:rFonts w:asciiTheme="majorHAnsi" w:eastAsia="Times New Roman" w:hAnsiTheme="majorHAnsi" w:cs="Arial"/>
          <w:lang w:eastAsia="pl-PL"/>
        </w:rPr>
        <w:t>JEDZ – wersja w formacie .xml</w:t>
      </w:r>
    </w:p>
    <w:p w14:paraId="3B251D9B" w14:textId="590FDC19" w:rsidR="00831189" w:rsidRPr="008026D4" w:rsidRDefault="00831189" w:rsidP="00207F79">
      <w:pPr>
        <w:pStyle w:val="Akapitzlist"/>
        <w:tabs>
          <w:tab w:val="left" w:pos="142"/>
        </w:tabs>
        <w:spacing w:after="0" w:line="240" w:lineRule="auto"/>
        <w:ind w:left="142"/>
        <w:jc w:val="both"/>
        <w:rPr>
          <w:rFonts w:asciiTheme="majorHAnsi" w:eastAsia="Times New Roman" w:hAnsiTheme="majorHAnsi" w:cstheme="majorHAnsi"/>
          <w:lang w:eastAsia="pl-PL"/>
        </w:rPr>
      </w:pPr>
      <w:r w:rsidRPr="008026D4">
        <w:rPr>
          <w:rFonts w:asciiTheme="majorHAnsi" w:eastAsia="Times New Roman" w:hAnsiTheme="majorHAnsi" w:cstheme="majorHAnsi"/>
          <w:lang w:eastAsia="pl-PL"/>
        </w:rPr>
        <w:t xml:space="preserve">NR 1a – </w:t>
      </w:r>
      <w:r w:rsidRPr="008026D4">
        <w:rPr>
          <w:rFonts w:asciiTheme="majorHAnsi" w:eastAsia="Times New Roman" w:hAnsiTheme="majorHAnsi" w:cs="Arial"/>
          <w:lang w:eastAsia="pl-PL"/>
        </w:rPr>
        <w:t>JEDZ – wersja w formacie pdf</w:t>
      </w:r>
    </w:p>
    <w:p w14:paraId="428627CF" w14:textId="77777777" w:rsidR="00207F79" w:rsidRPr="008026D4" w:rsidRDefault="00207F79" w:rsidP="00207F79">
      <w:pPr>
        <w:pStyle w:val="Akapitzlist"/>
        <w:tabs>
          <w:tab w:val="left" w:pos="142"/>
        </w:tabs>
        <w:spacing w:after="0" w:line="240" w:lineRule="auto"/>
        <w:ind w:left="142"/>
        <w:jc w:val="both"/>
        <w:rPr>
          <w:rFonts w:asciiTheme="majorHAnsi" w:eastAsia="Times New Roman" w:hAnsiTheme="majorHAnsi" w:cstheme="majorHAnsi"/>
          <w:lang w:eastAsia="pl-PL"/>
        </w:rPr>
      </w:pPr>
      <w:r w:rsidRPr="008026D4">
        <w:rPr>
          <w:rFonts w:asciiTheme="majorHAnsi" w:eastAsia="Times New Roman" w:hAnsiTheme="majorHAnsi" w:cstheme="majorHAnsi"/>
          <w:lang w:eastAsia="pl-PL"/>
        </w:rPr>
        <w:t>Nr 2 – Opis przedmiotu zamówienia,</w:t>
      </w:r>
    </w:p>
    <w:p w14:paraId="2FB2083E" w14:textId="77777777" w:rsidR="00207F79" w:rsidRPr="008026D4" w:rsidRDefault="00207F79" w:rsidP="00207F79">
      <w:pPr>
        <w:pStyle w:val="Akapitzlist"/>
        <w:tabs>
          <w:tab w:val="left" w:pos="142"/>
        </w:tabs>
        <w:spacing w:after="0" w:line="240" w:lineRule="auto"/>
        <w:ind w:left="142"/>
        <w:jc w:val="both"/>
        <w:rPr>
          <w:rFonts w:asciiTheme="majorHAnsi" w:eastAsia="Times New Roman" w:hAnsiTheme="majorHAnsi" w:cstheme="majorHAnsi"/>
          <w:color w:val="FF0000"/>
          <w:lang w:eastAsia="pl-PL"/>
        </w:rPr>
      </w:pPr>
      <w:r w:rsidRPr="008026D4">
        <w:rPr>
          <w:rFonts w:asciiTheme="majorHAnsi" w:eastAsia="Times New Roman" w:hAnsiTheme="majorHAnsi" w:cstheme="majorHAnsi"/>
          <w:lang w:eastAsia="pl-PL"/>
        </w:rPr>
        <w:t>Nr 3</w:t>
      </w:r>
      <w:r w:rsidRPr="008026D4">
        <w:rPr>
          <w:rFonts w:asciiTheme="majorHAnsi" w:eastAsia="Times New Roman" w:hAnsiTheme="majorHAnsi" w:cstheme="majorHAnsi"/>
          <w:color w:val="FF0000"/>
          <w:lang w:eastAsia="pl-PL"/>
        </w:rPr>
        <w:t xml:space="preserve"> </w:t>
      </w:r>
      <w:r w:rsidRPr="008026D4">
        <w:rPr>
          <w:rFonts w:asciiTheme="majorHAnsi" w:eastAsia="Times New Roman" w:hAnsiTheme="majorHAnsi" w:cstheme="majorHAnsi"/>
          <w:lang w:eastAsia="pl-PL"/>
        </w:rPr>
        <w:t>– Formularz ofertowy,</w:t>
      </w:r>
    </w:p>
    <w:p w14:paraId="5BF2F668" w14:textId="432D4B89" w:rsidR="00207F79" w:rsidRPr="008026D4" w:rsidRDefault="00207F79" w:rsidP="00207F79">
      <w:pPr>
        <w:pStyle w:val="Akapitzlist"/>
        <w:tabs>
          <w:tab w:val="left" w:pos="142"/>
        </w:tabs>
        <w:spacing w:after="0" w:line="240" w:lineRule="auto"/>
        <w:ind w:left="142"/>
        <w:jc w:val="both"/>
        <w:rPr>
          <w:rFonts w:asciiTheme="majorHAnsi" w:eastAsia="Times New Roman" w:hAnsiTheme="majorHAnsi" w:cstheme="majorHAnsi"/>
          <w:lang w:eastAsia="pl-PL"/>
        </w:rPr>
      </w:pPr>
      <w:r w:rsidRPr="008026D4">
        <w:rPr>
          <w:rFonts w:asciiTheme="majorHAnsi" w:eastAsia="Times New Roman" w:hAnsiTheme="majorHAnsi" w:cstheme="majorHAnsi"/>
          <w:lang w:eastAsia="pl-PL"/>
        </w:rPr>
        <w:t>Nr 4 – Wykaz usług szkoleniowych,</w:t>
      </w:r>
    </w:p>
    <w:p w14:paraId="4B95B8EE" w14:textId="77777777" w:rsidR="00207F79" w:rsidRPr="008026D4" w:rsidRDefault="00207F79" w:rsidP="00207F79">
      <w:pPr>
        <w:pStyle w:val="Akapitzlist"/>
        <w:tabs>
          <w:tab w:val="left" w:pos="142"/>
        </w:tabs>
        <w:spacing w:after="0" w:line="240" w:lineRule="auto"/>
        <w:ind w:left="142"/>
        <w:jc w:val="both"/>
        <w:rPr>
          <w:rFonts w:asciiTheme="majorHAnsi" w:eastAsia="Times New Roman" w:hAnsiTheme="majorHAnsi" w:cstheme="majorHAnsi"/>
          <w:lang w:eastAsia="pl-PL"/>
        </w:rPr>
      </w:pPr>
      <w:r w:rsidRPr="008026D4">
        <w:rPr>
          <w:rFonts w:asciiTheme="majorHAnsi" w:eastAsia="Times New Roman" w:hAnsiTheme="majorHAnsi" w:cstheme="majorHAnsi"/>
          <w:lang w:eastAsia="pl-PL"/>
        </w:rPr>
        <w:t>Nr 5 – Oświadczenie o przynależności lub braku przynależności do tej samej grupy kapitałowej,</w:t>
      </w:r>
    </w:p>
    <w:p w14:paraId="49E45601" w14:textId="77777777" w:rsidR="00207F79" w:rsidRPr="008026D4" w:rsidRDefault="00207F79" w:rsidP="00207F79">
      <w:pPr>
        <w:pStyle w:val="Akapitzlist"/>
        <w:tabs>
          <w:tab w:val="left" w:pos="142"/>
          <w:tab w:val="left" w:pos="567"/>
        </w:tabs>
        <w:spacing w:after="0" w:line="240" w:lineRule="auto"/>
        <w:ind w:left="142"/>
        <w:jc w:val="both"/>
        <w:rPr>
          <w:rFonts w:asciiTheme="majorHAnsi" w:eastAsia="Times New Roman" w:hAnsiTheme="majorHAnsi" w:cstheme="majorHAnsi"/>
          <w:lang w:eastAsia="pl-PL"/>
        </w:rPr>
      </w:pPr>
      <w:r w:rsidRPr="008026D4">
        <w:rPr>
          <w:rFonts w:asciiTheme="majorHAnsi" w:eastAsia="Times New Roman" w:hAnsiTheme="majorHAnsi" w:cstheme="majorHAnsi"/>
          <w:lang w:eastAsia="pl-PL"/>
        </w:rPr>
        <w:t xml:space="preserve">Nr 6 – Oświadczenie o aktualności informacji zawartych w oświadczeniu, o którym mowa w art.125 ust.1 Ustawy Pzp </w:t>
      </w:r>
    </w:p>
    <w:p w14:paraId="57C45282" w14:textId="6B5F98FC" w:rsidR="00207F79" w:rsidRPr="008026D4" w:rsidRDefault="00207F79" w:rsidP="00207F79">
      <w:pPr>
        <w:pStyle w:val="Akapitzlist"/>
        <w:tabs>
          <w:tab w:val="left" w:pos="142"/>
          <w:tab w:val="left" w:pos="567"/>
        </w:tabs>
        <w:spacing w:after="0" w:line="240" w:lineRule="auto"/>
        <w:ind w:left="142"/>
        <w:jc w:val="both"/>
        <w:rPr>
          <w:rFonts w:asciiTheme="majorHAnsi" w:eastAsia="Times New Roman" w:hAnsiTheme="majorHAnsi" w:cstheme="majorHAnsi"/>
          <w:color w:val="00B050"/>
          <w:lang w:eastAsia="pl-PL"/>
        </w:rPr>
      </w:pPr>
      <w:r w:rsidRPr="008026D4">
        <w:rPr>
          <w:rFonts w:asciiTheme="majorHAnsi" w:eastAsia="Times New Roman" w:hAnsiTheme="majorHAnsi" w:cstheme="majorHAnsi"/>
          <w:lang w:eastAsia="pl-PL"/>
        </w:rPr>
        <w:t xml:space="preserve">Nr 7 – </w:t>
      </w:r>
      <w:r w:rsidR="000D76BE" w:rsidRPr="008026D4">
        <w:rPr>
          <w:rFonts w:asciiTheme="majorHAnsi" w:eastAsia="Times New Roman" w:hAnsiTheme="majorHAnsi" w:cstheme="majorHAnsi"/>
          <w:lang w:eastAsia="pl-PL"/>
        </w:rPr>
        <w:t>O</w:t>
      </w:r>
      <w:r w:rsidRPr="008026D4">
        <w:rPr>
          <w:rFonts w:asciiTheme="majorHAnsi" w:eastAsia="Times New Roman" w:hAnsiTheme="majorHAnsi" w:cstheme="majorHAnsi"/>
          <w:lang w:eastAsia="pl-PL"/>
        </w:rPr>
        <w:t>świadczenie wykonawców wspólnie ubiegających się o udzielenie zamówienia</w:t>
      </w:r>
    </w:p>
    <w:p w14:paraId="219E1F84" w14:textId="77777777" w:rsidR="00207F79" w:rsidRPr="008026D4" w:rsidRDefault="00207F79" w:rsidP="00207F79">
      <w:pPr>
        <w:pStyle w:val="Akapitzlist"/>
        <w:tabs>
          <w:tab w:val="left" w:pos="142"/>
        </w:tabs>
        <w:spacing w:after="0" w:line="240" w:lineRule="auto"/>
        <w:ind w:left="142"/>
        <w:jc w:val="both"/>
        <w:rPr>
          <w:rFonts w:asciiTheme="majorHAnsi" w:eastAsia="Times New Roman" w:hAnsiTheme="majorHAnsi" w:cstheme="majorHAnsi"/>
          <w:lang w:eastAsia="pl-PL"/>
        </w:rPr>
      </w:pPr>
      <w:r w:rsidRPr="008026D4">
        <w:rPr>
          <w:rFonts w:asciiTheme="majorHAnsi" w:eastAsia="Times New Roman" w:hAnsiTheme="majorHAnsi" w:cstheme="majorHAnsi"/>
          <w:lang w:eastAsia="pl-PL"/>
        </w:rPr>
        <w:t>Nr  8 – Projektowane Postanowienia Umowy,</w:t>
      </w:r>
    </w:p>
    <w:p w14:paraId="4A2BE012" w14:textId="77777777" w:rsidR="00207F79" w:rsidRPr="008026D4" w:rsidRDefault="00207F79" w:rsidP="00207F79">
      <w:pPr>
        <w:pStyle w:val="Akapitzlist"/>
        <w:tabs>
          <w:tab w:val="left" w:pos="142"/>
        </w:tabs>
        <w:spacing w:after="0" w:line="240" w:lineRule="auto"/>
        <w:ind w:left="142"/>
        <w:jc w:val="both"/>
        <w:rPr>
          <w:rFonts w:asciiTheme="majorHAnsi" w:eastAsia="Times New Roman" w:hAnsiTheme="majorHAnsi" w:cstheme="majorHAnsi"/>
          <w:lang w:eastAsia="pl-PL"/>
        </w:rPr>
      </w:pPr>
      <w:r w:rsidRPr="008026D4">
        <w:rPr>
          <w:rFonts w:asciiTheme="majorHAnsi" w:eastAsia="Times New Roman" w:hAnsiTheme="majorHAnsi" w:cstheme="majorHAnsi"/>
          <w:lang w:eastAsia="pl-PL"/>
        </w:rPr>
        <w:t>Nr 9 – Wzór protokołu odbioru usługi szkoleniowej,</w:t>
      </w:r>
    </w:p>
    <w:p w14:paraId="103FF992" w14:textId="5851717B" w:rsidR="00207F79" w:rsidRPr="008026D4" w:rsidRDefault="00207F79" w:rsidP="00207F79">
      <w:pPr>
        <w:pStyle w:val="Akapitzlist"/>
        <w:tabs>
          <w:tab w:val="left" w:pos="142"/>
        </w:tabs>
        <w:spacing w:after="0" w:line="240" w:lineRule="auto"/>
        <w:ind w:left="142"/>
        <w:jc w:val="both"/>
        <w:rPr>
          <w:rFonts w:asciiTheme="majorHAnsi" w:eastAsia="Times New Roman" w:hAnsiTheme="majorHAnsi" w:cstheme="majorHAnsi"/>
          <w:lang w:eastAsia="pl-PL"/>
        </w:rPr>
      </w:pPr>
      <w:r w:rsidRPr="008026D4">
        <w:rPr>
          <w:rFonts w:asciiTheme="majorHAnsi" w:eastAsia="Times New Roman" w:hAnsiTheme="majorHAnsi" w:cstheme="majorHAnsi"/>
          <w:lang w:eastAsia="pl-PL"/>
        </w:rPr>
        <w:t>Nr</w:t>
      </w:r>
      <w:r w:rsidR="00F527FD" w:rsidRPr="008026D4">
        <w:rPr>
          <w:rFonts w:asciiTheme="majorHAnsi" w:eastAsia="Times New Roman" w:hAnsiTheme="majorHAnsi" w:cstheme="majorHAnsi"/>
          <w:lang w:eastAsia="pl-PL"/>
        </w:rPr>
        <w:t xml:space="preserve"> </w:t>
      </w:r>
      <w:r w:rsidRPr="008026D4">
        <w:rPr>
          <w:rFonts w:asciiTheme="majorHAnsi" w:eastAsia="Times New Roman" w:hAnsiTheme="majorHAnsi" w:cstheme="majorHAnsi"/>
          <w:lang w:eastAsia="pl-PL"/>
        </w:rPr>
        <w:t>10 – Zobowiązanie podmiotu o oddaniu Wykonawcy swoich zasobów w zakresie zdolności technicznych/zawodowych/finansowych lub ekonomicznych</w:t>
      </w:r>
    </w:p>
    <w:p w14:paraId="1599DA33" w14:textId="3C51CA32" w:rsidR="00D113DE" w:rsidRPr="007E2F28" w:rsidRDefault="00207F79" w:rsidP="007E2F28">
      <w:pPr>
        <w:pStyle w:val="Akapitzlist"/>
        <w:tabs>
          <w:tab w:val="left" w:pos="142"/>
        </w:tabs>
        <w:spacing w:after="0" w:line="240" w:lineRule="auto"/>
        <w:ind w:left="142"/>
        <w:jc w:val="both"/>
        <w:rPr>
          <w:rFonts w:asciiTheme="majorHAnsi" w:eastAsia="Times New Roman" w:hAnsiTheme="majorHAnsi" w:cstheme="majorHAnsi"/>
          <w:lang w:eastAsia="pl-PL"/>
        </w:rPr>
      </w:pPr>
      <w:r w:rsidRPr="008026D4">
        <w:rPr>
          <w:rFonts w:asciiTheme="majorHAnsi" w:eastAsia="Times New Roman" w:hAnsiTheme="majorHAnsi" w:cstheme="majorHAnsi"/>
          <w:lang w:eastAsia="pl-PL"/>
        </w:rPr>
        <w:t xml:space="preserve">Nr 11 – </w:t>
      </w:r>
      <w:r w:rsidR="000D76BE" w:rsidRPr="008026D4">
        <w:rPr>
          <w:rFonts w:asciiTheme="majorHAnsi" w:eastAsia="Times New Roman" w:hAnsiTheme="majorHAnsi" w:cstheme="majorHAnsi"/>
          <w:lang w:eastAsia="pl-PL"/>
        </w:rPr>
        <w:t>U</w:t>
      </w:r>
      <w:r w:rsidRPr="008026D4">
        <w:rPr>
          <w:rFonts w:asciiTheme="majorHAnsi" w:eastAsia="Times New Roman" w:hAnsiTheme="majorHAnsi" w:cstheme="majorHAnsi"/>
          <w:lang w:eastAsia="pl-PL"/>
        </w:rPr>
        <w:t xml:space="preserve">mowa przetwarzania danych osobowych – wzór </w:t>
      </w:r>
    </w:p>
    <w:sectPr w:rsidR="00D113DE" w:rsidRPr="007E2F28" w:rsidSect="00AD2467">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E58CC" w14:textId="77777777" w:rsidR="000B30F3" w:rsidRDefault="000B30F3" w:rsidP="00445402">
      <w:pPr>
        <w:spacing w:after="0" w:line="240" w:lineRule="auto"/>
      </w:pPr>
      <w:r>
        <w:separator/>
      </w:r>
    </w:p>
  </w:endnote>
  <w:endnote w:type="continuationSeparator" w:id="0">
    <w:p w14:paraId="2C0BD9CE" w14:textId="77777777" w:rsidR="000B30F3" w:rsidRDefault="000B30F3" w:rsidP="0044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venir-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447582364"/>
      <w:docPartObj>
        <w:docPartGallery w:val="Page Numbers (Bottom of Page)"/>
        <w:docPartUnique/>
      </w:docPartObj>
    </w:sdtPr>
    <w:sdtEndPr>
      <w:rPr>
        <w:sz w:val="20"/>
        <w:szCs w:val="20"/>
      </w:rPr>
    </w:sdtEndPr>
    <w:sdtContent>
      <w:p w14:paraId="0F264906" w14:textId="77777777" w:rsidR="002A7715" w:rsidRPr="003B4F5D" w:rsidRDefault="002A7715">
        <w:pPr>
          <w:pStyle w:val="Stopka"/>
          <w:jc w:val="right"/>
          <w:rPr>
            <w:rFonts w:asciiTheme="majorHAnsi" w:eastAsiaTheme="majorEastAsia" w:hAnsiTheme="majorHAnsi" w:cstheme="majorBidi"/>
            <w:sz w:val="20"/>
            <w:szCs w:val="20"/>
          </w:rPr>
        </w:pPr>
        <w:r w:rsidRPr="003B4F5D">
          <w:rPr>
            <w:rFonts w:asciiTheme="majorHAnsi" w:eastAsiaTheme="majorEastAsia" w:hAnsiTheme="majorHAnsi" w:cstheme="majorBidi"/>
            <w:sz w:val="20"/>
            <w:szCs w:val="20"/>
          </w:rPr>
          <w:t xml:space="preserve">str. </w:t>
        </w:r>
        <w:r w:rsidRPr="003B4F5D">
          <w:rPr>
            <w:rFonts w:asciiTheme="majorHAnsi" w:eastAsiaTheme="minorEastAsia" w:hAnsiTheme="majorHAnsi"/>
            <w:sz w:val="20"/>
            <w:szCs w:val="20"/>
          </w:rPr>
          <w:fldChar w:fldCharType="begin"/>
        </w:r>
        <w:r w:rsidRPr="003B4F5D">
          <w:rPr>
            <w:rFonts w:asciiTheme="majorHAnsi" w:hAnsiTheme="majorHAnsi"/>
            <w:sz w:val="20"/>
            <w:szCs w:val="20"/>
          </w:rPr>
          <w:instrText>PAGE    \* MERGEFORMAT</w:instrText>
        </w:r>
        <w:r w:rsidRPr="003B4F5D">
          <w:rPr>
            <w:rFonts w:asciiTheme="majorHAnsi" w:eastAsiaTheme="minorEastAsia" w:hAnsiTheme="majorHAnsi"/>
            <w:sz w:val="20"/>
            <w:szCs w:val="20"/>
          </w:rPr>
          <w:fldChar w:fldCharType="separate"/>
        </w:r>
        <w:r w:rsidR="00D67F63" w:rsidRPr="00D67F63">
          <w:rPr>
            <w:rFonts w:asciiTheme="majorHAnsi" w:eastAsiaTheme="majorEastAsia" w:hAnsiTheme="majorHAnsi" w:cstheme="majorBidi"/>
            <w:noProof/>
            <w:sz w:val="20"/>
            <w:szCs w:val="20"/>
          </w:rPr>
          <w:t>3</w:t>
        </w:r>
        <w:r w:rsidRPr="003B4F5D">
          <w:rPr>
            <w:rFonts w:asciiTheme="majorHAnsi" w:eastAsiaTheme="majorEastAsia" w:hAnsiTheme="majorHAnsi" w:cstheme="majorBidi"/>
            <w:sz w:val="20"/>
            <w:szCs w:val="20"/>
          </w:rPr>
          <w:fldChar w:fldCharType="end"/>
        </w:r>
      </w:p>
    </w:sdtContent>
  </w:sdt>
  <w:p w14:paraId="4ACC18F6" w14:textId="77777777" w:rsidR="002A7715" w:rsidRDefault="002A77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B2B8" w14:textId="77777777" w:rsidR="000B30F3" w:rsidRDefault="000B30F3" w:rsidP="00445402">
      <w:pPr>
        <w:spacing w:after="0" w:line="240" w:lineRule="auto"/>
      </w:pPr>
      <w:r>
        <w:separator/>
      </w:r>
    </w:p>
  </w:footnote>
  <w:footnote w:type="continuationSeparator" w:id="0">
    <w:p w14:paraId="60814FA7" w14:textId="77777777" w:rsidR="000B30F3" w:rsidRDefault="000B30F3" w:rsidP="00445402">
      <w:pPr>
        <w:spacing w:after="0" w:line="240" w:lineRule="auto"/>
      </w:pPr>
      <w:r>
        <w:continuationSeparator/>
      </w:r>
    </w:p>
  </w:footnote>
  <w:footnote w:id="1">
    <w:p w14:paraId="22D656E0" w14:textId="77777777" w:rsidR="002A7715" w:rsidRDefault="002A7715" w:rsidP="00EE6724">
      <w:pPr>
        <w:pStyle w:val="Footnote"/>
        <w:jc w:val="both"/>
      </w:pPr>
      <w:r>
        <w:rPr>
          <w:rStyle w:val="Odwoanieprzypisudolnego"/>
        </w:rPr>
        <w:footnoteRef/>
      </w:r>
      <w:r>
        <w:rPr>
          <w:rFonts w:ascii="Calibri" w:hAnsi="Calibri" w:cs="Calibri"/>
          <w:sz w:val="16"/>
          <w:szCs w:val="16"/>
        </w:rPr>
        <w:t xml:space="preserve"> </w:t>
      </w:r>
      <w:r>
        <w:rPr>
          <w:rFonts w:ascii="Calibri" w:hAnsi="Calibri" w:cs="Calibri"/>
          <w:i/>
          <w:iCs/>
          <w:sz w:val="16"/>
          <w:szCs w:val="16"/>
          <w:lang w:eastAsia="pl-PL"/>
        </w:rPr>
        <w:t xml:space="preserve">Skorzystanie z prawa do sprostowania nie może skutkować zmianą </w:t>
      </w:r>
      <w:r>
        <w:rPr>
          <w:rFonts w:ascii="Calibri" w:hAnsi="Calibri" w:cs="Calibri"/>
          <w:i/>
          <w:iCs/>
          <w:sz w:val="16"/>
          <w:szCs w:val="16"/>
        </w:rPr>
        <w:t>wyniku postępowania o udzielenie zamówienia publicznego ani zmianą postanowień umowy w zakresie niezgodnym z ustawą Pzp oraz nie może naruszać integralności protokołu oraz jego załączników;</w:t>
      </w:r>
    </w:p>
  </w:footnote>
  <w:footnote w:id="2">
    <w:p w14:paraId="13CFA10D" w14:textId="77777777" w:rsidR="002A7715" w:rsidRDefault="002A7715" w:rsidP="00EE6724">
      <w:pPr>
        <w:pStyle w:val="Footnote"/>
        <w:jc w:val="both"/>
      </w:pPr>
      <w:r>
        <w:rPr>
          <w:rStyle w:val="Odwoanieprzypisudolnego"/>
        </w:rPr>
        <w:footnoteRef/>
      </w:r>
      <w:r>
        <w:rPr>
          <w:rFonts w:ascii="Calibri" w:hAnsi="Calibri" w:cs="Calibri"/>
          <w:sz w:val="16"/>
          <w:szCs w:val="16"/>
        </w:rPr>
        <w:t xml:space="preserve"> </w:t>
      </w:r>
      <w:r>
        <w:rPr>
          <w:rFonts w:ascii="Calibri" w:hAnsi="Calibri" w:cs="Calibri"/>
          <w:i/>
          <w:iCs/>
          <w:sz w:val="16"/>
          <w:szCs w:val="16"/>
        </w:rPr>
        <w:t xml:space="preserve">Prawo do ograniczenia przetwarzania nie ma zastosowania w odniesieniu do </w:t>
      </w:r>
      <w:r>
        <w:rPr>
          <w:rFonts w:ascii="Calibri" w:hAnsi="Calibri" w:cs="Calibri"/>
          <w:i/>
          <w:iCs/>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2CBF7" w14:textId="77777777" w:rsidR="002A7715" w:rsidRDefault="002A7715" w:rsidP="00445402">
    <w:pPr>
      <w:pStyle w:val="Nagwek"/>
      <w:tabs>
        <w:tab w:val="clear" w:pos="4536"/>
        <w:tab w:val="clear" w:pos="9072"/>
        <w:tab w:val="left" w:pos="3951"/>
      </w:tabs>
      <w:jc w:val="center"/>
      <w:rPr>
        <w:i/>
        <w:sz w:val="16"/>
      </w:rPr>
    </w:pPr>
    <w:r>
      <w:rPr>
        <w:bCs/>
        <w:noProof/>
        <w:sz w:val="16"/>
        <w:szCs w:val="16"/>
        <w:lang w:eastAsia="pl-PL"/>
      </w:rPr>
      <w:drawing>
        <wp:inline distT="0" distB="0" distL="0" distR="0" wp14:anchorId="6DED4578" wp14:editId="428EFDD0">
          <wp:extent cx="5760720" cy="10179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_RP_UE_RGB-2 (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17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B68"/>
    <w:multiLevelType w:val="multilevel"/>
    <w:tmpl w:val="BCBC0410"/>
    <w:lvl w:ilvl="0">
      <w:start w:val="1"/>
      <w:numFmt w:val="decimal"/>
      <w:lvlText w:val="%1."/>
      <w:lvlJc w:val="left"/>
      <w:pPr>
        <w:ind w:left="360" w:hanging="360"/>
      </w:pPr>
      <w:rPr>
        <w:color w:val="auto"/>
      </w:rPr>
    </w:lvl>
    <w:lvl w:ilvl="1">
      <w:start w:val="1"/>
      <w:numFmt w:val="decimal"/>
      <w:isLgl/>
      <w:lvlText w:val="%1.%2"/>
      <w:lvlJc w:val="left"/>
      <w:pPr>
        <w:ind w:left="770" w:hanging="360"/>
      </w:pPr>
      <w:rPr>
        <w:rFonts w:hint="default"/>
      </w:rPr>
    </w:lvl>
    <w:lvl w:ilvl="2">
      <w:start w:val="1"/>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1850" w:hanging="1440"/>
      </w:pPr>
      <w:rPr>
        <w:rFonts w:hint="default"/>
      </w:rPr>
    </w:lvl>
  </w:abstractNum>
  <w:abstractNum w:abstractNumId="1" w15:restartNumberingAfterBreak="0">
    <w:nsid w:val="02DA0F5C"/>
    <w:multiLevelType w:val="multilevel"/>
    <w:tmpl w:val="F470141A"/>
    <w:lvl w:ilvl="0">
      <w:start w:val="1"/>
      <w:numFmt w:val="decimal"/>
      <w:lvlText w:val="%1)"/>
      <w:lvlJc w:val="left"/>
      <w:pPr>
        <w:ind w:left="1490" w:hanging="360"/>
      </w:pPr>
    </w:lvl>
    <w:lvl w:ilvl="1">
      <w:start w:val="2"/>
      <w:numFmt w:val="decimal"/>
      <w:isLgl/>
      <w:lvlText w:val="%1.%2"/>
      <w:lvlJc w:val="left"/>
      <w:pPr>
        <w:ind w:left="1835" w:hanging="705"/>
      </w:pPr>
      <w:rPr>
        <w:rFonts w:hint="default"/>
      </w:rPr>
    </w:lvl>
    <w:lvl w:ilvl="2">
      <w:start w:val="1"/>
      <w:numFmt w:val="decimal"/>
      <w:isLgl/>
      <w:lvlText w:val="%1.%2.%3"/>
      <w:lvlJc w:val="left"/>
      <w:pPr>
        <w:ind w:left="1850" w:hanging="720"/>
      </w:pPr>
      <w:rPr>
        <w:rFonts w:hint="default"/>
      </w:rPr>
    </w:lvl>
    <w:lvl w:ilvl="3">
      <w:start w:val="1"/>
      <w:numFmt w:val="decimal"/>
      <w:isLgl/>
      <w:lvlText w:val="%1.%2.%3.%4"/>
      <w:lvlJc w:val="left"/>
      <w:pPr>
        <w:ind w:left="1850" w:hanging="720"/>
      </w:pPr>
      <w:rPr>
        <w:rFonts w:hint="default"/>
      </w:rPr>
    </w:lvl>
    <w:lvl w:ilvl="4">
      <w:start w:val="1"/>
      <w:numFmt w:val="decimal"/>
      <w:isLgl/>
      <w:lvlText w:val="%1.%2.%3.%4.%5"/>
      <w:lvlJc w:val="left"/>
      <w:pPr>
        <w:ind w:left="2210" w:hanging="1080"/>
      </w:pPr>
      <w:rPr>
        <w:rFonts w:hint="default"/>
      </w:rPr>
    </w:lvl>
    <w:lvl w:ilvl="5">
      <w:start w:val="1"/>
      <w:numFmt w:val="decimal"/>
      <w:isLgl/>
      <w:lvlText w:val="%1.%2.%3.%4.%5.%6"/>
      <w:lvlJc w:val="left"/>
      <w:pPr>
        <w:ind w:left="2210"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570" w:hanging="1440"/>
      </w:pPr>
      <w:rPr>
        <w:rFonts w:hint="default"/>
      </w:rPr>
    </w:lvl>
    <w:lvl w:ilvl="8">
      <w:start w:val="1"/>
      <w:numFmt w:val="decimal"/>
      <w:isLgl/>
      <w:lvlText w:val="%1.%2.%3.%4.%5.%6.%7.%8.%9"/>
      <w:lvlJc w:val="left"/>
      <w:pPr>
        <w:ind w:left="2930" w:hanging="1800"/>
      </w:pPr>
      <w:rPr>
        <w:rFonts w:hint="default"/>
      </w:rPr>
    </w:lvl>
  </w:abstractNum>
  <w:abstractNum w:abstractNumId="2" w15:restartNumberingAfterBreak="0">
    <w:nsid w:val="02DD0E61"/>
    <w:multiLevelType w:val="multilevel"/>
    <w:tmpl w:val="C7AC989E"/>
    <w:lvl w:ilvl="0">
      <w:start w:val="2"/>
      <w:numFmt w:val="decimal"/>
      <w:lvlText w:val="%1."/>
      <w:lvlJc w:val="left"/>
      <w:pPr>
        <w:ind w:left="720" w:hanging="360"/>
      </w:pPr>
      <w:rPr>
        <w:rFonts w:ascii="Calibri" w:hAnsi="Calibri" w:cs="Calibri" w:hint="default"/>
        <w:color w:val="auto"/>
        <w:sz w:val="22"/>
        <w:szCs w:val="22"/>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 w15:restartNumberingAfterBreak="0">
    <w:nsid w:val="05000247"/>
    <w:multiLevelType w:val="hybridMultilevel"/>
    <w:tmpl w:val="C1B0298A"/>
    <w:lvl w:ilvl="0" w:tplc="0F78B8B4">
      <w:start w:val="3"/>
      <w:numFmt w:val="decimal"/>
      <w:lvlText w:val="%1."/>
      <w:lvlJc w:val="left"/>
      <w:pPr>
        <w:ind w:left="1353"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01011"/>
    <w:multiLevelType w:val="hybridMultilevel"/>
    <w:tmpl w:val="A96C2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A83782"/>
    <w:multiLevelType w:val="hybridMultilevel"/>
    <w:tmpl w:val="66343A38"/>
    <w:lvl w:ilvl="0" w:tplc="AA6A2144">
      <w:start w:val="1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4D75DD"/>
    <w:multiLevelType w:val="multilevel"/>
    <w:tmpl w:val="DCEA7584"/>
    <w:styleLink w:val="WW8Num21"/>
    <w:lvl w:ilvl="0">
      <w:start w:val="1"/>
      <w:numFmt w:val="lowerLetter"/>
      <w:lvlText w:val="%1)"/>
      <w:lvlJc w:val="left"/>
      <w:pPr>
        <w:ind w:left="720" w:hanging="360"/>
      </w:pPr>
      <w:rPr>
        <w:rFonts w:ascii="Times New Roman" w:hAnsi="Times New Roman" w:cs="Times New Roman"/>
        <w:color w:val="000000"/>
        <w:sz w:val="24"/>
        <w:szCs w:val="24"/>
        <w:lang w:eastAsia="pl-P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1A26C0"/>
    <w:multiLevelType w:val="hybridMultilevel"/>
    <w:tmpl w:val="816441EE"/>
    <w:lvl w:ilvl="0" w:tplc="BDC24E66">
      <w:start w:val="1"/>
      <w:numFmt w:val="lowerLetter"/>
      <w:lvlText w:val="%1)"/>
      <w:lvlJc w:val="left"/>
      <w:pPr>
        <w:ind w:left="720" w:hanging="360"/>
      </w:pPr>
      <w:rPr>
        <w:rFonts w:asciiTheme="majorHAnsi" w:eastAsia="Times New Roman" w:hAnsiTheme="majorHAnsi" w:cstheme="majorHAnsi" w:hint="default"/>
        <w:b w:val="0"/>
        <w:color w:val="auto"/>
        <w:sz w:val="22"/>
        <w:szCs w:val="22"/>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585B6C"/>
    <w:multiLevelType w:val="multilevel"/>
    <w:tmpl w:val="1BB8BA26"/>
    <w:styleLink w:val="WW8Num9"/>
    <w:lvl w:ilvl="0">
      <w:start w:val="1"/>
      <w:numFmt w:val="decimal"/>
      <w:lvlText w:val="%1."/>
      <w:lvlJc w:val="left"/>
      <w:pPr>
        <w:ind w:left="1083" w:hanging="360"/>
      </w:pPr>
      <w:rPr>
        <w:rFonts w:ascii="Calibri" w:hAnsi="Calibri" w:cs="Times New Roman"/>
        <w:b w:val="0"/>
        <w:i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4B66ED"/>
    <w:multiLevelType w:val="multilevel"/>
    <w:tmpl w:val="6534F85C"/>
    <w:lvl w:ilvl="0">
      <w:start w:val="1"/>
      <w:numFmt w:val="decimal"/>
      <w:lvlText w:val="%1."/>
      <w:lvlJc w:val="left"/>
      <w:pPr>
        <w:ind w:left="720" w:hanging="360"/>
      </w:pPr>
      <w:rPr>
        <w:color w:val="auto"/>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0" w15:restartNumberingAfterBreak="0">
    <w:nsid w:val="09786A27"/>
    <w:multiLevelType w:val="multilevel"/>
    <w:tmpl w:val="649AD0CA"/>
    <w:lvl w:ilvl="0">
      <w:start w:val="3"/>
      <w:numFmt w:val="decimal"/>
      <w:lvlText w:val="%1."/>
      <w:lvlJc w:val="left"/>
      <w:pPr>
        <w:ind w:left="770" w:hanging="360"/>
      </w:pPr>
      <w:rPr>
        <w:rFonts w:hint="default"/>
      </w:rPr>
    </w:lvl>
    <w:lvl w:ilvl="1">
      <w:start w:val="1"/>
      <w:numFmt w:val="decimal"/>
      <w:isLgl/>
      <w:lvlText w:val="%2)"/>
      <w:lvlJc w:val="left"/>
      <w:pPr>
        <w:ind w:left="770" w:hanging="360"/>
      </w:pPr>
      <w:rPr>
        <w:rFonts w:asciiTheme="majorHAnsi" w:eastAsia="Times New Roman" w:hAnsiTheme="majorHAnsi" w:cstheme="majorHAnsi" w:hint="default"/>
        <w:u w:val="none"/>
      </w:rPr>
    </w:lvl>
    <w:lvl w:ilvl="2">
      <w:start w:val="1"/>
      <w:numFmt w:val="decimal"/>
      <w:isLgl/>
      <w:lvlText w:val="%1.%2.%3"/>
      <w:lvlJc w:val="left"/>
      <w:pPr>
        <w:ind w:left="1130" w:hanging="720"/>
      </w:pPr>
      <w:rPr>
        <w:rFonts w:hint="default"/>
        <w:u w:val="none"/>
      </w:rPr>
    </w:lvl>
    <w:lvl w:ilvl="3">
      <w:start w:val="1"/>
      <w:numFmt w:val="decimal"/>
      <w:isLgl/>
      <w:lvlText w:val="%1.%2.%3.%4"/>
      <w:lvlJc w:val="left"/>
      <w:pPr>
        <w:ind w:left="1130" w:hanging="720"/>
      </w:pPr>
      <w:rPr>
        <w:rFonts w:hint="default"/>
        <w:u w:val="none"/>
      </w:rPr>
    </w:lvl>
    <w:lvl w:ilvl="4">
      <w:start w:val="1"/>
      <w:numFmt w:val="decimal"/>
      <w:isLgl/>
      <w:lvlText w:val="%1.%2.%3.%4.%5"/>
      <w:lvlJc w:val="left"/>
      <w:pPr>
        <w:ind w:left="1490" w:hanging="1080"/>
      </w:pPr>
      <w:rPr>
        <w:rFonts w:hint="default"/>
        <w:u w:val="none"/>
      </w:rPr>
    </w:lvl>
    <w:lvl w:ilvl="5">
      <w:start w:val="1"/>
      <w:numFmt w:val="decimal"/>
      <w:isLgl/>
      <w:lvlText w:val="%1.%2.%3.%4.%5.%6"/>
      <w:lvlJc w:val="left"/>
      <w:pPr>
        <w:ind w:left="1490" w:hanging="1080"/>
      </w:pPr>
      <w:rPr>
        <w:rFonts w:hint="default"/>
        <w:u w:val="none"/>
      </w:rPr>
    </w:lvl>
    <w:lvl w:ilvl="6">
      <w:start w:val="1"/>
      <w:numFmt w:val="decimal"/>
      <w:isLgl/>
      <w:lvlText w:val="%1.%2.%3.%4.%5.%6.%7"/>
      <w:lvlJc w:val="left"/>
      <w:pPr>
        <w:ind w:left="1850" w:hanging="1440"/>
      </w:pPr>
      <w:rPr>
        <w:rFonts w:hint="default"/>
        <w:u w:val="none"/>
      </w:rPr>
    </w:lvl>
    <w:lvl w:ilvl="7">
      <w:start w:val="1"/>
      <w:numFmt w:val="decimal"/>
      <w:isLgl/>
      <w:lvlText w:val="%1.%2.%3.%4.%5.%6.%7.%8"/>
      <w:lvlJc w:val="left"/>
      <w:pPr>
        <w:ind w:left="1850" w:hanging="1440"/>
      </w:pPr>
      <w:rPr>
        <w:rFonts w:hint="default"/>
        <w:u w:val="none"/>
      </w:rPr>
    </w:lvl>
    <w:lvl w:ilvl="8">
      <w:start w:val="1"/>
      <w:numFmt w:val="decimal"/>
      <w:isLgl/>
      <w:lvlText w:val="%1.%2.%3.%4.%5.%6.%7.%8.%9"/>
      <w:lvlJc w:val="left"/>
      <w:pPr>
        <w:ind w:left="2210" w:hanging="1800"/>
      </w:pPr>
      <w:rPr>
        <w:rFonts w:hint="default"/>
        <w:u w:val="none"/>
      </w:rPr>
    </w:lvl>
  </w:abstractNum>
  <w:abstractNum w:abstractNumId="11" w15:restartNumberingAfterBreak="0">
    <w:nsid w:val="0A354488"/>
    <w:multiLevelType w:val="hybridMultilevel"/>
    <w:tmpl w:val="BB7CFB90"/>
    <w:lvl w:ilvl="0" w:tplc="5F4661B2">
      <w:start w:val="1"/>
      <w:numFmt w:val="decimal"/>
      <w:lvlText w:val="%1."/>
      <w:lvlJc w:val="left"/>
      <w:pPr>
        <w:tabs>
          <w:tab w:val="num" w:pos="360"/>
        </w:tabs>
        <w:ind w:left="360" w:hanging="360"/>
      </w:pPr>
      <w:rPr>
        <w:rFonts w:ascii="Calibri" w:hAnsi="Calibri" w:cs="Calibri" w:hint="default"/>
        <w:b w:val="0"/>
        <w:sz w:val="24"/>
        <w:szCs w:val="24"/>
      </w:rPr>
    </w:lvl>
    <w:lvl w:ilvl="1" w:tplc="088426AC">
      <w:start w:val="27"/>
      <w:numFmt w:val="upperRoman"/>
      <w:pStyle w:val="Nagwek2"/>
      <w:lvlText w:val="%2."/>
      <w:lvlJc w:val="left"/>
      <w:pPr>
        <w:tabs>
          <w:tab w:val="num" w:pos="1800"/>
        </w:tabs>
        <w:ind w:left="1800" w:hanging="7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0CA70D27"/>
    <w:multiLevelType w:val="hybridMultilevel"/>
    <w:tmpl w:val="9148111C"/>
    <w:lvl w:ilvl="0" w:tplc="19E48350">
      <w:start w:val="2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025F6D"/>
    <w:multiLevelType w:val="hybridMultilevel"/>
    <w:tmpl w:val="8E6C363C"/>
    <w:lvl w:ilvl="0" w:tplc="EA2E7606">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4" w15:restartNumberingAfterBreak="0">
    <w:nsid w:val="10484DCE"/>
    <w:multiLevelType w:val="multilevel"/>
    <w:tmpl w:val="44607B5C"/>
    <w:lvl w:ilvl="0">
      <w:start w:val="9"/>
      <w:numFmt w:val="upperRoman"/>
      <w:lvlText w:val="%1."/>
      <w:lvlJc w:val="right"/>
      <w:pPr>
        <w:ind w:left="720" w:hanging="360"/>
      </w:pPr>
      <w:rPr>
        <w:rFonts w:hint="default"/>
        <w:color w:val="17365D" w:themeColor="text2" w:themeShade="BF"/>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1E24BB9"/>
    <w:multiLevelType w:val="multilevel"/>
    <w:tmpl w:val="E67828A0"/>
    <w:lvl w:ilvl="0">
      <w:start w:val="1"/>
      <w:numFmt w:val="decimal"/>
      <w:lvlText w:val="%1."/>
      <w:lvlJc w:val="left"/>
      <w:pPr>
        <w:ind w:left="11" w:hanging="360"/>
      </w:pPr>
      <w:rPr>
        <w:color w:val="000000" w:themeColor="text1"/>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69" w:hanging="720"/>
      </w:pPr>
      <w:rPr>
        <w:rFonts w:hint="default"/>
      </w:rPr>
    </w:lvl>
    <w:lvl w:ilvl="3">
      <w:start w:val="1"/>
      <w:numFmt w:val="decimal"/>
      <w:isLgl/>
      <w:lvlText w:val="%1.%2.%3.%4"/>
      <w:lvlJc w:val="left"/>
      <w:pPr>
        <w:ind w:left="1418"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476" w:hanging="108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534" w:hanging="1440"/>
      </w:pPr>
      <w:rPr>
        <w:rFonts w:hint="default"/>
      </w:rPr>
    </w:lvl>
    <w:lvl w:ilvl="8">
      <w:start w:val="1"/>
      <w:numFmt w:val="decimal"/>
      <w:isLgl/>
      <w:lvlText w:val="%1.%2.%3.%4.%5.%6.%7.%8.%9"/>
      <w:lvlJc w:val="left"/>
      <w:pPr>
        <w:ind w:left="3883" w:hanging="1440"/>
      </w:pPr>
      <w:rPr>
        <w:rFonts w:hint="default"/>
      </w:rPr>
    </w:lvl>
  </w:abstractNum>
  <w:abstractNum w:abstractNumId="16" w15:restartNumberingAfterBreak="0">
    <w:nsid w:val="14536BA7"/>
    <w:multiLevelType w:val="hybridMultilevel"/>
    <w:tmpl w:val="B3E6EEC2"/>
    <w:lvl w:ilvl="0" w:tplc="A814735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23423F"/>
    <w:multiLevelType w:val="multilevel"/>
    <w:tmpl w:val="E9E81868"/>
    <w:lvl w:ilvl="0">
      <w:start w:val="1"/>
      <w:numFmt w:val="decimal"/>
      <w:lvlText w:val="%1."/>
      <w:lvlJc w:val="left"/>
      <w:pPr>
        <w:ind w:left="720" w:hanging="360"/>
      </w:pPr>
      <w:rPr>
        <w:b w:val="0"/>
        <w:color w:val="auto"/>
      </w:rPr>
    </w:lvl>
    <w:lvl w:ilvl="1">
      <w:start w:val="1"/>
      <w:numFmt w:val="decimal"/>
      <w:isLgl/>
      <w:lvlText w:val="%2)"/>
      <w:lvlJc w:val="left"/>
      <w:pPr>
        <w:ind w:left="720" w:hanging="360"/>
      </w:pPr>
      <w:rPr>
        <w:rFonts w:asciiTheme="majorHAnsi" w:eastAsia="Verdana" w:hAnsiTheme="majorHAnsi"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73F0972"/>
    <w:multiLevelType w:val="multilevel"/>
    <w:tmpl w:val="4B2C473E"/>
    <w:lvl w:ilvl="0">
      <w:start w:val="15"/>
      <w:numFmt w:val="upperRoman"/>
      <w:lvlText w:val="%1."/>
      <w:lvlJc w:val="righ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AB70FCA"/>
    <w:multiLevelType w:val="hybridMultilevel"/>
    <w:tmpl w:val="C2DCE3BA"/>
    <w:lvl w:ilvl="0" w:tplc="E6EE006A">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B663D77"/>
    <w:multiLevelType w:val="hybridMultilevel"/>
    <w:tmpl w:val="78048F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B7D51F1"/>
    <w:multiLevelType w:val="hybridMultilevel"/>
    <w:tmpl w:val="BE905570"/>
    <w:lvl w:ilvl="0" w:tplc="37D65B26">
      <w:start w:val="4"/>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5E60C3"/>
    <w:multiLevelType w:val="hybridMultilevel"/>
    <w:tmpl w:val="B774503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1F40146A"/>
    <w:multiLevelType w:val="multilevel"/>
    <w:tmpl w:val="5CEC2DF4"/>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862" w:hanging="360"/>
      </w:pPr>
      <w:rPr>
        <w:rFonts w:hint="default"/>
        <w:color w:val="auto"/>
      </w:rPr>
    </w:lvl>
    <w:lvl w:ilvl="2">
      <w:start w:val="1"/>
      <w:numFmt w:val="decimal"/>
      <w:lvlText w:val="%3)"/>
      <w:lvlJc w:val="left"/>
      <w:pPr>
        <w:ind w:left="1222" w:hanging="720"/>
      </w:pPr>
      <w:rPr>
        <w:rFonts w:hint="default"/>
        <w:b w:val="0"/>
      </w:rPr>
    </w:lvl>
    <w:lvl w:ilvl="3">
      <w:start w:val="1"/>
      <w:numFmt w:val="decimal"/>
      <w:isLgl/>
      <w:lvlText w:val="%1.%2.%3.%4"/>
      <w:lvlJc w:val="left"/>
      <w:pPr>
        <w:ind w:left="1222" w:hanging="720"/>
      </w:pPr>
      <w:rPr>
        <w:rFonts w:eastAsia="Times New Roman" w:cs="Arial" w:hint="default"/>
      </w:rPr>
    </w:lvl>
    <w:lvl w:ilvl="4">
      <w:start w:val="1"/>
      <w:numFmt w:val="decimal"/>
      <w:isLgl/>
      <w:lvlText w:val="%1.%2.%3.%4.%5"/>
      <w:lvlJc w:val="left"/>
      <w:pPr>
        <w:ind w:left="1582" w:hanging="1080"/>
      </w:pPr>
      <w:rPr>
        <w:rFonts w:eastAsia="Times New Roman" w:cs="Arial" w:hint="default"/>
      </w:rPr>
    </w:lvl>
    <w:lvl w:ilvl="5">
      <w:start w:val="1"/>
      <w:numFmt w:val="decimal"/>
      <w:isLgl/>
      <w:lvlText w:val="%1.%2.%3.%4.%5.%6"/>
      <w:lvlJc w:val="left"/>
      <w:pPr>
        <w:ind w:left="1582" w:hanging="1080"/>
      </w:pPr>
      <w:rPr>
        <w:rFonts w:eastAsia="Times New Roman" w:cs="Arial" w:hint="default"/>
      </w:rPr>
    </w:lvl>
    <w:lvl w:ilvl="6">
      <w:start w:val="1"/>
      <w:numFmt w:val="decimal"/>
      <w:isLgl/>
      <w:lvlText w:val="%1.%2.%3.%4.%5.%6.%7"/>
      <w:lvlJc w:val="left"/>
      <w:pPr>
        <w:ind w:left="1942" w:hanging="1440"/>
      </w:pPr>
      <w:rPr>
        <w:rFonts w:eastAsia="Times New Roman" w:cs="Arial" w:hint="default"/>
      </w:rPr>
    </w:lvl>
    <w:lvl w:ilvl="7">
      <w:start w:val="1"/>
      <w:numFmt w:val="decimal"/>
      <w:isLgl/>
      <w:lvlText w:val="%1.%2.%3.%4.%5.%6.%7.%8"/>
      <w:lvlJc w:val="left"/>
      <w:pPr>
        <w:ind w:left="1942" w:hanging="1440"/>
      </w:pPr>
      <w:rPr>
        <w:rFonts w:eastAsia="Times New Roman" w:cs="Arial" w:hint="default"/>
      </w:rPr>
    </w:lvl>
    <w:lvl w:ilvl="8">
      <w:start w:val="1"/>
      <w:numFmt w:val="decimal"/>
      <w:isLgl/>
      <w:lvlText w:val="%1.%2.%3.%4.%5.%6.%7.%8.%9"/>
      <w:lvlJc w:val="left"/>
      <w:pPr>
        <w:ind w:left="1942" w:hanging="1440"/>
      </w:pPr>
      <w:rPr>
        <w:rFonts w:eastAsia="Times New Roman" w:cs="Arial" w:hint="default"/>
      </w:rPr>
    </w:lvl>
  </w:abstractNum>
  <w:abstractNum w:abstractNumId="24" w15:restartNumberingAfterBreak="0">
    <w:nsid w:val="1F6A4D65"/>
    <w:multiLevelType w:val="hybridMultilevel"/>
    <w:tmpl w:val="ABC64B38"/>
    <w:lvl w:ilvl="0" w:tplc="365AACB6">
      <w:start w:val="1"/>
      <w:numFmt w:val="decimal"/>
      <w:lvlText w:val="%1)"/>
      <w:lvlJc w:val="left"/>
      <w:pPr>
        <w:tabs>
          <w:tab w:val="num" w:pos="644"/>
        </w:tabs>
        <w:ind w:left="644" w:hanging="360"/>
      </w:pPr>
      <w:rPr>
        <w:b/>
        <w:bCs/>
        <w:color w:val="auto"/>
      </w:rPr>
    </w:lvl>
    <w:lvl w:ilvl="1" w:tplc="1C22A580">
      <w:start w:val="1"/>
      <w:numFmt w:val="decimal"/>
      <w:lvlText w:val="%2."/>
      <w:lvlJc w:val="left"/>
      <w:pPr>
        <w:tabs>
          <w:tab w:val="num" w:pos="720"/>
        </w:tabs>
        <w:ind w:left="720" w:hanging="360"/>
      </w:pPr>
      <w:rPr>
        <w:rFonts w:ascii="Times New Roman" w:eastAsia="Times New Roman" w:hAnsi="Times New Roman"/>
        <w:b w:val="0"/>
        <w:bCs w:val="0"/>
        <w:i w:val="0"/>
        <w:iCs w:val="0"/>
        <w:color w:val="auto"/>
        <w:sz w:val="24"/>
        <w:szCs w:val="24"/>
      </w:rPr>
    </w:lvl>
    <w:lvl w:ilvl="2" w:tplc="18F6EE4C">
      <w:start w:val="12"/>
      <w:numFmt w:val="decimal"/>
      <w:lvlText w:val="%3"/>
      <w:lvlJc w:val="left"/>
      <w:pPr>
        <w:tabs>
          <w:tab w:val="num" w:pos="2340"/>
        </w:tabs>
        <w:ind w:left="2340" w:hanging="360"/>
      </w:pPr>
    </w:lvl>
    <w:lvl w:ilvl="3" w:tplc="45FA16F0">
      <w:start w:val="1"/>
      <w:numFmt w:val="decimal"/>
      <w:lvlText w:val="%4."/>
      <w:lvlJc w:val="left"/>
      <w:pPr>
        <w:tabs>
          <w:tab w:val="num" w:pos="720"/>
        </w:tabs>
        <w:ind w:left="720" w:hanging="360"/>
      </w:pPr>
      <w:rPr>
        <w:b w:val="0"/>
        <w:bCs w:val="0"/>
        <w:i w:val="0"/>
        <w:iCs w:val="0"/>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203D7B5B"/>
    <w:multiLevelType w:val="multilevel"/>
    <w:tmpl w:val="7D0EFE72"/>
    <w:lvl w:ilvl="0">
      <w:start w:val="1"/>
      <w:numFmt w:val="upperRoman"/>
      <w:lvlText w:val="%1."/>
      <w:lvlJc w:val="right"/>
      <w:pPr>
        <w:ind w:left="284" w:hanging="284"/>
      </w:pPr>
      <w:rPr>
        <w:rFonts w:hint="default"/>
        <w:color w:val="365F91" w:themeColor="accent1" w:themeShade="BF"/>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26E7EE3"/>
    <w:multiLevelType w:val="multilevel"/>
    <w:tmpl w:val="21A63DE8"/>
    <w:styleLink w:val="WW8Num12"/>
    <w:lvl w:ilvl="0">
      <w:numFmt w:val="bullet"/>
      <w:lvlText w:val=""/>
      <w:lvlJc w:val="left"/>
      <w:pPr>
        <w:ind w:left="720" w:hanging="360"/>
      </w:pPr>
      <w:rPr>
        <w:rFonts w:ascii="Wingdings" w:hAnsi="Wingding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3035125"/>
    <w:multiLevelType w:val="hybridMultilevel"/>
    <w:tmpl w:val="088C5F1C"/>
    <w:lvl w:ilvl="0" w:tplc="1DF0CA52">
      <w:start w:val="4"/>
      <w:numFmt w:val="decimal"/>
      <w:lvlText w:val="%1."/>
      <w:lvlJc w:val="left"/>
      <w:pPr>
        <w:ind w:left="360" w:hanging="360"/>
      </w:pPr>
      <w:rPr>
        <w:rFonts w:asciiTheme="majorHAnsi" w:hAnsiTheme="majorHAnsi" w:cstheme="maj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8570D7"/>
    <w:multiLevelType w:val="multilevel"/>
    <w:tmpl w:val="88AA584E"/>
    <w:styleLink w:val="WW8Num19"/>
    <w:lvl w:ilvl="0">
      <w:start w:val="1"/>
      <w:numFmt w:val="decimal"/>
      <w:lvlText w:val="%1."/>
      <w:lvlJc w:val="left"/>
      <w:pPr>
        <w:ind w:left="720" w:hanging="360"/>
      </w:pPr>
      <w:rPr>
        <w:rFonts w:ascii="Calibri" w:hAnsi="Calibri" w:cs="Arial"/>
        <w:b w:val="0"/>
        <w:sz w:val="24"/>
        <w:szCs w:val="24"/>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7786027"/>
    <w:multiLevelType w:val="multilevel"/>
    <w:tmpl w:val="A6E88138"/>
    <w:lvl w:ilvl="0">
      <w:start w:val="1"/>
      <w:numFmt w:val="decimal"/>
      <w:lvlText w:val="%1."/>
      <w:lvlJc w:val="left"/>
      <w:pPr>
        <w:ind w:left="720" w:hanging="360"/>
      </w:pPr>
      <w:rPr>
        <w:b w:val="0"/>
        <w:color w:val="auto"/>
      </w:rPr>
    </w:lvl>
    <w:lvl w:ilvl="1">
      <w:start w:val="1"/>
      <w:numFmt w:val="decimal"/>
      <w:isLgl/>
      <w:lvlText w:val="%1.%2"/>
      <w:lvlJc w:val="left"/>
      <w:pPr>
        <w:ind w:left="906"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15:restartNumberingAfterBreak="0">
    <w:nsid w:val="29D21DC6"/>
    <w:multiLevelType w:val="multilevel"/>
    <w:tmpl w:val="D1FAE884"/>
    <w:styleLink w:val="WW8Num20"/>
    <w:lvl w:ilvl="0">
      <w:numFmt w:val="bullet"/>
      <w:lvlText w:val=""/>
      <w:lvlJc w:val="left"/>
      <w:pPr>
        <w:ind w:left="720" w:hanging="360"/>
      </w:pPr>
      <w:rPr>
        <w:rFonts w:ascii="Wingdings" w:hAnsi="Wingdings" w:cs="Arial"/>
        <w:b w:val="0"/>
        <w:bCs/>
        <w:color w:val="000000"/>
        <w:sz w:val="24"/>
        <w:szCs w:val="24"/>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B103D82"/>
    <w:multiLevelType w:val="hybridMultilevel"/>
    <w:tmpl w:val="A882202C"/>
    <w:lvl w:ilvl="0" w:tplc="0C0A26E8">
      <w:start w:val="1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693CEF"/>
    <w:multiLevelType w:val="multilevel"/>
    <w:tmpl w:val="2FDC956E"/>
    <w:lvl w:ilvl="0">
      <w:start w:val="7"/>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E7B535E"/>
    <w:multiLevelType w:val="multilevel"/>
    <w:tmpl w:val="831C584A"/>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asciiTheme="majorHAnsi" w:hAnsiTheme="majorHAnsi" w:hint="default"/>
      </w:rPr>
    </w:lvl>
    <w:lvl w:ilvl="2">
      <w:start w:val="1"/>
      <w:numFmt w:val="decimal"/>
      <w:isLgl/>
      <w:lvlText w:val="%1.%2.%3"/>
      <w:lvlJc w:val="left"/>
      <w:pPr>
        <w:ind w:left="1212" w:hanging="720"/>
      </w:pPr>
      <w:rPr>
        <w:rFonts w:asciiTheme="majorHAnsi" w:hAnsiTheme="majorHAnsi" w:hint="default"/>
      </w:rPr>
    </w:lvl>
    <w:lvl w:ilvl="3">
      <w:start w:val="1"/>
      <w:numFmt w:val="decimal"/>
      <w:isLgl/>
      <w:lvlText w:val="%1.%2.%3.%4"/>
      <w:lvlJc w:val="left"/>
      <w:pPr>
        <w:ind w:left="1278" w:hanging="720"/>
      </w:pPr>
      <w:rPr>
        <w:rFonts w:asciiTheme="majorHAnsi" w:hAnsiTheme="majorHAnsi" w:hint="default"/>
      </w:rPr>
    </w:lvl>
    <w:lvl w:ilvl="4">
      <w:start w:val="1"/>
      <w:numFmt w:val="decimal"/>
      <w:isLgl/>
      <w:lvlText w:val="%1.%2.%3.%4.%5"/>
      <w:lvlJc w:val="left"/>
      <w:pPr>
        <w:ind w:left="1704" w:hanging="1080"/>
      </w:pPr>
      <w:rPr>
        <w:rFonts w:asciiTheme="majorHAnsi" w:hAnsiTheme="majorHAnsi" w:hint="default"/>
      </w:rPr>
    </w:lvl>
    <w:lvl w:ilvl="5">
      <w:start w:val="1"/>
      <w:numFmt w:val="decimal"/>
      <w:isLgl/>
      <w:lvlText w:val="%1.%2.%3.%4.%5.%6"/>
      <w:lvlJc w:val="left"/>
      <w:pPr>
        <w:ind w:left="1770" w:hanging="1080"/>
      </w:pPr>
      <w:rPr>
        <w:rFonts w:asciiTheme="majorHAnsi" w:hAnsiTheme="majorHAnsi" w:hint="default"/>
      </w:rPr>
    </w:lvl>
    <w:lvl w:ilvl="6">
      <w:start w:val="1"/>
      <w:numFmt w:val="decimal"/>
      <w:isLgl/>
      <w:lvlText w:val="%1.%2.%3.%4.%5.%6.%7"/>
      <w:lvlJc w:val="left"/>
      <w:pPr>
        <w:ind w:left="2196" w:hanging="1440"/>
      </w:pPr>
      <w:rPr>
        <w:rFonts w:asciiTheme="majorHAnsi" w:hAnsiTheme="majorHAnsi" w:hint="default"/>
      </w:rPr>
    </w:lvl>
    <w:lvl w:ilvl="7">
      <w:start w:val="1"/>
      <w:numFmt w:val="decimal"/>
      <w:isLgl/>
      <w:lvlText w:val="%1.%2.%3.%4.%5.%6.%7.%8"/>
      <w:lvlJc w:val="left"/>
      <w:pPr>
        <w:ind w:left="2262" w:hanging="1440"/>
      </w:pPr>
      <w:rPr>
        <w:rFonts w:asciiTheme="majorHAnsi" w:hAnsiTheme="majorHAnsi" w:hint="default"/>
      </w:rPr>
    </w:lvl>
    <w:lvl w:ilvl="8">
      <w:start w:val="1"/>
      <w:numFmt w:val="decimal"/>
      <w:isLgl/>
      <w:lvlText w:val="%1.%2.%3.%4.%5.%6.%7.%8.%9"/>
      <w:lvlJc w:val="left"/>
      <w:pPr>
        <w:ind w:left="2328" w:hanging="1440"/>
      </w:pPr>
      <w:rPr>
        <w:rFonts w:asciiTheme="majorHAnsi" w:hAnsiTheme="majorHAnsi" w:hint="default"/>
      </w:rPr>
    </w:lvl>
  </w:abstractNum>
  <w:abstractNum w:abstractNumId="34" w15:restartNumberingAfterBreak="0">
    <w:nsid w:val="2FF057A9"/>
    <w:multiLevelType w:val="multilevel"/>
    <w:tmpl w:val="0ACC88FA"/>
    <w:lvl w:ilvl="0">
      <w:start w:val="1"/>
      <w:numFmt w:val="decimal"/>
      <w:lvlText w:val="%1."/>
      <w:lvlJc w:val="left"/>
      <w:pPr>
        <w:ind w:left="720" w:hanging="360"/>
      </w:pPr>
      <w:rPr>
        <w:rFonts w:asciiTheme="majorHAnsi" w:hAnsiTheme="majorHAnsi" w:hint="default"/>
        <w:b w:val="0"/>
        <w:color w:val="auto"/>
      </w:rPr>
    </w:lvl>
    <w:lvl w:ilvl="1">
      <w:start w:val="1"/>
      <w:numFmt w:val="decimal"/>
      <w:isLgl/>
      <w:lvlText w:val="%1.%2"/>
      <w:lvlJc w:val="left"/>
      <w:pPr>
        <w:ind w:left="720" w:hanging="360"/>
      </w:pPr>
      <w:rPr>
        <w:rFonts w:asciiTheme="majorHAnsi" w:hAnsiTheme="majorHAnsi" w:hint="default"/>
        <w:b w:val="0"/>
      </w:rPr>
    </w:lvl>
    <w:lvl w:ilvl="2">
      <w:start w:val="1"/>
      <w:numFmt w:val="decimal"/>
      <w:isLgl/>
      <w:lvlText w:val="%1.%2.%3"/>
      <w:lvlJc w:val="left"/>
      <w:pPr>
        <w:ind w:left="1080" w:hanging="720"/>
      </w:pPr>
      <w:rPr>
        <w:rFonts w:asciiTheme="majorHAnsi" w:hAnsiTheme="majorHAnsi" w:hint="default"/>
        <w:b w:val="0"/>
      </w:rPr>
    </w:lvl>
    <w:lvl w:ilvl="3">
      <w:start w:val="1"/>
      <w:numFmt w:val="decimal"/>
      <w:isLgl/>
      <w:lvlText w:val="%1.%2.%3.%4"/>
      <w:lvlJc w:val="left"/>
      <w:pPr>
        <w:ind w:left="1080" w:hanging="720"/>
      </w:pPr>
      <w:rPr>
        <w:rFonts w:asciiTheme="majorHAnsi" w:hAnsiTheme="majorHAnsi" w:hint="default"/>
        <w:b w:val="0"/>
      </w:rPr>
    </w:lvl>
    <w:lvl w:ilvl="4">
      <w:start w:val="1"/>
      <w:numFmt w:val="decimal"/>
      <w:isLgl/>
      <w:lvlText w:val="%1.%2.%3.%4.%5"/>
      <w:lvlJc w:val="left"/>
      <w:pPr>
        <w:ind w:left="1440" w:hanging="1080"/>
      </w:pPr>
      <w:rPr>
        <w:rFonts w:asciiTheme="majorHAnsi" w:hAnsiTheme="majorHAnsi" w:hint="default"/>
        <w:b w:val="0"/>
      </w:rPr>
    </w:lvl>
    <w:lvl w:ilvl="5">
      <w:start w:val="1"/>
      <w:numFmt w:val="decimal"/>
      <w:isLgl/>
      <w:lvlText w:val="%1.%2.%3.%4.%5.%6"/>
      <w:lvlJc w:val="left"/>
      <w:pPr>
        <w:ind w:left="1440" w:hanging="1080"/>
      </w:pPr>
      <w:rPr>
        <w:rFonts w:asciiTheme="majorHAnsi" w:hAnsiTheme="majorHAnsi" w:hint="default"/>
        <w:b w:val="0"/>
      </w:rPr>
    </w:lvl>
    <w:lvl w:ilvl="6">
      <w:start w:val="1"/>
      <w:numFmt w:val="decimal"/>
      <w:isLgl/>
      <w:lvlText w:val="%1.%2.%3.%4.%5.%6.%7"/>
      <w:lvlJc w:val="left"/>
      <w:pPr>
        <w:ind w:left="1800" w:hanging="1440"/>
      </w:pPr>
      <w:rPr>
        <w:rFonts w:asciiTheme="majorHAnsi" w:hAnsiTheme="majorHAnsi" w:hint="default"/>
        <w:b w:val="0"/>
      </w:rPr>
    </w:lvl>
    <w:lvl w:ilvl="7">
      <w:start w:val="1"/>
      <w:numFmt w:val="decimal"/>
      <w:isLgl/>
      <w:lvlText w:val="%1.%2.%3.%4.%5.%6.%7.%8"/>
      <w:lvlJc w:val="left"/>
      <w:pPr>
        <w:ind w:left="2160" w:hanging="1800"/>
      </w:pPr>
      <w:rPr>
        <w:rFonts w:asciiTheme="majorHAnsi" w:hAnsiTheme="majorHAnsi" w:hint="default"/>
        <w:b w:val="0"/>
      </w:rPr>
    </w:lvl>
    <w:lvl w:ilvl="8">
      <w:start w:val="1"/>
      <w:numFmt w:val="decimal"/>
      <w:isLgl/>
      <w:lvlText w:val="%1.%2.%3.%4.%5.%6.%7.%8.%9"/>
      <w:lvlJc w:val="left"/>
      <w:pPr>
        <w:ind w:left="2160" w:hanging="1800"/>
      </w:pPr>
      <w:rPr>
        <w:rFonts w:asciiTheme="majorHAnsi" w:hAnsiTheme="majorHAnsi" w:hint="default"/>
        <w:b w:val="0"/>
      </w:rPr>
    </w:lvl>
  </w:abstractNum>
  <w:abstractNum w:abstractNumId="35" w15:restartNumberingAfterBreak="0">
    <w:nsid w:val="347B1270"/>
    <w:multiLevelType w:val="multilevel"/>
    <w:tmpl w:val="C7243B24"/>
    <w:lvl w:ilvl="0">
      <w:start w:val="1"/>
      <w:numFmt w:val="decimal"/>
      <w:lvlText w:val="%1."/>
      <w:lvlJc w:val="left"/>
      <w:pPr>
        <w:ind w:left="720" w:hanging="360"/>
      </w:pPr>
      <w:rPr>
        <w:color w:val="auto"/>
      </w:rPr>
    </w:lvl>
    <w:lvl w:ilvl="1">
      <w:start w:val="1"/>
      <w:numFmt w:val="decimal"/>
      <w:isLgl/>
      <w:lvlText w:val="%2)"/>
      <w:lvlJc w:val="left"/>
      <w:pPr>
        <w:ind w:left="786" w:hanging="360"/>
      </w:pPr>
      <w:rPr>
        <w:rFonts w:asciiTheme="majorHAnsi" w:eastAsia="Times New Roman" w:hAnsiTheme="majorHAnsi" w:cs="Arial"/>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6" w15:restartNumberingAfterBreak="0">
    <w:nsid w:val="34DA4607"/>
    <w:multiLevelType w:val="hybridMultilevel"/>
    <w:tmpl w:val="1AA481CA"/>
    <w:lvl w:ilvl="0" w:tplc="815ADB78">
      <w:start w:val="1"/>
      <w:numFmt w:val="lowerLetter"/>
      <w:lvlText w:val="%1)"/>
      <w:lvlJc w:val="left"/>
      <w:pPr>
        <w:ind w:left="1211" w:hanging="360"/>
      </w:pPr>
      <w:rPr>
        <w:rFonts w:asciiTheme="majorHAnsi" w:eastAsia="Times New Roman" w:hAnsiTheme="majorHAnsi" w:cs="Arial"/>
        <w:color w:val="auto"/>
        <w:sz w:val="22"/>
        <w:szCs w:val="22"/>
        <w:lang w:val="pl-PL"/>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7" w15:restartNumberingAfterBreak="0">
    <w:nsid w:val="3574585A"/>
    <w:multiLevelType w:val="hybridMultilevel"/>
    <w:tmpl w:val="6B74C770"/>
    <w:lvl w:ilvl="0" w:tplc="A2F631BE">
      <w:start w:val="1"/>
      <w:numFmt w:val="decimal"/>
      <w:lvlText w:val="%1)"/>
      <w:lvlJc w:val="left"/>
      <w:pPr>
        <w:ind w:left="1490" w:hanging="360"/>
      </w:pPr>
      <w:rPr>
        <w:rFonts w:asciiTheme="majorHAnsi" w:eastAsiaTheme="minorHAnsi" w:hAnsiTheme="majorHAnsi" w:cs="Times New Roman"/>
      </w:r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38" w15:restartNumberingAfterBreak="0">
    <w:nsid w:val="38706DE2"/>
    <w:multiLevelType w:val="multilevel"/>
    <w:tmpl w:val="9AF6460A"/>
    <w:styleLink w:val="WW8Num14"/>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9041AF6"/>
    <w:multiLevelType w:val="multilevel"/>
    <w:tmpl w:val="3E20D69C"/>
    <w:styleLink w:val="WW8Num6"/>
    <w:lvl w:ilvl="0">
      <w:start w:val="1"/>
      <w:numFmt w:val="decimal"/>
      <w:lvlText w:val="%1."/>
      <w:lvlJc w:val="left"/>
      <w:pPr>
        <w:ind w:left="720" w:hanging="360"/>
      </w:pPr>
      <w:rPr>
        <w:rFonts w:ascii="Calibri" w:hAnsi="Calibri" w:cs="Calibri"/>
        <w:sz w:val="24"/>
        <w:szCs w:val="24"/>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A396CC1"/>
    <w:multiLevelType w:val="hybridMultilevel"/>
    <w:tmpl w:val="7E261B08"/>
    <w:lvl w:ilvl="0" w:tplc="0415000F">
      <w:start w:val="1"/>
      <w:numFmt w:val="decimal"/>
      <w:lvlText w:val="%1."/>
      <w:lvlJc w:val="left"/>
      <w:pPr>
        <w:ind w:left="468" w:hanging="360"/>
      </w:p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3D6A4442"/>
    <w:multiLevelType w:val="multilevel"/>
    <w:tmpl w:val="DDBE72FC"/>
    <w:lvl w:ilvl="0">
      <w:start w:val="1"/>
      <w:numFmt w:val="decimal"/>
      <w:lvlText w:val="%1."/>
      <w:lvlJc w:val="left"/>
      <w:pPr>
        <w:ind w:left="360" w:hanging="360"/>
      </w:pPr>
      <w:rPr>
        <w:color w:val="auto"/>
        <w:lang w:val="x-none"/>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DA523F0"/>
    <w:multiLevelType w:val="hybridMultilevel"/>
    <w:tmpl w:val="D4488F6A"/>
    <w:lvl w:ilvl="0" w:tplc="EEBE8BC8">
      <w:start w:val="2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100C9C"/>
    <w:multiLevelType w:val="multilevel"/>
    <w:tmpl w:val="E08AB324"/>
    <w:lvl w:ilvl="0">
      <w:start w:val="1"/>
      <w:numFmt w:val="decimal"/>
      <w:lvlText w:val="%1."/>
      <w:lvlJc w:val="left"/>
      <w:pPr>
        <w:ind w:left="720" w:hanging="360"/>
      </w:pPr>
      <w:rPr>
        <w:color w:val="auto"/>
        <w:sz w:val="22"/>
        <w:szCs w:val="22"/>
      </w:rPr>
    </w:lvl>
    <w:lvl w:ilvl="1">
      <w:start w:val="1"/>
      <w:numFmt w:val="decimal"/>
      <w:isLgl/>
      <w:lvlText w:val="%2)"/>
      <w:lvlJc w:val="left"/>
      <w:pPr>
        <w:ind w:left="786" w:hanging="360"/>
      </w:pPr>
      <w:rPr>
        <w:rFonts w:asciiTheme="majorHAnsi" w:eastAsia="Times New Roman" w:hAnsiTheme="majorHAnsi"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3F567A4A"/>
    <w:multiLevelType w:val="hybridMultilevel"/>
    <w:tmpl w:val="8548A94A"/>
    <w:lvl w:ilvl="0" w:tplc="700861DE">
      <w:start w:val="14"/>
      <w:numFmt w:val="upperRoman"/>
      <w:lvlText w:val="%1."/>
      <w:lvlJc w:val="righ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AE123A"/>
    <w:multiLevelType w:val="multilevel"/>
    <w:tmpl w:val="386AA352"/>
    <w:styleLink w:val="WW8Num11"/>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2E33475"/>
    <w:multiLevelType w:val="multilevel"/>
    <w:tmpl w:val="84A29DC8"/>
    <w:lvl w:ilvl="0">
      <w:start w:val="5"/>
      <w:numFmt w:val="decimal"/>
      <w:lvlText w:val="%1."/>
      <w:lvlJc w:val="left"/>
      <w:pPr>
        <w:ind w:left="720" w:hanging="360"/>
      </w:pPr>
      <w:rPr>
        <w:rFonts w:ascii="Calibri" w:hAnsi="Calibri" w:cs="Calibri" w:hint="default"/>
        <w:b w:val="0"/>
        <w:color w:val="auto"/>
        <w:sz w:val="22"/>
        <w:szCs w:val="22"/>
      </w:rPr>
    </w:lvl>
    <w:lvl w:ilvl="1">
      <w:start w:val="2"/>
      <w:numFmt w:val="decimal"/>
      <w:lvlText w:val="%2."/>
      <w:lvlJc w:val="left"/>
      <w:pPr>
        <w:ind w:left="1080" w:hanging="360"/>
      </w:pPr>
      <w:rPr>
        <w:rFonts w:hint="default"/>
        <w:b w:val="0"/>
        <w:color w:val="auto"/>
      </w:rPr>
    </w:lvl>
    <w:lvl w:ilvl="2">
      <w:start w:val="1"/>
      <w:numFmt w:val="decimal"/>
      <w:lvlText w:val="%3."/>
      <w:lvlJc w:val="left"/>
      <w:pPr>
        <w:ind w:left="1440" w:hanging="360"/>
      </w:pPr>
      <w:rPr>
        <w:rFonts w:hint="default"/>
        <w:b w:val="0"/>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7" w15:restartNumberingAfterBreak="0">
    <w:nsid w:val="44B87B94"/>
    <w:multiLevelType w:val="multilevel"/>
    <w:tmpl w:val="65389248"/>
    <w:styleLink w:val="WW8Num22"/>
    <w:lvl w:ilvl="0">
      <w:start w:val="1"/>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5033409"/>
    <w:multiLevelType w:val="hybridMultilevel"/>
    <w:tmpl w:val="18FE2FF2"/>
    <w:lvl w:ilvl="0" w:tplc="A87057C6">
      <w:start w:val="1"/>
      <w:numFmt w:val="decimal"/>
      <w:lvlText w:val="%1)"/>
      <w:lvlJc w:val="left"/>
      <w:pPr>
        <w:ind w:left="1130" w:hanging="360"/>
      </w:pPr>
      <w:rPr>
        <w:rFonts w:asciiTheme="majorHAnsi" w:eastAsiaTheme="minorHAnsi" w:hAnsiTheme="majorHAnsi" w:cs="Times New Roman"/>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9" w15:restartNumberingAfterBreak="0">
    <w:nsid w:val="45B73B44"/>
    <w:multiLevelType w:val="multilevel"/>
    <w:tmpl w:val="D53872A8"/>
    <w:lvl w:ilvl="0">
      <w:start w:val="13"/>
      <w:numFmt w:val="upperRoman"/>
      <w:lvlText w:val="%1."/>
      <w:lvlJc w:val="right"/>
      <w:pPr>
        <w:ind w:left="720" w:hanging="360"/>
      </w:pPr>
      <w:rPr>
        <w:rFonts w:hint="default"/>
      </w:rPr>
    </w:lvl>
    <w:lvl w:ilvl="1">
      <w:start w:val="7"/>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6A02889"/>
    <w:multiLevelType w:val="hybridMultilevel"/>
    <w:tmpl w:val="3BC455AE"/>
    <w:lvl w:ilvl="0" w:tplc="E80EEE8E">
      <w:start w:val="8"/>
      <w:numFmt w:val="upperRoman"/>
      <w:lvlText w:val="%1."/>
      <w:lvlJc w:val="right"/>
      <w:pPr>
        <w:ind w:left="720" w:hanging="360"/>
      </w:pPr>
      <w:rPr>
        <w:rFonts w:hint="default"/>
        <w:color w:val="17365D" w:themeColor="text2"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530375"/>
    <w:multiLevelType w:val="hybridMultilevel"/>
    <w:tmpl w:val="7852561E"/>
    <w:lvl w:ilvl="0" w:tplc="2466BF2E">
      <w:start w:val="1"/>
      <w:numFmt w:val="lowerLetter"/>
      <w:lvlText w:val="%1)"/>
      <w:lvlJc w:val="left"/>
      <w:pPr>
        <w:ind w:left="720" w:hanging="360"/>
      </w:pPr>
      <w:rPr>
        <w:rFonts w:asciiTheme="majorHAnsi" w:eastAsia="Times New Roman" w:hAnsiTheme="maj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5A43D8"/>
    <w:multiLevelType w:val="multilevel"/>
    <w:tmpl w:val="851630F2"/>
    <w:styleLink w:val="WW8Num17"/>
    <w:lvl w:ilvl="0">
      <w:start w:val="1"/>
      <w:numFmt w:val="lowerLetter"/>
      <w:lvlText w:val="%1)"/>
      <w:lvlJc w:val="left"/>
      <w:pPr>
        <w:ind w:left="1146" w:hanging="360"/>
      </w:pPr>
      <w:rPr>
        <w:rFonts w:asciiTheme="majorHAnsi" w:eastAsiaTheme="minorHAnsi" w:hAnsiTheme="majorHAnsi" w:cstheme="majorHAn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AF0273E"/>
    <w:multiLevelType w:val="multilevel"/>
    <w:tmpl w:val="3208DC20"/>
    <w:lvl w:ilvl="0">
      <w:start w:val="2"/>
      <w:numFmt w:val="decimal"/>
      <w:lvlText w:val="%1."/>
      <w:lvlJc w:val="left"/>
      <w:pPr>
        <w:ind w:left="720" w:hanging="360"/>
      </w:pPr>
      <w:rPr>
        <w:rFonts w:hint="default"/>
        <w:b w:val="0"/>
        <w:color w:val="auto"/>
      </w:rPr>
    </w:lvl>
    <w:lvl w:ilvl="1">
      <w:start w:val="1"/>
      <w:numFmt w:val="decimal"/>
      <w:isLgl/>
      <w:lvlText w:val="%2)"/>
      <w:lvlJc w:val="left"/>
      <w:pPr>
        <w:ind w:left="720" w:hanging="360"/>
      </w:pPr>
      <w:rPr>
        <w:rFonts w:asciiTheme="majorHAnsi" w:eastAsia="Times New Roman" w:hAnsiTheme="majorHAnsi"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4BDA2E02"/>
    <w:multiLevelType w:val="hybridMultilevel"/>
    <w:tmpl w:val="5C0C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CF3736"/>
    <w:multiLevelType w:val="hybridMultilevel"/>
    <w:tmpl w:val="18AE3328"/>
    <w:lvl w:ilvl="0" w:tplc="3F8E9386">
      <w:start w:val="1"/>
      <w:numFmt w:val="bullet"/>
      <w:lvlText w:val="-"/>
      <w:lvlJc w:val="left"/>
      <w:pPr>
        <w:ind w:left="1146" w:hanging="360"/>
      </w:pPr>
      <w:rPr>
        <w:rFonts w:ascii="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DEA455F"/>
    <w:multiLevelType w:val="multilevel"/>
    <w:tmpl w:val="5FC6CD6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0620954"/>
    <w:multiLevelType w:val="hybridMultilevel"/>
    <w:tmpl w:val="2FCE5D40"/>
    <w:lvl w:ilvl="0" w:tplc="A79C896A">
      <w:start w:val="23"/>
      <w:numFmt w:val="decimal"/>
      <w:lvlText w:val="%1."/>
      <w:lvlJc w:val="left"/>
      <w:pPr>
        <w:ind w:left="7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0F338DD"/>
    <w:multiLevelType w:val="hybridMultilevel"/>
    <w:tmpl w:val="7048059C"/>
    <w:lvl w:ilvl="0" w:tplc="FF724524">
      <w:start w:val="22"/>
      <w:numFmt w:val="upperRoman"/>
      <w:lvlText w:val="%1."/>
      <w:lvlJc w:val="righ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0D2231"/>
    <w:multiLevelType w:val="multilevel"/>
    <w:tmpl w:val="39E8DA42"/>
    <w:styleLink w:val="WW8Num10"/>
    <w:lvl w:ilvl="0">
      <w:start w:val="1"/>
      <w:numFmt w:val="lowerLetter"/>
      <w:lvlText w:val="%1)"/>
      <w:lvlJc w:val="left"/>
      <w:pPr>
        <w:ind w:left="1146" w:hanging="360"/>
      </w:pPr>
      <w:rPr>
        <w:rFonts w:asciiTheme="majorHAnsi" w:eastAsiaTheme="minorHAnsi" w:hAnsiTheme="majorHAnsi" w:cstheme="majorHAnsi"/>
        <w:b w:val="0"/>
        <w:bCs w:val="0"/>
        <w:color w:val="000000"/>
        <w:kern w:val="3"/>
        <w:sz w:val="24"/>
        <w:szCs w:val="24"/>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1D7798B"/>
    <w:multiLevelType w:val="hybridMultilevel"/>
    <w:tmpl w:val="500E8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7236AF"/>
    <w:multiLevelType w:val="hybridMultilevel"/>
    <w:tmpl w:val="4D460B9C"/>
    <w:lvl w:ilvl="0" w:tplc="00000018">
      <w:start w:val="1"/>
      <w:numFmt w:val="bullet"/>
      <w:lvlText w:val="–"/>
      <w:lvlJc w:val="left"/>
      <w:pPr>
        <w:ind w:left="720" w:hanging="360"/>
      </w:pPr>
      <w:rPr>
        <w:rFonts w:ascii="Times New Roman" w:hAnsi="Times New Roman" w:cs="OpenSymbol" w:hint="default"/>
        <w:color w:val="auto"/>
        <w:sz w:val="24"/>
        <w:szCs w:val="24"/>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5BE2CEF"/>
    <w:multiLevelType w:val="hybridMultilevel"/>
    <w:tmpl w:val="4C0CEE04"/>
    <w:lvl w:ilvl="0" w:tplc="D9902398">
      <w:start w:val="1"/>
      <w:numFmt w:val="lowerLetter"/>
      <w:lvlText w:val="%1)"/>
      <w:lvlJc w:val="left"/>
      <w:pPr>
        <w:ind w:left="1506" w:hanging="360"/>
      </w:pPr>
      <w:rPr>
        <w:b w:val="0"/>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84E658B"/>
    <w:multiLevelType w:val="hybridMultilevel"/>
    <w:tmpl w:val="9C281732"/>
    <w:lvl w:ilvl="0" w:tplc="4CFCE6C4">
      <w:start w:val="2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7C4537"/>
    <w:multiLevelType w:val="hybridMultilevel"/>
    <w:tmpl w:val="396088A2"/>
    <w:lvl w:ilvl="0" w:tplc="0FA228A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3F6CC1"/>
    <w:multiLevelType w:val="hybridMultilevel"/>
    <w:tmpl w:val="F3349388"/>
    <w:lvl w:ilvl="0" w:tplc="FB546DDA">
      <w:start w:val="21"/>
      <w:numFmt w:val="upperRoman"/>
      <w:lvlText w:val="%1."/>
      <w:lvlJc w:val="righ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423622"/>
    <w:multiLevelType w:val="hybridMultilevel"/>
    <w:tmpl w:val="BC385448"/>
    <w:lvl w:ilvl="0" w:tplc="3FA28AB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5C71305B"/>
    <w:multiLevelType w:val="hybridMultilevel"/>
    <w:tmpl w:val="42E47F16"/>
    <w:lvl w:ilvl="0" w:tplc="0AFCB1D8">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A4467F"/>
    <w:multiLevelType w:val="hybridMultilevel"/>
    <w:tmpl w:val="96C20548"/>
    <w:lvl w:ilvl="0" w:tplc="CB74971C">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D8098F"/>
    <w:multiLevelType w:val="multilevel"/>
    <w:tmpl w:val="FCC46ED4"/>
    <w:styleLink w:val="WW8Num13"/>
    <w:lvl w:ilvl="0">
      <w:start w:val="1"/>
      <w:numFmt w:val="decimal"/>
      <w:lvlText w:val="%1."/>
      <w:lvlJc w:val="left"/>
      <w:pPr>
        <w:ind w:left="720" w:hanging="360"/>
      </w:pPr>
      <w:rPr>
        <w:rFonts w:ascii="Calibri" w:hAnsi="Calibri" w:cs="Calibri"/>
        <w:b w:val="0"/>
        <w:bCs/>
        <w:color w:val="000000"/>
        <w:sz w:val="24"/>
        <w:szCs w:val="24"/>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11A7D91"/>
    <w:multiLevelType w:val="hybridMultilevel"/>
    <w:tmpl w:val="AD566992"/>
    <w:lvl w:ilvl="0" w:tplc="6C0EB1DA">
      <w:start w:val="1"/>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3057A5B"/>
    <w:multiLevelType w:val="hybridMultilevel"/>
    <w:tmpl w:val="78E66FF6"/>
    <w:lvl w:ilvl="0" w:tplc="D6169E42">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2D545D"/>
    <w:multiLevelType w:val="hybridMultilevel"/>
    <w:tmpl w:val="81FC1DD6"/>
    <w:lvl w:ilvl="0" w:tplc="BDD2C92A">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B0359D"/>
    <w:multiLevelType w:val="hybridMultilevel"/>
    <w:tmpl w:val="1BC81DB6"/>
    <w:lvl w:ilvl="0" w:tplc="AF5025B8">
      <w:start w:val="17"/>
      <w:numFmt w:val="upperRoman"/>
      <w:lvlText w:val="%1."/>
      <w:lvlJc w:val="righ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A936238"/>
    <w:multiLevelType w:val="hybridMultilevel"/>
    <w:tmpl w:val="78048F0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6" w15:restartNumberingAfterBreak="0">
    <w:nsid w:val="6BD33BE3"/>
    <w:multiLevelType w:val="hybridMultilevel"/>
    <w:tmpl w:val="AF9A4FB4"/>
    <w:lvl w:ilvl="0" w:tplc="1714DAF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360EC0"/>
    <w:multiLevelType w:val="hybridMultilevel"/>
    <w:tmpl w:val="26ECA25E"/>
    <w:lvl w:ilvl="0" w:tplc="029A3818">
      <w:start w:val="1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121280"/>
    <w:multiLevelType w:val="multilevel"/>
    <w:tmpl w:val="C1FEC9F4"/>
    <w:styleLink w:val="WW8Num15"/>
    <w:lvl w:ilvl="0">
      <w:start w:val="1"/>
      <w:numFmt w:val="decimal"/>
      <w:lvlText w:val="%1)"/>
      <w:lvlJc w:val="left"/>
      <w:pPr>
        <w:ind w:left="720" w:hanging="360"/>
      </w:pPr>
      <w:rPr>
        <w:rFonts w:ascii="Calibri" w:hAnsi="Calibri" w:cs="Arial"/>
        <w:bCs/>
        <w:iCs/>
        <w:sz w:val="24"/>
        <w:szCs w:val="24"/>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1675AAE"/>
    <w:multiLevelType w:val="hybridMultilevel"/>
    <w:tmpl w:val="84F671CA"/>
    <w:lvl w:ilvl="0" w:tplc="462C909E">
      <w:start w:val="1"/>
      <w:numFmt w:val="lowerLetter"/>
      <w:lvlText w:val="%1)"/>
      <w:lvlJc w:val="left"/>
      <w:pPr>
        <w:ind w:left="1211" w:hanging="360"/>
      </w:pPr>
      <w:rPr>
        <w:rFonts w:cs="Aria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724055F2"/>
    <w:multiLevelType w:val="multilevel"/>
    <w:tmpl w:val="3E20D69C"/>
    <w:numStyleLink w:val="WW8Num6"/>
  </w:abstractNum>
  <w:abstractNum w:abstractNumId="81" w15:restartNumberingAfterBreak="0">
    <w:nsid w:val="727700D2"/>
    <w:multiLevelType w:val="multilevel"/>
    <w:tmpl w:val="87C07322"/>
    <w:lvl w:ilvl="0">
      <w:start w:val="1"/>
      <w:numFmt w:val="decimal"/>
      <w:lvlText w:val="%1."/>
      <w:lvlJc w:val="left"/>
      <w:pPr>
        <w:ind w:left="360" w:hanging="360"/>
      </w:pPr>
    </w:lvl>
    <w:lvl w:ilvl="1">
      <w:start w:val="1"/>
      <w:numFmt w:val="decimal"/>
      <w:lvlText w:val="%2)"/>
      <w:lvlJc w:val="left"/>
      <w:pPr>
        <w:ind w:left="792" w:hanging="432"/>
      </w:pPr>
      <w:rPr>
        <w:rFonts w:asciiTheme="majorHAnsi" w:hAnsiTheme="majorHAnsi" w:cstheme="majorHAnsi" w:hint="default"/>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47050EB"/>
    <w:multiLevelType w:val="hybridMultilevel"/>
    <w:tmpl w:val="300A7E5E"/>
    <w:lvl w:ilvl="0" w:tplc="C4B856A4">
      <w:start w:val="10"/>
      <w:numFmt w:val="upperRoman"/>
      <w:lvlText w:val="%1."/>
      <w:lvlJc w:val="right"/>
      <w:pPr>
        <w:ind w:left="720" w:hanging="360"/>
      </w:pPr>
      <w:rPr>
        <w:rFonts w:hint="default"/>
        <w:color w:val="17365D" w:themeColor="text2"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DD090A"/>
    <w:multiLevelType w:val="multilevel"/>
    <w:tmpl w:val="7CCE8F76"/>
    <w:lvl w:ilvl="0">
      <w:start w:val="5"/>
      <w:numFmt w:val="decimal"/>
      <w:lvlText w:val="%1."/>
      <w:lvlJc w:val="left"/>
      <w:pPr>
        <w:ind w:left="720" w:hanging="360"/>
      </w:pPr>
      <w:rPr>
        <w:rFonts w:ascii="Calibri" w:hAnsi="Calibri" w:cs="Calibri" w:hint="default"/>
        <w:b w:val="0"/>
        <w:color w:val="auto"/>
        <w:sz w:val="22"/>
        <w:szCs w:val="22"/>
      </w:rPr>
    </w:lvl>
    <w:lvl w:ilvl="1">
      <w:start w:val="1"/>
      <w:numFmt w:val="decimal"/>
      <w:lvlText w:val="%2."/>
      <w:lvlJc w:val="left"/>
      <w:pPr>
        <w:ind w:left="1080" w:hanging="360"/>
      </w:pPr>
      <w:rPr>
        <w:rFonts w:hint="default"/>
        <w:b w:val="0"/>
        <w:color w:val="auto"/>
      </w:rPr>
    </w:lvl>
    <w:lvl w:ilvl="2">
      <w:start w:val="1"/>
      <w:numFmt w:val="decimal"/>
      <w:lvlText w:val="%3."/>
      <w:lvlJc w:val="left"/>
      <w:pPr>
        <w:ind w:left="1440" w:hanging="360"/>
      </w:pPr>
      <w:rPr>
        <w:rFonts w:hint="default"/>
        <w:b w:val="0"/>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84" w15:restartNumberingAfterBreak="0">
    <w:nsid w:val="79852BCF"/>
    <w:multiLevelType w:val="multilevel"/>
    <w:tmpl w:val="8EB2E88C"/>
    <w:lvl w:ilvl="0">
      <w:start w:val="5"/>
      <w:numFmt w:val="decimal"/>
      <w:lvlText w:val="%1."/>
      <w:lvlJc w:val="left"/>
      <w:pPr>
        <w:ind w:left="770" w:hanging="360"/>
      </w:pPr>
      <w:rPr>
        <w:rFonts w:hint="default"/>
        <w:color w:val="auto"/>
      </w:rPr>
    </w:lvl>
    <w:lvl w:ilvl="1">
      <w:start w:val="1"/>
      <w:numFmt w:val="decimal"/>
      <w:isLgl/>
      <w:lvlText w:val="%2)"/>
      <w:lvlJc w:val="left"/>
      <w:pPr>
        <w:ind w:left="770" w:hanging="360"/>
      </w:pPr>
      <w:rPr>
        <w:rFonts w:asciiTheme="majorHAnsi" w:eastAsiaTheme="minorHAnsi" w:hAnsiTheme="majorHAnsi" w:cs="Times New Roman"/>
      </w:rPr>
    </w:lvl>
    <w:lvl w:ilvl="2">
      <w:start w:val="1"/>
      <w:numFmt w:val="decimal"/>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1850" w:hanging="1440"/>
      </w:pPr>
      <w:rPr>
        <w:rFonts w:hint="default"/>
      </w:rPr>
    </w:lvl>
  </w:abstractNum>
  <w:abstractNum w:abstractNumId="85" w15:restartNumberingAfterBreak="0">
    <w:nsid w:val="79E22415"/>
    <w:multiLevelType w:val="hybridMultilevel"/>
    <w:tmpl w:val="A6A6BF22"/>
    <w:lvl w:ilvl="0" w:tplc="2918F22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5F4E2C"/>
    <w:multiLevelType w:val="hybridMultilevel"/>
    <w:tmpl w:val="0C4E5714"/>
    <w:lvl w:ilvl="0" w:tplc="1FDA40B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EE56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EFA209D"/>
    <w:multiLevelType w:val="hybridMultilevel"/>
    <w:tmpl w:val="34201FAC"/>
    <w:lvl w:ilvl="0" w:tplc="76C03CC8">
      <w:start w:val="1"/>
      <w:numFmt w:val="decimal"/>
      <w:lvlText w:val="%1."/>
      <w:lvlJc w:val="left"/>
      <w:pPr>
        <w:ind w:left="360" w:hanging="360"/>
      </w:pPr>
      <w:rPr>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90229909">
    <w:abstractNumId w:val="80"/>
    <w:lvlOverride w:ilvl="0">
      <w:lvl w:ilvl="0">
        <w:start w:val="1"/>
        <w:numFmt w:val="decimal"/>
        <w:lvlText w:val="%1."/>
        <w:lvlJc w:val="left"/>
        <w:pPr>
          <w:ind w:left="720" w:hanging="360"/>
        </w:pPr>
        <w:rPr>
          <w:rFonts w:ascii="Calibri" w:hAnsi="Calibri" w:cs="Calibri"/>
          <w:b w:val="0"/>
          <w:color w:val="auto"/>
          <w:sz w:val="22"/>
          <w:szCs w:val="24"/>
          <w:lang w:eastAsia="zh-CN"/>
        </w:rPr>
      </w:lvl>
    </w:lvlOverride>
  </w:num>
  <w:num w:numId="2" w16cid:durableId="983855483">
    <w:abstractNumId w:val="63"/>
  </w:num>
  <w:num w:numId="3" w16cid:durableId="904025595">
    <w:abstractNumId w:val="24"/>
  </w:num>
  <w:num w:numId="4" w16cid:durableId="178010320">
    <w:abstractNumId w:val="11"/>
  </w:num>
  <w:num w:numId="5" w16cid:durableId="1447240055">
    <w:abstractNumId w:val="39"/>
  </w:num>
  <w:num w:numId="6" w16cid:durableId="1118138229">
    <w:abstractNumId w:val="28"/>
  </w:num>
  <w:num w:numId="7" w16cid:durableId="676225617">
    <w:abstractNumId w:val="78"/>
  </w:num>
  <w:num w:numId="8" w16cid:durableId="1279872126">
    <w:abstractNumId w:val="45"/>
  </w:num>
  <w:num w:numId="9" w16cid:durableId="1647396331">
    <w:abstractNumId w:val="70"/>
  </w:num>
  <w:num w:numId="10" w16cid:durableId="1534807709">
    <w:abstractNumId w:val="38"/>
  </w:num>
  <w:num w:numId="11" w16cid:durableId="1050155958">
    <w:abstractNumId w:val="47"/>
  </w:num>
  <w:num w:numId="12" w16cid:durableId="1384676258">
    <w:abstractNumId w:val="6"/>
  </w:num>
  <w:num w:numId="13" w16cid:durableId="1542204428">
    <w:abstractNumId w:val="7"/>
  </w:num>
  <w:num w:numId="14" w16cid:durableId="1621758890">
    <w:abstractNumId w:val="23"/>
  </w:num>
  <w:num w:numId="15" w16cid:durableId="218593835">
    <w:abstractNumId w:val="36"/>
  </w:num>
  <w:num w:numId="16" w16cid:durableId="1320501237">
    <w:abstractNumId w:val="25"/>
  </w:num>
  <w:num w:numId="17" w16cid:durableId="2037734645">
    <w:abstractNumId w:val="2"/>
  </w:num>
  <w:num w:numId="18" w16cid:durableId="1996100956">
    <w:abstractNumId w:val="87"/>
  </w:num>
  <w:num w:numId="19" w16cid:durableId="1716587154">
    <w:abstractNumId w:val="41"/>
  </w:num>
  <w:num w:numId="20" w16cid:durableId="1602294285">
    <w:abstractNumId w:val="56"/>
  </w:num>
  <w:num w:numId="21" w16cid:durableId="1721708801">
    <w:abstractNumId w:val="76"/>
  </w:num>
  <w:num w:numId="22" w16cid:durableId="1409377003">
    <w:abstractNumId w:val="14"/>
  </w:num>
  <w:num w:numId="23" w16cid:durableId="1929150123">
    <w:abstractNumId w:val="81"/>
  </w:num>
  <w:num w:numId="24" w16cid:durableId="96945740">
    <w:abstractNumId w:val="83"/>
  </w:num>
  <w:num w:numId="25" w16cid:durableId="467356000">
    <w:abstractNumId w:val="32"/>
  </w:num>
  <w:num w:numId="26" w16cid:durableId="1100447210">
    <w:abstractNumId w:val="33"/>
  </w:num>
  <w:num w:numId="27" w16cid:durableId="604848463">
    <w:abstractNumId w:val="49"/>
  </w:num>
  <w:num w:numId="28" w16cid:durableId="1016272352">
    <w:abstractNumId w:val="13"/>
  </w:num>
  <w:num w:numId="29" w16cid:durableId="779186805">
    <w:abstractNumId w:val="15"/>
  </w:num>
  <w:num w:numId="30" w16cid:durableId="1557083865">
    <w:abstractNumId w:val="84"/>
  </w:num>
  <w:num w:numId="31" w16cid:durableId="364602266">
    <w:abstractNumId w:val="18"/>
  </w:num>
  <w:num w:numId="32" w16cid:durableId="1807963236">
    <w:abstractNumId w:val="88"/>
  </w:num>
  <w:num w:numId="33" w16cid:durableId="1216700882">
    <w:abstractNumId w:val="29"/>
  </w:num>
  <w:num w:numId="34" w16cid:durableId="12654568">
    <w:abstractNumId w:val="17"/>
  </w:num>
  <w:num w:numId="35" w16cid:durableId="787043189">
    <w:abstractNumId w:val="85"/>
  </w:num>
  <w:num w:numId="36" w16cid:durableId="800001481">
    <w:abstractNumId w:val="9"/>
  </w:num>
  <w:num w:numId="37" w16cid:durableId="999043905">
    <w:abstractNumId w:val="43"/>
  </w:num>
  <w:num w:numId="38" w16cid:durableId="6099244">
    <w:abstractNumId w:val="0"/>
  </w:num>
  <w:num w:numId="39" w16cid:durableId="111172500">
    <w:abstractNumId w:val="86"/>
  </w:num>
  <w:num w:numId="40" w16cid:durableId="690378705">
    <w:abstractNumId w:val="35"/>
  </w:num>
  <w:num w:numId="41" w16cid:durableId="1197813537">
    <w:abstractNumId w:val="34"/>
  </w:num>
  <w:num w:numId="42" w16cid:durableId="92017929">
    <w:abstractNumId w:val="68"/>
  </w:num>
  <w:num w:numId="43" w16cid:durableId="432672677">
    <w:abstractNumId w:val="55"/>
  </w:num>
  <w:num w:numId="44" w16cid:durableId="1494758563">
    <w:abstractNumId w:val="53"/>
  </w:num>
  <w:num w:numId="45" w16cid:durableId="527719100">
    <w:abstractNumId w:val="51"/>
  </w:num>
  <w:num w:numId="46" w16cid:durableId="754860442">
    <w:abstractNumId w:val="22"/>
  </w:num>
  <w:num w:numId="47" w16cid:durableId="2114855332">
    <w:abstractNumId w:val="50"/>
  </w:num>
  <w:num w:numId="48" w16cid:durableId="1512842426">
    <w:abstractNumId w:val="54"/>
  </w:num>
  <w:num w:numId="49" w16cid:durableId="1633249339">
    <w:abstractNumId w:val="40"/>
  </w:num>
  <w:num w:numId="50" w16cid:durableId="2062441237">
    <w:abstractNumId w:val="19"/>
  </w:num>
  <w:num w:numId="51" w16cid:durableId="1165244283">
    <w:abstractNumId w:val="27"/>
  </w:num>
  <w:num w:numId="52" w16cid:durableId="2052413161">
    <w:abstractNumId w:val="62"/>
  </w:num>
  <w:num w:numId="53" w16cid:durableId="336345127">
    <w:abstractNumId w:val="37"/>
  </w:num>
  <w:num w:numId="54" w16cid:durableId="453838065">
    <w:abstractNumId w:val="48"/>
  </w:num>
  <w:num w:numId="55" w16cid:durableId="633947244">
    <w:abstractNumId w:val="1"/>
  </w:num>
  <w:num w:numId="56" w16cid:durableId="580211985">
    <w:abstractNumId w:val="10"/>
  </w:num>
  <w:num w:numId="57" w16cid:durableId="955061626">
    <w:abstractNumId w:val="3"/>
  </w:num>
  <w:num w:numId="58" w16cid:durableId="1124738908">
    <w:abstractNumId w:val="4"/>
  </w:num>
  <w:num w:numId="59" w16cid:durableId="1174567969">
    <w:abstractNumId w:val="21"/>
  </w:num>
  <w:num w:numId="60" w16cid:durableId="1611430715">
    <w:abstractNumId w:val="59"/>
    <w:lvlOverride w:ilvl="0">
      <w:lvl w:ilvl="0">
        <w:start w:val="1"/>
        <w:numFmt w:val="lowerLetter"/>
        <w:lvlText w:val="%1)"/>
        <w:lvlJc w:val="left"/>
        <w:pPr>
          <w:ind w:left="1146" w:hanging="360"/>
        </w:pPr>
        <w:rPr>
          <w:rFonts w:asciiTheme="majorHAnsi" w:eastAsiaTheme="minorHAnsi" w:hAnsiTheme="majorHAnsi" w:cstheme="majorHAnsi"/>
          <w:b w:val="0"/>
          <w:bCs w:val="0"/>
          <w:color w:val="000000"/>
          <w:kern w:val="3"/>
          <w:sz w:val="22"/>
          <w:szCs w:val="22"/>
          <w:lang w:eastAsia="en-US"/>
        </w:rPr>
      </w:lvl>
    </w:lvlOverride>
  </w:num>
  <w:num w:numId="61" w16cid:durableId="1027218494">
    <w:abstractNumId w:val="26"/>
  </w:num>
  <w:num w:numId="62" w16cid:durableId="2095348232">
    <w:abstractNumId w:val="52"/>
    <w:lvlOverride w:ilvl="0">
      <w:lvl w:ilvl="0">
        <w:start w:val="1"/>
        <w:numFmt w:val="lowerLetter"/>
        <w:lvlText w:val="%1)"/>
        <w:lvlJc w:val="left"/>
        <w:pPr>
          <w:ind w:left="1146" w:hanging="360"/>
        </w:pPr>
        <w:rPr>
          <w:rFonts w:asciiTheme="majorHAnsi" w:eastAsiaTheme="minorHAnsi" w:hAnsiTheme="majorHAnsi" w:cstheme="majorHAnsi"/>
        </w:rPr>
      </w:lvl>
    </w:lvlOverride>
  </w:num>
  <w:num w:numId="63" w16cid:durableId="639962576">
    <w:abstractNumId w:val="30"/>
  </w:num>
  <w:num w:numId="64" w16cid:durableId="440492863">
    <w:abstractNumId w:val="8"/>
  </w:num>
  <w:num w:numId="65" w16cid:durableId="1366560783">
    <w:abstractNumId w:val="82"/>
  </w:num>
  <w:num w:numId="66" w16cid:durableId="1734620371">
    <w:abstractNumId w:val="72"/>
  </w:num>
  <w:num w:numId="67" w16cid:durableId="1341811367">
    <w:abstractNumId w:val="44"/>
  </w:num>
  <w:num w:numId="68" w16cid:durableId="206452018">
    <w:abstractNumId w:val="31"/>
  </w:num>
  <w:num w:numId="69" w16cid:durableId="367532736">
    <w:abstractNumId w:val="74"/>
  </w:num>
  <w:num w:numId="70" w16cid:durableId="1235890510">
    <w:abstractNumId w:val="77"/>
  </w:num>
  <w:num w:numId="71" w16cid:durableId="854196676">
    <w:abstractNumId w:val="5"/>
  </w:num>
  <w:num w:numId="72" w16cid:durableId="1834445590">
    <w:abstractNumId w:val="12"/>
  </w:num>
  <w:num w:numId="73" w16cid:durableId="1085030813">
    <w:abstractNumId w:val="66"/>
  </w:num>
  <w:num w:numId="74" w16cid:durableId="1255674649">
    <w:abstractNumId w:val="58"/>
  </w:num>
  <w:num w:numId="75" w16cid:durableId="1176766806">
    <w:abstractNumId w:val="73"/>
  </w:num>
  <w:num w:numId="76" w16cid:durableId="1193153824">
    <w:abstractNumId w:val="42"/>
  </w:num>
  <w:num w:numId="77" w16cid:durableId="1924215352">
    <w:abstractNumId w:val="64"/>
  </w:num>
  <w:num w:numId="78" w16cid:durableId="2035960769">
    <w:abstractNumId w:val="20"/>
  </w:num>
  <w:num w:numId="79" w16cid:durableId="1464076929">
    <w:abstractNumId w:val="79"/>
  </w:num>
  <w:num w:numId="80" w16cid:durableId="1408646267">
    <w:abstractNumId w:val="67"/>
  </w:num>
  <w:num w:numId="81" w16cid:durableId="321470272">
    <w:abstractNumId w:val="52"/>
  </w:num>
  <w:num w:numId="82" w16cid:durableId="980573263">
    <w:abstractNumId w:val="59"/>
  </w:num>
  <w:num w:numId="83" w16cid:durableId="1091127422">
    <w:abstractNumId w:val="69"/>
  </w:num>
  <w:num w:numId="84" w16cid:durableId="350381161">
    <w:abstractNumId w:val="60"/>
  </w:num>
  <w:num w:numId="85" w16cid:durableId="773475865">
    <w:abstractNumId w:val="61"/>
  </w:num>
  <w:num w:numId="86" w16cid:durableId="200022859">
    <w:abstractNumId w:val="57"/>
  </w:num>
  <w:num w:numId="87" w16cid:durableId="579603454">
    <w:abstractNumId w:val="46"/>
  </w:num>
  <w:num w:numId="88" w16cid:durableId="1018967113">
    <w:abstractNumId w:val="16"/>
  </w:num>
  <w:num w:numId="89" w16cid:durableId="185292867">
    <w:abstractNumId w:val="65"/>
  </w:num>
  <w:num w:numId="90" w16cid:durableId="1539125030">
    <w:abstractNumId w:val="75"/>
  </w:num>
  <w:num w:numId="91" w16cid:durableId="180508532">
    <w:abstractNumId w:val="7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760"/>
    <w:rsid w:val="000027E8"/>
    <w:rsid w:val="0000584B"/>
    <w:rsid w:val="000074B8"/>
    <w:rsid w:val="00016912"/>
    <w:rsid w:val="00027801"/>
    <w:rsid w:val="0003195F"/>
    <w:rsid w:val="00032DA3"/>
    <w:rsid w:val="00033C7F"/>
    <w:rsid w:val="00036396"/>
    <w:rsid w:val="00043629"/>
    <w:rsid w:val="000443A5"/>
    <w:rsid w:val="00045363"/>
    <w:rsid w:val="00047D51"/>
    <w:rsid w:val="000512E1"/>
    <w:rsid w:val="000525DF"/>
    <w:rsid w:val="00060F3A"/>
    <w:rsid w:val="0006653B"/>
    <w:rsid w:val="000673C3"/>
    <w:rsid w:val="000719BB"/>
    <w:rsid w:val="00073612"/>
    <w:rsid w:val="0007719F"/>
    <w:rsid w:val="00080B62"/>
    <w:rsid w:val="00086D67"/>
    <w:rsid w:val="0009071E"/>
    <w:rsid w:val="000925FA"/>
    <w:rsid w:val="000941A1"/>
    <w:rsid w:val="000A2093"/>
    <w:rsid w:val="000A43A6"/>
    <w:rsid w:val="000A7A4E"/>
    <w:rsid w:val="000A7FFB"/>
    <w:rsid w:val="000B0F0E"/>
    <w:rsid w:val="000B30F3"/>
    <w:rsid w:val="000B4F6A"/>
    <w:rsid w:val="000B501D"/>
    <w:rsid w:val="000B52E4"/>
    <w:rsid w:val="000D351A"/>
    <w:rsid w:val="000D4BF0"/>
    <w:rsid w:val="000D5CBC"/>
    <w:rsid w:val="000D76BE"/>
    <w:rsid w:val="000F0B09"/>
    <w:rsid w:val="00100574"/>
    <w:rsid w:val="001065A2"/>
    <w:rsid w:val="0011360C"/>
    <w:rsid w:val="00114971"/>
    <w:rsid w:val="00114CB3"/>
    <w:rsid w:val="00116FF8"/>
    <w:rsid w:val="001235DA"/>
    <w:rsid w:val="0012738F"/>
    <w:rsid w:val="001339E6"/>
    <w:rsid w:val="00133FC9"/>
    <w:rsid w:val="00136345"/>
    <w:rsid w:val="00142413"/>
    <w:rsid w:val="00152F63"/>
    <w:rsid w:val="0015734B"/>
    <w:rsid w:val="00160350"/>
    <w:rsid w:val="0016190D"/>
    <w:rsid w:val="00162147"/>
    <w:rsid w:val="00173AFE"/>
    <w:rsid w:val="00181D36"/>
    <w:rsid w:val="001A2329"/>
    <w:rsid w:val="001A2A5F"/>
    <w:rsid w:val="001A55F6"/>
    <w:rsid w:val="001A74E9"/>
    <w:rsid w:val="001B77C4"/>
    <w:rsid w:val="001B78F3"/>
    <w:rsid w:val="001C49B6"/>
    <w:rsid w:val="001C4D61"/>
    <w:rsid w:val="001C5C5A"/>
    <w:rsid w:val="001C5C67"/>
    <w:rsid w:val="001D6304"/>
    <w:rsid w:val="001E08EB"/>
    <w:rsid w:val="001E5EC2"/>
    <w:rsid w:val="00207F79"/>
    <w:rsid w:val="002132DD"/>
    <w:rsid w:val="00224C80"/>
    <w:rsid w:val="0022506D"/>
    <w:rsid w:val="00226EFE"/>
    <w:rsid w:val="002351A4"/>
    <w:rsid w:val="00240756"/>
    <w:rsid w:val="0024582E"/>
    <w:rsid w:val="00245CD1"/>
    <w:rsid w:val="00250014"/>
    <w:rsid w:val="002519BD"/>
    <w:rsid w:val="00252203"/>
    <w:rsid w:val="0025748E"/>
    <w:rsid w:val="002629C7"/>
    <w:rsid w:val="00263A59"/>
    <w:rsid w:val="0026498D"/>
    <w:rsid w:val="002744AB"/>
    <w:rsid w:val="002864A6"/>
    <w:rsid w:val="00290224"/>
    <w:rsid w:val="00291FF3"/>
    <w:rsid w:val="00293433"/>
    <w:rsid w:val="002A5629"/>
    <w:rsid w:val="002A7715"/>
    <w:rsid w:val="002B16B6"/>
    <w:rsid w:val="002B2927"/>
    <w:rsid w:val="002B4B02"/>
    <w:rsid w:val="002B58CD"/>
    <w:rsid w:val="002B5B7E"/>
    <w:rsid w:val="002C4178"/>
    <w:rsid w:val="002C5495"/>
    <w:rsid w:val="002D0CD5"/>
    <w:rsid w:val="002D222B"/>
    <w:rsid w:val="002D4644"/>
    <w:rsid w:val="002D493F"/>
    <w:rsid w:val="002D5200"/>
    <w:rsid w:val="002E119B"/>
    <w:rsid w:val="002E3EA6"/>
    <w:rsid w:val="002E5F31"/>
    <w:rsid w:val="002F0F6A"/>
    <w:rsid w:val="002F218C"/>
    <w:rsid w:val="002F409C"/>
    <w:rsid w:val="00300158"/>
    <w:rsid w:val="00300DB8"/>
    <w:rsid w:val="003049A2"/>
    <w:rsid w:val="00304CD8"/>
    <w:rsid w:val="00312716"/>
    <w:rsid w:val="00313B12"/>
    <w:rsid w:val="00321D49"/>
    <w:rsid w:val="00322C7C"/>
    <w:rsid w:val="00340709"/>
    <w:rsid w:val="003464CC"/>
    <w:rsid w:val="00347C53"/>
    <w:rsid w:val="00351A70"/>
    <w:rsid w:val="003527CE"/>
    <w:rsid w:val="00357A12"/>
    <w:rsid w:val="003617CD"/>
    <w:rsid w:val="0036359A"/>
    <w:rsid w:val="00370C6F"/>
    <w:rsid w:val="00372EF0"/>
    <w:rsid w:val="00374C12"/>
    <w:rsid w:val="00382206"/>
    <w:rsid w:val="00383811"/>
    <w:rsid w:val="00384C08"/>
    <w:rsid w:val="0038613D"/>
    <w:rsid w:val="00393063"/>
    <w:rsid w:val="003963AC"/>
    <w:rsid w:val="003A0B07"/>
    <w:rsid w:val="003A503A"/>
    <w:rsid w:val="003B370F"/>
    <w:rsid w:val="003B3ACB"/>
    <w:rsid w:val="003B3FC6"/>
    <w:rsid w:val="003B4F5D"/>
    <w:rsid w:val="003B67E7"/>
    <w:rsid w:val="003C31C9"/>
    <w:rsid w:val="003C370D"/>
    <w:rsid w:val="003C4517"/>
    <w:rsid w:val="003C6731"/>
    <w:rsid w:val="003D11F0"/>
    <w:rsid w:val="003D34FC"/>
    <w:rsid w:val="003D3D10"/>
    <w:rsid w:val="003D789D"/>
    <w:rsid w:val="003E50B2"/>
    <w:rsid w:val="003E764E"/>
    <w:rsid w:val="003F047D"/>
    <w:rsid w:val="003F0974"/>
    <w:rsid w:val="003F21F6"/>
    <w:rsid w:val="003F5E37"/>
    <w:rsid w:val="00401B61"/>
    <w:rsid w:val="00411512"/>
    <w:rsid w:val="00411BF8"/>
    <w:rsid w:val="00411CA1"/>
    <w:rsid w:val="00412E0E"/>
    <w:rsid w:val="00413608"/>
    <w:rsid w:val="00415946"/>
    <w:rsid w:val="004252F3"/>
    <w:rsid w:val="0042589D"/>
    <w:rsid w:val="00432358"/>
    <w:rsid w:val="00433494"/>
    <w:rsid w:val="00440A5D"/>
    <w:rsid w:val="00440CD0"/>
    <w:rsid w:val="00441EEC"/>
    <w:rsid w:val="00445402"/>
    <w:rsid w:val="004469A1"/>
    <w:rsid w:val="00450524"/>
    <w:rsid w:val="00452A53"/>
    <w:rsid w:val="00453634"/>
    <w:rsid w:val="0045562B"/>
    <w:rsid w:val="004774ED"/>
    <w:rsid w:val="00477D3E"/>
    <w:rsid w:val="00482914"/>
    <w:rsid w:val="004840F2"/>
    <w:rsid w:val="00492C77"/>
    <w:rsid w:val="00493D3D"/>
    <w:rsid w:val="004A55EA"/>
    <w:rsid w:val="004A684E"/>
    <w:rsid w:val="004A79E0"/>
    <w:rsid w:val="004B0EBA"/>
    <w:rsid w:val="004B1D66"/>
    <w:rsid w:val="004B20E5"/>
    <w:rsid w:val="004B568A"/>
    <w:rsid w:val="004C1C72"/>
    <w:rsid w:val="004C32A5"/>
    <w:rsid w:val="004D0EE0"/>
    <w:rsid w:val="004D5BC4"/>
    <w:rsid w:val="004D604E"/>
    <w:rsid w:val="004E1996"/>
    <w:rsid w:val="004E1A52"/>
    <w:rsid w:val="004F079F"/>
    <w:rsid w:val="004F2646"/>
    <w:rsid w:val="004F3F14"/>
    <w:rsid w:val="004F64B5"/>
    <w:rsid w:val="00502113"/>
    <w:rsid w:val="00503D72"/>
    <w:rsid w:val="005056F4"/>
    <w:rsid w:val="00507537"/>
    <w:rsid w:val="00515363"/>
    <w:rsid w:val="005202BA"/>
    <w:rsid w:val="00526902"/>
    <w:rsid w:val="005270EB"/>
    <w:rsid w:val="005313A3"/>
    <w:rsid w:val="005319A5"/>
    <w:rsid w:val="00536BC9"/>
    <w:rsid w:val="00536E00"/>
    <w:rsid w:val="00550071"/>
    <w:rsid w:val="0055274E"/>
    <w:rsid w:val="00562460"/>
    <w:rsid w:val="00562CC0"/>
    <w:rsid w:val="00564593"/>
    <w:rsid w:val="005855D3"/>
    <w:rsid w:val="00591388"/>
    <w:rsid w:val="005A22E7"/>
    <w:rsid w:val="005A6B40"/>
    <w:rsid w:val="005B1779"/>
    <w:rsid w:val="005B63B2"/>
    <w:rsid w:val="005C1730"/>
    <w:rsid w:val="005C3937"/>
    <w:rsid w:val="005D5B86"/>
    <w:rsid w:val="005D7020"/>
    <w:rsid w:val="005E30BC"/>
    <w:rsid w:val="005F1DEE"/>
    <w:rsid w:val="005F591F"/>
    <w:rsid w:val="00610A01"/>
    <w:rsid w:val="0061660B"/>
    <w:rsid w:val="00621911"/>
    <w:rsid w:val="006241E1"/>
    <w:rsid w:val="0063134A"/>
    <w:rsid w:val="006352D4"/>
    <w:rsid w:val="00641053"/>
    <w:rsid w:val="00642D63"/>
    <w:rsid w:val="0064338C"/>
    <w:rsid w:val="00651FF3"/>
    <w:rsid w:val="0066281D"/>
    <w:rsid w:val="006638CB"/>
    <w:rsid w:val="00663B87"/>
    <w:rsid w:val="00663C43"/>
    <w:rsid w:val="00663FCA"/>
    <w:rsid w:val="0067158F"/>
    <w:rsid w:val="0067675C"/>
    <w:rsid w:val="006856C6"/>
    <w:rsid w:val="00687FB7"/>
    <w:rsid w:val="00690539"/>
    <w:rsid w:val="0069357E"/>
    <w:rsid w:val="00695B9F"/>
    <w:rsid w:val="006A7478"/>
    <w:rsid w:val="006B0A44"/>
    <w:rsid w:val="006B1002"/>
    <w:rsid w:val="006B6480"/>
    <w:rsid w:val="006C57C4"/>
    <w:rsid w:val="006D3291"/>
    <w:rsid w:val="006E7820"/>
    <w:rsid w:val="006F42F1"/>
    <w:rsid w:val="006F5DE2"/>
    <w:rsid w:val="007150F4"/>
    <w:rsid w:val="00715FF7"/>
    <w:rsid w:val="007164B9"/>
    <w:rsid w:val="007166E9"/>
    <w:rsid w:val="0072221B"/>
    <w:rsid w:val="00722EC8"/>
    <w:rsid w:val="00732672"/>
    <w:rsid w:val="007368DA"/>
    <w:rsid w:val="00745DF9"/>
    <w:rsid w:val="00746355"/>
    <w:rsid w:val="0075533D"/>
    <w:rsid w:val="0076297E"/>
    <w:rsid w:val="007667A2"/>
    <w:rsid w:val="00770271"/>
    <w:rsid w:val="00771F3F"/>
    <w:rsid w:val="007811E2"/>
    <w:rsid w:val="00781F6B"/>
    <w:rsid w:val="00782916"/>
    <w:rsid w:val="007845E5"/>
    <w:rsid w:val="007866A1"/>
    <w:rsid w:val="0078701C"/>
    <w:rsid w:val="007914FC"/>
    <w:rsid w:val="00792204"/>
    <w:rsid w:val="00797BA6"/>
    <w:rsid w:val="007A13B2"/>
    <w:rsid w:val="007C34DB"/>
    <w:rsid w:val="007D1649"/>
    <w:rsid w:val="007D1C5F"/>
    <w:rsid w:val="007E05AA"/>
    <w:rsid w:val="007E2F28"/>
    <w:rsid w:val="007E3F95"/>
    <w:rsid w:val="007E7029"/>
    <w:rsid w:val="007F0731"/>
    <w:rsid w:val="007F073B"/>
    <w:rsid w:val="007F1226"/>
    <w:rsid w:val="007F2270"/>
    <w:rsid w:val="007F3DBD"/>
    <w:rsid w:val="0080198F"/>
    <w:rsid w:val="008026D4"/>
    <w:rsid w:val="00803D07"/>
    <w:rsid w:val="00807772"/>
    <w:rsid w:val="008152EA"/>
    <w:rsid w:val="00823775"/>
    <w:rsid w:val="00830872"/>
    <w:rsid w:val="00831189"/>
    <w:rsid w:val="00832306"/>
    <w:rsid w:val="008326D8"/>
    <w:rsid w:val="00833046"/>
    <w:rsid w:val="00834FB4"/>
    <w:rsid w:val="008379BF"/>
    <w:rsid w:val="00842BBA"/>
    <w:rsid w:val="008439FC"/>
    <w:rsid w:val="0084656A"/>
    <w:rsid w:val="0085403A"/>
    <w:rsid w:val="00855897"/>
    <w:rsid w:val="00855EAB"/>
    <w:rsid w:val="008567F4"/>
    <w:rsid w:val="00856E1B"/>
    <w:rsid w:val="00865FC1"/>
    <w:rsid w:val="00866621"/>
    <w:rsid w:val="00871826"/>
    <w:rsid w:val="00872CB3"/>
    <w:rsid w:val="00874A56"/>
    <w:rsid w:val="00880026"/>
    <w:rsid w:val="00882B16"/>
    <w:rsid w:val="00891E62"/>
    <w:rsid w:val="00894F32"/>
    <w:rsid w:val="00895F1B"/>
    <w:rsid w:val="00896FCC"/>
    <w:rsid w:val="008A11D8"/>
    <w:rsid w:val="008A1BEF"/>
    <w:rsid w:val="008A40ED"/>
    <w:rsid w:val="008A5B0E"/>
    <w:rsid w:val="008B1391"/>
    <w:rsid w:val="008B1859"/>
    <w:rsid w:val="008B73D5"/>
    <w:rsid w:val="008B7D67"/>
    <w:rsid w:val="008C019D"/>
    <w:rsid w:val="008C1135"/>
    <w:rsid w:val="008C3746"/>
    <w:rsid w:val="008C3A7B"/>
    <w:rsid w:val="008C4259"/>
    <w:rsid w:val="008C5ADF"/>
    <w:rsid w:val="008E3571"/>
    <w:rsid w:val="008E4624"/>
    <w:rsid w:val="008E569C"/>
    <w:rsid w:val="008E5819"/>
    <w:rsid w:val="008E63D0"/>
    <w:rsid w:val="009001AC"/>
    <w:rsid w:val="00907A7A"/>
    <w:rsid w:val="00910211"/>
    <w:rsid w:val="009107AF"/>
    <w:rsid w:val="00911B5E"/>
    <w:rsid w:val="00913765"/>
    <w:rsid w:val="0091402C"/>
    <w:rsid w:val="00914D8C"/>
    <w:rsid w:val="00917B59"/>
    <w:rsid w:val="009322D2"/>
    <w:rsid w:val="00933FD3"/>
    <w:rsid w:val="00936545"/>
    <w:rsid w:val="00936B01"/>
    <w:rsid w:val="00936E2C"/>
    <w:rsid w:val="0094600E"/>
    <w:rsid w:val="00951185"/>
    <w:rsid w:val="009512F9"/>
    <w:rsid w:val="0095274D"/>
    <w:rsid w:val="00952E19"/>
    <w:rsid w:val="009548F4"/>
    <w:rsid w:val="0095558C"/>
    <w:rsid w:val="00961BA7"/>
    <w:rsid w:val="0096574D"/>
    <w:rsid w:val="0096714D"/>
    <w:rsid w:val="00972D93"/>
    <w:rsid w:val="00975BB9"/>
    <w:rsid w:val="00976F2B"/>
    <w:rsid w:val="00983CE1"/>
    <w:rsid w:val="009A2645"/>
    <w:rsid w:val="009A5BF7"/>
    <w:rsid w:val="009A6959"/>
    <w:rsid w:val="009A7FE9"/>
    <w:rsid w:val="009B0314"/>
    <w:rsid w:val="009B5EE9"/>
    <w:rsid w:val="009C2FA6"/>
    <w:rsid w:val="009C3913"/>
    <w:rsid w:val="009C3C79"/>
    <w:rsid w:val="009C5D02"/>
    <w:rsid w:val="009C7EBE"/>
    <w:rsid w:val="009D27C9"/>
    <w:rsid w:val="009E0048"/>
    <w:rsid w:val="009E5760"/>
    <w:rsid w:val="009E752F"/>
    <w:rsid w:val="009F5596"/>
    <w:rsid w:val="009F7E40"/>
    <w:rsid w:val="00A034C3"/>
    <w:rsid w:val="00A11176"/>
    <w:rsid w:val="00A13E63"/>
    <w:rsid w:val="00A206F7"/>
    <w:rsid w:val="00A2088A"/>
    <w:rsid w:val="00A21D0C"/>
    <w:rsid w:val="00A22982"/>
    <w:rsid w:val="00A24D5C"/>
    <w:rsid w:val="00A267CA"/>
    <w:rsid w:val="00A3096C"/>
    <w:rsid w:val="00A478F2"/>
    <w:rsid w:val="00A5069C"/>
    <w:rsid w:val="00A51775"/>
    <w:rsid w:val="00A6512D"/>
    <w:rsid w:val="00A821A2"/>
    <w:rsid w:val="00A86C16"/>
    <w:rsid w:val="00A87ABE"/>
    <w:rsid w:val="00A903FC"/>
    <w:rsid w:val="00A927CE"/>
    <w:rsid w:val="00A929A3"/>
    <w:rsid w:val="00A944E1"/>
    <w:rsid w:val="00A95EA5"/>
    <w:rsid w:val="00A96071"/>
    <w:rsid w:val="00AA020D"/>
    <w:rsid w:val="00AA4C31"/>
    <w:rsid w:val="00AA5A2D"/>
    <w:rsid w:val="00AB1311"/>
    <w:rsid w:val="00AB4B5A"/>
    <w:rsid w:val="00AB4F0E"/>
    <w:rsid w:val="00AB5AA8"/>
    <w:rsid w:val="00AB62AE"/>
    <w:rsid w:val="00AC3AF3"/>
    <w:rsid w:val="00AD0936"/>
    <w:rsid w:val="00AD118D"/>
    <w:rsid w:val="00AD2467"/>
    <w:rsid w:val="00AD2A20"/>
    <w:rsid w:val="00AD2FB3"/>
    <w:rsid w:val="00AF2F5C"/>
    <w:rsid w:val="00AF3B40"/>
    <w:rsid w:val="00AF47F4"/>
    <w:rsid w:val="00AF4E69"/>
    <w:rsid w:val="00B036F6"/>
    <w:rsid w:val="00B059B9"/>
    <w:rsid w:val="00B05A37"/>
    <w:rsid w:val="00B05FEF"/>
    <w:rsid w:val="00B14152"/>
    <w:rsid w:val="00B3216B"/>
    <w:rsid w:val="00B463FE"/>
    <w:rsid w:val="00B52547"/>
    <w:rsid w:val="00B52D2B"/>
    <w:rsid w:val="00B6578D"/>
    <w:rsid w:val="00B743EA"/>
    <w:rsid w:val="00B7577F"/>
    <w:rsid w:val="00B76970"/>
    <w:rsid w:val="00B82F07"/>
    <w:rsid w:val="00B848E1"/>
    <w:rsid w:val="00B84D5E"/>
    <w:rsid w:val="00B87613"/>
    <w:rsid w:val="00B91102"/>
    <w:rsid w:val="00B97D0E"/>
    <w:rsid w:val="00BA0DB1"/>
    <w:rsid w:val="00BA16D7"/>
    <w:rsid w:val="00BA51F8"/>
    <w:rsid w:val="00BA5DE9"/>
    <w:rsid w:val="00BA6B35"/>
    <w:rsid w:val="00BA7AA8"/>
    <w:rsid w:val="00BA7FC5"/>
    <w:rsid w:val="00BB20ED"/>
    <w:rsid w:val="00BB30E9"/>
    <w:rsid w:val="00BB7F53"/>
    <w:rsid w:val="00BD2B6B"/>
    <w:rsid w:val="00BD4E05"/>
    <w:rsid w:val="00BD65D8"/>
    <w:rsid w:val="00BE37F8"/>
    <w:rsid w:val="00BE6DF9"/>
    <w:rsid w:val="00BF72A1"/>
    <w:rsid w:val="00BF7379"/>
    <w:rsid w:val="00C102F7"/>
    <w:rsid w:val="00C13070"/>
    <w:rsid w:val="00C20104"/>
    <w:rsid w:val="00C33DF9"/>
    <w:rsid w:val="00C4515F"/>
    <w:rsid w:val="00C472A7"/>
    <w:rsid w:val="00C52742"/>
    <w:rsid w:val="00C622FF"/>
    <w:rsid w:val="00C643C5"/>
    <w:rsid w:val="00C6670E"/>
    <w:rsid w:val="00C71AC0"/>
    <w:rsid w:val="00C724CC"/>
    <w:rsid w:val="00C83304"/>
    <w:rsid w:val="00C83528"/>
    <w:rsid w:val="00C83DDD"/>
    <w:rsid w:val="00C868C6"/>
    <w:rsid w:val="00C87A41"/>
    <w:rsid w:val="00C9342B"/>
    <w:rsid w:val="00C950BC"/>
    <w:rsid w:val="00CA059A"/>
    <w:rsid w:val="00CA09C9"/>
    <w:rsid w:val="00CA4490"/>
    <w:rsid w:val="00CA602F"/>
    <w:rsid w:val="00CA6E1C"/>
    <w:rsid w:val="00CB6A3F"/>
    <w:rsid w:val="00CB6E1D"/>
    <w:rsid w:val="00CC13DD"/>
    <w:rsid w:val="00CC6028"/>
    <w:rsid w:val="00CF22FB"/>
    <w:rsid w:val="00CF2E8A"/>
    <w:rsid w:val="00D003E7"/>
    <w:rsid w:val="00D0612D"/>
    <w:rsid w:val="00D113DE"/>
    <w:rsid w:val="00D11E42"/>
    <w:rsid w:val="00D16518"/>
    <w:rsid w:val="00D1705D"/>
    <w:rsid w:val="00D200DF"/>
    <w:rsid w:val="00D23C4C"/>
    <w:rsid w:val="00D24C29"/>
    <w:rsid w:val="00D40290"/>
    <w:rsid w:val="00D47FE3"/>
    <w:rsid w:val="00D54C30"/>
    <w:rsid w:val="00D6492A"/>
    <w:rsid w:val="00D65908"/>
    <w:rsid w:val="00D67F63"/>
    <w:rsid w:val="00D723ED"/>
    <w:rsid w:val="00D742CA"/>
    <w:rsid w:val="00D81318"/>
    <w:rsid w:val="00D82F29"/>
    <w:rsid w:val="00D903E8"/>
    <w:rsid w:val="00D92D44"/>
    <w:rsid w:val="00D92EC5"/>
    <w:rsid w:val="00D96EB8"/>
    <w:rsid w:val="00DA2BB4"/>
    <w:rsid w:val="00DB01DC"/>
    <w:rsid w:val="00DB32AC"/>
    <w:rsid w:val="00DC6CE1"/>
    <w:rsid w:val="00DD134E"/>
    <w:rsid w:val="00DD1E56"/>
    <w:rsid w:val="00DD39B2"/>
    <w:rsid w:val="00DD4AB1"/>
    <w:rsid w:val="00DD4ED4"/>
    <w:rsid w:val="00DD607C"/>
    <w:rsid w:val="00DE320B"/>
    <w:rsid w:val="00DE329C"/>
    <w:rsid w:val="00DE4599"/>
    <w:rsid w:val="00DF1048"/>
    <w:rsid w:val="00DF1C94"/>
    <w:rsid w:val="00DF1CB5"/>
    <w:rsid w:val="00DF229E"/>
    <w:rsid w:val="00DF277A"/>
    <w:rsid w:val="00DF2D22"/>
    <w:rsid w:val="00DF7425"/>
    <w:rsid w:val="00E12123"/>
    <w:rsid w:val="00E17D46"/>
    <w:rsid w:val="00E32CD9"/>
    <w:rsid w:val="00E34BF9"/>
    <w:rsid w:val="00E57D46"/>
    <w:rsid w:val="00E6071F"/>
    <w:rsid w:val="00E60AEC"/>
    <w:rsid w:val="00E61F0F"/>
    <w:rsid w:val="00E64970"/>
    <w:rsid w:val="00E652F3"/>
    <w:rsid w:val="00E67612"/>
    <w:rsid w:val="00E678D4"/>
    <w:rsid w:val="00E7588F"/>
    <w:rsid w:val="00E876AF"/>
    <w:rsid w:val="00E9108B"/>
    <w:rsid w:val="00E924A6"/>
    <w:rsid w:val="00E939B8"/>
    <w:rsid w:val="00EB186F"/>
    <w:rsid w:val="00EB43AD"/>
    <w:rsid w:val="00EB5B75"/>
    <w:rsid w:val="00EB62E4"/>
    <w:rsid w:val="00EC2EF2"/>
    <w:rsid w:val="00EC3AC7"/>
    <w:rsid w:val="00EC4D33"/>
    <w:rsid w:val="00EC5AA7"/>
    <w:rsid w:val="00ED2AAD"/>
    <w:rsid w:val="00EE6724"/>
    <w:rsid w:val="00EF5C25"/>
    <w:rsid w:val="00F02D0B"/>
    <w:rsid w:val="00F0710D"/>
    <w:rsid w:val="00F07DF0"/>
    <w:rsid w:val="00F17321"/>
    <w:rsid w:val="00F2349B"/>
    <w:rsid w:val="00F23889"/>
    <w:rsid w:val="00F24367"/>
    <w:rsid w:val="00F27877"/>
    <w:rsid w:val="00F27C1A"/>
    <w:rsid w:val="00F35346"/>
    <w:rsid w:val="00F46D58"/>
    <w:rsid w:val="00F47AA5"/>
    <w:rsid w:val="00F527FD"/>
    <w:rsid w:val="00F56D5E"/>
    <w:rsid w:val="00F61B0C"/>
    <w:rsid w:val="00F64701"/>
    <w:rsid w:val="00F64D06"/>
    <w:rsid w:val="00F66742"/>
    <w:rsid w:val="00F72DEE"/>
    <w:rsid w:val="00F74F19"/>
    <w:rsid w:val="00F77867"/>
    <w:rsid w:val="00F84BCA"/>
    <w:rsid w:val="00F97943"/>
    <w:rsid w:val="00FA10E3"/>
    <w:rsid w:val="00FA58DA"/>
    <w:rsid w:val="00FA596E"/>
    <w:rsid w:val="00FB1877"/>
    <w:rsid w:val="00FB1923"/>
    <w:rsid w:val="00FB2CCE"/>
    <w:rsid w:val="00FB3837"/>
    <w:rsid w:val="00FB4DE2"/>
    <w:rsid w:val="00FB6B87"/>
    <w:rsid w:val="00FB787D"/>
    <w:rsid w:val="00FC0C3A"/>
    <w:rsid w:val="00FD3A36"/>
    <w:rsid w:val="00FD602E"/>
    <w:rsid w:val="00FE206B"/>
    <w:rsid w:val="00FE6D2E"/>
    <w:rsid w:val="00FE7305"/>
    <w:rsid w:val="00FF2879"/>
    <w:rsid w:val="00FF5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CC5AC9"/>
  <w15:docId w15:val="{C34F1668-1735-450D-AE91-9078CC41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4FB4"/>
  </w:style>
  <w:style w:type="paragraph" w:styleId="Nagwek1">
    <w:name w:val="heading 1"/>
    <w:basedOn w:val="Normalny"/>
    <w:next w:val="Normalny"/>
    <w:link w:val="Nagwek1Znak"/>
    <w:qFormat/>
    <w:rsid w:val="00D82F29"/>
    <w:pPr>
      <w:keepNext/>
      <w:keepLines/>
      <w:spacing w:before="240" w:after="0" w:line="240" w:lineRule="auto"/>
      <w:outlineLvl w:val="0"/>
    </w:pPr>
    <w:rPr>
      <w:rFonts w:ascii="Cambria" w:eastAsia="Times New Roman" w:hAnsi="Cambria" w:cs="Times New Roman"/>
      <w:color w:val="365F91"/>
      <w:sz w:val="32"/>
      <w:szCs w:val="32"/>
      <w:lang w:eastAsia="pl-PL"/>
    </w:rPr>
  </w:style>
  <w:style w:type="paragraph" w:styleId="Nagwek2">
    <w:name w:val="heading 2"/>
    <w:basedOn w:val="Normalny"/>
    <w:next w:val="Normalny"/>
    <w:link w:val="Nagwek2Znak"/>
    <w:uiPriority w:val="9"/>
    <w:qFormat/>
    <w:rsid w:val="00D82F29"/>
    <w:pPr>
      <w:keepNext/>
      <w:numPr>
        <w:ilvl w:val="1"/>
        <w:numId w:val="4"/>
      </w:numPr>
      <w:tabs>
        <w:tab w:val="clear" w:pos="1800"/>
        <w:tab w:val="num" w:pos="720"/>
      </w:tabs>
      <w:overflowPunct w:val="0"/>
      <w:autoSpaceDE w:val="0"/>
      <w:autoSpaceDN w:val="0"/>
      <w:adjustRightInd w:val="0"/>
      <w:spacing w:after="0" w:line="240" w:lineRule="auto"/>
      <w:ind w:hanging="1800"/>
      <w:textAlignment w:val="baseline"/>
      <w:outlineLvl w:val="1"/>
    </w:pPr>
    <w:rPr>
      <w:rFonts w:ascii="Times New Roman" w:eastAsia="Times New Roman" w:hAnsi="Times New Roman" w:cs="Times New Roman"/>
      <w:b/>
      <w:bCs/>
      <w:color w:val="000000"/>
      <w:sz w:val="24"/>
      <w:szCs w:val="24"/>
      <w:u w:val="single"/>
      <w:lang w:eastAsia="pl-PL"/>
    </w:rPr>
  </w:style>
  <w:style w:type="paragraph" w:styleId="Nagwek3">
    <w:name w:val="heading 3"/>
    <w:basedOn w:val="Normalny"/>
    <w:next w:val="Normalny"/>
    <w:link w:val="Nagwek3Znak"/>
    <w:uiPriority w:val="99"/>
    <w:qFormat/>
    <w:rsid w:val="00D82F29"/>
    <w:pPr>
      <w:keepNext/>
      <w:numPr>
        <w:ilvl w:val="4"/>
        <w:numId w:val="3"/>
      </w:numPr>
      <w:tabs>
        <w:tab w:val="num" w:pos="709"/>
      </w:tabs>
      <w:spacing w:after="0" w:line="360" w:lineRule="auto"/>
      <w:ind w:left="709"/>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unhideWhenUsed/>
    <w:qFormat/>
    <w:rsid w:val="007C34DB"/>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C34DB"/>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7C34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7C34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nhideWhenUsed/>
    <w:qFormat/>
    <w:rsid w:val="00D82F29"/>
    <w:pPr>
      <w:keepNext/>
      <w:keepLines/>
      <w:spacing w:before="40" w:after="0" w:line="240" w:lineRule="auto"/>
      <w:outlineLvl w:val="7"/>
    </w:pPr>
    <w:rPr>
      <w:rFonts w:ascii="Cambria" w:eastAsia="Times New Roman" w:hAnsi="Cambria" w:cs="Times New Roman"/>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291FF3"/>
    <w:pPr>
      <w:ind w:left="720"/>
      <w:contextualSpacing/>
    </w:pPr>
  </w:style>
  <w:style w:type="paragraph" w:styleId="Nagwek">
    <w:name w:val="header"/>
    <w:basedOn w:val="Normalny"/>
    <w:link w:val="NagwekZnak"/>
    <w:unhideWhenUsed/>
    <w:rsid w:val="004454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5402"/>
  </w:style>
  <w:style w:type="paragraph" w:styleId="Stopka">
    <w:name w:val="footer"/>
    <w:basedOn w:val="Normalny"/>
    <w:link w:val="StopkaZnak"/>
    <w:uiPriority w:val="99"/>
    <w:unhideWhenUsed/>
    <w:rsid w:val="004454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5402"/>
  </w:style>
  <w:style w:type="paragraph" w:styleId="Tekstdymka">
    <w:name w:val="Balloon Text"/>
    <w:basedOn w:val="Normalny"/>
    <w:link w:val="TekstdymkaZnak"/>
    <w:uiPriority w:val="99"/>
    <w:semiHidden/>
    <w:unhideWhenUsed/>
    <w:rsid w:val="004454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5402"/>
    <w:rPr>
      <w:rFonts w:ascii="Tahoma" w:hAnsi="Tahoma" w:cs="Tahoma"/>
      <w:sz w:val="16"/>
      <w:szCs w:val="16"/>
    </w:rPr>
  </w:style>
  <w:style w:type="character" w:customStyle="1" w:styleId="Nagwek1Znak">
    <w:name w:val="Nagłówek 1 Znak"/>
    <w:basedOn w:val="Domylnaczcionkaakapitu"/>
    <w:link w:val="Nagwek1"/>
    <w:rsid w:val="00D82F29"/>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rsid w:val="00D82F29"/>
    <w:rPr>
      <w:rFonts w:ascii="Times New Roman" w:eastAsia="Times New Roman" w:hAnsi="Times New Roman" w:cs="Times New Roman"/>
      <w:b/>
      <w:bCs/>
      <w:color w:val="000000"/>
      <w:sz w:val="24"/>
      <w:szCs w:val="24"/>
      <w:u w:val="single"/>
      <w:lang w:eastAsia="pl-PL"/>
    </w:rPr>
  </w:style>
  <w:style w:type="character" w:customStyle="1" w:styleId="Nagwek3Znak">
    <w:name w:val="Nagłówek 3 Znak"/>
    <w:basedOn w:val="Domylnaczcionkaakapitu"/>
    <w:link w:val="Nagwek3"/>
    <w:uiPriority w:val="99"/>
    <w:rsid w:val="00D82F29"/>
    <w:rPr>
      <w:rFonts w:ascii="Times New Roman" w:eastAsia="Times New Roman" w:hAnsi="Times New Roman" w:cs="Times New Roman"/>
      <w:b/>
      <w:bCs/>
      <w:sz w:val="24"/>
      <w:szCs w:val="24"/>
      <w:lang w:val="en-US" w:eastAsia="pl-PL"/>
    </w:rPr>
  </w:style>
  <w:style w:type="character" w:customStyle="1" w:styleId="Nagwek8Znak">
    <w:name w:val="Nagłówek 8 Znak"/>
    <w:basedOn w:val="Domylnaczcionkaakapitu"/>
    <w:link w:val="Nagwek8"/>
    <w:rsid w:val="00D82F29"/>
    <w:rPr>
      <w:rFonts w:ascii="Cambria" w:eastAsia="Times New Roman" w:hAnsi="Cambria" w:cs="Times New Roman"/>
      <w:color w:val="272727"/>
      <w:sz w:val="21"/>
      <w:szCs w:val="21"/>
      <w:lang w:eastAsia="pl-PL"/>
    </w:rPr>
  </w:style>
  <w:style w:type="numbering" w:customStyle="1" w:styleId="Bezlisty1">
    <w:name w:val="Bez listy1"/>
    <w:next w:val="Bezlisty"/>
    <w:uiPriority w:val="99"/>
    <w:semiHidden/>
    <w:unhideWhenUsed/>
    <w:rsid w:val="00D82F29"/>
  </w:style>
  <w:style w:type="numbering" w:customStyle="1" w:styleId="Bezlisty11">
    <w:name w:val="Bez listy11"/>
    <w:next w:val="Bezlisty"/>
    <w:uiPriority w:val="99"/>
    <w:semiHidden/>
    <w:unhideWhenUsed/>
    <w:rsid w:val="00D82F29"/>
  </w:style>
  <w:style w:type="paragraph" w:customStyle="1" w:styleId="FR4">
    <w:name w:val="FR4"/>
    <w:uiPriority w:val="99"/>
    <w:rsid w:val="00D82F29"/>
    <w:pPr>
      <w:widowControl w:val="0"/>
      <w:spacing w:after="0" w:line="280" w:lineRule="auto"/>
      <w:ind w:left="240"/>
      <w:jc w:val="both"/>
    </w:pPr>
    <w:rPr>
      <w:rFonts w:ascii="Arial" w:eastAsia="Times New Roman" w:hAnsi="Arial" w:cs="Arial"/>
      <w:i/>
      <w:iCs/>
      <w:sz w:val="20"/>
      <w:szCs w:val="20"/>
      <w:lang w:eastAsia="pl-PL"/>
    </w:rPr>
  </w:style>
  <w:style w:type="paragraph" w:styleId="Tekstpodstawowy2">
    <w:name w:val="Body Text 2"/>
    <w:aliases w:val="Znak Znak"/>
    <w:basedOn w:val="Normalny"/>
    <w:link w:val="Tekstpodstawowy2Znak"/>
    <w:uiPriority w:val="99"/>
    <w:rsid w:val="00D82F29"/>
    <w:pPr>
      <w:spacing w:after="0" w:line="240" w:lineRule="auto"/>
    </w:pPr>
    <w:rPr>
      <w:rFonts w:ascii="Times New Roman" w:eastAsia="Times New Roman" w:hAnsi="Times New Roman" w:cs="Times New Roman"/>
      <w:sz w:val="24"/>
      <w:szCs w:val="24"/>
      <w:lang w:eastAsia="pl-PL"/>
    </w:rPr>
  </w:style>
  <w:style w:type="character" w:customStyle="1" w:styleId="Tekstpodstawowy2Znak">
    <w:name w:val="Tekst podstawowy 2 Znak"/>
    <w:aliases w:val="Znak Znak Znak"/>
    <w:basedOn w:val="Domylnaczcionkaakapitu"/>
    <w:link w:val="Tekstpodstawowy2"/>
    <w:uiPriority w:val="99"/>
    <w:rsid w:val="00D82F29"/>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D82F2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D82F29"/>
    <w:rPr>
      <w:rFonts w:ascii="Times New Roman" w:eastAsia="Times New Roman" w:hAnsi="Times New Roman" w:cs="Times New Roman"/>
      <w:sz w:val="24"/>
      <w:szCs w:val="24"/>
      <w:lang w:eastAsia="pl-PL"/>
    </w:rPr>
  </w:style>
  <w:style w:type="paragraph" w:styleId="Tekstpodstawowywcity">
    <w:name w:val="Body Text Indent"/>
    <w:aliases w:val="Tekst podstawowy wcięty Znak1,Tekst podstawowy wcięty Znak Znak,Tekst podstawowy wcięty Znak1 Znak Znak,Tekst podstawowy wcięty Znak Znak Znak Znak,Tekst podstawowy wcięty Znak1 Znak Znak Znak Znak"/>
    <w:basedOn w:val="Normalny"/>
    <w:link w:val="TekstpodstawowywcityZnak"/>
    <w:uiPriority w:val="99"/>
    <w:rsid w:val="00D82F2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1 Znak,Tekst podstawowy wcięty Znak Znak Znak,Tekst podstawowy wcięty Znak1 Znak Znak Znak,Tekst podstawowy wcięty Znak Znak Znak Znak Znak,Tekst podstawowy wcięty Znak1 Znak Znak Znak Znak Znak"/>
    <w:basedOn w:val="Domylnaczcionkaakapitu"/>
    <w:link w:val="Tekstpodstawowywcity"/>
    <w:uiPriority w:val="99"/>
    <w:rsid w:val="00D82F29"/>
    <w:rPr>
      <w:rFonts w:ascii="Times New Roman" w:eastAsia="Times New Roman" w:hAnsi="Times New Roman" w:cs="Times New Roman"/>
      <w:sz w:val="24"/>
      <w:szCs w:val="24"/>
      <w:lang w:eastAsia="pl-PL"/>
    </w:rPr>
  </w:style>
  <w:style w:type="character" w:styleId="Hipercze">
    <w:name w:val="Hyperlink"/>
    <w:uiPriority w:val="99"/>
    <w:rsid w:val="00D82F29"/>
    <w:rPr>
      <w:color w:val="0000FF"/>
      <w:u w:val="single"/>
    </w:rPr>
  </w:style>
  <w:style w:type="character" w:styleId="Numerstrony">
    <w:name w:val="page number"/>
    <w:basedOn w:val="Domylnaczcionkaakapitu"/>
    <w:uiPriority w:val="99"/>
    <w:rsid w:val="00D82F29"/>
  </w:style>
  <w:style w:type="paragraph" w:customStyle="1" w:styleId="FR3">
    <w:name w:val="FR3"/>
    <w:uiPriority w:val="99"/>
    <w:rsid w:val="00D82F29"/>
    <w:pPr>
      <w:widowControl w:val="0"/>
      <w:spacing w:before="380" w:after="0" w:line="300" w:lineRule="auto"/>
      <w:ind w:left="1200" w:right="1200"/>
      <w:jc w:val="center"/>
    </w:pPr>
    <w:rPr>
      <w:rFonts w:ascii="Arial Narrow" w:eastAsia="Times New Roman" w:hAnsi="Arial Narrow" w:cs="Arial Narrow"/>
      <w:b/>
      <w:bCs/>
      <w:i/>
      <w:iCs/>
      <w:sz w:val="32"/>
      <w:szCs w:val="32"/>
      <w:lang w:eastAsia="pl-PL"/>
    </w:rPr>
  </w:style>
  <w:style w:type="paragraph" w:customStyle="1" w:styleId="Default">
    <w:name w:val="Default"/>
    <w:rsid w:val="00D82F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82F29"/>
  </w:style>
  <w:style w:type="paragraph" w:styleId="Lista4">
    <w:name w:val="List 4"/>
    <w:basedOn w:val="Normalny"/>
    <w:uiPriority w:val="99"/>
    <w:rsid w:val="00D82F29"/>
    <w:pPr>
      <w:widowControl w:val="0"/>
      <w:spacing w:before="200" w:after="0" w:line="320" w:lineRule="auto"/>
      <w:ind w:left="1132" w:hanging="283"/>
      <w:jc w:val="both"/>
    </w:pPr>
    <w:rPr>
      <w:rFonts w:ascii="Arial" w:eastAsia="Times New Roman" w:hAnsi="Arial" w:cs="Arial"/>
      <w:sz w:val="18"/>
      <w:szCs w:val="18"/>
      <w:lang w:eastAsia="pl-PL"/>
    </w:rPr>
  </w:style>
  <w:style w:type="character" w:styleId="Odwoaniedokomentarza">
    <w:name w:val="annotation reference"/>
    <w:uiPriority w:val="99"/>
    <w:semiHidden/>
    <w:rsid w:val="00D82F29"/>
    <w:rPr>
      <w:sz w:val="16"/>
      <w:szCs w:val="16"/>
    </w:rPr>
  </w:style>
  <w:style w:type="paragraph" w:styleId="Tekstkomentarza">
    <w:name w:val="annotation text"/>
    <w:basedOn w:val="Normalny"/>
    <w:link w:val="TekstkomentarzaZnak"/>
    <w:semiHidden/>
    <w:rsid w:val="00D82F2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82F2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D82F29"/>
    <w:rPr>
      <w:b/>
      <w:bCs/>
    </w:rPr>
  </w:style>
  <w:style w:type="character" w:customStyle="1" w:styleId="TematkomentarzaZnak">
    <w:name w:val="Temat komentarza Znak"/>
    <w:basedOn w:val="TekstkomentarzaZnak"/>
    <w:link w:val="Tematkomentarza"/>
    <w:uiPriority w:val="99"/>
    <w:semiHidden/>
    <w:rsid w:val="00D82F29"/>
    <w:rPr>
      <w:rFonts w:ascii="Times New Roman" w:eastAsia="Times New Roman" w:hAnsi="Times New Roman" w:cs="Times New Roman"/>
      <w:b/>
      <w:bCs/>
      <w:sz w:val="20"/>
      <w:szCs w:val="20"/>
      <w:lang w:eastAsia="pl-PL"/>
    </w:rPr>
  </w:style>
  <w:style w:type="paragraph" w:styleId="Poprawka">
    <w:name w:val="Revision"/>
    <w:hidden/>
    <w:uiPriority w:val="99"/>
    <w:semiHidden/>
    <w:rsid w:val="00D82F29"/>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99"/>
    <w:qFormat/>
    <w:rsid w:val="00D82F29"/>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uiPriority w:val="99"/>
    <w:semiHidden/>
    <w:rsid w:val="00D82F29"/>
    <w:rPr>
      <w:color w:val="800080"/>
      <w:u w:val="single"/>
    </w:rPr>
  </w:style>
  <w:style w:type="paragraph" w:styleId="Tekstprzypisudolnego">
    <w:name w:val="footnote text"/>
    <w:basedOn w:val="Normalny"/>
    <w:link w:val="TekstprzypisudolnegoZnak"/>
    <w:uiPriority w:val="99"/>
    <w:rsid w:val="00D82F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82F29"/>
    <w:rPr>
      <w:rFonts w:ascii="Times New Roman" w:eastAsia="Times New Roman" w:hAnsi="Times New Roman" w:cs="Times New Roman"/>
      <w:sz w:val="20"/>
      <w:szCs w:val="20"/>
      <w:lang w:eastAsia="pl-PL"/>
    </w:rPr>
  </w:style>
  <w:style w:type="character" w:styleId="Odwoanieprzypisudolnego">
    <w:name w:val="footnote reference"/>
    <w:uiPriority w:val="99"/>
    <w:rsid w:val="00D82F29"/>
    <w:rPr>
      <w:vertAlign w:val="superscript"/>
    </w:rPr>
  </w:style>
  <w:style w:type="paragraph" w:customStyle="1" w:styleId="TableParagraph">
    <w:name w:val="Table Paragraph"/>
    <w:basedOn w:val="Normalny"/>
    <w:uiPriority w:val="99"/>
    <w:rsid w:val="00D82F29"/>
    <w:pPr>
      <w:widowControl w:val="0"/>
      <w:numPr>
        <w:numId w:val="2"/>
      </w:numPr>
      <w:autoSpaceDE w:val="0"/>
      <w:autoSpaceDN w:val="0"/>
      <w:spacing w:after="0" w:line="240" w:lineRule="auto"/>
    </w:pPr>
    <w:rPr>
      <w:rFonts w:ascii="Avenir-Light" w:eastAsia="Calibri" w:hAnsi="Avenir-Light" w:cs="Avenir-Light"/>
      <w:lang w:val="en-US"/>
    </w:rPr>
  </w:style>
  <w:style w:type="paragraph" w:customStyle="1" w:styleId="ZnakZnak1ZnakZnakZnak1">
    <w:name w:val="Znak Znak1 Znak Znak Znak1"/>
    <w:basedOn w:val="Normalny"/>
    <w:uiPriority w:val="99"/>
    <w:rsid w:val="00D82F29"/>
    <w:pPr>
      <w:spacing w:after="0" w:line="240" w:lineRule="auto"/>
    </w:pPr>
    <w:rPr>
      <w:rFonts w:ascii="Arial" w:eastAsia="Times New Roman" w:hAnsi="Arial" w:cs="Arial"/>
      <w:sz w:val="24"/>
      <w:szCs w:val="24"/>
      <w:lang w:eastAsia="pl-PL"/>
    </w:rPr>
  </w:style>
  <w:style w:type="paragraph" w:customStyle="1" w:styleId="western">
    <w:name w:val="western"/>
    <w:basedOn w:val="Normalny"/>
    <w:uiPriority w:val="99"/>
    <w:rsid w:val="00D82F29"/>
    <w:pPr>
      <w:spacing w:before="280" w:after="280" w:line="240" w:lineRule="auto"/>
      <w:jc w:val="both"/>
    </w:pPr>
    <w:rPr>
      <w:rFonts w:ascii="Times New Roman" w:eastAsia="Times New Roman" w:hAnsi="Times New Roman" w:cs="Times New Roman"/>
      <w:kern w:val="1"/>
      <w:sz w:val="24"/>
      <w:szCs w:val="24"/>
      <w:lang w:eastAsia="zh-CN"/>
    </w:rPr>
  </w:style>
  <w:style w:type="character" w:customStyle="1" w:styleId="Nierozpoznanawzmianka1">
    <w:name w:val="Nierozpoznana wzmianka1"/>
    <w:uiPriority w:val="99"/>
    <w:semiHidden/>
    <w:unhideWhenUsed/>
    <w:rsid w:val="00D82F29"/>
    <w:rPr>
      <w:color w:val="605E5C"/>
      <w:shd w:val="clear" w:color="auto" w:fill="E1DFDD"/>
    </w:rPr>
  </w:style>
  <w:style w:type="paragraph" w:styleId="Lista">
    <w:name w:val="List"/>
    <w:basedOn w:val="Normalny"/>
    <w:uiPriority w:val="99"/>
    <w:unhideWhenUsed/>
    <w:rsid w:val="00D82F29"/>
    <w:pPr>
      <w:spacing w:after="0" w:line="240" w:lineRule="auto"/>
      <w:ind w:left="283" w:hanging="283"/>
      <w:contextualSpacing/>
    </w:pPr>
    <w:rPr>
      <w:rFonts w:ascii="Times New Roman" w:eastAsia="Times New Roman" w:hAnsi="Times New Roman" w:cs="Times New Roman"/>
      <w:sz w:val="24"/>
      <w:szCs w:val="24"/>
      <w:lang w:eastAsia="pl-PL"/>
    </w:rPr>
  </w:style>
  <w:style w:type="table" w:styleId="Tabela-Siatka">
    <w:name w:val="Table Grid"/>
    <w:basedOn w:val="Standardowy"/>
    <w:uiPriority w:val="59"/>
    <w:rsid w:val="00D82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D82F29"/>
    <w:pPr>
      <w:widowControl w:val="0"/>
      <w:adjustRightInd w:val="0"/>
      <w:spacing w:before="100" w:beforeAutospacing="1" w:after="100" w:afterAutospacing="1" w:line="360" w:lineRule="atLeast"/>
      <w:jc w:val="both"/>
      <w:textAlignment w:val="baseline"/>
    </w:pPr>
    <w:rPr>
      <w:rFonts w:ascii="Wingdings" w:eastAsia="Times New Roman" w:hAnsi="Times New Roman" w:cs="Wingdings"/>
      <w:sz w:val="24"/>
      <w:szCs w:val="24"/>
      <w:lang w:eastAsia="pl-PL"/>
    </w:rPr>
  </w:style>
  <w:style w:type="character" w:customStyle="1" w:styleId="WW8Num3z3">
    <w:name w:val="WW8Num3z3"/>
    <w:rsid w:val="00D82F29"/>
  </w:style>
  <w:style w:type="table" w:customStyle="1" w:styleId="Tabela-Siatka1">
    <w:name w:val="Tabela - Siatka1"/>
    <w:basedOn w:val="Standardowy"/>
    <w:next w:val="Tabela-Siatka"/>
    <w:uiPriority w:val="59"/>
    <w:rsid w:val="00D82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D82F29"/>
    <w:rPr>
      <w:color w:val="605E5C"/>
      <w:shd w:val="clear" w:color="auto" w:fill="E1DFDD"/>
    </w:rPr>
  </w:style>
  <w:style w:type="paragraph" w:styleId="Tekstprzypisukocowego">
    <w:name w:val="endnote text"/>
    <w:basedOn w:val="Normalny"/>
    <w:link w:val="TekstprzypisukocowegoZnak"/>
    <w:uiPriority w:val="99"/>
    <w:semiHidden/>
    <w:unhideWhenUsed/>
    <w:rsid w:val="00D82F2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82F29"/>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D82F29"/>
    <w:rPr>
      <w:vertAlign w:val="superscript"/>
    </w:rPr>
  </w:style>
  <w:style w:type="character" w:customStyle="1" w:styleId="Nierozpoznanawzmianka3">
    <w:name w:val="Nierozpoznana wzmianka3"/>
    <w:uiPriority w:val="99"/>
    <w:semiHidden/>
    <w:unhideWhenUsed/>
    <w:rsid w:val="00D82F29"/>
    <w:rPr>
      <w:color w:val="605E5C"/>
      <w:shd w:val="clear" w:color="auto" w:fill="E1DFDD"/>
    </w:rPr>
  </w:style>
  <w:style w:type="character" w:styleId="HTML-kod">
    <w:name w:val="HTML Code"/>
    <w:basedOn w:val="Domylnaczcionkaakapitu"/>
    <w:uiPriority w:val="99"/>
    <w:semiHidden/>
    <w:unhideWhenUsed/>
    <w:rsid w:val="00D82F29"/>
    <w:rPr>
      <w:rFonts w:ascii="Courier New" w:eastAsia="Times New Roman" w:hAnsi="Courier New" w:cs="Courier New"/>
      <w:sz w:val="20"/>
      <w:szCs w:val="20"/>
    </w:rPr>
  </w:style>
  <w:style w:type="character" w:customStyle="1" w:styleId="NagwekZnak1">
    <w:name w:val="Nagłówek Znak1"/>
    <w:rsid w:val="00D82F29"/>
    <w:rPr>
      <w:rFonts w:ascii="Times New Roman" w:eastAsia="Times New Roman" w:hAnsi="Times New Roman" w:cs="Verdana"/>
      <w:sz w:val="24"/>
      <w:szCs w:val="24"/>
      <w:lang w:eastAsia="zh-CN"/>
    </w:rPr>
  </w:style>
  <w:style w:type="character" w:customStyle="1" w:styleId="Nierozpoznanawzmianka4">
    <w:name w:val="Nierozpoznana wzmianka4"/>
    <w:basedOn w:val="Domylnaczcionkaakapitu"/>
    <w:uiPriority w:val="99"/>
    <w:semiHidden/>
    <w:unhideWhenUsed/>
    <w:rsid w:val="00D82F29"/>
    <w:rPr>
      <w:color w:val="605E5C"/>
      <w:shd w:val="clear" w:color="auto" w:fill="E1DFDD"/>
    </w:rPr>
  </w:style>
  <w:style w:type="paragraph" w:customStyle="1" w:styleId="Standard">
    <w:name w:val="Standard"/>
    <w:rsid w:val="00D82F29"/>
    <w:pPr>
      <w:suppressAutoHyphens/>
      <w:autoSpaceDN w:val="0"/>
      <w:spacing w:after="0"/>
      <w:ind w:left="357" w:hanging="357"/>
      <w:jc w:val="both"/>
      <w:textAlignment w:val="baseline"/>
    </w:pPr>
    <w:rPr>
      <w:rFonts w:ascii="Times New Roman" w:eastAsia="Times New Roman" w:hAnsi="Times New Roman" w:cs="Times New Roman"/>
      <w:kern w:val="3"/>
      <w:sz w:val="20"/>
      <w:szCs w:val="20"/>
      <w:lang w:eastAsia="zh-CN"/>
    </w:rPr>
  </w:style>
  <w:style w:type="numbering" w:customStyle="1" w:styleId="WW8Num6">
    <w:name w:val="WW8Num6"/>
    <w:basedOn w:val="Bezlisty"/>
    <w:rsid w:val="00D82F29"/>
    <w:pPr>
      <w:numPr>
        <w:numId w:val="5"/>
      </w:numPr>
    </w:pPr>
  </w:style>
  <w:style w:type="numbering" w:customStyle="1" w:styleId="WW8Num61">
    <w:name w:val="WW8Num61"/>
    <w:basedOn w:val="Bezlisty"/>
    <w:rsid w:val="00D82F29"/>
  </w:style>
  <w:style w:type="numbering" w:customStyle="1" w:styleId="WW8Num62">
    <w:name w:val="WW8Num62"/>
    <w:basedOn w:val="Bezlisty"/>
    <w:rsid w:val="00D82F29"/>
  </w:style>
  <w:style w:type="numbering" w:customStyle="1" w:styleId="WW8Num63">
    <w:name w:val="WW8Num63"/>
    <w:basedOn w:val="Bezlisty"/>
    <w:rsid w:val="00D82F29"/>
  </w:style>
  <w:style w:type="numbering" w:customStyle="1" w:styleId="WW8Num19">
    <w:name w:val="WW8Num19"/>
    <w:basedOn w:val="Bezlisty"/>
    <w:rsid w:val="00D82F29"/>
    <w:pPr>
      <w:numPr>
        <w:numId w:val="6"/>
      </w:numPr>
    </w:pPr>
  </w:style>
  <w:style w:type="numbering" w:customStyle="1" w:styleId="WW8Num15">
    <w:name w:val="WW8Num15"/>
    <w:basedOn w:val="Bezlisty"/>
    <w:rsid w:val="00D82F29"/>
    <w:pPr>
      <w:numPr>
        <w:numId w:val="7"/>
      </w:numPr>
    </w:pPr>
  </w:style>
  <w:style w:type="numbering" w:customStyle="1" w:styleId="WW8Num151">
    <w:name w:val="WW8Num151"/>
    <w:basedOn w:val="Bezlisty"/>
    <w:rsid w:val="00D82F29"/>
  </w:style>
  <w:style w:type="numbering" w:customStyle="1" w:styleId="WW8Num152">
    <w:name w:val="WW8Num152"/>
    <w:basedOn w:val="Bezlisty"/>
    <w:rsid w:val="00D82F29"/>
  </w:style>
  <w:style w:type="numbering" w:customStyle="1" w:styleId="WW8Num191">
    <w:name w:val="WW8Num191"/>
    <w:basedOn w:val="Bezlisty"/>
    <w:rsid w:val="00D82F29"/>
  </w:style>
  <w:style w:type="numbering" w:customStyle="1" w:styleId="WW8Num11">
    <w:name w:val="WW8Num11"/>
    <w:basedOn w:val="Bezlisty"/>
    <w:rsid w:val="00D82F29"/>
    <w:pPr>
      <w:numPr>
        <w:numId w:val="8"/>
      </w:numPr>
    </w:pPr>
  </w:style>
  <w:style w:type="numbering" w:customStyle="1" w:styleId="WW8Num13">
    <w:name w:val="WW8Num13"/>
    <w:basedOn w:val="Bezlisty"/>
    <w:rsid w:val="00D82F29"/>
    <w:pPr>
      <w:numPr>
        <w:numId w:val="9"/>
      </w:numPr>
    </w:pPr>
  </w:style>
  <w:style w:type="numbering" w:customStyle="1" w:styleId="WW8Num14">
    <w:name w:val="WW8Num14"/>
    <w:basedOn w:val="Bezlisty"/>
    <w:rsid w:val="00D82F29"/>
    <w:pPr>
      <w:numPr>
        <w:numId w:val="10"/>
      </w:numPr>
    </w:pPr>
  </w:style>
  <w:style w:type="numbering" w:customStyle="1" w:styleId="WW8Num141">
    <w:name w:val="WW8Num141"/>
    <w:basedOn w:val="Bezlisty"/>
    <w:rsid w:val="00D82F29"/>
  </w:style>
  <w:style w:type="numbering" w:customStyle="1" w:styleId="WW8Num22">
    <w:name w:val="WW8Num22"/>
    <w:basedOn w:val="Bezlisty"/>
    <w:rsid w:val="00D82F29"/>
    <w:pPr>
      <w:numPr>
        <w:numId w:val="11"/>
      </w:numPr>
    </w:pPr>
  </w:style>
  <w:style w:type="numbering" w:customStyle="1" w:styleId="WW8Num21">
    <w:name w:val="WW8Num21"/>
    <w:basedOn w:val="Bezlisty"/>
    <w:rsid w:val="00D82F29"/>
    <w:pPr>
      <w:numPr>
        <w:numId w:val="12"/>
      </w:numPr>
    </w:pPr>
  </w:style>
  <w:style w:type="table" w:styleId="Jasnasiatkaakcent1">
    <w:name w:val="Light Grid Accent 1"/>
    <w:basedOn w:val="Standardowy"/>
    <w:uiPriority w:val="62"/>
    <w:rsid w:val="005D70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ogrubienie">
    <w:name w:val="Strong"/>
    <w:basedOn w:val="Domylnaczcionkaakapitu"/>
    <w:uiPriority w:val="22"/>
    <w:qFormat/>
    <w:rsid w:val="00C87A41"/>
    <w:rPr>
      <w:b/>
      <w:bCs/>
    </w:rPr>
  </w:style>
  <w:style w:type="paragraph" w:customStyle="1" w:styleId="rozdzia">
    <w:name w:val="rozdział"/>
    <w:basedOn w:val="Normalny"/>
    <w:rsid w:val="00C87A41"/>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character" w:customStyle="1" w:styleId="Nagwek4Znak">
    <w:name w:val="Nagłówek 4 Znak"/>
    <w:basedOn w:val="Domylnaczcionkaakapitu"/>
    <w:link w:val="Nagwek4"/>
    <w:uiPriority w:val="9"/>
    <w:rsid w:val="007C34DB"/>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C34DB"/>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rsid w:val="007C34DB"/>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rsid w:val="007C34DB"/>
    <w:rPr>
      <w:rFonts w:asciiTheme="majorHAnsi" w:eastAsiaTheme="majorEastAsia" w:hAnsiTheme="majorHAnsi" w:cstheme="majorBidi"/>
      <w:i/>
      <w:iCs/>
      <w:color w:val="404040" w:themeColor="text1" w:themeTint="BF"/>
    </w:rPr>
  </w:style>
  <w:style w:type="table" w:customStyle="1" w:styleId="Jasnasiatkaakcent11">
    <w:name w:val="Jasna siatka — akcent 11"/>
    <w:basedOn w:val="Standardowy"/>
    <w:next w:val="Jasnasiatkaakcent1"/>
    <w:uiPriority w:val="62"/>
    <w:rsid w:val="00D8131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111">
    <w:name w:val="Jasna siatka — akcent 111"/>
    <w:basedOn w:val="Standardowy"/>
    <w:next w:val="Jasnasiatkaakcent1"/>
    <w:uiPriority w:val="62"/>
    <w:rsid w:val="003E50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Jasnasiatkaakcent112">
    <w:name w:val="Jasna siatka — akcent 112"/>
    <w:basedOn w:val="Standardowy"/>
    <w:next w:val="Jasnasiatkaakcent1"/>
    <w:uiPriority w:val="62"/>
    <w:rsid w:val="00A13E63"/>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agwekspisutreci">
    <w:name w:val="TOC Heading"/>
    <w:basedOn w:val="Nagwek1"/>
    <w:next w:val="Normalny"/>
    <w:uiPriority w:val="39"/>
    <w:semiHidden/>
    <w:unhideWhenUsed/>
    <w:qFormat/>
    <w:rsid w:val="00536BC9"/>
    <w:pPr>
      <w:spacing w:before="480" w:line="276" w:lineRule="auto"/>
      <w:outlineLvl w:val="9"/>
    </w:pPr>
    <w:rPr>
      <w:rFonts w:asciiTheme="majorHAnsi" w:eastAsiaTheme="majorEastAsia" w:hAnsiTheme="majorHAnsi" w:cstheme="majorBidi"/>
      <w:b/>
      <w:bCs/>
      <w:color w:val="365F91" w:themeColor="accent1" w:themeShade="BF"/>
      <w:sz w:val="28"/>
      <w:szCs w:val="28"/>
    </w:rPr>
  </w:style>
  <w:style w:type="table" w:customStyle="1" w:styleId="Jasnasiatkaakcent1121">
    <w:name w:val="Jasna siatka — akcent 1121"/>
    <w:basedOn w:val="Standardowy"/>
    <w:next w:val="Jasnasiatkaakcent1"/>
    <w:uiPriority w:val="62"/>
    <w:rsid w:val="004E1A5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Nierozpoznanawzmianka5">
    <w:name w:val="Nierozpoznana wzmianka5"/>
    <w:basedOn w:val="Domylnaczcionkaakapitu"/>
    <w:uiPriority w:val="99"/>
    <w:semiHidden/>
    <w:unhideWhenUsed/>
    <w:rsid w:val="00EC4D33"/>
    <w:rPr>
      <w:color w:val="605E5C"/>
      <w:shd w:val="clear" w:color="auto" w:fill="E1DFDD"/>
    </w:rPr>
  </w:style>
  <w:style w:type="paragraph" w:customStyle="1" w:styleId="Footnote">
    <w:name w:val="Footnote"/>
    <w:basedOn w:val="Standard"/>
    <w:rsid w:val="00EE6724"/>
    <w:pPr>
      <w:spacing w:line="240" w:lineRule="auto"/>
      <w:ind w:left="0" w:firstLine="0"/>
      <w:jc w:val="left"/>
    </w:pPr>
  </w:style>
  <w:style w:type="character" w:customStyle="1" w:styleId="Footnoteanchor">
    <w:name w:val="Footnote anchor"/>
    <w:rsid w:val="00EE6724"/>
    <w:rPr>
      <w:position w:val="0"/>
      <w:vertAlign w:val="superscript"/>
    </w:rPr>
  </w:style>
  <w:style w:type="numbering" w:customStyle="1" w:styleId="WW8Num9">
    <w:name w:val="WW8Num9"/>
    <w:basedOn w:val="Bezlisty"/>
    <w:rsid w:val="00EE6724"/>
    <w:pPr>
      <w:numPr>
        <w:numId w:val="64"/>
      </w:numPr>
    </w:pPr>
  </w:style>
  <w:style w:type="numbering" w:customStyle="1" w:styleId="WW8Num10">
    <w:name w:val="WW8Num10"/>
    <w:basedOn w:val="Bezlisty"/>
    <w:rsid w:val="00EE6724"/>
    <w:pPr>
      <w:numPr>
        <w:numId w:val="82"/>
      </w:numPr>
    </w:pPr>
  </w:style>
  <w:style w:type="numbering" w:customStyle="1" w:styleId="WW8Num12">
    <w:name w:val="WW8Num12"/>
    <w:basedOn w:val="Bezlisty"/>
    <w:rsid w:val="00EE6724"/>
    <w:pPr>
      <w:numPr>
        <w:numId w:val="61"/>
      </w:numPr>
    </w:pPr>
  </w:style>
  <w:style w:type="numbering" w:customStyle="1" w:styleId="WW8Num17">
    <w:name w:val="WW8Num17"/>
    <w:basedOn w:val="Bezlisty"/>
    <w:rsid w:val="00EE6724"/>
    <w:pPr>
      <w:numPr>
        <w:numId w:val="81"/>
      </w:numPr>
    </w:pPr>
  </w:style>
  <w:style w:type="numbering" w:customStyle="1" w:styleId="WW8Num20">
    <w:name w:val="WW8Num20"/>
    <w:basedOn w:val="Bezlisty"/>
    <w:rsid w:val="00EE6724"/>
    <w:pPr>
      <w:numPr>
        <w:numId w:val="63"/>
      </w:numPr>
    </w:pPr>
  </w:style>
  <w:style w:type="table" w:customStyle="1" w:styleId="Jasnasiatkaakcent1122">
    <w:name w:val="Jasna siatka — akcent 1122"/>
    <w:basedOn w:val="Standardowy"/>
    <w:next w:val="Jasnasiatkaakcent1"/>
    <w:uiPriority w:val="62"/>
    <w:rsid w:val="00834FB4"/>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499657">
      <w:bodyDiv w:val="1"/>
      <w:marLeft w:val="0"/>
      <w:marRight w:val="0"/>
      <w:marTop w:val="0"/>
      <w:marBottom w:val="0"/>
      <w:divBdr>
        <w:top w:val="none" w:sz="0" w:space="0" w:color="auto"/>
        <w:left w:val="none" w:sz="0" w:space="0" w:color="auto"/>
        <w:bottom w:val="none" w:sz="0" w:space="0" w:color="auto"/>
        <w:right w:val="none" w:sz="0" w:space="0" w:color="auto"/>
      </w:divBdr>
      <w:divsChild>
        <w:div w:id="1391463141">
          <w:marLeft w:val="0"/>
          <w:marRight w:val="0"/>
          <w:marTop w:val="0"/>
          <w:marBottom w:val="0"/>
          <w:divBdr>
            <w:top w:val="none" w:sz="0" w:space="0" w:color="auto"/>
            <w:left w:val="none" w:sz="0" w:space="0" w:color="auto"/>
            <w:bottom w:val="none" w:sz="0" w:space="0" w:color="auto"/>
            <w:right w:val="none" w:sz="0" w:space="0" w:color="auto"/>
          </w:divBdr>
        </w:div>
        <w:div w:id="1812365298">
          <w:marLeft w:val="0"/>
          <w:marRight w:val="0"/>
          <w:marTop w:val="0"/>
          <w:marBottom w:val="0"/>
          <w:divBdr>
            <w:top w:val="none" w:sz="0" w:space="0" w:color="auto"/>
            <w:left w:val="none" w:sz="0" w:space="0" w:color="auto"/>
            <w:bottom w:val="none" w:sz="0" w:space="0" w:color="auto"/>
            <w:right w:val="none" w:sz="0" w:space="0" w:color="auto"/>
          </w:divBdr>
        </w:div>
      </w:divsChild>
    </w:div>
    <w:div w:id="248662231">
      <w:bodyDiv w:val="1"/>
      <w:marLeft w:val="0"/>
      <w:marRight w:val="0"/>
      <w:marTop w:val="0"/>
      <w:marBottom w:val="0"/>
      <w:divBdr>
        <w:top w:val="none" w:sz="0" w:space="0" w:color="auto"/>
        <w:left w:val="none" w:sz="0" w:space="0" w:color="auto"/>
        <w:bottom w:val="none" w:sz="0" w:space="0" w:color="auto"/>
        <w:right w:val="none" w:sz="0" w:space="0" w:color="auto"/>
      </w:divBdr>
      <w:divsChild>
        <w:div w:id="1844734108">
          <w:marLeft w:val="0"/>
          <w:marRight w:val="0"/>
          <w:marTop w:val="0"/>
          <w:marBottom w:val="0"/>
          <w:divBdr>
            <w:top w:val="none" w:sz="0" w:space="0" w:color="auto"/>
            <w:left w:val="none" w:sz="0" w:space="0" w:color="auto"/>
            <w:bottom w:val="none" w:sz="0" w:space="0" w:color="auto"/>
            <w:right w:val="none" w:sz="0" w:space="0" w:color="auto"/>
          </w:divBdr>
        </w:div>
        <w:div w:id="1490559462">
          <w:marLeft w:val="0"/>
          <w:marRight w:val="0"/>
          <w:marTop w:val="0"/>
          <w:marBottom w:val="0"/>
          <w:divBdr>
            <w:top w:val="none" w:sz="0" w:space="0" w:color="auto"/>
            <w:left w:val="none" w:sz="0" w:space="0" w:color="auto"/>
            <w:bottom w:val="none" w:sz="0" w:space="0" w:color="auto"/>
            <w:right w:val="none" w:sz="0" w:space="0" w:color="auto"/>
          </w:divBdr>
        </w:div>
      </w:divsChild>
    </w:div>
    <w:div w:id="1260988121">
      <w:bodyDiv w:val="1"/>
      <w:marLeft w:val="0"/>
      <w:marRight w:val="0"/>
      <w:marTop w:val="0"/>
      <w:marBottom w:val="0"/>
      <w:divBdr>
        <w:top w:val="none" w:sz="0" w:space="0" w:color="auto"/>
        <w:left w:val="none" w:sz="0" w:space="0" w:color="auto"/>
        <w:bottom w:val="none" w:sz="0" w:space="0" w:color="auto"/>
        <w:right w:val="none" w:sz="0" w:space="0" w:color="auto"/>
      </w:divBdr>
      <w:divsChild>
        <w:div w:id="1754549440">
          <w:marLeft w:val="0"/>
          <w:marRight w:val="0"/>
          <w:marTop w:val="0"/>
          <w:marBottom w:val="0"/>
          <w:divBdr>
            <w:top w:val="none" w:sz="0" w:space="0" w:color="auto"/>
            <w:left w:val="none" w:sz="0" w:space="0" w:color="auto"/>
            <w:bottom w:val="none" w:sz="0" w:space="0" w:color="auto"/>
            <w:right w:val="none" w:sz="0" w:space="0" w:color="auto"/>
          </w:divBdr>
        </w:div>
        <w:div w:id="2019648074">
          <w:marLeft w:val="0"/>
          <w:marRight w:val="0"/>
          <w:marTop w:val="0"/>
          <w:marBottom w:val="0"/>
          <w:divBdr>
            <w:top w:val="none" w:sz="0" w:space="0" w:color="auto"/>
            <w:left w:val="none" w:sz="0" w:space="0" w:color="auto"/>
            <w:bottom w:val="none" w:sz="0" w:space="0" w:color="auto"/>
            <w:right w:val="none" w:sz="0" w:space="0" w:color="auto"/>
          </w:divBdr>
        </w:div>
      </w:divsChild>
    </w:div>
    <w:div w:id="1837188118">
      <w:bodyDiv w:val="1"/>
      <w:marLeft w:val="0"/>
      <w:marRight w:val="0"/>
      <w:marTop w:val="0"/>
      <w:marBottom w:val="0"/>
      <w:divBdr>
        <w:top w:val="none" w:sz="0" w:space="0" w:color="auto"/>
        <w:left w:val="none" w:sz="0" w:space="0" w:color="auto"/>
        <w:bottom w:val="none" w:sz="0" w:space="0" w:color="auto"/>
        <w:right w:val="none" w:sz="0" w:space="0" w:color="auto"/>
      </w:divBdr>
      <w:divsChild>
        <w:div w:id="1330055586">
          <w:marLeft w:val="0"/>
          <w:marRight w:val="0"/>
          <w:marTop w:val="0"/>
          <w:marBottom w:val="0"/>
          <w:divBdr>
            <w:top w:val="none" w:sz="0" w:space="0" w:color="auto"/>
            <w:left w:val="none" w:sz="0" w:space="0" w:color="auto"/>
            <w:bottom w:val="none" w:sz="0" w:space="0" w:color="auto"/>
            <w:right w:val="none" w:sz="0" w:space="0" w:color="auto"/>
          </w:divBdr>
        </w:div>
        <w:div w:id="156925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tformazakupowa.pl/pn/oisw_olsztyn" TargetMode="External"/><Relationship Id="rId18" Type="http://schemas.openxmlformats.org/officeDocument/2006/relationships/hyperlink" Target="https://platformazakupowa.pl/pn/oisw_olszt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platformazakupowa.pl/pn/oisw_olsztyn" TargetMode="External"/><Relationship Id="rId17" Type="http://schemas.openxmlformats.org/officeDocument/2006/relationships/hyperlink" Target="https://platformazakupowa.pl/pn/oisw_olszty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oisw_olsztyn" TargetMode="External"/><Relationship Id="rId20" Type="http://schemas.openxmlformats.org/officeDocument/2006/relationships/hyperlink" Target="https://platformazakupowa.pl/pn/oisw_olszty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sw_olsztyn@sw.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tformazakupowa.pl/pn/oisw_olsztyn" TargetMode="External"/><Relationship Id="rId23" Type="http://schemas.openxmlformats.org/officeDocument/2006/relationships/hyperlink" Target="https://www.sw.gov.pl/strona/okregowy-inspektorat-sluzby-wieziennej-w-olsztynie-procedura-zgloszen-zewnetrznych" TargetMode="External"/><Relationship Id="rId10" Type="http://schemas.openxmlformats.org/officeDocument/2006/relationships/hyperlink" Target="https://www.sw.gov.pl/okreg/okregowy-inspektorat-sluzby-wieziennej-w-olsztynie" TargetMode="External"/><Relationship Id="rId19" Type="http://schemas.openxmlformats.org/officeDocument/2006/relationships/hyperlink" Target="https://platformazakupowa.pl/pn/oisw_olszty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zp.gov.pl/baza-wiedzy/prawo-zamowien-publicznych-regulacje/prawo-krajowe/jednolity-europejski-dokument-zam&#243;wienia" TargetMode="External"/><Relationship Id="rId22" Type="http://schemas.openxmlformats.org/officeDocument/2006/relationships/hyperlink" Target="https://platformazakupowa.pl/pn/oisw_olszt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C251F-ADF6-4CC9-A958-DC1BF4AB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27</Pages>
  <Words>11771</Words>
  <Characters>70630</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Bączyk-Widawska</dc:creator>
  <cp:lastModifiedBy>Paulina Staszałek</cp:lastModifiedBy>
  <cp:revision>43</cp:revision>
  <cp:lastPrinted>2025-02-11T13:34:00Z</cp:lastPrinted>
  <dcterms:created xsi:type="dcterms:W3CDTF">2025-03-13T09:27:00Z</dcterms:created>
  <dcterms:modified xsi:type="dcterms:W3CDTF">2025-03-24T14:12:00Z</dcterms:modified>
</cp:coreProperties>
</file>