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B233" w14:textId="77777777" w:rsidR="00E25C08" w:rsidRDefault="00E25C08" w:rsidP="00CB7E30">
      <w:pPr>
        <w:widowControl w:val="0"/>
        <w:spacing w:after="0" w:line="240" w:lineRule="auto"/>
        <w:ind w:left="-284"/>
        <w:jc w:val="right"/>
        <w:rPr>
          <w:rFonts w:ascii="Arial" w:eastAsia="Times New Roman" w:hAnsi="Arial" w:cs="Arial"/>
          <w:snapToGrid w:val="0"/>
          <w:lang w:eastAsia="pl-PL"/>
        </w:rPr>
      </w:pPr>
    </w:p>
    <w:p w14:paraId="740B25B8" w14:textId="69DF16E9" w:rsidR="00CB7E30" w:rsidRPr="000349B1" w:rsidRDefault="000349B1" w:rsidP="00CB7E30">
      <w:pPr>
        <w:widowControl w:val="0"/>
        <w:spacing w:after="0" w:line="240" w:lineRule="auto"/>
        <w:ind w:left="-284"/>
        <w:jc w:val="right"/>
        <w:rPr>
          <w:rFonts w:ascii="Arial" w:eastAsia="Times New Roman" w:hAnsi="Arial" w:cs="Arial"/>
          <w:lang w:eastAsia="pl-PL"/>
        </w:rPr>
      </w:pPr>
      <w:r w:rsidRPr="000349B1">
        <w:rPr>
          <w:rFonts w:ascii="Arial" w:eastAsia="Times New Roman" w:hAnsi="Arial" w:cs="Arial"/>
          <w:snapToGrid w:val="0"/>
          <w:lang w:eastAsia="pl-PL"/>
        </w:rPr>
        <w:t>Wołomin,</w:t>
      </w:r>
      <w:r w:rsidR="00CB7E30" w:rsidRPr="000349B1">
        <w:rPr>
          <w:rFonts w:ascii="Arial" w:eastAsia="Times New Roman" w:hAnsi="Arial" w:cs="Arial"/>
          <w:snapToGrid w:val="0"/>
          <w:lang w:eastAsia="pl-PL"/>
        </w:rPr>
        <w:t xml:space="preserve"> dnia </w:t>
      </w:r>
      <w:r w:rsidR="00440150">
        <w:rPr>
          <w:rFonts w:ascii="Arial" w:eastAsia="Times New Roman" w:hAnsi="Arial" w:cs="Arial"/>
          <w:snapToGrid w:val="0"/>
          <w:lang w:eastAsia="pl-PL"/>
        </w:rPr>
        <w:t>2</w:t>
      </w:r>
      <w:r w:rsidR="00B015C8">
        <w:rPr>
          <w:rFonts w:ascii="Arial" w:eastAsia="Times New Roman" w:hAnsi="Arial" w:cs="Arial"/>
          <w:snapToGrid w:val="0"/>
          <w:lang w:eastAsia="pl-PL"/>
        </w:rPr>
        <w:t>9</w:t>
      </w:r>
      <w:r w:rsidR="00440150">
        <w:rPr>
          <w:rFonts w:ascii="Arial" w:eastAsia="Times New Roman" w:hAnsi="Arial" w:cs="Arial"/>
          <w:snapToGrid w:val="0"/>
          <w:lang w:eastAsia="pl-PL"/>
        </w:rPr>
        <w:t>.04</w:t>
      </w:r>
      <w:r w:rsidR="004A7460">
        <w:rPr>
          <w:rFonts w:ascii="Arial" w:eastAsia="Times New Roman" w:hAnsi="Arial" w:cs="Arial"/>
          <w:snapToGrid w:val="0"/>
          <w:lang w:eastAsia="pl-PL"/>
        </w:rPr>
        <w:t>.2025</w:t>
      </w:r>
      <w:r w:rsidR="00332436">
        <w:rPr>
          <w:rFonts w:ascii="Arial" w:eastAsia="Times New Roman" w:hAnsi="Arial" w:cs="Arial"/>
          <w:snapToGrid w:val="0"/>
          <w:lang w:eastAsia="pl-PL"/>
        </w:rPr>
        <w:t xml:space="preserve"> </w:t>
      </w:r>
      <w:r w:rsidR="00CB7E30" w:rsidRPr="000349B1">
        <w:rPr>
          <w:rFonts w:ascii="Arial" w:eastAsia="Times New Roman" w:hAnsi="Arial" w:cs="Arial"/>
          <w:snapToGrid w:val="0"/>
          <w:lang w:eastAsia="pl-PL"/>
        </w:rPr>
        <w:t>r.</w:t>
      </w:r>
    </w:p>
    <w:p w14:paraId="6AB2E6AC" w14:textId="77777777" w:rsidR="00CB7E30" w:rsidRPr="000349B1" w:rsidRDefault="00CB7E30" w:rsidP="00CB7E30">
      <w:pPr>
        <w:widowControl w:val="0"/>
        <w:spacing w:after="0" w:line="240" w:lineRule="auto"/>
        <w:ind w:left="-284"/>
        <w:jc w:val="right"/>
        <w:rPr>
          <w:rFonts w:ascii="Arial" w:eastAsia="Times New Roman" w:hAnsi="Arial" w:cs="Arial"/>
          <w:lang w:eastAsia="pl-PL"/>
        </w:rPr>
      </w:pPr>
    </w:p>
    <w:p w14:paraId="07EFD24F" w14:textId="77777777" w:rsidR="000349B1" w:rsidRPr="000349B1" w:rsidRDefault="000349B1" w:rsidP="000349B1">
      <w:pPr>
        <w:widowControl w:val="0"/>
        <w:spacing w:after="0" w:line="240" w:lineRule="auto"/>
        <w:ind w:left="-284"/>
        <w:jc w:val="right"/>
        <w:rPr>
          <w:rFonts w:ascii="Arial" w:eastAsia="Times New Roman" w:hAnsi="Arial" w:cs="Arial"/>
          <w:lang w:eastAsia="pl-PL"/>
        </w:rPr>
      </w:pPr>
    </w:p>
    <w:p w14:paraId="1663DAD9"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Zamawiający:</w:t>
      </w:r>
    </w:p>
    <w:p w14:paraId="0FCF6883"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Powiat Wołomiński</w:t>
      </w:r>
    </w:p>
    <w:p w14:paraId="22E92D7A" w14:textId="77777777" w:rsidR="000349B1" w:rsidRPr="000349B1" w:rsidRDefault="000349B1" w:rsidP="000349B1">
      <w:pPr>
        <w:spacing w:after="0" w:line="240" w:lineRule="auto"/>
        <w:rPr>
          <w:rFonts w:ascii="Arial" w:eastAsia="Times New Roman" w:hAnsi="Arial" w:cs="Arial"/>
          <w:b/>
          <w:lang w:eastAsia="pl-PL"/>
        </w:rPr>
      </w:pPr>
      <w:r w:rsidRPr="000349B1">
        <w:rPr>
          <w:rFonts w:ascii="Arial" w:eastAsia="Times New Roman" w:hAnsi="Arial" w:cs="Arial"/>
          <w:b/>
          <w:snapToGrid w:val="0"/>
          <w:lang w:eastAsia="pl-PL"/>
        </w:rPr>
        <w:t xml:space="preserve">ul. Prądzyńskiego 3, 05-200 Wołomin </w:t>
      </w:r>
    </w:p>
    <w:p w14:paraId="66826A86" w14:textId="77777777" w:rsidR="000349B1" w:rsidRPr="000349B1" w:rsidRDefault="000349B1" w:rsidP="000349B1">
      <w:pPr>
        <w:spacing w:after="0" w:line="240" w:lineRule="auto"/>
        <w:ind w:left="4956" w:firstLine="708"/>
        <w:rPr>
          <w:rFonts w:ascii="Arial" w:eastAsia="Times New Roman" w:hAnsi="Arial" w:cs="Arial"/>
          <w:b/>
          <w:snapToGrid w:val="0"/>
          <w:lang w:eastAsia="pl-PL"/>
        </w:rPr>
      </w:pPr>
      <w:r w:rsidRPr="000349B1">
        <w:rPr>
          <w:rFonts w:ascii="Arial" w:eastAsia="Times New Roman" w:hAnsi="Arial" w:cs="Arial"/>
          <w:b/>
          <w:snapToGrid w:val="0"/>
          <w:lang w:eastAsia="pl-PL"/>
        </w:rPr>
        <w:tab/>
      </w:r>
    </w:p>
    <w:p w14:paraId="56FBE209" w14:textId="77777777" w:rsidR="00440150" w:rsidRPr="00705558" w:rsidRDefault="00440150" w:rsidP="00440150">
      <w:pPr>
        <w:spacing w:after="0" w:line="240" w:lineRule="auto"/>
        <w:rPr>
          <w:rFonts w:ascii="Arial" w:eastAsia="Times New Roman" w:hAnsi="Arial" w:cs="Arial"/>
          <w:bCs/>
          <w:lang w:eastAsia="pl-PL"/>
        </w:rPr>
      </w:pPr>
      <w:r>
        <w:rPr>
          <w:rFonts w:ascii="Arial" w:eastAsia="Times New Roman" w:hAnsi="Arial" w:cs="Arial"/>
          <w:bCs/>
          <w:snapToGrid w:val="0"/>
          <w:lang w:eastAsia="pl-PL"/>
        </w:rPr>
        <w:t>WZP.272.50.2025</w:t>
      </w:r>
    </w:p>
    <w:p w14:paraId="43AA5916" w14:textId="77777777" w:rsidR="00AC2CE3" w:rsidRPr="000349B1" w:rsidRDefault="00AC2CE3" w:rsidP="00AC2CE3">
      <w:pPr>
        <w:autoSpaceDE w:val="0"/>
        <w:autoSpaceDN w:val="0"/>
        <w:spacing w:after="0" w:line="240" w:lineRule="auto"/>
        <w:jc w:val="center"/>
        <w:rPr>
          <w:rFonts w:ascii="Arial" w:hAnsi="Arial" w:cs="Arial"/>
          <w:b/>
          <w:bCs/>
          <w:lang w:eastAsia="pl-PL"/>
        </w:rPr>
      </w:pPr>
    </w:p>
    <w:p w14:paraId="22D479D8" w14:textId="6EACADAA" w:rsidR="00AC2CE3" w:rsidRPr="00E60EED" w:rsidRDefault="00AC2CE3" w:rsidP="00E60EED">
      <w:pPr>
        <w:autoSpaceDE w:val="0"/>
        <w:autoSpaceDN w:val="0"/>
        <w:spacing w:after="0" w:line="240" w:lineRule="auto"/>
        <w:jc w:val="center"/>
        <w:rPr>
          <w:rFonts w:ascii="Arial" w:hAnsi="Arial" w:cs="Arial"/>
          <w:b/>
          <w:bCs/>
          <w:lang w:eastAsia="pl-PL"/>
        </w:rPr>
      </w:pPr>
      <w:r w:rsidRPr="000349B1">
        <w:rPr>
          <w:rFonts w:ascii="Arial" w:hAnsi="Arial" w:cs="Arial"/>
          <w:b/>
          <w:bCs/>
          <w:lang w:eastAsia="pl-PL"/>
        </w:rPr>
        <w:t xml:space="preserve">INFORMACJA </w:t>
      </w:r>
    </w:p>
    <w:p w14:paraId="71A5B8B7" w14:textId="77777777" w:rsidR="00347B79" w:rsidRDefault="00347B79" w:rsidP="00AC2CE3">
      <w:pPr>
        <w:suppressAutoHyphens/>
        <w:spacing w:after="0" w:line="240" w:lineRule="auto"/>
        <w:jc w:val="both"/>
        <w:rPr>
          <w:rFonts w:ascii="Arial" w:eastAsia="Calibri" w:hAnsi="Arial" w:cs="Arial"/>
          <w:b/>
          <w:lang w:eastAsia="ar-SA"/>
        </w:rPr>
      </w:pPr>
    </w:p>
    <w:p w14:paraId="20D35F70" w14:textId="600C81AD" w:rsidR="00AC2CE3" w:rsidRDefault="00AC2CE3" w:rsidP="00440150">
      <w:pPr>
        <w:suppressAutoHyphens/>
        <w:spacing w:after="0" w:line="240" w:lineRule="auto"/>
        <w:jc w:val="both"/>
        <w:rPr>
          <w:rFonts w:ascii="Arial" w:eastAsia="Times New Roman" w:hAnsi="Arial" w:cs="Arial"/>
          <w:b/>
          <w:bCs/>
          <w:lang w:eastAsia="pl-PL"/>
        </w:rPr>
      </w:pPr>
      <w:r w:rsidRPr="007147BB">
        <w:rPr>
          <w:rFonts w:ascii="Arial" w:eastAsia="Calibri" w:hAnsi="Arial" w:cs="Arial"/>
          <w:b/>
          <w:lang w:eastAsia="ar-SA"/>
        </w:rPr>
        <w:t>Dotyczy</w:t>
      </w:r>
      <w:r w:rsidRPr="007147BB">
        <w:rPr>
          <w:rFonts w:ascii="Arial" w:eastAsia="Calibri" w:hAnsi="Arial" w:cs="Arial"/>
          <w:bCs/>
          <w:lang w:eastAsia="ar-SA"/>
        </w:rPr>
        <w:t xml:space="preserve">: </w:t>
      </w:r>
      <w:r w:rsidR="00440150" w:rsidRPr="00F701B2">
        <w:rPr>
          <w:rFonts w:ascii="Arial" w:eastAsia="Times New Roman" w:hAnsi="Arial" w:cs="Arial"/>
          <w:b/>
          <w:bCs/>
          <w:lang w:eastAsia="pl-PL"/>
        </w:rPr>
        <w:t>Przebudowa i modernizacja boiska sportowego „Moje Boisko – Orlik 2012”                   w Wołominie w ramach zadania: Modernizacja kompleksu sportowego – „Moje boisko- Orlik 2012” przy Zespole Szkół w Wołominie przy ul. Legionów 85</w:t>
      </w:r>
    </w:p>
    <w:p w14:paraId="6CCE65A8" w14:textId="77777777" w:rsidR="00440150" w:rsidRPr="00AA7AA7" w:rsidRDefault="00440150" w:rsidP="00440150">
      <w:pPr>
        <w:suppressAutoHyphens/>
        <w:spacing w:after="0" w:line="240" w:lineRule="auto"/>
        <w:jc w:val="both"/>
        <w:rPr>
          <w:rFonts w:ascii="Arial" w:eastAsia="Times New Roman" w:hAnsi="Arial" w:cs="Arial"/>
          <w:b/>
          <w:bCs/>
          <w:lang w:eastAsia="ar-SA"/>
        </w:rPr>
      </w:pPr>
    </w:p>
    <w:p w14:paraId="3B6233BF" w14:textId="09CA7B2F" w:rsidR="00CB7E30" w:rsidRPr="00E25C08" w:rsidRDefault="00CB7E30" w:rsidP="00E25C08">
      <w:pPr>
        <w:widowControl w:val="0"/>
        <w:spacing w:after="0" w:line="120" w:lineRule="atLeast"/>
        <w:jc w:val="both"/>
        <w:rPr>
          <w:rFonts w:ascii="Arial" w:eastAsia="Calibri" w:hAnsi="Arial" w:cs="Arial"/>
        </w:rPr>
      </w:pPr>
      <w:r w:rsidRPr="00E25C08">
        <w:rPr>
          <w:rFonts w:ascii="Arial" w:eastAsia="Calibri" w:hAnsi="Arial" w:cs="Arial"/>
        </w:rPr>
        <w:t xml:space="preserve">Zamawiający informuje, że w terminie określonym zgodnie z </w:t>
      </w:r>
      <w:r w:rsidR="004B4C39" w:rsidRPr="00E25C08">
        <w:rPr>
          <w:rFonts w:ascii="Arial" w:eastAsia="Calibri" w:hAnsi="Arial" w:cs="Arial"/>
        </w:rPr>
        <w:t>a</w:t>
      </w:r>
      <w:r w:rsidRPr="00E25C08">
        <w:rPr>
          <w:rFonts w:ascii="Arial" w:eastAsia="Calibri" w:hAnsi="Arial" w:cs="Arial"/>
        </w:rPr>
        <w:t xml:space="preserve">rt. </w:t>
      </w:r>
      <w:r w:rsidR="004B4C39" w:rsidRPr="00E25C08">
        <w:rPr>
          <w:rFonts w:ascii="Arial" w:eastAsia="Calibri" w:hAnsi="Arial" w:cs="Arial"/>
        </w:rPr>
        <w:t>284</w:t>
      </w:r>
      <w:r w:rsidRPr="00E25C08">
        <w:rPr>
          <w:rFonts w:ascii="Arial" w:eastAsia="Calibri" w:hAnsi="Arial" w:cs="Arial"/>
        </w:rPr>
        <w:t xml:space="preserve"> ust. 2 ustawy z 11 września 2019 r</w:t>
      </w:r>
      <w:r w:rsidR="00B70DDD" w:rsidRPr="00E25C08">
        <w:rPr>
          <w:rFonts w:ascii="Arial" w:eastAsia="Calibri" w:hAnsi="Arial" w:cs="Arial"/>
        </w:rPr>
        <w:t xml:space="preserve">. – </w:t>
      </w:r>
      <w:r w:rsidRPr="00E25C08">
        <w:rPr>
          <w:rFonts w:ascii="Arial" w:eastAsia="Calibri" w:hAnsi="Arial" w:cs="Arial"/>
        </w:rPr>
        <w:t xml:space="preserve">Prawo zamówień publicznych </w:t>
      </w:r>
      <w:r w:rsidR="00FA7825" w:rsidRPr="00E25C08">
        <w:rPr>
          <w:rFonts w:ascii="Arial" w:eastAsia="Calibri" w:hAnsi="Arial" w:cs="Arial"/>
        </w:rPr>
        <w:t>(</w:t>
      </w:r>
      <w:proofErr w:type="spellStart"/>
      <w:r w:rsidR="00FA7825" w:rsidRPr="00E25C08">
        <w:rPr>
          <w:rFonts w:ascii="Arial" w:eastAsia="Calibri" w:hAnsi="Arial" w:cs="Arial"/>
        </w:rPr>
        <w:t>t.j</w:t>
      </w:r>
      <w:proofErr w:type="spellEnd"/>
      <w:r w:rsidR="00FA7825" w:rsidRPr="00E25C08">
        <w:rPr>
          <w:rFonts w:ascii="Arial" w:eastAsia="Calibri" w:hAnsi="Arial" w:cs="Arial"/>
        </w:rPr>
        <w:t>.: Dz.U. z 202</w:t>
      </w:r>
      <w:r w:rsidR="004A7460">
        <w:rPr>
          <w:rFonts w:ascii="Arial" w:eastAsia="Calibri" w:hAnsi="Arial" w:cs="Arial"/>
        </w:rPr>
        <w:t>4</w:t>
      </w:r>
      <w:r w:rsidR="00FA7825" w:rsidRPr="00E25C08">
        <w:rPr>
          <w:rFonts w:ascii="Arial" w:eastAsia="Calibri" w:hAnsi="Arial" w:cs="Arial"/>
        </w:rPr>
        <w:t xml:space="preserve"> r., poz.</w:t>
      </w:r>
      <w:r w:rsidR="00332436" w:rsidRPr="00E25C08">
        <w:rPr>
          <w:rFonts w:ascii="Arial" w:eastAsia="Calibri" w:hAnsi="Arial" w:cs="Arial"/>
        </w:rPr>
        <w:t xml:space="preserve"> </w:t>
      </w:r>
      <w:r w:rsidR="004A7460">
        <w:rPr>
          <w:rFonts w:ascii="Arial" w:eastAsia="Calibri" w:hAnsi="Arial" w:cs="Arial"/>
        </w:rPr>
        <w:t>1320</w:t>
      </w:r>
      <w:r w:rsidR="00FA7825" w:rsidRPr="00E25C08">
        <w:rPr>
          <w:rFonts w:ascii="Arial" w:eastAsia="Calibri" w:hAnsi="Arial" w:cs="Arial"/>
        </w:rPr>
        <w:t>)</w:t>
      </w:r>
      <w:r w:rsidRPr="00E25C08">
        <w:rPr>
          <w:rFonts w:ascii="Arial" w:eastAsia="Calibri" w:hAnsi="Arial" w:cs="Arial"/>
        </w:rPr>
        <w:t xml:space="preserve"> – dalej</w:t>
      </w:r>
      <w:r w:rsidR="00B70DDD" w:rsidRPr="00E25C08">
        <w:rPr>
          <w:rFonts w:ascii="Arial" w:eastAsia="Calibri" w:hAnsi="Arial" w:cs="Arial"/>
        </w:rPr>
        <w:t>:</w:t>
      </w:r>
      <w:r w:rsidRPr="00E25C08">
        <w:rPr>
          <w:rFonts w:ascii="Arial" w:eastAsia="Calibri" w:hAnsi="Arial" w:cs="Arial"/>
        </w:rPr>
        <w:t xml:space="preserve"> ustawa </w:t>
      </w:r>
      <w:proofErr w:type="spellStart"/>
      <w:r w:rsidRPr="00E25C08">
        <w:rPr>
          <w:rFonts w:ascii="Arial" w:eastAsia="Calibri" w:hAnsi="Arial" w:cs="Arial"/>
        </w:rPr>
        <w:t>Pzp</w:t>
      </w:r>
      <w:proofErr w:type="spellEnd"/>
      <w:r w:rsidRPr="00E25C08">
        <w:rPr>
          <w:rFonts w:ascii="Arial" w:eastAsia="Calibri" w:hAnsi="Arial" w:cs="Arial"/>
        </w:rPr>
        <w:t>, wykonawcy zwrócili się do zamawiającego z wni</w:t>
      </w:r>
      <w:r w:rsidR="004B4C39" w:rsidRPr="00E25C08">
        <w:rPr>
          <w:rFonts w:ascii="Arial" w:eastAsia="Calibri" w:hAnsi="Arial" w:cs="Arial"/>
        </w:rPr>
        <w:t>oskiem o wyjaśnienie treści SWZ</w:t>
      </w:r>
      <w:r w:rsidRPr="00E25C08">
        <w:rPr>
          <w:rFonts w:ascii="Arial" w:eastAsia="Calibri" w:hAnsi="Arial" w:cs="Arial"/>
        </w:rPr>
        <w:t>.</w:t>
      </w:r>
    </w:p>
    <w:p w14:paraId="41680D30" w14:textId="77777777" w:rsidR="00CB7E30" w:rsidRPr="00E25C08" w:rsidRDefault="00CB7E30" w:rsidP="00E25C08">
      <w:pPr>
        <w:widowControl w:val="0"/>
        <w:spacing w:after="0" w:line="120" w:lineRule="atLeast"/>
        <w:jc w:val="both"/>
        <w:rPr>
          <w:rFonts w:ascii="Arial" w:eastAsia="Calibri" w:hAnsi="Arial" w:cs="Arial"/>
        </w:rPr>
      </w:pPr>
    </w:p>
    <w:p w14:paraId="4FCECC5E" w14:textId="77777777" w:rsidR="00CB7E30" w:rsidRPr="000D6A70" w:rsidRDefault="00CB7E30" w:rsidP="000D6A70">
      <w:pPr>
        <w:widowControl w:val="0"/>
        <w:spacing w:after="0" w:line="120" w:lineRule="atLeast"/>
        <w:jc w:val="both"/>
        <w:rPr>
          <w:rFonts w:ascii="Arial" w:eastAsia="Calibri" w:hAnsi="Arial" w:cs="Arial"/>
        </w:rPr>
      </w:pPr>
      <w:r w:rsidRPr="000D6A70">
        <w:rPr>
          <w:rFonts w:ascii="Arial" w:eastAsia="Calibri" w:hAnsi="Arial" w:cs="Arial"/>
        </w:rPr>
        <w:t>W związku z powyższym, zamawiający udziela następujących wyjaśnień:</w:t>
      </w:r>
    </w:p>
    <w:p w14:paraId="3F18BA37" w14:textId="77777777" w:rsidR="00807B20" w:rsidRPr="00440150" w:rsidRDefault="00807B20" w:rsidP="00440150">
      <w:pPr>
        <w:spacing w:after="0" w:line="240" w:lineRule="auto"/>
        <w:jc w:val="both"/>
        <w:rPr>
          <w:rFonts w:ascii="Arial" w:hAnsi="Arial" w:cs="Arial"/>
        </w:rPr>
      </w:pPr>
    </w:p>
    <w:p w14:paraId="19B6E246" w14:textId="77777777" w:rsidR="00B015C8" w:rsidRPr="00B015C8" w:rsidRDefault="00B015C8" w:rsidP="00B015C8">
      <w:pPr>
        <w:rPr>
          <w:rFonts w:ascii="Arial" w:hAnsi="Arial" w:cs="Arial"/>
          <w:b/>
        </w:rPr>
      </w:pPr>
      <w:r w:rsidRPr="00B015C8">
        <w:rPr>
          <w:rFonts w:ascii="Arial" w:hAnsi="Arial" w:cs="Arial"/>
          <w:b/>
        </w:rPr>
        <w:t>Pytanie 4</w:t>
      </w:r>
    </w:p>
    <w:p w14:paraId="1813570C" w14:textId="77777777" w:rsidR="00B015C8" w:rsidRPr="00B015C8" w:rsidRDefault="00B015C8" w:rsidP="00B015C8">
      <w:pPr>
        <w:ind w:firstLine="709"/>
        <w:jc w:val="both"/>
        <w:rPr>
          <w:rFonts w:ascii="Arial" w:eastAsia="Calibri" w:hAnsi="Arial" w:cs="Arial"/>
          <w:lang w:eastAsia="pl-PL"/>
        </w:rPr>
      </w:pPr>
      <w:r w:rsidRPr="00B015C8">
        <w:rPr>
          <w:rFonts w:ascii="Arial" w:hAnsi="Arial" w:cs="Arial"/>
        </w:rPr>
        <w:t>Prosimy o dopuszczenie do przetargu jako rozwiązania równoważnego na boisko typu ORLIK trawy europejskiego producenta o poniżej zaproponowanych parametrach i dokumentach. Podkreślamy, że wiele boisk piłkarskich wybudowano z zaproponowanej nawierzchni zarówno w Europie jak i na  świecie.  Proponowany produkt spełnia oczekiwania Zamawiającego i posiada parametry zbliżone do wymagań przetargowych. W niektórych</w:t>
      </w:r>
      <w:r w:rsidRPr="00B015C8">
        <w:rPr>
          <w:rFonts w:ascii="Arial" w:eastAsia="Calibri" w:hAnsi="Arial" w:cs="Arial"/>
          <w:lang w:eastAsia="pl-PL"/>
        </w:rPr>
        <w:t xml:space="preserve"> parametrach nieznacznie się różni, niemniej jednak wyniki mieszczą się w tolerancji +-10%, która jest dopuszczalna zarówno przez FIFA jak i normę EN 15330-1:2013. Podkreślamy, że różnice te nie będą ani widoczne ani odczuwalne podczas użytkowania. </w:t>
      </w:r>
      <w:r w:rsidRPr="00B015C8">
        <w:rPr>
          <w:rFonts w:ascii="Arial" w:hAnsi="Arial" w:cs="Arial"/>
        </w:rPr>
        <w:t xml:space="preserve">Proponowana nawierzchnia składa się z dwóch włókien: </w:t>
      </w:r>
      <w:proofErr w:type="spellStart"/>
      <w:r w:rsidRPr="00B015C8">
        <w:rPr>
          <w:rFonts w:ascii="Arial" w:hAnsi="Arial" w:cs="Arial"/>
        </w:rPr>
        <w:t>monofilowego</w:t>
      </w:r>
      <w:proofErr w:type="spellEnd"/>
      <w:r w:rsidRPr="00B015C8">
        <w:rPr>
          <w:rFonts w:ascii="Arial" w:hAnsi="Arial" w:cs="Arial"/>
        </w:rPr>
        <w:t xml:space="preserve"> cechującym się bardzo wysoką wytrzymałością i sprężystością oraz włókna polietylenowego </w:t>
      </w:r>
      <w:proofErr w:type="spellStart"/>
      <w:r w:rsidRPr="00B015C8">
        <w:rPr>
          <w:rFonts w:ascii="Arial" w:hAnsi="Arial" w:cs="Arial"/>
        </w:rPr>
        <w:t>fibrylowanego</w:t>
      </w:r>
      <w:proofErr w:type="spellEnd"/>
      <w:r w:rsidRPr="00B015C8">
        <w:rPr>
          <w:rFonts w:ascii="Arial" w:hAnsi="Arial" w:cs="Arial"/>
        </w:rPr>
        <w:t xml:space="preserve">, które ma pełnić rolę utrzymania wypełnienia na miejscu oraz wpływa na poprawę amortyzacji. Poniżej w tabeli przedstawiliśmy porównanie proponowanej nawierzchni z wymaganiami przetargowymi, które pokazuje, że proponowany produkt spełnia wymagania przetargowe i może być traktowany jako produkt równoważny. W parametrach kluczowych tj. </w:t>
      </w:r>
      <w:proofErr w:type="spellStart"/>
      <w:r w:rsidRPr="00B015C8">
        <w:rPr>
          <w:rFonts w:ascii="Arial" w:hAnsi="Arial" w:cs="Arial"/>
        </w:rPr>
        <w:t>dtex</w:t>
      </w:r>
      <w:proofErr w:type="spellEnd"/>
      <w:r w:rsidRPr="00B015C8">
        <w:rPr>
          <w:rFonts w:ascii="Arial" w:hAnsi="Arial" w:cs="Arial"/>
        </w:rPr>
        <w:t>, grubość włókien, ilość włókien czy parametry wytrzymałościowe proponowana przez nas nawierzchnia spełnia wymagania przetargowe, a nawet ma lepsze parametry od wymaganych. W tym miejscu pragniemy zaznaczyć, że wyznacznikiem gęstości trawy jest ilość włókien a nie ilość pęczków. Również laboratorium badające trawy syntetyczne potwierdza, że w przypadku gęstości trawy kluczowa jest ilość włókien, która odpowiada za utrzymanie wypełnienia, w tym przypadku korkiem. Wypełnienie piaskiem utrzymuje pęczki, zaś ilość włókien odpowiada za utrzymanie górnej warstwy zasypu.</w:t>
      </w:r>
    </w:p>
    <w:p w14:paraId="38FF2301" w14:textId="77777777" w:rsidR="00B015C8" w:rsidRPr="00B015C8" w:rsidRDefault="00B015C8" w:rsidP="00B015C8">
      <w:pPr>
        <w:ind w:firstLine="709"/>
        <w:jc w:val="both"/>
        <w:rPr>
          <w:rFonts w:ascii="Arial" w:hAnsi="Arial" w:cs="Arial"/>
        </w:rPr>
      </w:pPr>
      <w:r w:rsidRPr="00B015C8">
        <w:rPr>
          <w:rFonts w:ascii="Arial" w:hAnsi="Arial" w:cs="Arial"/>
        </w:rPr>
        <w:t xml:space="preserve">Proponujemy również standardowe i typowe dla traw syntetycznych dokumenty, które potwierdzają, że zaoferowany produkt jest wysokiej jakości. Wszystkie trawy oferowane przez licencjonowanego przez FIFA producenta mogą uzyskać certyfikat FIFA. Wszystkie trawy sztuczne są weryfikowane przez autoryzowane przez FIFA laboratoria, czego efektem są raporty z badań, a posiadanie statusu licencjobiorcy FIFA jest wystarczającym gwarantem jakości oferowanych produktów. </w:t>
      </w:r>
    </w:p>
    <w:tbl>
      <w:tblPr>
        <w:tblW w:w="9072" w:type="dxa"/>
        <w:tblInd w:w="-5" w:type="dxa"/>
        <w:tblCellMar>
          <w:left w:w="70" w:type="dxa"/>
          <w:right w:w="70" w:type="dxa"/>
        </w:tblCellMar>
        <w:tblLook w:val="04A0" w:firstRow="1" w:lastRow="0" w:firstColumn="1" w:lastColumn="0" w:noHBand="0" w:noVBand="1"/>
      </w:tblPr>
      <w:tblGrid>
        <w:gridCol w:w="3622"/>
        <w:gridCol w:w="3180"/>
        <w:gridCol w:w="2270"/>
      </w:tblGrid>
      <w:tr w:rsidR="00B015C8" w:rsidRPr="00B015C8" w14:paraId="74A104A0" w14:textId="77777777" w:rsidTr="00715549">
        <w:trPr>
          <w:trHeight w:val="276"/>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EEA752"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lastRenderedPageBreak/>
              <w:t>parametr</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1495B2FC" w14:textId="77777777" w:rsidR="00B015C8" w:rsidRPr="00B015C8" w:rsidRDefault="00B015C8" w:rsidP="00715549">
            <w:pPr>
              <w:rPr>
                <w:rFonts w:ascii="Arial" w:eastAsia="Times New Roman" w:hAnsi="Arial" w:cs="Arial"/>
                <w:b/>
                <w:bCs/>
                <w:lang w:eastAsia="pl-PL"/>
              </w:rPr>
            </w:pPr>
            <w:r w:rsidRPr="00B015C8">
              <w:rPr>
                <w:rFonts w:ascii="Arial" w:eastAsia="Times New Roman" w:hAnsi="Arial" w:cs="Arial"/>
                <w:b/>
                <w:bCs/>
                <w:lang w:eastAsia="pl-PL"/>
              </w:rPr>
              <w:t>wymagania przetargowe</w:t>
            </w:r>
          </w:p>
        </w:tc>
        <w:tc>
          <w:tcPr>
            <w:tcW w:w="2270" w:type="dxa"/>
            <w:tcBorders>
              <w:top w:val="single" w:sz="4" w:space="0" w:color="auto"/>
              <w:left w:val="nil"/>
              <w:bottom w:val="single" w:sz="4" w:space="0" w:color="auto"/>
              <w:right w:val="nil"/>
            </w:tcBorders>
            <w:shd w:val="clear" w:color="auto" w:fill="FFFFFF" w:themeFill="background1"/>
            <w:vAlign w:val="bottom"/>
            <w:hideMark/>
          </w:tcPr>
          <w:p w14:paraId="4E0017E1" w14:textId="77777777" w:rsidR="00B015C8" w:rsidRPr="00B015C8" w:rsidRDefault="00B015C8" w:rsidP="00715549">
            <w:pPr>
              <w:rPr>
                <w:rFonts w:ascii="Arial" w:eastAsia="Times New Roman" w:hAnsi="Arial" w:cs="Arial"/>
                <w:b/>
                <w:bCs/>
                <w:lang w:eastAsia="pl-PL"/>
              </w:rPr>
            </w:pPr>
            <w:r w:rsidRPr="00B015C8">
              <w:rPr>
                <w:rFonts w:ascii="Arial" w:eastAsia="Times New Roman" w:hAnsi="Arial" w:cs="Arial"/>
                <w:b/>
                <w:bCs/>
                <w:lang w:eastAsia="pl-PL"/>
              </w:rPr>
              <w:t xml:space="preserve">Parametry proponowanej trawy  </w:t>
            </w:r>
          </w:p>
        </w:tc>
      </w:tr>
      <w:tr w:rsidR="00B015C8" w:rsidRPr="00B015C8" w14:paraId="115976DE" w14:textId="77777777" w:rsidTr="00715549">
        <w:trPr>
          <w:trHeight w:val="276"/>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03B71EC"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długość włókna </w:t>
            </w:r>
          </w:p>
        </w:tc>
        <w:tc>
          <w:tcPr>
            <w:tcW w:w="3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38E580E"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min. 42mm max.47mm </w:t>
            </w:r>
          </w:p>
        </w:tc>
        <w:tc>
          <w:tcPr>
            <w:tcW w:w="2270" w:type="dxa"/>
            <w:tcBorders>
              <w:top w:val="nil"/>
              <w:left w:val="nil"/>
              <w:bottom w:val="single" w:sz="4" w:space="0" w:color="auto"/>
              <w:right w:val="single" w:sz="4" w:space="0" w:color="auto"/>
            </w:tcBorders>
            <w:shd w:val="clear" w:color="000000" w:fill="FFFFFF"/>
            <w:vAlign w:val="bottom"/>
            <w:hideMark/>
          </w:tcPr>
          <w:p w14:paraId="66D4EB73"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44mm</w:t>
            </w:r>
          </w:p>
        </w:tc>
      </w:tr>
      <w:tr w:rsidR="00B015C8" w:rsidRPr="00B015C8" w14:paraId="41E152C3" w14:textId="77777777" w:rsidTr="00715549">
        <w:trPr>
          <w:trHeight w:val="276"/>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031DF31" w14:textId="77777777" w:rsidR="00B015C8" w:rsidRPr="00B015C8" w:rsidRDefault="00B015C8" w:rsidP="00715549">
            <w:pPr>
              <w:rPr>
                <w:rFonts w:ascii="Arial" w:eastAsia="Times New Roman" w:hAnsi="Arial" w:cs="Arial"/>
                <w:lang w:eastAsia="pl-PL"/>
              </w:rPr>
            </w:pPr>
            <w:proofErr w:type="spellStart"/>
            <w:r w:rsidRPr="00B015C8">
              <w:rPr>
                <w:rFonts w:ascii="Arial" w:eastAsia="Times New Roman" w:hAnsi="Arial" w:cs="Arial"/>
                <w:lang w:eastAsia="pl-PL"/>
              </w:rPr>
              <w:t>Dtex</w:t>
            </w:r>
            <w:proofErr w:type="spellEnd"/>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044C2BA7"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min.18500</w:t>
            </w:r>
          </w:p>
        </w:tc>
        <w:tc>
          <w:tcPr>
            <w:tcW w:w="2270" w:type="dxa"/>
            <w:tcBorders>
              <w:top w:val="nil"/>
              <w:left w:val="nil"/>
              <w:bottom w:val="single" w:sz="4" w:space="0" w:color="auto"/>
              <w:right w:val="single" w:sz="4" w:space="0" w:color="auto"/>
            </w:tcBorders>
            <w:shd w:val="clear" w:color="000000" w:fill="FFFFFF"/>
            <w:vAlign w:val="bottom"/>
            <w:hideMark/>
          </w:tcPr>
          <w:p w14:paraId="793358C4"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20.000</w:t>
            </w:r>
          </w:p>
        </w:tc>
      </w:tr>
      <w:tr w:rsidR="00B015C8" w:rsidRPr="00B015C8" w14:paraId="5CCFAA01" w14:textId="77777777" w:rsidTr="00715549">
        <w:trPr>
          <w:trHeight w:val="432"/>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C30CA8B"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ciężar włókien </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76D7302D"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1950g/m2</w:t>
            </w:r>
          </w:p>
        </w:tc>
        <w:tc>
          <w:tcPr>
            <w:tcW w:w="2270" w:type="dxa"/>
            <w:tcBorders>
              <w:top w:val="nil"/>
              <w:left w:val="nil"/>
              <w:bottom w:val="single" w:sz="4" w:space="0" w:color="auto"/>
              <w:right w:val="single" w:sz="4" w:space="0" w:color="auto"/>
            </w:tcBorders>
            <w:shd w:val="clear" w:color="000000" w:fill="FFFFFF"/>
            <w:vAlign w:val="bottom"/>
            <w:hideMark/>
          </w:tcPr>
          <w:p w14:paraId="38602DF4"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1800</w:t>
            </w:r>
          </w:p>
        </w:tc>
      </w:tr>
      <w:tr w:rsidR="00B015C8" w:rsidRPr="00B015C8" w14:paraId="64DB59A8" w14:textId="77777777" w:rsidTr="00715549">
        <w:trPr>
          <w:trHeight w:val="276"/>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5B9C354"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grubość włókna </w:t>
            </w:r>
            <w:proofErr w:type="spellStart"/>
            <w:r w:rsidRPr="00B015C8">
              <w:rPr>
                <w:rFonts w:ascii="Arial" w:eastAsia="Times New Roman" w:hAnsi="Arial" w:cs="Arial"/>
                <w:lang w:eastAsia="pl-PL"/>
              </w:rPr>
              <w:t>monofilowego</w:t>
            </w:r>
            <w:proofErr w:type="spellEnd"/>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6287349F"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min.350µm</w:t>
            </w:r>
          </w:p>
        </w:tc>
        <w:tc>
          <w:tcPr>
            <w:tcW w:w="2270" w:type="dxa"/>
            <w:tcBorders>
              <w:top w:val="nil"/>
              <w:left w:val="nil"/>
              <w:bottom w:val="single" w:sz="4" w:space="0" w:color="auto"/>
              <w:right w:val="single" w:sz="4" w:space="0" w:color="auto"/>
            </w:tcBorders>
            <w:shd w:val="clear" w:color="000000" w:fill="FFFFFF"/>
            <w:vAlign w:val="bottom"/>
            <w:hideMark/>
          </w:tcPr>
          <w:p w14:paraId="77FAA00F"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400</w:t>
            </w:r>
          </w:p>
        </w:tc>
      </w:tr>
      <w:tr w:rsidR="00B015C8" w:rsidRPr="00B015C8" w14:paraId="1C5299B9" w14:textId="77777777" w:rsidTr="00715549">
        <w:trPr>
          <w:trHeight w:val="276"/>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E0B65C3"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grubość włókna </w:t>
            </w:r>
            <w:proofErr w:type="spellStart"/>
            <w:r w:rsidRPr="00B015C8">
              <w:rPr>
                <w:rFonts w:ascii="Arial" w:eastAsia="Times New Roman" w:hAnsi="Arial" w:cs="Arial"/>
                <w:lang w:eastAsia="pl-PL"/>
              </w:rPr>
              <w:t>fibrylowanego</w:t>
            </w:r>
            <w:proofErr w:type="spellEnd"/>
            <w:r w:rsidRPr="00B015C8">
              <w:rPr>
                <w:rFonts w:ascii="Arial" w:eastAsia="Times New Roman" w:hAnsi="Arial" w:cs="Arial"/>
                <w:lang w:eastAsia="pl-PL"/>
              </w:rPr>
              <w:t xml:space="preserve"> </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264BBA9D"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110µm</w:t>
            </w:r>
          </w:p>
        </w:tc>
        <w:tc>
          <w:tcPr>
            <w:tcW w:w="2270" w:type="dxa"/>
            <w:tcBorders>
              <w:top w:val="nil"/>
              <w:left w:val="nil"/>
              <w:bottom w:val="single" w:sz="4" w:space="0" w:color="auto"/>
              <w:right w:val="single" w:sz="4" w:space="0" w:color="auto"/>
            </w:tcBorders>
            <w:shd w:val="clear" w:color="000000" w:fill="FFFFFF"/>
            <w:vAlign w:val="bottom"/>
            <w:hideMark/>
          </w:tcPr>
          <w:p w14:paraId="4242EB88"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min.110</w:t>
            </w:r>
          </w:p>
        </w:tc>
      </w:tr>
      <w:tr w:rsidR="00B015C8" w:rsidRPr="00B015C8" w14:paraId="1CCDB18D" w14:textId="77777777" w:rsidTr="00715549">
        <w:trPr>
          <w:trHeight w:val="276"/>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7E01577"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waga całkowita nawierzchni </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5AA4461A"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3050g/m2</w:t>
            </w:r>
          </w:p>
        </w:tc>
        <w:tc>
          <w:tcPr>
            <w:tcW w:w="2270" w:type="dxa"/>
            <w:tcBorders>
              <w:top w:val="nil"/>
              <w:left w:val="nil"/>
              <w:bottom w:val="single" w:sz="4" w:space="0" w:color="auto"/>
              <w:right w:val="single" w:sz="4" w:space="0" w:color="auto"/>
            </w:tcBorders>
            <w:shd w:val="clear" w:color="000000" w:fill="FFFFFF"/>
            <w:vAlign w:val="bottom"/>
            <w:hideMark/>
          </w:tcPr>
          <w:p w14:paraId="6B224569"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3100</w:t>
            </w:r>
          </w:p>
        </w:tc>
      </w:tr>
      <w:tr w:rsidR="00B015C8" w:rsidRPr="00B015C8" w14:paraId="067FA577" w14:textId="77777777" w:rsidTr="00715549">
        <w:trPr>
          <w:trHeight w:val="276"/>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A2130FD"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ilość pęczków </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06610752"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10100/m2</w:t>
            </w:r>
          </w:p>
        </w:tc>
        <w:tc>
          <w:tcPr>
            <w:tcW w:w="2270" w:type="dxa"/>
            <w:tcBorders>
              <w:top w:val="nil"/>
              <w:left w:val="nil"/>
              <w:bottom w:val="single" w:sz="4" w:space="0" w:color="auto"/>
              <w:right w:val="single" w:sz="4" w:space="0" w:color="auto"/>
            </w:tcBorders>
            <w:shd w:val="clear" w:color="000000" w:fill="FFFFFF"/>
            <w:vAlign w:val="bottom"/>
            <w:hideMark/>
          </w:tcPr>
          <w:p w14:paraId="53628B1C"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min.8880</w:t>
            </w:r>
          </w:p>
        </w:tc>
      </w:tr>
      <w:tr w:rsidR="00B015C8" w:rsidRPr="00B015C8" w14:paraId="0D0BFA7B" w14:textId="77777777" w:rsidTr="00715549">
        <w:trPr>
          <w:trHeight w:val="276"/>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9FB761B"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ilość włókien </w:t>
            </w:r>
          </w:p>
        </w:tc>
        <w:tc>
          <w:tcPr>
            <w:tcW w:w="3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EEEECA1"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141000/m2</w:t>
            </w:r>
          </w:p>
        </w:tc>
        <w:tc>
          <w:tcPr>
            <w:tcW w:w="2270" w:type="dxa"/>
            <w:tcBorders>
              <w:top w:val="nil"/>
              <w:left w:val="nil"/>
              <w:bottom w:val="single" w:sz="4" w:space="0" w:color="auto"/>
              <w:right w:val="single" w:sz="4" w:space="0" w:color="auto"/>
            </w:tcBorders>
            <w:shd w:val="clear" w:color="000000" w:fill="FFFFFF"/>
            <w:vAlign w:val="bottom"/>
            <w:hideMark/>
          </w:tcPr>
          <w:p w14:paraId="5EF8E23C"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142000</w:t>
            </w:r>
          </w:p>
        </w:tc>
      </w:tr>
      <w:tr w:rsidR="00B015C8" w:rsidRPr="00B015C8" w14:paraId="71506F50" w14:textId="77777777" w:rsidTr="00715549">
        <w:trPr>
          <w:trHeight w:val="276"/>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F94FCA1"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kształt włókna </w:t>
            </w:r>
          </w:p>
        </w:tc>
        <w:tc>
          <w:tcPr>
            <w:tcW w:w="3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1AC6BF4"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karo, diament </w:t>
            </w:r>
          </w:p>
        </w:tc>
        <w:tc>
          <w:tcPr>
            <w:tcW w:w="2270" w:type="dxa"/>
            <w:tcBorders>
              <w:top w:val="nil"/>
              <w:left w:val="nil"/>
              <w:bottom w:val="single" w:sz="4" w:space="0" w:color="auto"/>
              <w:right w:val="single" w:sz="4" w:space="0" w:color="auto"/>
            </w:tcBorders>
            <w:shd w:val="clear" w:color="000000" w:fill="FFFFFF"/>
            <w:vAlign w:val="bottom"/>
            <w:hideMark/>
          </w:tcPr>
          <w:p w14:paraId="3EB643B6"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"skrzydlaty" diament i podwójne C</w:t>
            </w:r>
          </w:p>
        </w:tc>
      </w:tr>
      <w:tr w:rsidR="00B015C8" w:rsidRPr="00B015C8" w14:paraId="2FEC3015" w14:textId="77777777" w:rsidTr="00715549">
        <w:trPr>
          <w:trHeight w:val="300"/>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5CB33DE"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kolor:</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4F91A364"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dwa kolory włókien w jednym pęczku</w:t>
            </w:r>
          </w:p>
        </w:tc>
        <w:tc>
          <w:tcPr>
            <w:tcW w:w="2270" w:type="dxa"/>
            <w:tcBorders>
              <w:top w:val="nil"/>
              <w:left w:val="nil"/>
              <w:bottom w:val="single" w:sz="4" w:space="0" w:color="auto"/>
              <w:right w:val="single" w:sz="4" w:space="0" w:color="auto"/>
            </w:tcBorders>
            <w:shd w:val="clear" w:color="000000" w:fill="FFFFFF"/>
            <w:vAlign w:val="bottom"/>
            <w:hideMark/>
          </w:tcPr>
          <w:p w14:paraId="213601B5"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min dwa kolory włókien w jednym pęczku </w:t>
            </w:r>
          </w:p>
        </w:tc>
      </w:tr>
      <w:tr w:rsidR="00B015C8" w:rsidRPr="00B015C8" w14:paraId="672DBD20" w14:textId="77777777" w:rsidTr="00715549">
        <w:trPr>
          <w:trHeight w:val="552"/>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FD595E"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wytrzymałość włókna na wyrywanie (po starzeniu wodą)</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1C5A266B"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50N</w:t>
            </w:r>
          </w:p>
        </w:tc>
        <w:tc>
          <w:tcPr>
            <w:tcW w:w="2270" w:type="dxa"/>
            <w:tcBorders>
              <w:top w:val="nil"/>
              <w:left w:val="nil"/>
              <w:bottom w:val="single" w:sz="4" w:space="0" w:color="auto"/>
              <w:right w:val="single" w:sz="4" w:space="0" w:color="auto"/>
            </w:tcBorders>
            <w:shd w:val="clear" w:color="000000" w:fill="FFFFFF"/>
            <w:vAlign w:val="bottom"/>
            <w:hideMark/>
          </w:tcPr>
          <w:p w14:paraId="4980A459"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85N</w:t>
            </w:r>
          </w:p>
        </w:tc>
      </w:tr>
      <w:tr w:rsidR="00B015C8" w:rsidRPr="00B015C8" w14:paraId="131015F0" w14:textId="77777777" w:rsidTr="00715549">
        <w:trPr>
          <w:trHeight w:val="552"/>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0BD69D0"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wytrzymałość łączenia klejonego po starzeniu </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5D912DB2"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150N</w:t>
            </w:r>
          </w:p>
        </w:tc>
        <w:tc>
          <w:tcPr>
            <w:tcW w:w="2270" w:type="dxa"/>
            <w:tcBorders>
              <w:top w:val="nil"/>
              <w:left w:val="nil"/>
              <w:bottom w:val="single" w:sz="4" w:space="0" w:color="auto"/>
              <w:right w:val="single" w:sz="4" w:space="0" w:color="auto"/>
            </w:tcBorders>
            <w:shd w:val="clear" w:color="000000" w:fill="FFFFFF"/>
            <w:vAlign w:val="bottom"/>
            <w:hideMark/>
          </w:tcPr>
          <w:p w14:paraId="2592FD67"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142N</w:t>
            </w:r>
          </w:p>
        </w:tc>
      </w:tr>
      <w:tr w:rsidR="00B015C8" w:rsidRPr="00B015C8" w14:paraId="048AC2FA" w14:textId="77777777" w:rsidTr="00715549">
        <w:trPr>
          <w:trHeight w:val="552"/>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B265088"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przepuszczalność wody przez nawierzchnię </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37EC6206"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min.2000mm//h</w:t>
            </w:r>
          </w:p>
        </w:tc>
        <w:tc>
          <w:tcPr>
            <w:tcW w:w="2270" w:type="dxa"/>
            <w:tcBorders>
              <w:top w:val="nil"/>
              <w:left w:val="nil"/>
              <w:bottom w:val="single" w:sz="4" w:space="0" w:color="auto"/>
              <w:right w:val="single" w:sz="4" w:space="0" w:color="auto"/>
            </w:tcBorders>
            <w:shd w:val="clear" w:color="000000" w:fill="FFFFFF"/>
            <w:vAlign w:val="bottom"/>
            <w:hideMark/>
          </w:tcPr>
          <w:p w14:paraId="02795A53"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2000</w:t>
            </w:r>
          </w:p>
        </w:tc>
      </w:tr>
      <w:tr w:rsidR="00B015C8" w:rsidRPr="00B015C8" w14:paraId="0C761E82" w14:textId="77777777" w:rsidTr="00715549">
        <w:trPr>
          <w:trHeight w:val="552"/>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A66935D"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przepuszczalność wody przez cały system </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2C303D81"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1200mm/h</w:t>
            </w:r>
          </w:p>
        </w:tc>
        <w:tc>
          <w:tcPr>
            <w:tcW w:w="2270" w:type="dxa"/>
            <w:tcBorders>
              <w:top w:val="nil"/>
              <w:left w:val="nil"/>
              <w:bottom w:val="single" w:sz="4" w:space="0" w:color="auto"/>
              <w:right w:val="single" w:sz="4" w:space="0" w:color="auto"/>
            </w:tcBorders>
            <w:shd w:val="clear" w:color="000000" w:fill="FFFFFF"/>
            <w:vAlign w:val="bottom"/>
            <w:hideMark/>
          </w:tcPr>
          <w:p w14:paraId="51B4498A"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1150</w:t>
            </w:r>
          </w:p>
        </w:tc>
      </w:tr>
      <w:tr w:rsidR="00B015C8" w:rsidRPr="00B015C8" w14:paraId="4E91F154" w14:textId="77777777" w:rsidTr="00715549">
        <w:trPr>
          <w:trHeight w:val="276"/>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7D1FDE"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Podkład trawy </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1D3C5BCC"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PE polietylen </w:t>
            </w:r>
          </w:p>
        </w:tc>
        <w:tc>
          <w:tcPr>
            <w:tcW w:w="2270" w:type="dxa"/>
            <w:tcBorders>
              <w:top w:val="single" w:sz="4" w:space="0" w:color="auto"/>
              <w:left w:val="nil"/>
              <w:bottom w:val="single" w:sz="4" w:space="0" w:color="auto"/>
              <w:right w:val="single" w:sz="4" w:space="0" w:color="auto"/>
            </w:tcBorders>
            <w:shd w:val="clear" w:color="000000" w:fill="FFFFFF"/>
            <w:vAlign w:val="bottom"/>
            <w:hideMark/>
          </w:tcPr>
          <w:p w14:paraId="2F9A53E9"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lateksowy</w:t>
            </w:r>
          </w:p>
        </w:tc>
      </w:tr>
      <w:tr w:rsidR="00B015C8" w:rsidRPr="00B015C8" w14:paraId="6BB3272E" w14:textId="77777777" w:rsidTr="00715549">
        <w:trPr>
          <w:trHeight w:val="276"/>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FE3FBA1"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rodzaj maty </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783940B4"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prefabrykowana  pianka PE lub </w:t>
            </w:r>
            <w:proofErr w:type="spellStart"/>
            <w:r w:rsidRPr="00B015C8">
              <w:rPr>
                <w:rFonts w:ascii="Arial" w:eastAsia="Times New Roman" w:hAnsi="Arial" w:cs="Arial"/>
                <w:lang w:eastAsia="pl-PL"/>
              </w:rPr>
              <w:t>poliolefinowa</w:t>
            </w:r>
            <w:proofErr w:type="spellEnd"/>
            <w:r w:rsidRPr="00B015C8">
              <w:rPr>
                <w:rFonts w:ascii="Arial" w:eastAsia="Times New Roman" w:hAnsi="Arial" w:cs="Arial"/>
                <w:lang w:eastAsia="pl-PL"/>
              </w:rPr>
              <w:t xml:space="preserve"> </w:t>
            </w:r>
          </w:p>
        </w:tc>
        <w:tc>
          <w:tcPr>
            <w:tcW w:w="2270" w:type="dxa"/>
            <w:vMerge w:val="restart"/>
            <w:tcBorders>
              <w:top w:val="single" w:sz="4" w:space="0" w:color="auto"/>
              <w:left w:val="nil"/>
              <w:right w:val="single" w:sz="4" w:space="0" w:color="auto"/>
            </w:tcBorders>
            <w:shd w:val="clear" w:color="000000" w:fill="FFFFFF"/>
            <w:vAlign w:val="center"/>
            <w:hideMark/>
          </w:tcPr>
          <w:p w14:paraId="477424D6" w14:textId="77777777" w:rsidR="00B015C8" w:rsidRPr="00B015C8" w:rsidRDefault="00B015C8" w:rsidP="00715549">
            <w:pPr>
              <w:jc w:val="center"/>
              <w:rPr>
                <w:rFonts w:ascii="Arial" w:eastAsia="Times New Roman" w:hAnsi="Arial" w:cs="Arial"/>
                <w:lang w:eastAsia="pl-PL"/>
              </w:rPr>
            </w:pPr>
            <w:r w:rsidRPr="00B015C8">
              <w:rPr>
                <w:rFonts w:ascii="Arial" w:eastAsia="Times New Roman" w:hAnsi="Arial" w:cs="Arial"/>
                <w:lang w:eastAsia="pl-PL"/>
              </w:rPr>
              <w:t>Podkład prefabrykowany o grubości</w:t>
            </w:r>
          </w:p>
          <w:p w14:paraId="4DB611DD" w14:textId="77777777" w:rsidR="00B015C8" w:rsidRPr="00B015C8" w:rsidRDefault="00B015C8" w:rsidP="00715549">
            <w:pPr>
              <w:jc w:val="center"/>
              <w:rPr>
                <w:rFonts w:ascii="Arial" w:eastAsia="Times New Roman" w:hAnsi="Arial" w:cs="Arial"/>
                <w:lang w:eastAsia="pl-PL"/>
              </w:rPr>
            </w:pPr>
            <w:r w:rsidRPr="00B015C8">
              <w:rPr>
                <w:rFonts w:ascii="Arial" w:eastAsia="Times New Roman" w:hAnsi="Arial" w:cs="Arial"/>
                <w:lang w:eastAsia="pl-PL"/>
              </w:rPr>
              <w:t>min. 10mm zgodny z badaniem laboratoryjnym</w:t>
            </w:r>
          </w:p>
          <w:p w14:paraId="5CD8293E" w14:textId="77777777" w:rsidR="00B015C8" w:rsidRPr="00B015C8" w:rsidRDefault="00B015C8" w:rsidP="00715549">
            <w:pPr>
              <w:jc w:val="center"/>
              <w:rPr>
                <w:rFonts w:ascii="Arial" w:eastAsia="Times New Roman" w:hAnsi="Arial" w:cs="Arial"/>
                <w:lang w:eastAsia="pl-PL"/>
              </w:rPr>
            </w:pPr>
          </w:p>
        </w:tc>
      </w:tr>
      <w:tr w:rsidR="00B015C8" w:rsidRPr="00B015C8" w14:paraId="7672337B" w14:textId="77777777" w:rsidTr="00715549">
        <w:trPr>
          <w:trHeight w:val="276"/>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2F312FC"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grubość maty </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522C3060"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min. 12mm </w:t>
            </w:r>
          </w:p>
        </w:tc>
        <w:tc>
          <w:tcPr>
            <w:tcW w:w="2270" w:type="dxa"/>
            <w:vMerge/>
            <w:tcBorders>
              <w:left w:val="nil"/>
              <w:right w:val="single" w:sz="4" w:space="0" w:color="auto"/>
            </w:tcBorders>
            <w:shd w:val="clear" w:color="000000" w:fill="FFFFFF"/>
            <w:vAlign w:val="center"/>
            <w:hideMark/>
          </w:tcPr>
          <w:p w14:paraId="0448C31F" w14:textId="77777777" w:rsidR="00B015C8" w:rsidRPr="00B015C8" w:rsidRDefault="00B015C8" w:rsidP="00715549">
            <w:pPr>
              <w:jc w:val="center"/>
              <w:rPr>
                <w:rFonts w:ascii="Arial" w:eastAsia="Times New Roman" w:hAnsi="Arial" w:cs="Arial"/>
                <w:lang w:eastAsia="pl-PL"/>
              </w:rPr>
            </w:pPr>
          </w:p>
        </w:tc>
      </w:tr>
      <w:tr w:rsidR="00B015C8" w:rsidRPr="00B015C8" w14:paraId="1E4C639A" w14:textId="77777777" w:rsidTr="00715549">
        <w:trPr>
          <w:trHeight w:val="276"/>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62DF0DE"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Gęstość : </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7B7E3FCC"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Min. 60kg/m3 </w:t>
            </w:r>
          </w:p>
        </w:tc>
        <w:tc>
          <w:tcPr>
            <w:tcW w:w="2270" w:type="dxa"/>
            <w:vMerge/>
            <w:tcBorders>
              <w:left w:val="nil"/>
              <w:right w:val="single" w:sz="4" w:space="0" w:color="auto"/>
            </w:tcBorders>
            <w:shd w:val="clear" w:color="000000" w:fill="FFFFFF"/>
            <w:vAlign w:val="center"/>
            <w:hideMark/>
          </w:tcPr>
          <w:p w14:paraId="35627C6E" w14:textId="77777777" w:rsidR="00B015C8" w:rsidRPr="00B015C8" w:rsidRDefault="00B015C8" w:rsidP="00715549">
            <w:pPr>
              <w:jc w:val="center"/>
              <w:rPr>
                <w:rFonts w:ascii="Arial" w:eastAsia="Times New Roman" w:hAnsi="Arial" w:cs="Arial"/>
                <w:lang w:eastAsia="pl-PL"/>
              </w:rPr>
            </w:pPr>
          </w:p>
        </w:tc>
      </w:tr>
      <w:tr w:rsidR="00B015C8" w:rsidRPr="00B015C8" w14:paraId="0F40B2CA" w14:textId="77777777" w:rsidTr="00715549">
        <w:trPr>
          <w:trHeight w:val="276"/>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395C40A"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Deformacja pionowa </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538E9D35"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Max. 8mm</w:t>
            </w:r>
          </w:p>
        </w:tc>
        <w:tc>
          <w:tcPr>
            <w:tcW w:w="2270" w:type="dxa"/>
            <w:vMerge/>
            <w:tcBorders>
              <w:left w:val="nil"/>
              <w:right w:val="single" w:sz="4" w:space="0" w:color="auto"/>
            </w:tcBorders>
            <w:shd w:val="clear" w:color="000000" w:fill="FFFFFF"/>
            <w:vAlign w:val="center"/>
            <w:hideMark/>
          </w:tcPr>
          <w:p w14:paraId="2131D18C" w14:textId="77777777" w:rsidR="00B015C8" w:rsidRPr="00B015C8" w:rsidRDefault="00B015C8" w:rsidP="00715549">
            <w:pPr>
              <w:jc w:val="center"/>
              <w:rPr>
                <w:rFonts w:ascii="Arial" w:eastAsia="Times New Roman" w:hAnsi="Arial" w:cs="Arial"/>
                <w:lang w:eastAsia="pl-PL"/>
              </w:rPr>
            </w:pPr>
          </w:p>
        </w:tc>
      </w:tr>
      <w:tr w:rsidR="00B015C8" w:rsidRPr="00B015C8" w14:paraId="52FA0C67" w14:textId="77777777" w:rsidTr="00715549">
        <w:trPr>
          <w:trHeight w:val="276"/>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017BB6F"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Wytrzymałość na rozciąganie </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697E792C"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0,18MPa</w:t>
            </w:r>
          </w:p>
        </w:tc>
        <w:tc>
          <w:tcPr>
            <w:tcW w:w="2270" w:type="dxa"/>
            <w:vMerge/>
            <w:tcBorders>
              <w:left w:val="nil"/>
              <w:bottom w:val="single" w:sz="4" w:space="0" w:color="auto"/>
              <w:right w:val="single" w:sz="4" w:space="0" w:color="auto"/>
            </w:tcBorders>
            <w:shd w:val="clear" w:color="000000" w:fill="FFFFFF"/>
            <w:vAlign w:val="center"/>
            <w:hideMark/>
          </w:tcPr>
          <w:p w14:paraId="33FB83BF" w14:textId="77777777" w:rsidR="00B015C8" w:rsidRPr="00B015C8" w:rsidRDefault="00B015C8" w:rsidP="00715549">
            <w:pPr>
              <w:jc w:val="center"/>
              <w:rPr>
                <w:rFonts w:ascii="Arial" w:eastAsia="Times New Roman" w:hAnsi="Arial" w:cs="Arial"/>
                <w:lang w:eastAsia="pl-PL"/>
              </w:rPr>
            </w:pPr>
          </w:p>
        </w:tc>
      </w:tr>
      <w:tr w:rsidR="00B015C8" w:rsidRPr="00B015C8" w14:paraId="27D43E79" w14:textId="77777777" w:rsidTr="00715549">
        <w:trPr>
          <w:trHeight w:val="276"/>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DBAB956"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Wypełnienie </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5F6503FD"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korek </w:t>
            </w:r>
          </w:p>
        </w:tc>
        <w:tc>
          <w:tcPr>
            <w:tcW w:w="2270" w:type="dxa"/>
            <w:vMerge w:val="restart"/>
            <w:tcBorders>
              <w:top w:val="nil"/>
              <w:left w:val="nil"/>
              <w:right w:val="single" w:sz="4" w:space="0" w:color="auto"/>
            </w:tcBorders>
            <w:shd w:val="clear" w:color="000000" w:fill="FFFFFF"/>
            <w:vAlign w:val="center"/>
            <w:hideMark/>
          </w:tcPr>
          <w:p w14:paraId="4156E264" w14:textId="77777777" w:rsidR="00B015C8" w:rsidRPr="00B015C8" w:rsidRDefault="00B015C8" w:rsidP="00715549">
            <w:pPr>
              <w:jc w:val="center"/>
              <w:rPr>
                <w:rFonts w:ascii="Arial" w:eastAsia="Times New Roman" w:hAnsi="Arial" w:cs="Arial"/>
                <w:lang w:eastAsia="pl-PL"/>
              </w:rPr>
            </w:pPr>
            <w:r w:rsidRPr="00B015C8">
              <w:rPr>
                <w:rFonts w:ascii="Arial" w:eastAsia="Times New Roman" w:hAnsi="Arial" w:cs="Arial"/>
                <w:lang w:eastAsia="pl-PL"/>
              </w:rPr>
              <w:t>korek</w:t>
            </w:r>
          </w:p>
          <w:p w14:paraId="3D37FC3B" w14:textId="77777777" w:rsidR="00B015C8" w:rsidRPr="00B015C8" w:rsidRDefault="00B015C8" w:rsidP="00715549">
            <w:pPr>
              <w:jc w:val="center"/>
              <w:rPr>
                <w:rFonts w:ascii="Arial" w:eastAsia="Times New Roman" w:hAnsi="Arial" w:cs="Arial"/>
                <w:lang w:eastAsia="pl-PL"/>
              </w:rPr>
            </w:pPr>
            <w:r w:rsidRPr="00B015C8">
              <w:rPr>
                <w:rFonts w:ascii="Arial" w:eastAsia="Times New Roman" w:hAnsi="Arial" w:cs="Arial"/>
                <w:lang w:eastAsia="pl-PL"/>
              </w:rPr>
              <w:lastRenderedPageBreak/>
              <w:t>zgodny z badaniem laboratoryjnym</w:t>
            </w:r>
          </w:p>
        </w:tc>
      </w:tr>
      <w:tr w:rsidR="00B015C8" w:rsidRPr="00B015C8" w14:paraId="4F0EF4C0" w14:textId="77777777" w:rsidTr="00715549">
        <w:trPr>
          <w:trHeight w:val="324"/>
        </w:trPr>
        <w:tc>
          <w:tcPr>
            <w:tcW w:w="3622" w:type="dxa"/>
            <w:tcBorders>
              <w:top w:val="single" w:sz="4" w:space="0" w:color="auto"/>
              <w:left w:val="single" w:sz="4" w:space="0" w:color="auto"/>
              <w:bottom w:val="single" w:sz="4" w:space="0" w:color="auto"/>
              <w:right w:val="nil"/>
            </w:tcBorders>
            <w:shd w:val="clear" w:color="auto" w:fill="FFFFFF" w:themeFill="background1"/>
            <w:vAlign w:val="bottom"/>
            <w:hideMark/>
          </w:tcPr>
          <w:p w14:paraId="146D7609"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gęstość nasypowa: </w:t>
            </w:r>
          </w:p>
        </w:tc>
        <w:tc>
          <w:tcPr>
            <w:tcW w:w="31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4655F516"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0,090 - 0,130 g/cm3</w:t>
            </w:r>
          </w:p>
        </w:tc>
        <w:tc>
          <w:tcPr>
            <w:tcW w:w="2270" w:type="dxa"/>
            <w:vMerge/>
            <w:tcBorders>
              <w:left w:val="nil"/>
              <w:right w:val="single" w:sz="4" w:space="0" w:color="auto"/>
            </w:tcBorders>
            <w:shd w:val="clear" w:color="000000" w:fill="FFFFFF"/>
            <w:vAlign w:val="bottom"/>
            <w:hideMark/>
          </w:tcPr>
          <w:p w14:paraId="6AA82136" w14:textId="77777777" w:rsidR="00B015C8" w:rsidRPr="00B015C8" w:rsidRDefault="00B015C8" w:rsidP="00715549">
            <w:pPr>
              <w:rPr>
                <w:rFonts w:ascii="Arial" w:eastAsia="Times New Roman" w:hAnsi="Arial" w:cs="Arial"/>
                <w:lang w:eastAsia="pl-PL"/>
              </w:rPr>
            </w:pPr>
          </w:p>
        </w:tc>
      </w:tr>
      <w:tr w:rsidR="00B015C8" w:rsidRPr="00B015C8" w14:paraId="5B5CBA36" w14:textId="77777777" w:rsidTr="00715549">
        <w:trPr>
          <w:trHeight w:val="276"/>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04551"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lastRenderedPageBreak/>
              <w:t xml:space="preserve">frakcja: </w:t>
            </w:r>
          </w:p>
        </w:tc>
        <w:tc>
          <w:tcPr>
            <w:tcW w:w="31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FFE68D"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1-2 mm</w:t>
            </w:r>
          </w:p>
        </w:tc>
        <w:tc>
          <w:tcPr>
            <w:tcW w:w="2270" w:type="dxa"/>
            <w:vMerge/>
            <w:tcBorders>
              <w:left w:val="nil"/>
              <w:right w:val="single" w:sz="4" w:space="0" w:color="auto"/>
            </w:tcBorders>
            <w:shd w:val="clear" w:color="000000" w:fill="FFFFFF"/>
            <w:vAlign w:val="bottom"/>
            <w:hideMark/>
          </w:tcPr>
          <w:p w14:paraId="273C9CEB" w14:textId="77777777" w:rsidR="00B015C8" w:rsidRPr="00B015C8" w:rsidRDefault="00B015C8" w:rsidP="00715549">
            <w:pPr>
              <w:rPr>
                <w:rFonts w:ascii="Arial" w:eastAsia="Times New Roman" w:hAnsi="Arial" w:cs="Arial"/>
                <w:lang w:eastAsia="pl-PL"/>
              </w:rPr>
            </w:pPr>
          </w:p>
        </w:tc>
      </w:tr>
      <w:tr w:rsidR="00B015C8" w:rsidRPr="00B015C8" w14:paraId="4FC9DB06" w14:textId="77777777" w:rsidTr="00715549">
        <w:trPr>
          <w:trHeight w:val="324"/>
        </w:trPr>
        <w:tc>
          <w:tcPr>
            <w:tcW w:w="3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609777"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 xml:space="preserve">odporność na ścieranie </w:t>
            </w:r>
          </w:p>
        </w:tc>
        <w:tc>
          <w:tcPr>
            <w:tcW w:w="31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9F6EA6" w14:textId="77777777" w:rsidR="00B015C8" w:rsidRPr="00B015C8" w:rsidRDefault="00B015C8" w:rsidP="00715549">
            <w:pPr>
              <w:rPr>
                <w:rFonts w:ascii="Arial" w:eastAsia="Times New Roman" w:hAnsi="Arial" w:cs="Arial"/>
                <w:lang w:eastAsia="pl-PL"/>
              </w:rPr>
            </w:pPr>
            <w:r w:rsidRPr="00B015C8">
              <w:rPr>
                <w:rFonts w:ascii="Arial" w:eastAsia="Times New Roman" w:hAnsi="Arial" w:cs="Arial"/>
                <w:lang w:eastAsia="pl-PL"/>
              </w:rPr>
              <w:t>min. 79%</w:t>
            </w:r>
          </w:p>
        </w:tc>
        <w:tc>
          <w:tcPr>
            <w:tcW w:w="2270" w:type="dxa"/>
            <w:vMerge/>
            <w:tcBorders>
              <w:left w:val="nil"/>
              <w:bottom w:val="single" w:sz="4" w:space="0" w:color="auto"/>
              <w:right w:val="single" w:sz="4" w:space="0" w:color="auto"/>
            </w:tcBorders>
            <w:shd w:val="clear" w:color="000000" w:fill="FFFFFF"/>
            <w:vAlign w:val="bottom"/>
            <w:hideMark/>
          </w:tcPr>
          <w:p w14:paraId="0A64958C" w14:textId="77777777" w:rsidR="00B015C8" w:rsidRPr="00B015C8" w:rsidRDefault="00B015C8" w:rsidP="00715549">
            <w:pPr>
              <w:rPr>
                <w:rFonts w:ascii="Arial" w:eastAsia="Times New Roman" w:hAnsi="Arial" w:cs="Arial"/>
                <w:lang w:eastAsia="pl-PL"/>
              </w:rPr>
            </w:pPr>
          </w:p>
        </w:tc>
      </w:tr>
    </w:tbl>
    <w:p w14:paraId="0DE453BE" w14:textId="77777777" w:rsidR="00B015C8" w:rsidRPr="00B015C8" w:rsidRDefault="00B015C8" w:rsidP="00B015C8">
      <w:pPr>
        <w:jc w:val="both"/>
        <w:rPr>
          <w:rFonts w:ascii="Arial" w:hAnsi="Arial" w:cs="Arial"/>
          <w:b/>
        </w:rPr>
      </w:pPr>
    </w:p>
    <w:p w14:paraId="0B6D5C58"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Dokumenty potwierdzające minimalne parametry oferowanej nawierzchni:</w:t>
      </w:r>
    </w:p>
    <w:p w14:paraId="7D7C57E8" w14:textId="77777777" w:rsidR="00B015C8" w:rsidRPr="00B015C8" w:rsidRDefault="00B015C8" w:rsidP="00B015C8">
      <w:pPr>
        <w:pStyle w:val="Bezodstpw"/>
        <w:numPr>
          <w:ilvl w:val="0"/>
          <w:numId w:val="21"/>
        </w:numPr>
        <w:spacing w:line="276" w:lineRule="auto"/>
        <w:ind w:left="284" w:hanging="284"/>
        <w:jc w:val="both"/>
        <w:rPr>
          <w:rFonts w:ascii="Arial" w:hAnsi="Arial" w:cs="Arial"/>
          <w:lang w:eastAsia="pl-PL"/>
        </w:rPr>
      </w:pPr>
      <w:r w:rsidRPr="00B015C8">
        <w:rPr>
          <w:rFonts w:ascii="Arial" w:hAnsi="Arial" w:cs="Arial"/>
          <w:lang w:eastAsia="pl-PL"/>
        </w:rPr>
        <w:t xml:space="preserve">Kompletny raport z badań przeprowadzonych przez uprawnione laboratorium np. </w:t>
      </w:r>
      <w:proofErr w:type="spellStart"/>
      <w:r w:rsidRPr="00B015C8">
        <w:rPr>
          <w:rFonts w:ascii="Arial" w:hAnsi="Arial" w:cs="Arial"/>
          <w:lang w:eastAsia="pl-PL"/>
        </w:rPr>
        <w:t>Labosport</w:t>
      </w:r>
      <w:proofErr w:type="spellEnd"/>
      <w:r w:rsidRPr="00B015C8">
        <w:rPr>
          <w:rFonts w:ascii="Arial" w:hAnsi="Arial" w:cs="Arial"/>
          <w:lang w:eastAsia="pl-PL"/>
        </w:rPr>
        <w:t xml:space="preserve"> lub ISA-Sport lub Sports </w:t>
      </w:r>
      <w:proofErr w:type="spellStart"/>
      <w:r w:rsidRPr="00B015C8">
        <w:rPr>
          <w:rFonts w:ascii="Arial" w:hAnsi="Arial" w:cs="Arial"/>
          <w:lang w:eastAsia="pl-PL"/>
        </w:rPr>
        <w:t>Labs</w:t>
      </w:r>
      <w:proofErr w:type="spellEnd"/>
      <w:r w:rsidRPr="00B015C8">
        <w:rPr>
          <w:rFonts w:ascii="Arial" w:hAnsi="Arial" w:cs="Arial"/>
          <w:lang w:eastAsia="pl-PL"/>
        </w:rPr>
        <w:t xml:space="preserve"> </w:t>
      </w:r>
      <w:proofErr w:type="spellStart"/>
      <w:r w:rsidRPr="00B015C8">
        <w:rPr>
          <w:rFonts w:ascii="Arial" w:hAnsi="Arial" w:cs="Arial"/>
          <w:lang w:eastAsia="pl-PL"/>
        </w:rPr>
        <w:t>Ltd</w:t>
      </w:r>
      <w:proofErr w:type="spellEnd"/>
      <w:r w:rsidRPr="00B015C8">
        <w:rPr>
          <w:rFonts w:ascii="Arial" w:hAnsi="Arial" w:cs="Arial"/>
          <w:lang w:eastAsia="pl-PL"/>
        </w:rPr>
        <w:t xml:space="preserve"> , </w:t>
      </w:r>
      <w:proofErr w:type="spellStart"/>
      <w:r w:rsidRPr="00B015C8">
        <w:rPr>
          <w:rFonts w:ascii="Arial" w:hAnsi="Arial" w:cs="Arial"/>
          <w:lang w:eastAsia="pl-PL"/>
        </w:rPr>
        <w:t>Ercat</w:t>
      </w:r>
      <w:proofErr w:type="spellEnd"/>
      <w:r w:rsidRPr="00B015C8">
        <w:rPr>
          <w:rFonts w:ascii="Arial" w:hAnsi="Arial" w:cs="Arial"/>
          <w:lang w:eastAsia="pl-PL"/>
        </w:rPr>
        <w:t xml:space="preserve">, dotyczący oferowanego systemu nawierzchni ( trawa + wypełnienie typu korek + prefabrykowany </w:t>
      </w:r>
      <w:proofErr w:type="spellStart"/>
      <w:r w:rsidRPr="00B015C8">
        <w:rPr>
          <w:rFonts w:ascii="Arial" w:hAnsi="Arial" w:cs="Arial"/>
          <w:lang w:eastAsia="pl-PL"/>
        </w:rPr>
        <w:t>shockpad</w:t>
      </w:r>
      <w:proofErr w:type="spellEnd"/>
      <w:r w:rsidRPr="00B015C8">
        <w:rPr>
          <w:rFonts w:ascii="Arial" w:hAnsi="Arial" w:cs="Arial"/>
          <w:lang w:eastAsia="pl-PL"/>
        </w:rPr>
        <w:t xml:space="preserve">) potwierdzający zgodność jej parametrów z FIFA </w:t>
      </w:r>
      <w:proofErr w:type="spellStart"/>
      <w:r w:rsidRPr="00B015C8">
        <w:rPr>
          <w:rFonts w:ascii="Arial" w:hAnsi="Arial" w:cs="Arial"/>
          <w:lang w:eastAsia="pl-PL"/>
        </w:rPr>
        <w:t>Quality</w:t>
      </w:r>
      <w:proofErr w:type="spellEnd"/>
      <w:r w:rsidRPr="00B015C8">
        <w:rPr>
          <w:rFonts w:ascii="Arial" w:hAnsi="Arial" w:cs="Arial"/>
          <w:lang w:eastAsia="pl-PL"/>
        </w:rPr>
        <w:t xml:space="preserve"> </w:t>
      </w:r>
      <w:proofErr w:type="spellStart"/>
      <w:r w:rsidRPr="00B015C8">
        <w:rPr>
          <w:rFonts w:ascii="Arial" w:hAnsi="Arial" w:cs="Arial"/>
          <w:lang w:eastAsia="pl-PL"/>
        </w:rPr>
        <w:t>Programme</w:t>
      </w:r>
      <w:proofErr w:type="spellEnd"/>
      <w:r w:rsidRPr="00B015C8">
        <w:rPr>
          <w:rFonts w:ascii="Arial" w:hAnsi="Arial" w:cs="Arial"/>
          <w:lang w:eastAsia="pl-PL"/>
        </w:rPr>
        <w:t xml:space="preserve"> for Football Turf (dostępny na www.FIFA.com) Podręcznik 2015 oraz potwierdzający wymagane minimalne parametry oferowanego systemu trawy syntetycznej dla poziomu FIFA </w:t>
      </w:r>
      <w:proofErr w:type="spellStart"/>
      <w:r w:rsidRPr="00B015C8">
        <w:rPr>
          <w:rFonts w:ascii="Arial" w:hAnsi="Arial" w:cs="Arial"/>
          <w:lang w:eastAsia="pl-PL"/>
        </w:rPr>
        <w:t>Quality</w:t>
      </w:r>
      <w:proofErr w:type="spellEnd"/>
      <w:r w:rsidRPr="00B015C8">
        <w:rPr>
          <w:rFonts w:ascii="Arial" w:hAnsi="Arial" w:cs="Arial"/>
          <w:lang w:eastAsia="pl-PL"/>
        </w:rPr>
        <w:t xml:space="preserve"> PRO;</w:t>
      </w:r>
    </w:p>
    <w:p w14:paraId="26456B79" w14:textId="77777777" w:rsidR="00B015C8" w:rsidRPr="00B015C8" w:rsidRDefault="00B015C8" w:rsidP="00B015C8">
      <w:pPr>
        <w:pStyle w:val="Bezodstpw"/>
        <w:numPr>
          <w:ilvl w:val="0"/>
          <w:numId w:val="21"/>
        </w:numPr>
        <w:spacing w:line="276" w:lineRule="auto"/>
        <w:ind w:left="284" w:hanging="284"/>
        <w:jc w:val="both"/>
        <w:rPr>
          <w:rFonts w:ascii="Arial" w:hAnsi="Arial" w:cs="Arial"/>
          <w:lang w:eastAsia="pl-PL"/>
        </w:rPr>
      </w:pPr>
      <w:r w:rsidRPr="00B015C8">
        <w:rPr>
          <w:rFonts w:ascii="Arial" w:hAnsi="Arial" w:cs="Arial"/>
          <w:lang w:eastAsia="pl-PL"/>
        </w:rPr>
        <w:t xml:space="preserve">Raport z badań na zgodność z normą PN-EN 15330-1:2014 przeprowadzony przez specjalistyczne i akredytowane laboratorium (np. </w:t>
      </w:r>
      <w:proofErr w:type="spellStart"/>
      <w:r w:rsidRPr="00B015C8">
        <w:rPr>
          <w:rFonts w:ascii="Arial" w:hAnsi="Arial" w:cs="Arial"/>
          <w:lang w:eastAsia="pl-PL"/>
        </w:rPr>
        <w:t>Labosport</w:t>
      </w:r>
      <w:proofErr w:type="spellEnd"/>
      <w:r w:rsidRPr="00B015C8">
        <w:rPr>
          <w:rFonts w:ascii="Arial" w:hAnsi="Arial" w:cs="Arial"/>
          <w:lang w:eastAsia="pl-PL"/>
        </w:rPr>
        <w:t xml:space="preserve"> lub </w:t>
      </w:r>
      <w:proofErr w:type="spellStart"/>
      <w:r w:rsidRPr="00B015C8">
        <w:rPr>
          <w:rFonts w:ascii="Arial" w:hAnsi="Arial" w:cs="Arial"/>
          <w:lang w:eastAsia="pl-PL"/>
        </w:rPr>
        <w:t>ISASport</w:t>
      </w:r>
      <w:proofErr w:type="spellEnd"/>
      <w:r w:rsidRPr="00B015C8">
        <w:rPr>
          <w:rFonts w:ascii="Arial" w:hAnsi="Arial" w:cs="Arial"/>
          <w:lang w:eastAsia="pl-PL"/>
        </w:rPr>
        <w:t xml:space="preserve"> lub Sports </w:t>
      </w:r>
      <w:proofErr w:type="spellStart"/>
      <w:r w:rsidRPr="00B015C8">
        <w:rPr>
          <w:rFonts w:ascii="Arial" w:hAnsi="Arial" w:cs="Arial"/>
          <w:lang w:eastAsia="pl-PL"/>
        </w:rPr>
        <w:t>Labs</w:t>
      </w:r>
      <w:proofErr w:type="spellEnd"/>
      <w:r w:rsidRPr="00B015C8">
        <w:rPr>
          <w:rFonts w:ascii="Arial" w:hAnsi="Arial" w:cs="Arial"/>
          <w:lang w:eastAsia="pl-PL"/>
        </w:rPr>
        <w:t xml:space="preserve"> </w:t>
      </w:r>
      <w:proofErr w:type="spellStart"/>
      <w:r w:rsidRPr="00B015C8">
        <w:rPr>
          <w:rFonts w:ascii="Arial" w:hAnsi="Arial" w:cs="Arial"/>
          <w:lang w:eastAsia="pl-PL"/>
        </w:rPr>
        <w:t>Ltd</w:t>
      </w:r>
      <w:proofErr w:type="spellEnd"/>
      <w:r w:rsidRPr="00B015C8">
        <w:rPr>
          <w:rFonts w:ascii="Arial" w:hAnsi="Arial" w:cs="Arial"/>
          <w:lang w:eastAsia="pl-PL"/>
        </w:rPr>
        <w:t xml:space="preserve">), potwierdzający minimalne parametry oferowanego systemu trawy syntetycznej (trawa + wypełnienie typu korek + prefabrykowany </w:t>
      </w:r>
      <w:proofErr w:type="spellStart"/>
      <w:r w:rsidRPr="00B015C8">
        <w:rPr>
          <w:rFonts w:ascii="Arial" w:hAnsi="Arial" w:cs="Arial"/>
          <w:lang w:eastAsia="pl-PL"/>
        </w:rPr>
        <w:t>shockpad</w:t>
      </w:r>
      <w:proofErr w:type="spellEnd"/>
      <w:r w:rsidRPr="00B015C8">
        <w:rPr>
          <w:rFonts w:ascii="Arial" w:hAnsi="Arial" w:cs="Arial"/>
          <w:lang w:eastAsia="pl-PL"/>
        </w:rPr>
        <w:t>)</w:t>
      </w:r>
    </w:p>
    <w:p w14:paraId="5038D51A" w14:textId="77777777" w:rsidR="00B015C8" w:rsidRPr="00B015C8" w:rsidRDefault="00B015C8" w:rsidP="00B015C8">
      <w:pPr>
        <w:pStyle w:val="Bezodstpw"/>
        <w:numPr>
          <w:ilvl w:val="0"/>
          <w:numId w:val="21"/>
        </w:numPr>
        <w:spacing w:line="276" w:lineRule="auto"/>
        <w:ind w:left="284" w:hanging="284"/>
        <w:jc w:val="both"/>
        <w:rPr>
          <w:rFonts w:ascii="Arial" w:hAnsi="Arial" w:cs="Arial"/>
          <w:lang w:eastAsia="pl-PL"/>
        </w:rPr>
      </w:pPr>
      <w:r w:rsidRPr="00B015C8">
        <w:rPr>
          <w:rFonts w:ascii="Arial" w:hAnsi="Arial" w:cs="Arial"/>
          <w:lang w:eastAsia="pl-PL"/>
        </w:rPr>
        <w:t xml:space="preserve">Dokument potwierdzający posiadanie przez producenta trawy statusu FIFA </w:t>
      </w:r>
      <w:proofErr w:type="spellStart"/>
      <w:r w:rsidRPr="00B015C8">
        <w:rPr>
          <w:rFonts w:ascii="Arial" w:hAnsi="Arial" w:cs="Arial"/>
          <w:lang w:eastAsia="pl-PL"/>
        </w:rPr>
        <w:t>Preferred</w:t>
      </w:r>
      <w:proofErr w:type="spellEnd"/>
      <w:r w:rsidRPr="00B015C8">
        <w:rPr>
          <w:rFonts w:ascii="Arial" w:hAnsi="Arial" w:cs="Arial"/>
          <w:lang w:eastAsia="pl-PL"/>
        </w:rPr>
        <w:t xml:space="preserve"> Producer(FPP) lub FIFA </w:t>
      </w:r>
      <w:proofErr w:type="spellStart"/>
      <w:r w:rsidRPr="00B015C8">
        <w:rPr>
          <w:rFonts w:ascii="Arial" w:hAnsi="Arial" w:cs="Arial"/>
          <w:lang w:eastAsia="pl-PL"/>
        </w:rPr>
        <w:t>Licencee</w:t>
      </w:r>
      <w:proofErr w:type="spellEnd"/>
      <w:r w:rsidRPr="00B015C8">
        <w:rPr>
          <w:rFonts w:ascii="Arial" w:hAnsi="Arial" w:cs="Arial"/>
          <w:lang w:eastAsia="pl-PL"/>
        </w:rPr>
        <w:t xml:space="preserve"> Producer (FLP);</w:t>
      </w:r>
    </w:p>
    <w:p w14:paraId="2F541F9C" w14:textId="77777777" w:rsidR="00B015C8" w:rsidRPr="00B015C8" w:rsidRDefault="00B015C8" w:rsidP="00B015C8">
      <w:pPr>
        <w:pStyle w:val="Bezodstpw"/>
        <w:numPr>
          <w:ilvl w:val="0"/>
          <w:numId w:val="21"/>
        </w:numPr>
        <w:spacing w:line="276" w:lineRule="auto"/>
        <w:ind w:left="284" w:hanging="284"/>
        <w:jc w:val="both"/>
        <w:rPr>
          <w:rFonts w:ascii="Arial" w:hAnsi="Arial" w:cs="Arial"/>
          <w:lang w:eastAsia="pl-PL"/>
        </w:rPr>
      </w:pPr>
      <w:r w:rsidRPr="00B015C8">
        <w:rPr>
          <w:rFonts w:ascii="Arial" w:hAnsi="Arial" w:cs="Arial"/>
          <w:lang w:eastAsia="pl-PL"/>
        </w:rPr>
        <w:t>karta techniczna nawierzchni z trawy syntetycznej, maty amortyzującej oraz wypełnienia poświadczona przez producenta z określeniem miejsca wykonywania prac (miejsce wbudowania, nazwa inwestycji);</w:t>
      </w:r>
    </w:p>
    <w:p w14:paraId="494D835B" w14:textId="77777777" w:rsidR="00B015C8" w:rsidRPr="00B015C8" w:rsidRDefault="00B015C8" w:rsidP="00B015C8">
      <w:pPr>
        <w:pStyle w:val="Bezodstpw"/>
        <w:numPr>
          <w:ilvl w:val="0"/>
          <w:numId w:val="21"/>
        </w:numPr>
        <w:spacing w:line="276" w:lineRule="auto"/>
        <w:ind w:left="284" w:hanging="284"/>
        <w:jc w:val="both"/>
        <w:rPr>
          <w:rFonts w:ascii="Arial" w:hAnsi="Arial" w:cs="Arial"/>
          <w:lang w:eastAsia="pl-PL"/>
        </w:rPr>
      </w:pPr>
      <w:r w:rsidRPr="00B015C8">
        <w:rPr>
          <w:rFonts w:ascii="Arial" w:hAnsi="Arial" w:cs="Arial"/>
          <w:lang w:eastAsia="pl-PL"/>
        </w:rPr>
        <w:t>Świadectwo higieny (Atest PZH) dla trawy, wypełnienia i maty amortyzującej;</w:t>
      </w:r>
    </w:p>
    <w:p w14:paraId="3DB5122D" w14:textId="77777777" w:rsidR="00B015C8" w:rsidRPr="00B015C8" w:rsidRDefault="00B015C8" w:rsidP="00B015C8">
      <w:pPr>
        <w:pStyle w:val="Bezodstpw"/>
        <w:numPr>
          <w:ilvl w:val="0"/>
          <w:numId w:val="21"/>
        </w:numPr>
        <w:spacing w:line="276" w:lineRule="auto"/>
        <w:ind w:left="284" w:hanging="284"/>
        <w:jc w:val="both"/>
        <w:rPr>
          <w:rFonts w:ascii="Arial" w:hAnsi="Arial" w:cs="Arial"/>
          <w:lang w:eastAsia="pl-PL"/>
        </w:rPr>
      </w:pPr>
      <w:r w:rsidRPr="00B015C8">
        <w:rPr>
          <w:rFonts w:ascii="Arial" w:hAnsi="Arial" w:cs="Arial"/>
          <w:lang w:eastAsia="pl-PL"/>
        </w:rPr>
        <w:t xml:space="preserve">raport z badań testu </w:t>
      </w:r>
      <w:proofErr w:type="spellStart"/>
      <w:r w:rsidRPr="00B015C8">
        <w:rPr>
          <w:rFonts w:ascii="Arial" w:hAnsi="Arial" w:cs="Arial"/>
          <w:lang w:eastAsia="pl-PL"/>
        </w:rPr>
        <w:t>Lisport</w:t>
      </w:r>
      <w:proofErr w:type="spellEnd"/>
      <w:r w:rsidRPr="00B015C8">
        <w:rPr>
          <w:rFonts w:ascii="Arial" w:hAnsi="Arial" w:cs="Arial"/>
          <w:lang w:eastAsia="pl-PL"/>
        </w:rPr>
        <w:t xml:space="preserve"> na min. 300.000 cykli dla włókna </w:t>
      </w:r>
      <w:proofErr w:type="spellStart"/>
      <w:r w:rsidRPr="00B015C8">
        <w:rPr>
          <w:rFonts w:ascii="Arial" w:hAnsi="Arial" w:cs="Arial"/>
          <w:lang w:eastAsia="pl-PL"/>
        </w:rPr>
        <w:t>monofilowego</w:t>
      </w:r>
      <w:proofErr w:type="spellEnd"/>
      <w:r w:rsidRPr="00B015C8">
        <w:rPr>
          <w:rFonts w:ascii="Arial" w:hAnsi="Arial" w:cs="Arial"/>
          <w:lang w:eastAsia="pl-PL"/>
        </w:rPr>
        <w:t xml:space="preserve"> oferowanej trawy syntetycznej przeprowadzony przez akredytowane i niezależne laboratorium np. </w:t>
      </w:r>
      <w:proofErr w:type="spellStart"/>
      <w:r w:rsidRPr="00B015C8">
        <w:rPr>
          <w:rFonts w:ascii="Arial" w:hAnsi="Arial" w:cs="Arial"/>
          <w:lang w:eastAsia="pl-PL"/>
        </w:rPr>
        <w:t>Labosport</w:t>
      </w:r>
      <w:proofErr w:type="spellEnd"/>
      <w:r w:rsidRPr="00B015C8">
        <w:rPr>
          <w:rFonts w:ascii="Arial" w:hAnsi="Arial" w:cs="Arial"/>
          <w:lang w:eastAsia="pl-PL"/>
        </w:rPr>
        <w:t xml:space="preserve"> lub ISA-Sport lub Sports </w:t>
      </w:r>
      <w:proofErr w:type="spellStart"/>
      <w:r w:rsidRPr="00B015C8">
        <w:rPr>
          <w:rFonts w:ascii="Arial" w:hAnsi="Arial" w:cs="Arial"/>
          <w:lang w:eastAsia="pl-PL"/>
        </w:rPr>
        <w:t>Labs</w:t>
      </w:r>
      <w:proofErr w:type="spellEnd"/>
      <w:r w:rsidRPr="00B015C8">
        <w:rPr>
          <w:rFonts w:ascii="Arial" w:hAnsi="Arial" w:cs="Arial"/>
          <w:lang w:eastAsia="pl-PL"/>
        </w:rPr>
        <w:t xml:space="preserve"> </w:t>
      </w:r>
      <w:proofErr w:type="spellStart"/>
      <w:r w:rsidRPr="00B015C8">
        <w:rPr>
          <w:rFonts w:ascii="Arial" w:hAnsi="Arial" w:cs="Arial"/>
          <w:lang w:eastAsia="pl-PL"/>
        </w:rPr>
        <w:t>Ltd</w:t>
      </w:r>
      <w:proofErr w:type="spellEnd"/>
      <w:r w:rsidRPr="00B015C8">
        <w:rPr>
          <w:rFonts w:ascii="Arial" w:hAnsi="Arial" w:cs="Arial"/>
          <w:lang w:eastAsia="pl-PL"/>
        </w:rPr>
        <w:t xml:space="preserve"> , </w:t>
      </w:r>
      <w:proofErr w:type="spellStart"/>
      <w:r w:rsidRPr="00B015C8">
        <w:rPr>
          <w:rFonts w:ascii="Arial" w:hAnsi="Arial" w:cs="Arial"/>
          <w:lang w:eastAsia="pl-PL"/>
        </w:rPr>
        <w:t>Ercat</w:t>
      </w:r>
      <w:proofErr w:type="spellEnd"/>
      <w:r w:rsidRPr="00B015C8">
        <w:rPr>
          <w:rFonts w:ascii="Arial" w:hAnsi="Arial" w:cs="Arial"/>
          <w:lang w:eastAsia="pl-PL"/>
        </w:rPr>
        <w:t xml:space="preserve"> zgodnie z normą EN 15306 „Nawierzchnie do otwartych terenów sportowych – narażenie trawy na oddziaływania”;</w:t>
      </w:r>
    </w:p>
    <w:p w14:paraId="66871333" w14:textId="77777777" w:rsidR="00B015C8" w:rsidRPr="00B015C8" w:rsidRDefault="00B015C8" w:rsidP="00B015C8">
      <w:pPr>
        <w:pStyle w:val="Bezodstpw"/>
        <w:numPr>
          <w:ilvl w:val="0"/>
          <w:numId w:val="21"/>
        </w:numPr>
        <w:spacing w:line="276" w:lineRule="auto"/>
        <w:ind w:left="284" w:hanging="284"/>
        <w:jc w:val="both"/>
        <w:rPr>
          <w:rFonts w:ascii="Arial" w:hAnsi="Arial" w:cs="Arial"/>
          <w:lang w:eastAsia="pl-PL"/>
        </w:rPr>
      </w:pPr>
      <w:r w:rsidRPr="00B015C8">
        <w:rPr>
          <w:rFonts w:ascii="Arial" w:hAnsi="Arial" w:cs="Arial"/>
          <w:lang w:eastAsia="pl-PL"/>
        </w:rPr>
        <w:t xml:space="preserve">autoryzacja producenta nawierzchni, wystawiona na wykonawcę z określeniem miejsca wykonywania prac (miejsce wybudowania, nazwa inwestycji) wraz z potwierdzeniem gwarancji udzielonej przez producenta;  </w:t>
      </w:r>
    </w:p>
    <w:p w14:paraId="66F876F9" w14:textId="77777777" w:rsidR="00B015C8" w:rsidRPr="00B015C8" w:rsidRDefault="00B015C8" w:rsidP="00B015C8">
      <w:pPr>
        <w:pStyle w:val="Styl7"/>
        <w:numPr>
          <w:ilvl w:val="0"/>
          <w:numId w:val="21"/>
        </w:numPr>
        <w:spacing w:line="276" w:lineRule="auto"/>
        <w:ind w:left="284" w:hanging="284"/>
        <w:jc w:val="both"/>
        <w:rPr>
          <w:sz w:val="22"/>
          <w:szCs w:val="22"/>
          <w:lang w:val="pl-PL"/>
        </w:rPr>
      </w:pPr>
      <w:r w:rsidRPr="00B015C8">
        <w:rPr>
          <w:sz w:val="22"/>
          <w:szCs w:val="22"/>
          <w:lang w:val="pl-PL"/>
        </w:rPr>
        <w:t>Dokument wydany przez niezależne, akredytowane laboratorium potwierdzający, iż oferowana sztuczna trawa nadaje się do ponownego przetworzenia (recyklingu);</w:t>
      </w:r>
    </w:p>
    <w:p w14:paraId="64F91A6D" w14:textId="77777777" w:rsidR="00B015C8" w:rsidRPr="00B015C8" w:rsidRDefault="00B015C8" w:rsidP="00B015C8">
      <w:pPr>
        <w:pStyle w:val="Bezodstpw"/>
        <w:spacing w:line="276" w:lineRule="auto"/>
        <w:ind w:left="720"/>
        <w:jc w:val="both"/>
        <w:rPr>
          <w:rFonts w:ascii="Arial" w:hAnsi="Arial" w:cs="Arial"/>
          <w:lang w:eastAsia="pl-PL"/>
        </w:rPr>
      </w:pPr>
    </w:p>
    <w:p w14:paraId="4377BDFC"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xml:space="preserve">Mając powyższe na uwadze wnosimy o dopuszczenie do przetargu jako rozwiązania równoważnego trawy o powyższych parametrach i dokumentach. </w:t>
      </w:r>
    </w:p>
    <w:p w14:paraId="63C04616" w14:textId="77777777" w:rsidR="00B015C8" w:rsidRPr="00B015C8" w:rsidRDefault="00B015C8" w:rsidP="00B015C8">
      <w:pPr>
        <w:pStyle w:val="Bezodstpw"/>
        <w:spacing w:line="276" w:lineRule="auto"/>
        <w:jc w:val="both"/>
        <w:rPr>
          <w:rFonts w:ascii="Arial" w:hAnsi="Arial" w:cs="Arial"/>
          <w:lang w:eastAsia="pl-PL"/>
        </w:rPr>
      </w:pPr>
    </w:p>
    <w:p w14:paraId="624D9627"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xml:space="preserve">Odpowiedź: Zamawiający podtrzymuje zapisy SWZ. </w:t>
      </w:r>
    </w:p>
    <w:p w14:paraId="5586400A" w14:textId="77777777" w:rsidR="00B015C8" w:rsidRPr="00B015C8" w:rsidRDefault="00B015C8" w:rsidP="00B015C8">
      <w:pPr>
        <w:pStyle w:val="Bezodstpw"/>
        <w:spacing w:line="276" w:lineRule="auto"/>
        <w:jc w:val="both"/>
        <w:rPr>
          <w:rFonts w:ascii="Arial" w:hAnsi="Arial" w:cs="Arial"/>
          <w:lang w:eastAsia="pl-PL"/>
        </w:rPr>
      </w:pPr>
    </w:p>
    <w:p w14:paraId="1A53B2BA" w14:textId="77777777" w:rsidR="00B015C8" w:rsidRPr="00B015C8" w:rsidRDefault="00B015C8" w:rsidP="00B015C8">
      <w:pPr>
        <w:pStyle w:val="Bezodstpw"/>
        <w:spacing w:line="276" w:lineRule="auto"/>
        <w:jc w:val="both"/>
        <w:rPr>
          <w:rFonts w:ascii="Arial" w:hAnsi="Arial" w:cs="Arial"/>
          <w:lang w:eastAsia="pl-PL"/>
        </w:rPr>
      </w:pPr>
    </w:p>
    <w:p w14:paraId="17FC3D0C" w14:textId="77777777" w:rsidR="00B015C8" w:rsidRPr="00B015C8" w:rsidRDefault="00B015C8" w:rsidP="00B015C8">
      <w:pPr>
        <w:pStyle w:val="Bezodstpw"/>
        <w:spacing w:line="276" w:lineRule="auto"/>
        <w:jc w:val="both"/>
        <w:rPr>
          <w:rFonts w:ascii="Arial" w:hAnsi="Arial" w:cs="Arial"/>
          <w:b/>
          <w:bCs/>
          <w:lang w:eastAsia="pl-PL"/>
        </w:rPr>
      </w:pPr>
      <w:r w:rsidRPr="00B015C8">
        <w:rPr>
          <w:rFonts w:ascii="Arial" w:hAnsi="Arial" w:cs="Arial"/>
          <w:b/>
          <w:bCs/>
          <w:lang w:eastAsia="pl-PL"/>
        </w:rPr>
        <w:t xml:space="preserve">Pytanie 5 </w:t>
      </w:r>
    </w:p>
    <w:p w14:paraId="42BEC708"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xml:space="preserve"> Zamawiający wymaga, żeby producent nawierzchni przynależał do grupy FIFA </w:t>
      </w:r>
      <w:proofErr w:type="spellStart"/>
      <w:r w:rsidRPr="00B015C8">
        <w:rPr>
          <w:rFonts w:ascii="Arial" w:hAnsi="Arial" w:cs="Arial"/>
          <w:lang w:eastAsia="pl-PL"/>
        </w:rPr>
        <w:t>Preferred</w:t>
      </w:r>
      <w:proofErr w:type="spellEnd"/>
      <w:r w:rsidRPr="00B015C8">
        <w:rPr>
          <w:rFonts w:ascii="Arial" w:hAnsi="Arial" w:cs="Arial"/>
          <w:lang w:eastAsia="pl-PL"/>
        </w:rPr>
        <w:t xml:space="preserve"> Provider (FPP). Żądanie aktualnego certyfikatu FPP od producenta trawy jest nie tylko nieuzasadnione realnymi</w:t>
      </w:r>
    </w:p>
    <w:p w14:paraId="2BE6574C"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potrzebami Zamawiającego, ale również w istotny sposób ogranicza uczciwą konkurencję. Takie same</w:t>
      </w:r>
    </w:p>
    <w:p w14:paraId="3EAFCCD6"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wymagania stawia się bowiem producentom, którzy mają status FIFA STANDARD LICENSEES, ponieważ</w:t>
      </w:r>
    </w:p>
    <w:p w14:paraId="7951F97E"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przynależność do tej organizacji wiąże się z koniecznością dostarczenia produktów spełniających</w:t>
      </w:r>
    </w:p>
    <w:p w14:paraId="58DD491D"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wymagania FIFA oraz współpracy z firmami wykonawczymi, które muszą sprostać wysokim wymaganiom</w:t>
      </w:r>
    </w:p>
    <w:p w14:paraId="3C4ABE91"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lastRenderedPageBreak/>
        <w:t>jakościowym podbudowy i instalacji. Wystarczy bowiem przynależność do organizacji FIFA STANDARD</w:t>
      </w:r>
    </w:p>
    <w:p w14:paraId="1A7DA322"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xml:space="preserve">LICENSEES, aby móc uzyskać certyfikat FIFA </w:t>
      </w:r>
      <w:proofErr w:type="spellStart"/>
      <w:r w:rsidRPr="00B015C8">
        <w:rPr>
          <w:rFonts w:ascii="Arial" w:hAnsi="Arial" w:cs="Arial"/>
          <w:lang w:eastAsia="pl-PL"/>
        </w:rPr>
        <w:t>Quality</w:t>
      </w:r>
      <w:proofErr w:type="spellEnd"/>
      <w:r w:rsidRPr="00B015C8">
        <w:rPr>
          <w:rFonts w:ascii="Arial" w:hAnsi="Arial" w:cs="Arial"/>
          <w:lang w:eastAsia="pl-PL"/>
        </w:rPr>
        <w:t xml:space="preserve"> lub FIFA </w:t>
      </w:r>
      <w:proofErr w:type="spellStart"/>
      <w:r w:rsidRPr="00B015C8">
        <w:rPr>
          <w:rFonts w:ascii="Arial" w:hAnsi="Arial" w:cs="Arial"/>
          <w:lang w:eastAsia="pl-PL"/>
        </w:rPr>
        <w:t>Quality</w:t>
      </w:r>
      <w:proofErr w:type="spellEnd"/>
      <w:r w:rsidRPr="00B015C8">
        <w:rPr>
          <w:rFonts w:ascii="Arial" w:hAnsi="Arial" w:cs="Arial"/>
          <w:lang w:eastAsia="pl-PL"/>
        </w:rPr>
        <w:t xml:space="preserve"> Pro, co jest wystarczającym</w:t>
      </w:r>
    </w:p>
    <w:p w14:paraId="60E81CC0"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gwarantem jakości. Członkostwo nie jest obowiązkowe, a wprowadzenie wymogu takowej przynależności</w:t>
      </w:r>
    </w:p>
    <w:p w14:paraId="43A3E3F1"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ogranicza w nieuzasadniony sposób krąg potencjalnych dostawców. Tylko pozornie można wybierać</w:t>
      </w:r>
    </w:p>
    <w:p w14:paraId="016C6780"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oferty od producentów posiadających status FPP, skoro tylko jeden producent ma opisaną przez</w:t>
      </w:r>
    </w:p>
    <w:p w14:paraId="36CB4FE6"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Zamawiającego sztuczną trawę.</w:t>
      </w:r>
    </w:p>
    <w:p w14:paraId="30C4FF73"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W związku z powyższym Zwracamy się z prośbą o dopuszczenie do przetargu producentów sztucznej</w:t>
      </w:r>
    </w:p>
    <w:p w14:paraId="1088BC5E"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trawy ze statusem FIFA STANDARD LICENSEES, którzy są wymienieni na oficjalnej stronie FIFA:</w:t>
      </w:r>
    </w:p>
    <w:p w14:paraId="68AF109A"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https://www.fifa.com/technical/football-technology/resource-hub?Category=4N2JEHfJv2uDIPtoGNGHBb</w:t>
      </w:r>
    </w:p>
    <w:p w14:paraId="1F1CD577" w14:textId="77777777" w:rsidR="00B015C8" w:rsidRPr="00B015C8" w:rsidRDefault="00B015C8" w:rsidP="00B015C8">
      <w:pPr>
        <w:pStyle w:val="Bezodstpw"/>
        <w:spacing w:line="276" w:lineRule="auto"/>
        <w:jc w:val="both"/>
        <w:rPr>
          <w:rFonts w:ascii="Arial" w:hAnsi="Arial" w:cs="Arial"/>
          <w:lang w:eastAsia="pl-PL"/>
        </w:rPr>
      </w:pPr>
    </w:p>
    <w:p w14:paraId="3035F0D3"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xml:space="preserve">Odpowiedź: </w:t>
      </w:r>
    </w:p>
    <w:p w14:paraId="2064AA24" w14:textId="77777777" w:rsidR="00B015C8" w:rsidRPr="00B015C8" w:rsidRDefault="00B015C8" w:rsidP="00B015C8">
      <w:pPr>
        <w:jc w:val="both"/>
        <w:rPr>
          <w:rFonts w:ascii="Arial" w:eastAsia="Calibri" w:hAnsi="Arial" w:cs="Arial"/>
        </w:rPr>
      </w:pPr>
      <w:r w:rsidRPr="00B015C8">
        <w:rPr>
          <w:rFonts w:ascii="Arial" w:eastAsia="Calibri" w:hAnsi="Arial" w:cs="Arial"/>
        </w:rPr>
        <w:t xml:space="preserve">Zamawiający dopuszcza zastosowanie produktów, które spełniają wymagania opisane w SWZ,  projekcie lub je przewyższają. </w:t>
      </w:r>
    </w:p>
    <w:p w14:paraId="2C2FDA86" w14:textId="2E7ED478" w:rsidR="00B015C8" w:rsidRPr="00B015C8" w:rsidRDefault="00B015C8" w:rsidP="00B015C8">
      <w:pPr>
        <w:jc w:val="both"/>
        <w:rPr>
          <w:rFonts w:ascii="Arial" w:eastAsia="Calibri" w:hAnsi="Arial" w:cs="Arial"/>
        </w:rPr>
      </w:pPr>
      <w:r w:rsidRPr="00B015C8">
        <w:rPr>
          <w:rFonts w:ascii="Arial" w:eastAsia="Calibri" w:hAnsi="Arial" w:cs="Arial"/>
        </w:rPr>
        <w:t xml:space="preserve">Zamawiający nie zgadza się z argumentacją, że określa parametry nawierzchni trawiastej w sposób na tyle szczegółowy, że wskazuje na jednego konkretnego producenta. Z posiadanej wiedzy Zamawiającego wynika, że na rynku istnieją podmioty mogące wziąć udział w przedmiotowym postępowaniu. Zamawiający ustalając parametry produktu brał pod uwagę uzyskanie odpowiedniej jakości produktu aby zapewnić wysoki komfort w użytkowaniu boiska. Nie jest intencją Zamawiającego sugerowanie/preferowanie konkretnego producenta sztucznej trawy. Poprzez opisanie minimalnych parametrów sztucznej trawy Zamawiający wskazuje, na co zwrócić uwagę przy wyborze odpowiedniego produktu, aby sprostał on wymaganiom i celom użytkowym Zamawiającego. Zamawiający ma prawo opisać swoje potrzeby, a w tym o najlepszych dostępnych standardach jakościowych, w oparciu o opinie użytkowników produktów. Zamawiający jednocześnie wskazuje, że przepisy prawo zamówień publicznych nie skutkują obligatoryjnym stosowaniem „standardów branży” i „ogólnodostępnością produktów”, a kładą na Zamawiającego obowiązek opisania przedmiotu zamówienia w sposób gwarantujący jak najlepszą jakość przedmiotu zamówienia. Zamawiający dołożył staranności, aby przedmiot zamówienia nie został opisany przez wskazanie znaków towarowych, parametrów lub pochodzenia, źródła lub poszczególnego procesu, które mogłyby doprowadzić do uprzywilejowania lub wyeliminowania niektórych wykonawców. Rolą Wykonawcy jest wybranie odpowiedniego produktu spełniającego kryteria zawarte w opisie zamówienia. Zamawiający dopuszcza zaoferowane, a następnie zastosowanie materiałów lub urządzeń pod warunkiem posiadania przez nie parametrów opisanych w dokumentacji przetargowej. </w:t>
      </w:r>
    </w:p>
    <w:p w14:paraId="42DF11AF" w14:textId="77777777" w:rsidR="00B015C8" w:rsidRPr="00B015C8" w:rsidRDefault="00B015C8" w:rsidP="00B015C8">
      <w:pPr>
        <w:pStyle w:val="Bezodstpw"/>
        <w:spacing w:line="276" w:lineRule="auto"/>
        <w:jc w:val="both"/>
        <w:rPr>
          <w:rFonts w:ascii="Arial" w:hAnsi="Arial" w:cs="Arial"/>
          <w:b/>
          <w:bCs/>
          <w:lang w:eastAsia="pl-PL"/>
        </w:rPr>
      </w:pPr>
      <w:r w:rsidRPr="00B015C8">
        <w:rPr>
          <w:rFonts w:ascii="Arial" w:hAnsi="Arial" w:cs="Arial"/>
          <w:b/>
          <w:bCs/>
          <w:lang w:eastAsia="pl-PL"/>
        </w:rPr>
        <w:t>Pytanie 6</w:t>
      </w:r>
    </w:p>
    <w:p w14:paraId="02B63999"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Zwracamy się z prośbą o zaakceptowanie systemu równoważnego do opisanego przez Zamawiającego</w:t>
      </w:r>
    </w:p>
    <w:p w14:paraId="23CC5FF3"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o parametrach poniżej:</w:t>
      </w:r>
    </w:p>
    <w:p w14:paraId="7289BE0D"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xml:space="preserve">Długość włókna </w:t>
      </w:r>
      <w:proofErr w:type="spellStart"/>
      <w:r w:rsidRPr="00B015C8">
        <w:rPr>
          <w:rFonts w:ascii="Arial" w:hAnsi="Arial" w:cs="Arial"/>
          <w:lang w:eastAsia="pl-PL"/>
        </w:rPr>
        <w:t>monofilamentowego</w:t>
      </w:r>
      <w:proofErr w:type="spellEnd"/>
      <w:r w:rsidRPr="00B015C8">
        <w:rPr>
          <w:rFonts w:ascii="Arial" w:hAnsi="Arial" w:cs="Arial"/>
          <w:lang w:eastAsia="pl-PL"/>
        </w:rPr>
        <w:t xml:space="preserve"> nad podkładem: 42mm max 47mm</w:t>
      </w:r>
    </w:p>
    <w:p w14:paraId="294CE239" w14:textId="77777777" w:rsidR="00B015C8" w:rsidRPr="00B015C8" w:rsidRDefault="00B015C8" w:rsidP="00B015C8">
      <w:pPr>
        <w:pStyle w:val="Bezodstpw"/>
        <w:spacing w:line="276" w:lineRule="auto"/>
        <w:jc w:val="both"/>
        <w:rPr>
          <w:rFonts w:ascii="Arial" w:hAnsi="Arial" w:cs="Arial"/>
          <w:lang w:eastAsia="pl-PL"/>
        </w:rPr>
      </w:pPr>
      <w:proofErr w:type="spellStart"/>
      <w:r w:rsidRPr="00B015C8">
        <w:rPr>
          <w:rFonts w:ascii="Arial" w:hAnsi="Arial" w:cs="Arial"/>
          <w:lang w:eastAsia="pl-PL"/>
        </w:rPr>
        <w:t>Dtex</w:t>
      </w:r>
      <w:proofErr w:type="spellEnd"/>
      <w:r w:rsidRPr="00B015C8">
        <w:rPr>
          <w:rFonts w:ascii="Arial" w:hAnsi="Arial" w:cs="Arial"/>
          <w:lang w:eastAsia="pl-PL"/>
        </w:rPr>
        <w:t>: min. 18.800,</w:t>
      </w:r>
    </w:p>
    <w:p w14:paraId="058F74F6"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Ciężar włókien: min. 1 650 gr/m2</w:t>
      </w:r>
    </w:p>
    <w:p w14:paraId="6B86A315"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lastRenderedPageBreak/>
        <w:t xml:space="preserve">Grubość włókna </w:t>
      </w:r>
      <w:proofErr w:type="spellStart"/>
      <w:r w:rsidRPr="00B015C8">
        <w:rPr>
          <w:rFonts w:ascii="Arial" w:hAnsi="Arial" w:cs="Arial"/>
          <w:lang w:eastAsia="pl-PL"/>
        </w:rPr>
        <w:t>monofilowego</w:t>
      </w:r>
      <w:proofErr w:type="spellEnd"/>
      <w:r w:rsidRPr="00B015C8">
        <w:rPr>
          <w:rFonts w:ascii="Arial" w:hAnsi="Arial" w:cs="Arial"/>
          <w:lang w:eastAsia="pl-PL"/>
        </w:rPr>
        <w:t xml:space="preserve">: min. 360 </w:t>
      </w:r>
      <w:proofErr w:type="spellStart"/>
      <w:r w:rsidRPr="00B015C8">
        <w:rPr>
          <w:rFonts w:ascii="Arial" w:hAnsi="Arial" w:cs="Arial"/>
          <w:lang w:eastAsia="pl-PL"/>
        </w:rPr>
        <w:t>μm</w:t>
      </w:r>
      <w:proofErr w:type="spellEnd"/>
    </w:p>
    <w:p w14:paraId="272B52CB"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xml:space="preserve">Grubość włókna </w:t>
      </w:r>
      <w:proofErr w:type="spellStart"/>
      <w:r w:rsidRPr="00B015C8">
        <w:rPr>
          <w:rFonts w:ascii="Arial" w:hAnsi="Arial" w:cs="Arial"/>
          <w:lang w:eastAsia="pl-PL"/>
        </w:rPr>
        <w:t>fibrylowanego</w:t>
      </w:r>
      <w:proofErr w:type="spellEnd"/>
      <w:r w:rsidRPr="00B015C8">
        <w:rPr>
          <w:rFonts w:ascii="Arial" w:hAnsi="Arial" w:cs="Arial"/>
          <w:lang w:eastAsia="pl-PL"/>
        </w:rPr>
        <w:t xml:space="preserve">: min. 115 </w:t>
      </w:r>
      <w:proofErr w:type="spellStart"/>
      <w:r w:rsidRPr="00B015C8">
        <w:rPr>
          <w:rFonts w:ascii="Arial" w:hAnsi="Arial" w:cs="Arial"/>
          <w:lang w:eastAsia="pl-PL"/>
        </w:rPr>
        <w:t>μm</w:t>
      </w:r>
      <w:proofErr w:type="spellEnd"/>
    </w:p>
    <w:p w14:paraId="4413FA75"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Waga całkowita nawierzchni: min. 2 680 gr/m2</w:t>
      </w:r>
    </w:p>
    <w:p w14:paraId="4D7C23A2"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Ilość pęczków: min. 8 800 pęczków/m2</w:t>
      </w:r>
    </w:p>
    <w:p w14:paraId="2E6FE27B"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Ilość włókien: min. 123.000/m2</w:t>
      </w:r>
    </w:p>
    <w:p w14:paraId="1550605A"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Profil/kształt włókna: karo, diament</w:t>
      </w:r>
    </w:p>
    <w:p w14:paraId="478D241A"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Kolor: min. dwa kolory włókien w jednym pęczku</w:t>
      </w:r>
    </w:p>
    <w:p w14:paraId="0CAED742"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Wytrzymałość włókna na wyrywanie: min. 98 N (po starzeniu wodą) ;</w:t>
      </w:r>
    </w:p>
    <w:p w14:paraId="2A84C257"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Wytrzymałość łączenia klejonego: min. 130 N ( po starzeniu wodą)</w:t>
      </w:r>
    </w:p>
    <w:p w14:paraId="42204265"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Przepuszczalność wody przez nawierzchnię: min. 3 700 mm/h</w:t>
      </w:r>
    </w:p>
    <w:p w14:paraId="6A9FFEC5"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Przepuszczalność wody przez cały system: min. 910 mm/h</w:t>
      </w:r>
    </w:p>
    <w:p w14:paraId="16FDC2DB"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Podkład - PU</w:t>
      </w:r>
    </w:p>
    <w:p w14:paraId="202905A1"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Minimalne wymagania dot. maty amortyzującej:</w:t>
      </w:r>
    </w:p>
    <w:p w14:paraId="60C9C28F"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xml:space="preserve">- Rodzaj maty: mata prefabrykowana (tzw. </w:t>
      </w:r>
      <w:proofErr w:type="spellStart"/>
      <w:r w:rsidRPr="00B015C8">
        <w:rPr>
          <w:rFonts w:ascii="Arial" w:hAnsi="Arial" w:cs="Arial"/>
          <w:lang w:eastAsia="pl-PL"/>
        </w:rPr>
        <w:t>shockpad</w:t>
      </w:r>
      <w:proofErr w:type="spellEnd"/>
      <w:r w:rsidRPr="00B015C8">
        <w:rPr>
          <w:rFonts w:ascii="Arial" w:hAnsi="Arial" w:cs="Arial"/>
          <w:lang w:eastAsia="pl-PL"/>
        </w:rPr>
        <w:t>) pianka PE</w:t>
      </w:r>
    </w:p>
    <w:p w14:paraId="3739D652"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Grubość maty: min. 10 mm</w:t>
      </w:r>
    </w:p>
    <w:p w14:paraId="40DFD09F"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Gęstość: min. 50 kg/m3</w:t>
      </w:r>
    </w:p>
    <w:p w14:paraId="65532C84"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Deformacja pionowa: max. 7.5mm</w:t>
      </w:r>
    </w:p>
    <w:p w14:paraId="42DFAC1B"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xml:space="preserve">- Wytrzymałość na rozciąganie min. 0.15 </w:t>
      </w:r>
      <w:proofErr w:type="spellStart"/>
      <w:r w:rsidRPr="00B015C8">
        <w:rPr>
          <w:rFonts w:ascii="Arial" w:hAnsi="Arial" w:cs="Arial"/>
          <w:lang w:eastAsia="pl-PL"/>
        </w:rPr>
        <w:t>Mpa</w:t>
      </w:r>
      <w:proofErr w:type="spellEnd"/>
    </w:p>
    <w:p w14:paraId="19DA4DB8"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Minimalne wymagania dotyczące wypełnienia:</w:t>
      </w:r>
    </w:p>
    <w:p w14:paraId="66E45160"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Wypełnienie korkowe, które poprzez swoje właściwości użytkowe ma zbliżyć nawierzchnię do parametrów</w:t>
      </w:r>
    </w:p>
    <w:p w14:paraId="6012BF4B"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uzyskiwanych na profesjonalnych nawierzchniach z trawy naturalnej</w:t>
      </w:r>
    </w:p>
    <w:p w14:paraId="4A417DE8"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gęstość nasypowa: 0.090 – 0.130 g/cm3</w:t>
      </w:r>
    </w:p>
    <w:p w14:paraId="4D880911"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frakcja: 1-2.5 mm</w:t>
      </w:r>
    </w:p>
    <w:p w14:paraId="76D0BE91"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zawartość metali ciężkich zgodnie z normą EN 71-3 kategoria III</w:t>
      </w:r>
    </w:p>
    <w:p w14:paraId="412BC85F"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Oferowany system nawierzchni ma komplet dokumentów według poniższego zestawienia:</w:t>
      </w:r>
    </w:p>
    <w:p w14:paraId="47B2BC8D"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autoryzacja producenta nawierzchni, wystawiona na wykonawcę z określeniem miejsca wykonywania</w:t>
      </w:r>
    </w:p>
    <w:p w14:paraId="2EF85779"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prac (miejsce wybudowania, nazwa inwestycji) wraz z potwierdzeniem gwarancji udzielonej przez</w:t>
      </w:r>
    </w:p>
    <w:p w14:paraId="0840862A"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producenta;</w:t>
      </w:r>
    </w:p>
    <w:p w14:paraId="2E67BE7E"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karta techniczna nawierzchni z trawy syntetycznej, maty amortyzującej oraz wypełnienia poświadczona</w:t>
      </w:r>
    </w:p>
    <w:p w14:paraId="5D03BB51"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przez producenta z określeniem miejsca wykonywania prac (miejsce wbudowania, nazwa inwestycji);</w:t>
      </w:r>
    </w:p>
    <w:p w14:paraId="73360091"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Świadectwo higieny (Atest PZH) lub równoważny dla trawy, wypełnienia i maty amortyzującej;</w:t>
      </w:r>
    </w:p>
    <w:p w14:paraId="79C0BB53"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xml:space="preserve">• Kompletny raport z badań przeprowadzonych przez uprawnione laboratorium np. </w:t>
      </w:r>
      <w:proofErr w:type="spellStart"/>
      <w:r w:rsidRPr="00B015C8">
        <w:rPr>
          <w:rFonts w:ascii="Arial" w:hAnsi="Arial" w:cs="Arial"/>
          <w:lang w:eastAsia="pl-PL"/>
        </w:rPr>
        <w:t>Labosport</w:t>
      </w:r>
      <w:proofErr w:type="spellEnd"/>
      <w:r w:rsidRPr="00B015C8">
        <w:rPr>
          <w:rFonts w:ascii="Arial" w:hAnsi="Arial" w:cs="Arial"/>
          <w:lang w:eastAsia="pl-PL"/>
        </w:rPr>
        <w:t xml:space="preserve"> lub </w:t>
      </w:r>
      <w:proofErr w:type="spellStart"/>
      <w:r w:rsidRPr="00B015C8">
        <w:rPr>
          <w:rFonts w:ascii="Arial" w:hAnsi="Arial" w:cs="Arial"/>
          <w:lang w:eastAsia="pl-PL"/>
        </w:rPr>
        <w:t>ISASport</w:t>
      </w:r>
      <w:proofErr w:type="spellEnd"/>
    </w:p>
    <w:p w14:paraId="71DF5AB5"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xml:space="preserve">lub Sports </w:t>
      </w:r>
      <w:proofErr w:type="spellStart"/>
      <w:r w:rsidRPr="00B015C8">
        <w:rPr>
          <w:rFonts w:ascii="Arial" w:hAnsi="Arial" w:cs="Arial"/>
          <w:lang w:eastAsia="pl-PL"/>
        </w:rPr>
        <w:t>Labs</w:t>
      </w:r>
      <w:proofErr w:type="spellEnd"/>
      <w:r w:rsidRPr="00B015C8">
        <w:rPr>
          <w:rFonts w:ascii="Arial" w:hAnsi="Arial" w:cs="Arial"/>
          <w:lang w:eastAsia="pl-PL"/>
        </w:rPr>
        <w:t xml:space="preserve"> </w:t>
      </w:r>
      <w:proofErr w:type="spellStart"/>
      <w:r w:rsidRPr="00B015C8">
        <w:rPr>
          <w:rFonts w:ascii="Arial" w:hAnsi="Arial" w:cs="Arial"/>
          <w:lang w:eastAsia="pl-PL"/>
        </w:rPr>
        <w:t>Ltd</w:t>
      </w:r>
      <w:proofErr w:type="spellEnd"/>
      <w:r w:rsidRPr="00B015C8">
        <w:rPr>
          <w:rFonts w:ascii="Arial" w:hAnsi="Arial" w:cs="Arial"/>
          <w:lang w:eastAsia="pl-PL"/>
        </w:rPr>
        <w:t xml:space="preserve"> , </w:t>
      </w:r>
      <w:proofErr w:type="spellStart"/>
      <w:r w:rsidRPr="00B015C8">
        <w:rPr>
          <w:rFonts w:ascii="Arial" w:hAnsi="Arial" w:cs="Arial"/>
          <w:lang w:eastAsia="pl-PL"/>
        </w:rPr>
        <w:t>Ercat</w:t>
      </w:r>
      <w:proofErr w:type="spellEnd"/>
      <w:r w:rsidRPr="00B015C8">
        <w:rPr>
          <w:rFonts w:ascii="Arial" w:hAnsi="Arial" w:cs="Arial"/>
          <w:lang w:eastAsia="pl-PL"/>
        </w:rPr>
        <w:t>, dotyczący oferowanego systemu nawierzchni ( trawa + wypełnienie</w:t>
      </w:r>
    </w:p>
    <w:p w14:paraId="20A7BFD3"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xml:space="preserve">typu korek + prefabrykowany </w:t>
      </w:r>
      <w:proofErr w:type="spellStart"/>
      <w:r w:rsidRPr="00B015C8">
        <w:rPr>
          <w:rFonts w:ascii="Arial" w:hAnsi="Arial" w:cs="Arial"/>
          <w:lang w:eastAsia="pl-PL"/>
        </w:rPr>
        <w:t>shockpad</w:t>
      </w:r>
      <w:proofErr w:type="spellEnd"/>
      <w:r w:rsidRPr="00B015C8">
        <w:rPr>
          <w:rFonts w:ascii="Arial" w:hAnsi="Arial" w:cs="Arial"/>
          <w:lang w:eastAsia="pl-PL"/>
        </w:rPr>
        <w:t xml:space="preserve">) potwierdzający zgodność jej parametrów z FIFA </w:t>
      </w:r>
      <w:proofErr w:type="spellStart"/>
      <w:r w:rsidRPr="00B015C8">
        <w:rPr>
          <w:rFonts w:ascii="Arial" w:hAnsi="Arial" w:cs="Arial"/>
          <w:lang w:eastAsia="pl-PL"/>
        </w:rPr>
        <w:t>Quality</w:t>
      </w:r>
      <w:proofErr w:type="spellEnd"/>
    </w:p>
    <w:p w14:paraId="5E76D50C" w14:textId="77777777" w:rsidR="00B015C8" w:rsidRPr="00B015C8" w:rsidRDefault="00B015C8" w:rsidP="00B015C8">
      <w:pPr>
        <w:pStyle w:val="Bezodstpw"/>
        <w:spacing w:line="276" w:lineRule="auto"/>
        <w:jc w:val="both"/>
        <w:rPr>
          <w:rFonts w:ascii="Arial" w:hAnsi="Arial" w:cs="Arial"/>
          <w:lang w:eastAsia="pl-PL"/>
        </w:rPr>
      </w:pPr>
      <w:proofErr w:type="spellStart"/>
      <w:r w:rsidRPr="00B015C8">
        <w:rPr>
          <w:rFonts w:ascii="Arial" w:hAnsi="Arial" w:cs="Arial"/>
          <w:lang w:eastAsia="pl-PL"/>
        </w:rPr>
        <w:t>Programme</w:t>
      </w:r>
      <w:proofErr w:type="spellEnd"/>
      <w:r w:rsidRPr="00B015C8">
        <w:rPr>
          <w:rFonts w:ascii="Arial" w:hAnsi="Arial" w:cs="Arial"/>
          <w:lang w:eastAsia="pl-PL"/>
        </w:rPr>
        <w:t xml:space="preserve"> for Football Turf (dostępny na www.FIFA.com) Podręcznik 2015 oraz potwierdzający</w:t>
      </w:r>
    </w:p>
    <w:p w14:paraId="0FD80D92"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wymagane wszystkie minimalne parametry oferowanego systemu trawy syntetycznej dla poziomu FIFA</w:t>
      </w:r>
    </w:p>
    <w:p w14:paraId="6E8D5634" w14:textId="77777777" w:rsidR="00B015C8" w:rsidRPr="00B015C8" w:rsidRDefault="00B015C8" w:rsidP="00B015C8">
      <w:pPr>
        <w:pStyle w:val="Bezodstpw"/>
        <w:spacing w:line="276" w:lineRule="auto"/>
        <w:jc w:val="both"/>
        <w:rPr>
          <w:rFonts w:ascii="Arial" w:hAnsi="Arial" w:cs="Arial"/>
          <w:lang w:eastAsia="pl-PL"/>
        </w:rPr>
      </w:pPr>
      <w:proofErr w:type="spellStart"/>
      <w:r w:rsidRPr="00B015C8">
        <w:rPr>
          <w:rFonts w:ascii="Arial" w:hAnsi="Arial" w:cs="Arial"/>
          <w:lang w:eastAsia="pl-PL"/>
        </w:rPr>
        <w:t>Quality</w:t>
      </w:r>
      <w:proofErr w:type="spellEnd"/>
      <w:r w:rsidRPr="00B015C8">
        <w:rPr>
          <w:rFonts w:ascii="Arial" w:hAnsi="Arial" w:cs="Arial"/>
          <w:lang w:eastAsia="pl-PL"/>
        </w:rPr>
        <w:t xml:space="preserve"> PRO;</w:t>
      </w:r>
    </w:p>
    <w:p w14:paraId="3F3103A0"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xml:space="preserve">• Raport z badań na zgodność z normą PN-EN 15330-1:2014 przeprowadzony przez specjalistyczne i akredytowane laboratorium (np. </w:t>
      </w:r>
      <w:proofErr w:type="spellStart"/>
      <w:r w:rsidRPr="00B015C8">
        <w:rPr>
          <w:rFonts w:ascii="Arial" w:hAnsi="Arial" w:cs="Arial"/>
          <w:lang w:eastAsia="pl-PL"/>
        </w:rPr>
        <w:t>Labosport</w:t>
      </w:r>
      <w:proofErr w:type="spellEnd"/>
      <w:r w:rsidRPr="00B015C8">
        <w:rPr>
          <w:rFonts w:ascii="Arial" w:hAnsi="Arial" w:cs="Arial"/>
          <w:lang w:eastAsia="pl-PL"/>
        </w:rPr>
        <w:t xml:space="preserve"> lub </w:t>
      </w:r>
      <w:proofErr w:type="spellStart"/>
      <w:r w:rsidRPr="00B015C8">
        <w:rPr>
          <w:rFonts w:ascii="Arial" w:hAnsi="Arial" w:cs="Arial"/>
          <w:lang w:eastAsia="pl-PL"/>
        </w:rPr>
        <w:t>ISASport</w:t>
      </w:r>
      <w:proofErr w:type="spellEnd"/>
      <w:r w:rsidRPr="00B015C8">
        <w:rPr>
          <w:rFonts w:ascii="Arial" w:hAnsi="Arial" w:cs="Arial"/>
          <w:lang w:eastAsia="pl-PL"/>
        </w:rPr>
        <w:t xml:space="preserve"> lub Sports </w:t>
      </w:r>
      <w:proofErr w:type="spellStart"/>
      <w:r w:rsidRPr="00B015C8">
        <w:rPr>
          <w:rFonts w:ascii="Arial" w:hAnsi="Arial" w:cs="Arial"/>
          <w:lang w:eastAsia="pl-PL"/>
        </w:rPr>
        <w:t>Labs</w:t>
      </w:r>
      <w:proofErr w:type="spellEnd"/>
      <w:r w:rsidRPr="00B015C8">
        <w:rPr>
          <w:rFonts w:ascii="Arial" w:hAnsi="Arial" w:cs="Arial"/>
          <w:lang w:eastAsia="pl-PL"/>
        </w:rPr>
        <w:t xml:space="preserve"> </w:t>
      </w:r>
      <w:proofErr w:type="spellStart"/>
      <w:r w:rsidRPr="00B015C8">
        <w:rPr>
          <w:rFonts w:ascii="Arial" w:hAnsi="Arial" w:cs="Arial"/>
          <w:lang w:eastAsia="pl-PL"/>
        </w:rPr>
        <w:t>Ltd</w:t>
      </w:r>
      <w:proofErr w:type="spellEnd"/>
      <w:r w:rsidRPr="00B015C8">
        <w:rPr>
          <w:rFonts w:ascii="Arial" w:hAnsi="Arial" w:cs="Arial"/>
          <w:lang w:eastAsia="pl-PL"/>
        </w:rPr>
        <w:t xml:space="preserve">), potwierdzający minimalne parametry oferowanego systemu trawy syntetycznej (trawa + wypełnienie typu korek + prefabrykowany </w:t>
      </w:r>
      <w:proofErr w:type="spellStart"/>
      <w:r w:rsidRPr="00B015C8">
        <w:rPr>
          <w:rFonts w:ascii="Arial" w:hAnsi="Arial" w:cs="Arial"/>
          <w:lang w:eastAsia="pl-PL"/>
        </w:rPr>
        <w:t>shockpad</w:t>
      </w:r>
      <w:proofErr w:type="spellEnd"/>
      <w:r w:rsidRPr="00B015C8">
        <w:rPr>
          <w:rFonts w:ascii="Arial" w:hAnsi="Arial" w:cs="Arial"/>
          <w:lang w:eastAsia="pl-PL"/>
        </w:rPr>
        <w:t>);</w:t>
      </w:r>
    </w:p>
    <w:p w14:paraId="5664D8FB"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lastRenderedPageBreak/>
        <w:t xml:space="preserve">• aktualny certyfikat FIFA </w:t>
      </w:r>
      <w:proofErr w:type="spellStart"/>
      <w:r w:rsidRPr="00B015C8">
        <w:rPr>
          <w:rFonts w:ascii="Arial" w:hAnsi="Arial" w:cs="Arial"/>
          <w:lang w:eastAsia="pl-PL"/>
        </w:rPr>
        <w:t>Preferred</w:t>
      </w:r>
      <w:proofErr w:type="spellEnd"/>
      <w:r w:rsidRPr="00B015C8">
        <w:rPr>
          <w:rFonts w:ascii="Arial" w:hAnsi="Arial" w:cs="Arial"/>
          <w:lang w:eastAsia="pl-PL"/>
        </w:rPr>
        <w:t xml:space="preserve"> Producer dla producenta trawy lub FIFA STANDARD LICENSEES potwierdzony na stronie FIFA;</w:t>
      </w:r>
    </w:p>
    <w:p w14:paraId="75E4F670"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dokument potwierdzający, że trawa syntetyczna nadaje się do ponownego przetworzenia (recyklingu)</w:t>
      </w:r>
    </w:p>
    <w:p w14:paraId="6BCF1E0C"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wydany przez niezależne, akredytowane laboratorium zgodnie z ISO/IEC 17025;</w:t>
      </w:r>
    </w:p>
    <w:p w14:paraId="03C099D7"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sprawozdanie z badań potwierdzające, że trawa syntetyczna jest przyjazna dla środowiska zgodnie z normą DIN 18035-7:2019-12, EN 71-3:2019, NF P90-112:2016-12-30 oraz potwierdzające zgodność z</w:t>
      </w:r>
    </w:p>
    <w:p w14:paraId="0EDA7ABD"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Rozporządzeniem REACH wydane przez niezależne, akredytowane laboratorium zgodnie z ISO/IEC 17025;</w:t>
      </w:r>
    </w:p>
    <w:p w14:paraId="6EA36FE3"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xml:space="preserve">• raport z badań testu </w:t>
      </w:r>
      <w:proofErr w:type="spellStart"/>
      <w:r w:rsidRPr="00B015C8">
        <w:rPr>
          <w:rFonts w:ascii="Arial" w:hAnsi="Arial" w:cs="Arial"/>
          <w:lang w:eastAsia="pl-PL"/>
        </w:rPr>
        <w:t>Lisport</w:t>
      </w:r>
      <w:proofErr w:type="spellEnd"/>
      <w:r w:rsidRPr="00B015C8">
        <w:rPr>
          <w:rFonts w:ascii="Arial" w:hAnsi="Arial" w:cs="Arial"/>
          <w:lang w:eastAsia="pl-PL"/>
        </w:rPr>
        <w:t xml:space="preserve"> na min. 500.000 cykli dla włókna </w:t>
      </w:r>
      <w:proofErr w:type="spellStart"/>
      <w:r w:rsidRPr="00B015C8">
        <w:rPr>
          <w:rFonts w:ascii="Arial" w:hAnsi="Arial" w:cs="Arial"/>
          <w:lang w:eastAsia="pl-PL"/>
        </w:rPr>
        <w:t>monofilowego</w:t>
      </w:r>
      <w:proofErr w:type="spellEnd"/>
      <w:r w:rsidRPr="00B015C8">
        <w:rPr>
          <w:rFonts w:ascii="Arial" w:hAnsi="Arial" w:cs="Arial"/>
          <w:lang w:eastAsia="pl-PL"/>
        </w:rPr>
        <w:t xml:space="preserve"> oferowanej trawy syntetycznej przeprowadzony przez niezależne laboratorium zgodnie z normą EN 15306 „Nawierzchnie</w:t>
      </w:r>
    </w:p>
    <w:p w14:paraId="0F083F65"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do otwartych terenów sportowych – narażenie trawy na oddziaływania”. Badanie musi być wydane przez laboratorium niezależne, akredytowane zgodnie z ISO/IEC 17025.</w:t>
      </w:r>
    </w:p>
    <w:p w14:paraId="4A74B6C5"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xml:space="preserve">Proponowana nawierzchnia ma część parametrów powyżej wymagań Zamawiającego, w tym jedne z najważniejszych: </w:t>
      </w:r>
      <w:proofErr w:type="spellStart"/>
      <w:r w:rsidRPr="00B015C8">
        <w:rPr>
          <w:rFonts w:ascii="Arial" w:hAnsi="Arial" w:cs="Arial"/>
          <w:lang w:eastAsia="pl-PL"/>
        </w:rPr>
        <w:t>dtex</w:t>
      </w:r>
      <w:proofErr w:type="spellEnd"/>
      <w:r w:rsidRPr="00B015C8">
        <w:rPr>
          <w:rFonts w:ascii="Arial" w:hAnsi="Arial" w:cs="Arial"/>
          <w:lang w:eastAsia="pl-PL"/>
        </w:rPr>
        <w:t xml:space="preserve"> – świadczy o wytrzymałości włókna, grubsze włókna czy wytrzymałość na wyrywanie na bardzo wysokim poziomie 98N. Parametry związane z gęstością są nieco niższe, a co za</w:t>
      </w:r>
    </w:p>
    <w:p w14:paraId="7A947C6E"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tym idzie również waga włókna i całkowita. Nie ma to jednak wpływu na jakość oferowanej nawierzchni.</w:t>
      </w:r>
    </w:p>
    <w:p w14:paraId="2D767223"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Mata amortyzująca powinna być zgodna z badaniami FIFA – określenie dokładnych wymagań dla maty</w:t>
      </w:r>
    </w:p>
    <w:p w14:paraId="34056B07"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ogranicza konkurencję.</w:t>
      </w:r>
    </w:p>
    <w:p w14:paraId="4EE7BBDE"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Wypełnienie korkowe ma nieco wyższą frakcję, ale jest to raczej wskazane, aby nie było problemów z</w:t>
      </w:r>
    </w:p>
    <w:p w14:paraId="2B1F02B3"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wypłukiwaniem zasypu. Ponadto parametr odporności na ścieranie nie jest badany z żadnym laboratorium autoryzowanym przez FIFA, więc jest zbędnym wymaganiem.</w:t>
      </w:r>
    </w:p>
    <w:p w14:paraId="5FB758B4"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Proponowana nawierzchnia ma komplet dokumentów świadczących o tym, że jest przyjazna dla środowiska i nadaje się do recyklingu, co przy wysokich kosztach utylizacji ma duże znaczenie. W celu uniknięcia zarzutów ograniczenia konkurencji prosimy o dopuszczenie proponowanego rozwiązania, jako równoważnego.</w:t>
      </w:r>
    </w:p>
    <w:p w14:paraId="17D2DCC4" w14:textId="77777777" w:rsidR="00B015C8" w:rsidRPr="00B015C8" w:rsidRDefault="00B015C8" w:rsidP="00B015C8">
      <w:pPr>
        <w:pStyle w:val="Bezodstpw"/>
        <w:spacing w:line="276" w:lineRule="auto"/>
        <w:jc w:val="both"/>
        <w:rPr>
          <w:rFonts w:ascii="Arial" w:hAnsi="Arial" w:cs="Arial"/>
          <w:lang w:eastAsia="pl-PL"/>
        </w:rPr>
      </w:pPr>
    </w:p>
    <w:p w14:paraId="0F6C09D9" w14:textId="77777777" w:rsidR="00B015C8" w:rsidRPr="00B015C8" w:rsidRDefault="00B015C8" w:rsidP="00B015C8">
      <w:pPr>
        <w:pStyle w:val="Bezodstpw"/>
        <w:spacing w:line="276" w:lineRule="auto"/>
        <w:jc w:val="both"/>
        <w:rPr>
          <w:rFonts w:ascii="Arial" w:hAnsi="Arial" w:cs="Arial"/>
          <w:lang w:eastAsia="pl-PL"/>
        </w:rPr>
      </w:pPr>
      <w:r w:rsidRPr="00B015C8">
        <w:rPr>
          <w:rFonts w:ascii="Arial" w:hAnsi="Arial" w:cs="Arial"/>
          <w:lang w:eastAsia="pl-PL"/>
        </w:rPr>
        <w:t xml:space="preserve">Odpowiedź: Zamawiający podtrzymuje zapisy SWZ. </w:t>
      </w:r>
      <w:r w:rsidRPr="00B015C8">
        <w:rPr>
          <w:rFonts w:ascii="Arial" w:hAnsi="Arial" w:cs="Arial"/>
        </w:rPr>
        <w:t xml:space="preserve"> </w:t>
      </w:r>
    </w:p>
    <w:p w14:paraId="3EC2779D" w14:textId="77777777" w:rsidR="00B015C8" w:rsidRPr="005813A0" w:rsidRDefault="00B015C8" w:rsidP="00B015C8">
      <w:pPr>
        <w:pStyle w:val="Bezodstpw"/>
        <w:spacing w:line="276" w:lineRule="auto"/>
        <w:jc w:val="both"/>
        <w:rPr>
          <w:rFonts w:ascii="Times New Roman" w:hAnsi="Times New Roman"/>
          <w:lang w:eastAsia="pl-PL"/>
        </w:rPr>
      </w:pPr>
    </w:p>
    <w:p w14:paraId="45739B33" w14:textId="77777777" w:rsidR="00B015C8" w:rsidRPr="005813A0" w:rsidRDefault="00B015C8" w:rsidP="00B015C8">
      <w:pPr>
        <w:jc w:val="both"/>
        <w:rPr>
          <w:rFonts w:ascii="Times New Roman" w:hAnsi="Times New Roman" w:cs="Times New Roman"/>
        </w:rPr>
      </w:pPr>
    </w:p>
    <w:p w14:paraId="59BB4288" w14:textId="77777777" w:rsidR="00440150" w:rsidRDefault="00440150" w:rsidP="00CB7E30">
      <w:pPr>
        <w:spacing w:after="0" w:line="240" w:lineRule="auto"/>
        <w:ind w:left="4248" w:firstLine="708"/>
        <w:jc w:val="both"/>
        <w:rPr>
          <w:rFonts w:ascii="Arial" w:eastAsia="Times New Roman" w:hAnsi="Arial" w:cs="Arial"/>
        </w:rPr>
      </w:pPr>
    </w:p>
    <w:p w14:paraId="58606FE6" w14:textId="77777777" w:rsidR="00440150" w:rsidRDefault="00440150" w:rsidP="00CB7E30">
      <w:pPr>
        <w:spacing w:after="0" w:line="240" w:lineRule="auto"/>
        <w:ind w:left="4248" w:firstLine="708"/>
        <w:jc w:val="both"/>
        <w:rPr>
          <w:rFonts w:ascii="Arial" w:eastAsia="Times New Roman" w:hAnsi="Arial" w:cs="Arial"/>
        </w:rPr>
      </w:pPr>
    </w:p>
    <w:p w14:paraId="07CC324C" w14:textId="77777777" w:rsidR="00440150" w:rsidRDefault="00440150" w:rsidP="00CB7E30">
      <w:pPr>
        <w:spacing w:after="0" w:line="240" w:lineRule="auto"/>
        <w:ind w:left="4248" w:firstLine="708"/>
        <w:jc w:val="both"/>
        <w:rPr>
          <w:rFonts w:ascii="Arial" w:eastAsia="Times New Roman" w:hAnsi="Arial" w:cs="Arial"/>
        </w:rPr>
      </w:pPr>
    </w:p>
    <w:p w14:paraId="375D594C" w14:textId="77777777" w:rsidR="00440150" w:rsidRDefault="00440150" w:rsidP="00CB7E30">
      <w:pPr>
        <w:spacing w:after="0" w:line="240" w:lineRule="auto"/>
        <w:ind w:left="4248" w:firstLine="708"/>
        <w:jc w:val="both"/>
        <w:rPr>
          <w:rFonts w:ascii="Arial" w:eastAsia="Times New Roman" w:hAnsi="Arial" w:cs="Arial"/>
        </w:rPr>
      </w:pPr>
    </w:p>
    <w:p w14:paraId="6A7C5D5C" w14:textId="3FB2546B" w:rsidR="00CB7E30" w:rsidRPr="000349B1" w:rsidRDefault="00CB7E30" w:rsidP="00CB7E30">
      <w:pPr>
        <w:spacing w:after="0" w:line="240" w:lineRule="auto"/>
        <w:ind w:left="4248" w:firstLine="708"/>
        <w:jc w:val="both"/>
        <w:rPr>
          <w:rFonts w:ascii="Arial" w:eastAsia="Times New Roman" w:hAnsi="Arial" w:cs="Arial"/>
        </w:rPr>
      </w:pPr>
      <w:r w:rsidRPr="000349B1">
        <w:rPr>
          <w:rFonts w:ascii="Arial" w:eastAsia="Times New Roman" w:hAnsi="Arial" w:cs="Arial"/>
        </w:rPr>
        <w:t>…………………………………….</w:t>
      </w:r>
    </w:p>
    <w:p w14:paraId="40167926" w14:textId="4892C794" w:rsidR="00CB7E30" w:rsidRPr="000349B1" w:rsidRDefault="00CB7E30" w:rsidP="005D4B76">
      <w:pPr>
        <w:spacing w:after="0" w:line="240" w:lineRule="auto"/>
        <w:ind w:left="4956"/>
        <w:jc w:val="both"/>
        <w:rPr>
          <w:rFonts w:ascii="Arial" w:eastAsia="Times New Roman" w:hAnsi="Arial" w:cs="Arial"/>
        </w:rPr>
      </w:pPr>
      <w:r w:rsidRPr="000349B1">
        <w:rPr>
          <w:rFonts w:ascii="Arial" w:eastAsia="Times New Roman" w:hAnsi="Arial" w:cs="Arial"/>
        </w:rPr>
        <w:t>Kierownik zamawiającego lub osoba upoważniona do podejmowania czynności w jego imieniu</w:t>
      </w:r>
    </w:p>
    <w:sectPr w:rsidR="00CB7E30" w:rsidRPr="000349B1" w:rsidSect="00751E92">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C3E"/>
    <w:multiLevelType w:val="hybridMultilevel"/>
    <w:tmpl w:val="C0D8D8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873573"/>
    <w:multiLevelType w:val="hybridMultilevel"/>
    <w:tmpl w:val="78CCC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7749A"/>
    <w:multiLevelType w:val="hybridMultilevel"/>
    <w:tmpl w:val="FAECE56A"/>
    <w:lvl w:ilvl="0" w:tplc="1DEE8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82602E"/>
    <w:multiLevelType w:val="hybridMultilevel"/>
    <w:tmpl w:val="39864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C41B75"/>
    <w:multiLevelType w:val="hybridMultilevel"/>
    <w:tmpl w:val="F20C52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DF7F82"/>
    <w:multiLevelType w:val="hybridMultilevel"/>
    <w:tmpl w:val="659C6E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376C83"/>
    <w:multiLevelType w:val="hybridMultilevel"/>
    <w:tmpl w:val="7E6A28D6"/>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F0590A"/>
    <w:multiLevelType w:val="hybridMultilevel"/>
    <w:tmpl w:val="24A67692"/>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4450FC"/>
    <w:multiLevelType w:val="hybridMultilevel"/>
    <w:tmpl w:val="934649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76F10BF"/>
    <w:multiLevelType w:val="hybridMultilevel"/>
    <w:tmpl w:val="485E9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1D36C5"/>
    <w:multiLevelType w:val="hybridMultilevel"/>
    <w:tmpl w:val="88C45EA8"/>
    <w:lvl w:ilvl="0" w:tplc="C39E1DD0">
      <w:start w:val="1"/>
      <w:numFmt w:val="lowerLetter"/>
      <w:pStyle w:val="Styl7"/>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530A54"/>
    <w:multiLevelType w:val="hybridMultilevel"/>
    <w:tmpl w:val="96667238"/>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56A3CD5"/>
    <w:multiLevelType w:val="hybridMultilevel"/>
    <w:tmpl w:val="5CD60202"/>
    <w:lvl w:ilvl="0" w:tplc="8AB4AD66">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6B266B3"/>
    <w:multiLevelType w:val="hybridMultilevel"/>
    <w:tmpl w:val="673AA9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390C5A"/>
    <w:multiLevelType w:val="hybridMultilevel"/>
    <w:tmpl w:val="D85A6D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6856664C"/>
    <w:multiLevelType w:val="hybridMultilevel"/>
    <w:tmpl w:val="18885A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B9F058B"/>
    <w:multiLevelType w:val="hybridMultilevel"/>
    <w:tmpl w:val="E0EA2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587CB1"/>
    <w:multiLevelType w:val="hybridMultilevel"/>
    <w:tmpl w:val="E618D34C"/>
    <w:lvl w:ilvl="0" w:tplc="17A2FEA0">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A364921"/>
    <w:multiLevelType w:val="hybridMultilevel"/>
    <w:tmpl w:val="C5AA9098"/>
    <w:lvl w:ilvl="0" w:tplc="FED02FB0">
      <w:start w:val="1"/>
      <w:numFmt w:val="decimal"/>
      <w:lvlText w:val="%1."/>
      <w:lvlJc w:val="left"/>
      <w:pPr>
        <w:ind w:left="720" w:hanging="360"/>
      </w:pPr>
      <w:rPr>
        <w:rFonts w:ascii="Aptos" w:hAnsi="Apto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0709536">
    <w:abstractNumId w:val="6"/>
  </w:num>
  <w:num w:numId="2" w16cid:durableId="1325742573">
    <w:abstractNumId w:val="3"/>
  </w:num>
  <w:num w:numId="3" w16cid:durableId="645474471">
    <w:abstractNumId w:val="11"/>
  </w:num>
  <w:num w:numId="4" w16cid:durableId="705251598">
    <w:abstractNumId w:val="8"/>
  </w:num>
  <w:num w:numId="5" w16cid:durableId="563107349">
    <w:abstractNumId w:val="7"/>
  </w:num>
  <w:num w:numId="6" w16cid:durableId="437455131">
    <w:abstractNumId w:val="4"/>
  </w:num>
  <w:num w:numId="7" w16cid:durableId="960501782">
    <w:abstractNumId w:val="15"/>
  </w:num>
  <w:num w:numId="8" w16cid:durableId="760830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404291">
    <w:abstractNumId w:val="5"/>
  </w:num>
  <w:num w:numId="10" w16cid:durableId="288777442">
    <w:abstractNumId w:val="21"/>
  </w:num>
  <w:num w:numId="11" w16cid:durableId="1631201892">
    <w:abstractNumId w:val="20"/>
  </w:num>
  <w:num w:numId="12" w16cid:durableId="24672938">
    <w:abstractNumId w:val="16"/>
  </w:num>
  <w:num w:numId="13" w16cid:durableId="661398521">
    <w:abstractNumId w:val="9"/>
  </w:num>
  <w:num w:numId="14" w16cid:durableId="2095466904">
    <w:abstractNumId w:val="14"/>
  </w:num>
  <w:num w:numId="15" w16cid:durableId="64844246">
    <w:abstractNumId w:val="13"/>
  </w:num>
  <w:num w:numId="16" w16cid:durableId="332344790">
    <w:abstractNumId w:val="19"/>
  </w:num>
  <w:num w:numId="17" w16cid:durableId="341972560">
    <w:abstractNumId w:val="17"/>
  </w:num>
  <w:num w:numId="18" w16cid:durableId="517231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2067241">
    <w:abstractNumId w:val="2"/>
  </w:num>
  <w:num w:numId="20" w16cid:durableId="1188064705">
    <w:abstractNumId w:val="10"/>
  </w:num>
  <w:num w:numId="21" w16cid:durableId="1029839037">
    <w:abstractNumId w:val="1"/>
  </w:num>
  <w:num w:numId="22" w16cid:durableId="1119481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3A"/>
    <w:rsid w:val="000349B1"/>
    <w:rsid w:val="000C5FED"/>
    <w:rsid w:val="000D6A70"/>
    <w:rsid w:val="00176969"/>
    <w:rsid w:val="001A1926"/>
    <w:rsid w:val="00210F4B"/>
    <w:rsid w:val="002A10CA"/>
    <w:rsid w:val="00306556"/>
    <w:rsid w:val="00332436"/>
    <w:rsid w:val="00347B79"/>
    <w:rsid w:val="003B403E"/>
    <w:rsid w:val="004172DE"/>
    <w:rsid w:val="00440150"/>
    <w:rsid w:val="004A7460"/>
    <w:rsid w:val="004B4C39"/>
    <w:rsid w:val="004D2C3B"/>
    <w:rsid w:val="005563FC"/>
    <w:rsid w:val="005B2E9B"/>
    <w:rsid w:val="005C4094"/>
    <w:rsid w:val="005D4B76"/>
    <w:rsid w:val="005D4C04"/>
    <w:rsid w:val="005F234A"/>
    <w:rsid w:val="00635B42"/>
    <w:rsid w:val="00652394"/>
    <w:rsid w:val="00743505"/>
    <w:rsid w:val="00746E87"/>
    <w:rsid w:val="00751E92"/>
    <w:rsid w:val="007C1FC3"/>
    <w:rsid w:val="00807B20"/>
    <w:rsid w:val="00820B53"/>
    <w:rsid w:val="00A175AA"/>
    <w:rsid w:val="00A33AAB"/>
    <w:rsid w:val="00AC2CE3"/>
    <w:rsid w:val="00AD543C"/>
    <w:rsid w:val="00B015C8"/>
    <w:rsid w:val="00B70DDD"/>
    <w:rsid w:val="00C84DE6"/>
    <w:rsid w:val="00CA458E"/>
    <w:rsid w:val="00CB7E30"/>
    <w:rsid w:val="00D42B53"/>
    <w:rsid w:val="00D50C3A"/>
    <w:rsid w:val="00DA58A6"/>
    <w:rsid w:val="00E25C08"/>
    <w:rsid w:val="00E60EED"/>
    <w:rsid w:val="00ED696E"/>
    <w:rsid w:val="00F516AC"/>
    <w:rsid w:val="00F80E6E"/>
    <w:rsid w:val="00FA7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9882"/>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BulletC,Akapit z listą31,NOWY,Akapit z listą32,WyliczPrzyklad,CW_Lista"/>
    <w:basedOn w:val="Normalny"/>
    <w:link w:val="AkapitzlistZnak"/>
    <w:uiPriority w:val="34"/>
    <w:qFormat/>
    <w:rsid w:val="00652394"/>
    <w:pPr>
      <w:ind w:left="720"/>
      <w:contextualSpacing/>
    </w:pPr>
  </w:style>
  <w:style w:type="paragraph" w:styleId="Tekstpodstawowy">
    <w:name w:val="Body Text"/>
    <w:basedOn w:val="Normalny"/>
    <w:link w:val="TekstpodstawowyZnak"/>
    <w:uiPriority w:val="99"/>
    <w:unhideWhenUsed/>
    <w:rsid w:val="007C1FC3"/>
    <w:pPr>
      <w:spacing w:after="120"/>
    </w:pPr>
  </w:style>
  <w:style w:type="character" w:customStyle="1" w:styleId="TekstpodstawowyZnak">
    <w:name w:val="Tekst podstawowy Znak"/>
    <w:basedOn w:val="Domylnaczcionkaakapitu"/>
    <w:link w:val="Tekstpodstawowy"/>
    <w:uiPriority w:val="99"/>
    <w:rsid w:val="007C1FC3"/>
  </w:style>
  <w:style w:type="character" w:customStyle="1" w:styleId="AkapitzlistZnak">
    <w:name w:val="Akapit z listą Znak"/>
    <w:aliases w:val="normalny tekst Znak,Obiekt Znak,BulletC Znak,Akapit z listą31 Znak,NOWY Znak,Akapit z listą32 Znak,WyliczPrzyklad Znak,CW_Lista Znak"/>
    <w:link w:val="Akapitzlist"/>
    <w:uiPriority w:val="34"/>
    <w:locked/>
    <w:rsid w:val="00807B20"/>
  </w:style>
  <w:style w:type="character" w:customStyle="1" w:styleId="size">
    <w:name w:val="size"/>
    <w:basedOn w:val="Domylnaczcionkaakapitu"/>
    <w:rsid w:val="004172DE"/>
  </w:style>
  <w:style w:type="character" w:styleId="Hipercze">
    <w:name w:val="Hyperlink"/>
    <w:semiHidden/>
    <w:rsid w:val="00440150"/>
    <w:rPr>
      <w:color w:val="0000FF"/>
      <w:u w:val="single"/>
    </w:rPr>
  </w:style>
  <w:style w:type="paragraph" w:styleId="Zwykytekst">
    <w:name w:val="Plain Text"/>
    <w:basedOn w:val="Normalny"/>
    <w:link w:val="ZwykytekstZnak"/>
    <w:uiPriority w:val="99"/>
    <w:unhideWhenUsed/>
    <w:rsid w:val="00440150"/>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440150"/>
    <w:rPr>
      <w:rFonts w:ascii="Calibri" w:hAnsi="Calibri"/>
      <w:szCs w:val="21"/>
    </w:rPr>
  </w:style>
  <w:style w:type="paragraph" w:styleId="Bezodstpw">
    <w:name w:val="No Spacing"/>
    <w:uiPriority w:val="1"/>
    <w:qFormat/>
    <w:rsid w:val="00B015C8"/>
    <w:pPr>
      <w:spacing w:after="0" w:line="240" w:lineRule="auto"/>
    </w:pPr>
    <w:rPr>
      <w:rFonts w:ascii="Calibri" w:eastAsia="Calibri" w:hAnsi="Calibri" w:cs="Times New Roman"/>
    </w:rPr>
  </w:style>
  <w:style w:type="paragraph" w:customStyle="1" w:styleId="Styl7">
    <w:name w:val="Styl7"/>
    <w:basedOn w:val="Normalny"/>
    <w:autoRedefine/>
    <w:rsid w:val="00B015C8"/>
    <w:pPr>
      <w:numPr>
        <w:numId w:val="22"/>
      </w:numPr>
      <w:spacing w:after="0" w:line="240" w:lineRule="auto"/>
    </w:pPr>
    <w:rPr>
      <w:rFonts w:ascii="Arial" w:eastAsia="Times New Roman" w:hAnsi="Arial" w:cs="Arial"/>
      <w:sz w:val="20"/>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80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687">
          <w:marLeft w:val="0"/>
          <w:marRight w:val="0"/>
          <w:marTop w:val="0"/>
          <w:marBottom w:val="240"/>
          <w:divBdr>
            <w:top w:val="none" w:sz="0" w:space="0" w:color="auto"/>
            <w:left w:val="none" w:sz="0" w:space="0" w:color="auto"/>
            <w:bottom w:val="none" w:sz="0" w:space="0" w:color="auto"/>
            <w:right w:val="none" w:sz="0" w:space="0" w:color="auto"/>
          </w:divBdr>
          <w:divsChild>
            <w:div w:id="1649094364">
              <w:marLeft w:val="0"/>
              <w:marRight w:val="0"/>
              <w:marTop w:val="72"/>
              <w:marBottom w:val="0"/>
              <w:divBdr>
                <w:top w:val="none" w:sz="0" w:space="0" w:color="auto"/>
                <w:left w:val="none" w:sz="0" w:space="0" w:color="auto"/>
                <w:bottom w:val="none" w:sz="0" w:space="0" w:color="auto"/>
                <w:right w:val="none" w:sz="0" w:space="0" w:color="auto"/>
              </w:divBdr>
            </w:div>
            <w:div w:id="906960677">
              <w:marLeft w:val="0"/>
              <w:marRight w:val="0"/>
              <w:marTop w:val="72"/>
              <w:marBottom w:val="0"/>
              <w:divBdr>
                <w:top w:val="none" w:sz="0" w:space="0" w:color="auto"/>
                <w:left w:val="none" w:sz="0" w:space="0" w:color="auto"/>
                <w:bottom w:val="none" w:sz="0" w:space="0" w:color="auto"/>
                <w:right w:val="none" w:sz="0" w:space="0" w:color="auto"/>
              </w:divBdr>
            </w:div>
            <w:div w:id="1540433270">
              <w:marLeft w:val="0"/>
              <w:marRight w:val="0"/>
              <w:marTop w:val="72"/>
              <w:marBottom w:val="0"/>
              <w:divBdr>
                <w:top w:val="none" w:sz="0" w:space="0" w:color="auto"/>
                <w:left w:val="none" w:sz="0" w:space="0" w:color="auto"/>
                <w:bottom w:val="none" w:sz="0" w:space="0" w:color="auto"/>
                <w:right w:val="none" w:sz="0" w:space="0" w:color="auto"/>
              </w:divBdr>
            </w:div>
            <w:div w:id="799302940">
              <w:marLeft w:val="0"/>
              <w:marRight w:val="0"/>
              <w:marTop w:val="72"/>
              <w:marBottom w:val="0"/>
              <w:divBdr>
                <w:top w:val="none" w:sz="0" w:space="0" w:color="auto"/>
                <w:left w:val="none" w:sz="0" w:space="0" w:color="auto"/>
                <w:bottom w:val="none" w:sz="0" w:space="0" w:color="auto"/>
                <w:right w:val="none" w:sz="0" w:space="0" w:color="auto"/>
              </w:divBdr>
            </w:div>
            <w:div w:id="2095122516">
              <w:marLeft w:val="0"/>
              <w:marRight w:val="0"/>
              <w:marTop w:val="72"/>
              <w:marBottom w:val="0"/>
              <w:divBdr>
                <w:top w:val="none" w:sz="0" w:space="0" w:color="auto"/>
                <w:left w:val="none" w:sz="0" w:space="0" w:color="auto"/>
                <w:bottom w:val="none" w:sz="0" w:space="0" w:color="auto"/>
                <w:right w:val="none" w:sz="0" w:space="0" w:color="auto"/>
              </w:divBdr>
            </w:div>
            <w:div w:id="2084982165">
              <w:marLeft w:val="0"/>
              <w:marRight w:val="0"/>
              <w:marTop w:val="72"/>
              <w:marBottom w:val="0"/>
              <w:divBdr>
                <w:top w:val="none" w:sz="0" w:space="0" w:color="auto"/>
                <w:left w:val="none" w:sz="0" w:space="0" w:color="auto"/>
                <w:bottom w:val="none" w:sz="0" w:space="0" w:color="auto"/>
                <w:right w:val="none" w:sz="0" w:space="0" w:color="auto"/>
              </w:divBdr>
            </w:div>
            <w:div w:id="2071154836">
              <w:marLeft w:val="0"/>
              <w:marRight w:val="0"/>
              <w:marTop w:val="72"/>
              <w:marBottom w:val="0"/>
              <w:divBdr>
                <w:top w:val="none" w:sz="0" w:space="0" w:color="auto"/>
                <w:left w:val="none" w:sz="0" w:space="0" w:color="auto"/>
                <w:bottom w:val="none" w:sz="0" w:space="0" w:color="auto"/>
                <w:right w:val="none" w:sz="0" w:space="0" w:color="auto"/>
              </w:divBdr>
            </w:div>
          </w:divsChild>
        </w:div>
        <w:div w:id="452555787">
          <w:marLeft w:val="0"/>
          <w:marRight w:val="0"/>
          <w:marTop w:val="0"/>
          <w:marBottom w:val="240"/>
          <w:divBdr>
            <w:top w:val="none" w:sz="0" w:space="0" w:color="auto"/>
            <w:left w:val="none" w:sz="0" w:space="0" w:color="auto"/>
            <w:bottom w:val="none" w:sz="0" w:space="0" w:color="auto"/>
            <w:right w:val="none" w:sz="0" w:space="0" w:color="auto"/>
          </w:divBdr>
        </w:div>
      </w:divsChild>
    </w:div>
    <w:div w:id="831337663">
      <w:bodyDiv w:val="1"/>
      <w:marLeft w:val="0"/>
      <w:marRight w:val="0"/>
      <w:marTop w:val="0"/>
      <w:marBottom w:val="0"/>
      <w:divBdr>
        <w:top w:val="none" w:sz="0" w:space="0" w:color="auto"/>
        <w:left w:val="none" w:sz="0" w:space="0" w:color="auto"/>
        <w:bottom w:val="none" w:sz="0" w:space="0" w:color="auto"/>
        <w:right w:val="none" w:sz="0" w:space="0" w:color="auto"/>
      </w:divBdr>
      <w:divsChild>
        <w:div w:id="1795320488">
          <w:marLeft w:val="0"/>
          <w:marRight w:val="0"/>
          <w:marTop w:val="72"/>
          <w:marBottom w:val="0"/>
          <w:divBdr>
            <w:top w:val="none" w:sz="0" w:space="0" w:color="auto"/>
            <w:left w:val="none" w:sz="0" w:space="0" w:color="auto"/>
            <w:bottom w:val="none" w:sz="0" w:space="0" w:color="auto"/>
            <w:right w:val="none" w:sz="0" w:space="0" w:color="auto"/>
          </w:divBdr>
        </w:div>
        <w:div w:id="1578787519">
          <w:marLeft w:val="0"/>
          <w:marRight w:val="0"/>
          <w:marTop w:val="72"/>
          <w:marBottom w:val="0"/>
          <w:divBdr>
            <w:top w:val="none" w:sz="0" w:space="0" w:color="auto"/>
            <w:left w:val="none" w:sz="0" w:space="0" w:color="auto"/>
            <w:bottom w:val="none" w:sz="0" w:space="0" w:color="auto"/>
            <w:right w:val="none" w:sz="0" w:space="0" w:color="auto"/>
          </w:divBdr>
        </w:div>
        <w:div w:id="1529950003">
          <w:marLeft w:val="0"/>
          <w:marRight w:val="0"/>
          <w:marTop w:val="72"/>
          <w:marBottom w:val="0"/>
          <w:divBdr>
            <w:top w:val="none" w:sz="0" w:space="0" w:color="auto"/>
            <w:left w:val="none" w:sz="0" w:space="0" w:color="auto"/>
            <w:bottom w:val="none" w:sz="0" w:space="0" w:color="auto"/>
            <w:right w:val="none" w:sz="0" w:space="0" w:color="auto"/>
          </w:divBdr>
        </w:div>
        <w:div w:id="1434781730">
          <w:marLeft w:val="0"/>
          <w:marRight w:val="0"/>
          <w:marTop w:val="72"/>
          <w:marBottom w:val="0"/>
          <w:divBdr>
            <w:top w:val="none" w:sz="0" w:space="0" w:color="auto"/>
            <w:left w:val="none" w:sz="0" w:space="0" w:color="auto"/>
            <w:bottom w:val="none" w:sz="0" w:space="0" w:color="auto"/>
            <w:right w:val="none" w:sz="0" w:space="0" w:color="auto"/>
          </w:divBdr>
        </w:div>
        <w:div w:id="2027513402">
          <w:marLeft w:val="0"/>
          <w:marRight w:val="0"/>
          <w:marTop w:val="72"/>
          <w:marBottom w:val="0"/>
          <w:divBdr>
            <w:top w:val="none" w:sz="0" w:space="0" w:color="auto"/>
            <w:left w:val="none" w:sz="0" w:space="0" w:color="auto"/>
            <w:bottom w:val="none" w:sz="0" w:space="0" w:color="auto"/>
            <w:right w:val="none" w:sz="0" w:space="0" w:color="auto"/>
          </w:divBdr>
        </w:div>
        <w:div w:id="1468399690">
          <w:marLeft w:val="0"/>
          <w:marRight w:val="0"/>
          <w:marTop w:val="72"/>
          <w:marBottom w:val="0"/>
          <w:divBdr>
            <w:top w:val="none" w:sz="0" w:space="0" w:color="auto"/>
            <w:left w:val="none" w:sz="0" w:space="0" w:color="auto"/>
            <w:bottom w:val="none" w:sz="0" w:space="0" w:color="auto"/>
            <w:right w:val="none" w:sz="0" w:space="0" w:color="auto"/>
          </w:divBdr>
        </w:div>
      </w:divsChild>
    </w:div>
    <w:div w:id="895433861">
      <w:bodyDiv w:val="1"/>
      <w:marLeft w:val="0"/>
      <w:marRight w:val="0"/>
      <w:marTop w:val="0"/>
      <w:marBottom w:val="0"/>
      <w:divBdr>
        <w:top w:val="none" w:sz="0" w:space="0" w:color="auto"/>
        <w:left w:val="none" w:sz="0" w:space="0" w:color="auto"/>
        <w:bottom w:val="none" w:sz="0" w:space="0" w:color="auto"/>
        <w:right w:val="none" w:sz="0" w:space="0" w:color="auto"/>
      </w:divBdr>
    </w:div>
    <w:div w:id="897864938">
      <w:bodyDiv w:val="1"/>
      <w:marLeft w:val="0"/>
      <w:marRight w:val="0"/>
      <w:marTop w:val="0"/>
      <w:marBottom w:val="0"/>
      <w:divBdr>
        <w:top w:val="none" w:sz="0" w:space="0" w:color="auto"/>
        <w:left w:val="none" w:sz="0" w:space="0" w:color="auto"/>
        <w:bottom w:val="none" w:sz="0" w:space="0" w:color="auto"/>
        <w:right w:val="none" w:sz="0" w:space="0" w:color="auto"/>
      </w:divBdr>
    </w:div>
    <w:div w:id="1652708012">
      <w:bodyDiv w:val="1"/>
      <w:marLeft w:val="0"/>
      <w:marRight w:val="0"/>
      <w:marTop w:val="0"/>
      <w:marBottom w:val="0"/>
      <w:divBdr>
        <w:top w:val="none" w:sz="0" w:space="0" w:color="auto"/>
        <w:left w:val="none" w:sz="0" w:space="0" w:color="auto"/>
        <w:bottom w:val="none" w:sz="0" w:space="0" w:color="auto"/>
        <w:right w:val="none" w:sz="0" w:space="0" w:color="auto"/>
      </w:divBdr>
    </w:div>
    <w:div w:id="1664965936">
      <w:bodyDiv w:val="1"/>
      <w:marLeft w:val="0"/>
      <w:marRight w:val="0"/>
      <w:marTop w:val="0"/>
      <w:marBottom w:val="0"/>
      <w:divBdr>
        <w:top w:val="none" w:sz="0" w:space="0" w:color="auto"/>
        <w:left w:val="none" w:sz="0" w:space="0" w:color="auto"/>
        <w:bottom w:val="none" w:sz="0" w:space="0" w:color="auto"/>
        <w:right w:val="none" w:sz="0" w:space="0" w:color="auto"/>
      </w:divBdr>
      <w:divsChild>
        <w:div w:id="548608705">
          <w:marLeft w:val="0"/>
          <w:marRight w:val="0"/>
          <w:marTop w:val="72"/>
          <w:marBottom w:val="0"/>
          <w:divBdr>
            <w:top w:val="none" w:sz="0" w:space="0" w:color="auto"/>
            <w:left w:val="none" w:sz="0" w:space="0" w:color="auto"/>
            <w:bottom w:val="none" w:sz="0" w:space="0" w:color="auto"/>
            <w:right w:val="none" w:sz="0" w:space="0" w:color="auto"/>
          </w:divBdr>
        </w:div>
        <w:div w:id="1539051070">
          <w:marLeft w:val="0"/>
          <w:marRight w:val="0"/>
          <w:marTop w:val="72"/>
          <w:marBottom w:val="0"/>
          <w:divBdr>
            <w:top w:val="none" w:sz="0" w:space="0" w:color="auto"/>
            <w:left w:val="none" w:sz="0" w:space="0" w:color="auto"/>
            <w:bottom w:val="none" w:sz="0" w:space="0" w:color="auto"/>
            <w:right w:val="none" w:sz="0" w:space="0" w:color="auto"/>
          </w:divBdr>
        </w:div>
        <w:div w:id="1588533296">
          <w:marLeft w:val="0"/>
          <w:marRight w:val="0"/>
          <w:marTop w:val="72"/>
          <w:marBottom w:val="0"/>
          <w:divBdr>
            <w:top w:val="none" w:sz="0" w:space="0" w:color="auto"/>
            <w:left w:val="none" w:sz="0" w:space="0" w:color="auto"/>
            <w:bottom w:val="none" w:sz="0" w:space="0" w:color="auto"/>
            <w:right w:val="none" w:sz="0" w:space="0" w:color="auto"/>
          </w:divBdr>
        </w:div>
        <w:div w:id="71583257">
          <w:marLeft w:val="0"/>
          <w:marRight w:val="0"/>
          <w:marTop w:val="72"/>
          <w:marBottom w:val="0"/>
          <w:divBdr>
            <w:top w:val="none" w:sz="0" w:space="0" w:color="auto"/>
            <w:left w:val="none" w:sz="0" w:space="0" w:color="auto"/>
            <w:bottom w:val="none" w:sz="0" w:space="0" w:color="auto"/>
            <w:right w:val="none" w:sz="0" w:space="0" w:color="auto"/>
          </w:divBdr>
        </w:div>
        <w:div w:id="1023048094">
          <w:marLeft w:val="0"/>
          <w:marRight w:val="0"/>
          <w:marTop w:val="72"/>
          <w:marBottom w:val="0"/>
          <w:divBdr>
            <w:top w:val="none" w:sz="0" w:space="0" w:color="auto"/>
            <w:left w:val="none" w:sz="0" w:space="0" w:color="auto"/>
            <w:bottom w:val="none" w:sz="0" w:space="0" w:color="auto"/>
            <w:right w:val="none" w:sz="0" w:space="0" w:color="auto"/>
          </w:divBdr>
        </w:div>
        <w:div w:id="1389455396">
          <w:marLeft w:val="0"/>
          <w:marRight w:val="0"/>
          <w:marTop w:val="72"/>
          <w:marBottom w:val="0"/>
          <w:divBdr>
            <w:top w:val="none" w:sz="0" w:space="0" w:color="auto"/>
            <w:left w:val="none" w:sz="0" w:space="0" w:color="auto"/>
            <w:bottom w:val="none" w:sz="0" w:space="0" w:color="auto"/>
            <w:right w:val="none" w:sz="0" w:space="0" w:color="auto"/>
          </w:divBdr>
        </w:div>
      </w:divsChild>
    </w:div>
    <w:div w:id="182376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2062</Words>
  <Characters>12373</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Bełdowska  Katarzyna</dc:creator>
  <cp:keywords/>
  <dc:description/>
  <cp:lastModifiedBy>E.Łuczyk</cp:lastModifiedBy>
  <cp:revision>2</cp:revision>
  <cp:lastPrinted>2025-03-27T08:29:00Z</cp:lastPrinted>
  <dcterms:created xsi:type="dcterms:W3CDTF">2025-04-29T12:28:00Z</dcterms:created>
  <dcterms:modified xsi:type="dcterms:W3CDTF">2025-04-29T12:28:00Z</dcterms:modified>
</cp:coreProperties>
</file>