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ind w:left="4320" w:firstLine="720"/>
        <w:jc w:val="center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sz w:val="20"/>
          <w:szCs w:val="20"/>
          <w:rtl w:val="0"/>
        </w:rPr>
        <w:t xml:space="preserve">połeczna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Inicjatywa Mieszkaniowa</w:t>
      </w:r>
      <w:r w:rsidDel="00000000" w:rsidR="00000000" w:rsidRPr="00000000">
        <w:rPr>
          <w:sz w:val="20"/>
          <w:szCs w:val="20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mieszkalnego wielorodzinnego w Bisztynku”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rtl w:val="0"/>
        </w:rPr>
        <w:t xml:space="preserve">, </w:t>
      </w:r>
      <w:r w:rsidDel="00000000" w:rsidR="00000000" w:rsidRPr="00000000">
        <w:rPr>
          <w:smallCaps w:val="0"/>
          <w:rtl w:val="0"/>
        </w:rPr>
        <w:t xml:space="preserve">oświadczam, co następuje: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zamawiającego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zamawiającego w SWZ, w rozdziale nr 9 w następującym zakresie: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ZY/Z1Zs05F7Bt5Nlq+vHYIg5nA==">CgMxLjAyCmlkLjMwajB6bGwyCmlkLjFmb2I5dGUyCmlkLjN6bnlzaDcyCmlkLjJldDkycDAyCWlkLnR5amN3dDgAaiUKE3N1Z2dlc3QuMTdwdHRoajhlbG4SDlBhd2XFgiBLdXN6bmVyaiYKFHN1Z2dlc3QueHduem5zaHJtNGRzEg5QYXdlxYIgS3Vzem5lcnIhMTRKQUsyZGViQ3VUMndTUHpxbnh4QWZWOHBVTVR5SHpU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