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DDA94" w14:textId="77777777" w:rsidR="00AF76C8" w:rsidRDefault="00AF76C8" w:rsidP="000E67EB"/>
    <w:p w14:paraId="61A71556" w14:textId="77777777"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14:paraId="61EA7F93" w14:textId="77777777"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14:paraId="7C2D037D" w14:textId="77777777"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14:paraId="65EBD17D" w14:textId="77777777"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</w:p>
    <w:p w14:paraId="22D084A6" w14:textId="77777777" w:rsidR="00AF76C8" w:rsidRDefault="00AF76C8" w:rsidP="00AF76C8">
      <w:pPr>
        <w:rPr>
          <w:rFonts w:ascii="Arial" w:hAnsi="Arial" w:cs="Arial"/>
          <w:b/>
          <w:sz w:val="32"/>
          <w:szCs w:val="32"/>
        </w:rPr>
      </w:pPr>
    </w:p>
    <w:p w14:paraId="347D9EC9" w14:textId="77777777" w:rsidR="00AF76C8" w:rsidRP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  <w:r w:rsidRPr="00AF76C8">
        <w:rPr>
          <w:rFonts w:ascii="Arial" w:hAnsi="Arial" w:cs="Arial"/>
          <w:b/>
          <w:sz w:val="32"/>
          <w:szCs w:val="32"/>
        </w:rPr>
        <w:t>SPECYFIKACJA TECHNICZNA</w:t>
      </w:r>
    </w:p>
    <w:p w14:paraId="52414DA0" w14:textId="77777777" w:rsidR="00AF76C8" w:rsidRDefault="00AF76C8" w:rsidP="00AF76C8">
      <w:pPr>
        <w:jc w:val="center"/>
        <w:rPr>
          <w:rFonts w:ascii="Arial" w:hAnsi="Arial" w:cs="Arial"/>
          <w:b/>
          <w:sz w:val="32"/>
          <w:szCs w:val="32"/>
        </w:rPr>
      </w:pPr>
      <w:r w:rsidRPr="00AF76C8">
        <w:rPr>
          <w:rFonts w:ascii="Arial" w:hAnsi="Arial" w:cs="Arial"/>
          <w:b/>
          <w:sz w:val="32"/>
          <w:szCs w:val="32"/>
        </w:rPr>
        <w:t>WYKONANIA I ODBIORU ROBÓT BUDOWLANYCH</w:t>
      </w:r>
    </w:p>
    <w:p w14:paraId="2E4BCD57" w14:textId="0DC66EB1" w:rsidR="00AF76C8" w:rsidRPr="000709BB" w:rsidRDefault="001554B9" w:rsidP="00AF76C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B-03</w:t>
      </w:r>
      <w:r w:rsidR="000709BB" w:rsidRPr="000709BB">
        <w:rPr>
          <w:rFonts w:ascii="Arial" w:hAnsi="Arial" w:cs="Arial"/>
          <w:b/>
          <w:sz w:val="32"/>
          <w:szCs w:val="32"/>
        </w:rPr>
        <w:t>.00.00</w:t>
      </w:r>
    </w:p>
    <w:p w14:paraId="2D1150C2" w14:textId="77777777" w:rsidR="00AF76C8" w:rsidRPr="00AF76C8" w:rsidRDefault="005E0AC3" w:rsidP="00AF76C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STOLARKA </w:t>
      </w:r>
      <w:r w:rsidR="00FA2E4A">
        <w:rPr>
          <w:rFonts w:ascii="Arial" w:hAnsi="Arial" w:cs="Arial"/>
          <w:b/>
          <w:sz w:val="32"/>
          <w:szCs w:val="32"/>
        </w:rPr>
        <w:t xml:space="preserve">OKIENNA I </w:t>
      </w:r>
      <w:r>
        <w:rPr>
          <w:rFonts w:ascii="Arial" w:hAnsi="Arial" w:cs="Arial"/>
          <w:b/>
          <w:sz w:val="32"/>
          <w:szCs w:val="32"/>
        </w:rPr>
        <w:t>DRZWIOWA</w:t>
      </w:r>
      <w:r w:rsidR="00FA2E4A">
        <w:rPr>
          <w:rFonts w:ascii="Arial" w:hAnsi="Arial" w:cs="Arial"/>
          <w:b/>
          <w:sz w:val="32"/>
          <w:szCs w:val="32"/>
        </w:rPr>
        <w:t xml:space="preserve"> AL, PCV</w:t>
      </w:r>
    </w:p>
    <w:p w14:paraId="0C53E744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09DBC571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4F323A32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54EF6834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7F7D7D23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0C369749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255690D5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04FEEF88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4337F811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55347ED7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59F2CFB3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5316FED0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343A43E9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3A4C0D06" w14:textId="77777777" w:rsidR="00AF76C8" w:rsidRDefault="0020504A" w:rsidP="0020504A">
      <w:pPr>
        <w:tabs>
          <w:tab w:val="left" w:pos="16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29C6EAF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p w14:paraId="164ED857" w14:textId="77777777" w:rsidR="00AF76C8" w:rsidRDefault="00AF76C8" w:rsidP="00AF76C8">
      <w:pPr>
        <w:rPr>
          <w:rFonts w:ascii="Arial" w:hAnsi="Arial" w:cs="Arial"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986933907"/>
        <w:docPartObj>
          <w:docPartGallery w:val="Table of Contents"/>
          <w:docPartUnique/>
        </w:docPartObj>
      </w:sdtPr>
      <w:sdtEndPr/>
      <w:sdtContent>
        <w:p w14:paraId="69CE2DE3" w14:textId="77777777" w:rsidR="00C91E9F" w:rsidRPr="00C91E9F" w:rsidRDefault="00C91E9F">
          <w:pPr>
            <w:pStyle w:val="Nagwekspisutreci"/>
            <w:rPr>
              <w:color w:val="auto"/>
            </w:rPr>
          </w:pPr>
          <w:r w:rsidRPr="00C91E9F">
            <w:rPr>
              <w:color w:val="auto"/>
            </w:rPr>
            <w:t>SPIS TRESCI</w:t>
          </w:r>
        </w:p>
        <w:p w14:paraId="1E882817" w14:textId="63CC4351" w:rsidR="00692DCA" w:rsidRDefault="00C91E9F">
          <w:pPr>
            <w:pStyle w:val="Spistreci1"/>
            <w:tabs>
              <w:tab w:val="left" w:pos="440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711427" w:history="1">
            <w:r w:rsidR="00692DCA" w:rsidRPr="00BC245B">
              <w:rPr>
                <w:rStyle w:val="Hipercze"/>
                <w:noProof/>
              </w:rPr>
              <w:t>1.</w:t>
            </w:r>
            <w:r w:rsidR="00692DC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pl-PL"/>
              </w:rPr>
              <w:tab/>
            </w:r>
            <w:r w:rsidR="00692DCA" w:rsidRPr="00BC245B">
              <w:rPr>
                <w:rStyle w:val="Hipercze"/>
                <w:noProof/>
              </w:rPr>
              <w:t>WSTĘP</w:t>
            </w:r>
            <w:r w:rsidR="00692DCA">
              <w:rPr>
                <w:noProof/>
                <w:webHidden/>
              </w:rPr>
              <w:tab/>
            </w:r>
            <w:r w:rsidR="00692DCA">
              <w:rPr>
                <w:noProof/>
                <w:webHidden/>
              </w:rPr>
              <w:fldChar w:fldCharType="begin"/>
            </w:r>
            <w:r w:rsidR="00692DCA">
              <w:rPr>
                <w:noProof/>
                <w:webHidden/>
              </w:rPr>
              <w:instrText xml:space="preserve"> PAGEREF _Toc198711427 \h </w:instrText>
            </w:r>
            <w:r w:rsidR="00692DCA">
              <w:rPr>
                <w:noProof/>
                <w:webHidden/>
              </w:rPr>
            </w:r>
            <w:r w:rsidR="00692DCA">
              <w:rPr>
                <w:noProof/>
                <w:webHidden/>
              </w:rPr>
              <w:fldChar w:fldCharType="separate"/>
            </w:r>
            <w:r w:rsidR="00692DCA">
              <w:rPr>
                <w:noProof/>
                <w:webHidden/>
              </w:rPr>
              <w:t>3</w:t>
            </w:r>
            <w:r w:rsidR="00692DCA">
              <w:rPr>
                <w:noProof/>
                <w:webHidden/>
              </w:rPr>
              <w:fldChar w:fldCharType="end"/>
            </w:r>
          </w:hyperlink>
        </w:p>
        <w:p w14:paraId="6876C535" w14:textId="27A7DBEB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28" w:history="1">
            <w:r w:rsidRPr="00BC245B">
              <w:rPr>
                <w:rStyle w:val="Hipercze"/>
                <w:rFonts w:ascii="Arial" w:hAnsi="Arial" w:cs="Arial"/>
                <w:noProof/>
              </w:rPr>
              <w:t>1.1. Przedmiot SST.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786DB4" w14:textId="3F71D773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29" w:history="1">
            <w:r w:rsidRPr="00BC245B">
              <w:rPr>
                <w:rStyle w:val="Hipercze"/>
                <w:rFonts w:ascii="Arial" w:hAnsi="Arial" w:cs="Arial"/>
                <w:noProof/>
              </w:rPr>
              <w:t>1.2. Zakres stosowania SST.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55800" w14:textId="255A94B2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0" w:history="1">
            <w:r w:rsidRPr="00BC245B">
              <w:rPr>
                <w:rStyle w:val="Hipercze"/>
                <w:rFonts w:ascii="Arial" w:hAnsi="Arial" w:cs="Arial"/>
                <w:noProof/>
              </w:rPr>
              <w:t>1.3. Zakres robót objętych SST.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DC806" w14:textId="620A4CDB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1" w:history="1">
            <w:r w:rsidRPr="00BC245B">
              <w:rPr>
                <w:rStyle w:val="Hipercze"/>
                <w:rFonts w:ascii="Arial" w:hAnsi="Arial" w:cs="Arial"/>
                <w:noProof/>
              </w:rPr>
              <w:t>1.4. Określenia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F67B8" w14:textId="3B8CF9F3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2" w:history="1">
            <w:r w:rsidRPr="00BC245B">
              <w:rPr>
                <w:rStyle w:val="Hipercze"/>
                <w:rFonts w:ascii="Arial" w:hAnsi="Arial" w:cs="Arial"/>
                <w:noProof/>
              </w:rPr>
              <w:t>1.5. Ogólne wymagania dotyczące 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ADA02" w14:textId="220A3928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33" w:history="1">
            <w:r w:rsidRPr="00BC245B">
              <w:rPr>
                <w:rStyle w:val="Hipercze"/>
                <w:noProof/>
              </w:rPr>
              <w:t>2.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9A423C" w14:textId="44C41929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4" w:history="1">
            <w:r w:rsidRPr="00BC245B">
              <w:rPr>
                <w:rStyle w:val="Hipercze"/>
                <w:rFonts w:ascii="Arial" w:hAnsi="Arial" w:cs="Arial"/>
                <w:noProof/>
              </w:rPr>
              <w:t>2.1. Okucia budowlane.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BEAE4" w14:textId="69ECB9EE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5" w:history="1">
            <w:r w:rsidRPr="00BC245B">
              <w:rPr>
                <w:rStyle w:val="Hipercze"/>
                <w:rFonts w:ascii="Arial" w:hAnsi="Arial" w:cs="Arial"/>
                <w:noProof/>
              </w:rPr>
              <w:t>2.2. Farby i lakiery do malowania stolarki budowlanej.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EE04E" w14:textId="29E95D75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6" w:history="1">
            <w:r w:rsidRPr="00BC245B">
              <w:rPr>
                <w:rStyle w:val="Hipercze"/>
                <w:rFonts w:ascii="Arial" w:hAnsi="Arial" w:cs="Arial"/>
                <w:noProof/>
              </w:rPr>
              <w:t>2.3. Stolarka okienna PCV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FE203" w14:textId="035FE8A5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7" w:history="1">
            <w:r w:rsidRPr="00BC245B">
              <w:rPr>
                <w:rStyle w:val="Hipercze"/>
                <w:rFonts w:ascii="Arial" w:hAnsi="Arial" w:cs="Arial"/>
                <w:noProof/>
              </w:rPr>
              <w:t>2.4. Stolarka drzwiowa AL.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5E401E" w14:textId="2AE5F174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8" w:history="1">
            <w:r w:rsidRPr="00BC245B">
              <w:rPr>
                <w:rStyle w:val="Hipercze"/>
                <w:rFonts w:ascii="Arial" w:hAnsi="Arial" w:cs="Arial"/>
                <w:noProof/>
              </w:rPr>
              <w:t>2.5 Drzwi o klasie RC3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CE8D1F" w14:textId="66431754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39" w:history="1">
            <w:r w:rsidRPr="00BC245B">
              <w:rPr>
                <w:rStyle w:val="Hipercze"/>
                <w:rFonts w:ascii="Arial" w:hAnsi="Arial" w:cs="Arial"/>
                <w:noProof/>
              </w:rPr>
              <w:t>2.6. Składowanie elementów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8D061" w14:textId="3BB1BE1F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40" w:history="1">
            <w:r w:rsidRPr="00BC245B">
              <w:rPr>
                <w:rStyle w:val="Hipercze"/>
                <w:noProof/>
              </w:rPr>
              <w:t>3. SPRZĘT.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EE536" w14:textId="0D323958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41" w:history="1">
            <w:r w:rsidRPr="00BC245B">
              <w:rPr>
                <w:rStyle w:val="Hipercze"/>
                <w:noProof/>
              </w:rPr>
              <w:t>4.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C4FDE" w14:textId="2E2F0AA8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42" w:history="1">
            <w:r w:rsidRPr="00BC245B">
              <w:rPr>
                <w:rStyle w:val="Hipercze"/>
                <w:noProof/>
              </w:rPr>
              <w:t>5.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30A5E1" w14:textId="7BDB3F3E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43" w:history="1">
            <w:r w:rsidRPr="00BC245B">
              <w:rPr>
                <w:rStyle w:val="Hipercze"/>
                <w:rFonts w:ascii="Arial" w:hAnsi="Arial" w:cs="Arial"/>
                <w:noProof/>
              </w:rPr>
              <w:t>5.1. Przygotowanie ościeży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8855A" w14:textId="5103D6C7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44" w:history="1">
            <w:r w:rsidRPr="00BC245B">
              <w:rPr>
                <w:rStyle w:val="Hipercze"/>
                <w:rFonts w:ascii="Arial" w:hAnsi="Arial" w:cs="Arial"/>
                <w:noProof/>
              </w:rPr>
              <w:t>5.2. Osadzanie i uszczelnianie stolarki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0A309" w14:textId="5DF1D851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45" w:history="1">
            <w:r w:rsidRPr="00BC245B">
              <w:rPr>
                <w:rStyle w:val="Hipercze"/>
                <w:rFonts w:ascii="Arial" w:hAnsi="Arial" w:cs="Arial"/>
                <w:noProof/>
              </w:rPr>
              <w:t>5.3. Powłoki malarskie.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B8C34" w14:textId="4B26474D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46" w:history="1">
            <w:r w:rsidRPr="00BC245B">
              <w:rPr>
                <w:rStyle w:val="Hipercze"/>
                <w:noProof/>
              </w:rPr>
              <w:t>6. KONTROLA, JAKOŚCI.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E6B26" w14:textId="5B595F24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47" w:history="1">
            <w:r w:rsidRPr="00BC245B">
              <w:rPr>
                <w:rStyle w:val="Hipercze"/>
                <w:rFonts w:ascii="Arial" w:hAnsi="Arial" w:cs="Arial"/>
                <w:noProof/>
              </w:rPr>
              <w:t>6.1. Zasady kontroli, jakości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17CDA" w14:textId="0676E3C4" w:rsidR="00692DCA" w:rsidRDefault="00692DC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8711448" w:history="1">
            <w:r w:rsidRPr="00BC245B">
              <w:rPr>
                <w:rStyle w:val="Hipercze"/>
                <w:rFonts w:ascii="Arial" w:hAnsi="Arial" w:cs="Arial"/>
                <w:noProof/>
              </w:rPr>
              <w:t>6.2. Ocena, jakości powinna obejmować: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F8E31" w14:textId="42DC2EF3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49" w:history="1">
            <w:r w:rsidRPr="00BC245B">
              <w:rPr>
                <w:rStyle w:val="Hipercze"/>
                <w:noProof/>
              </w:rPr>
              <w:t>7. OBMIAR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E9CDB" w14:textId="277D93D6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50" w:history="1">
            <w:r w:rsidRPr="00BC245B">
              <w:rPr>
                <w:rStyle w:val="Hipercze"/>
                <w:noProof/>
              </w:rPr>
              <w:t>8.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45A19" w14:textId="60FD4668" w:rsidR="00692DCA" w:rsidRDefault="00692DCA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pl-PL"/>
            </w:rPr>
          </w:pPr>
          <w:hyperlink w:anchor="_Toc198711451" w:history="1">
            <w:r w:rsidRPr="00BC245B">
              <w:rPr>
                <w:rStyle w:val="Hipercze"/>
                <w:noProof/>
              </w:rPr>
              <w:t>9. 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_Toc198711451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6FC1C" w14:textId="4DE67E4D" w:rsidR="005E0AC3" w:rsidRDefault="00C91E9F" w:rsidP="005E0AC3">
          <w:r>
            <w:rPr>
              <w:b/>
              <w:bCs/>
            </w:rPr>
            <w:fldChar w:fldCharType="end"/>
          </w:r>
        </w:p>
      </w:sdtContent>
    </w:sdt>
    <w:p w14:paraId="21C2A37A" w14:textId="4F0420C9" w:rsidR="005E0AC3" w:rsidRDefault="005E0AC3" w:rsidP="005E0AC3">
      <w:pPr>
        <w:rPr>
          <w:lang w:eastAsia="pl-PL"/>
        </w:rPr>
      </w:pPr>
    </w:p>
    <w:p w14:paraId="6C6AB0C2" w14:textId="1D924267" w:rsidR="0034123A" w:rsidRDefault="0034123A" w:rsidP="005E0AC3">
      <w:pPr>
        <w:rPr>
          <w:lang w:eastAsia="pl-PL"/>
        </w:rPr>
      </w:pPr>
    </w:p>
    <w:p w14:paraId="0F0A273D" w14:textId="77777777" w:rsidR="0034123A" w:rsidRPr="005E0AC3" w:rsidRDefault="0034123A" w:rsidP="005E0AC3">
      <w:pPr>
        <w:rPr>
          <w:lang w:eastAsia="pl-PL"/>
        </w:rPr>
      </w:pPr>
    </w:p>
    <w:p w14:paraId="430648FA" w14:textId="07D5027A" w:rsidR="005E0AC3" w:rsidRPr="00952DF4" w:rsidRDefault="005E0AC3" w:rsidP="00A45625">
      <w:pPr>
        <w:pStyle w:val="Nagwek1"/>
        <w:numPr>
          <w:ilvl w:val="0"/>
          <w:numId w:val="43"/>
        </w:numPr>
        <w:rPr>
          <w:rFonts w:ascii="Arial" w:hAnsi="Arial" w:cs="Arial"/>
          <w:color w:val="auto"/>
        </w:rPr>
      </w:pPr>
      <w:bookmarkStart w:id="0" w:name="_Toc198711427"/>
      <w:r w:rsidRPr="00952DF4">
        <w:rPr>
          <w:rFonts w:ascii="Arial" w:hAnsi="Arial" w:cs="Arial"/>
          <w:color w:val="auto"/>
        </w:rPr>
        <w:lastRenderedPageBreak/>
        <w:t>WSTĘP</w:t>
      </w:r>
      <w:bookmarkEnd w:id="0"/>
      <w:r w:rsidR="00A45625">
        <w:rPr>
          <w:rFonts w:ascii="Arial" w:hAnsi="Arial" w:cs="Arial"/>
          <w:color w:val="auto"/>
        </w:rPr>
        <w:t xml:space="preserve"> </w:t>
      </w:r>
    </w:p>
    <w:p w14:paraId="632A6780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1" w:name="_Toc198711428"/>
      <w:r w:rsidRPr="00952DF4">
        <w:rPr>
          <w:rFonts w:ascii="Arial" w:hAnsi="Arial" w:cs="Arial"/>
          <w:color w:val="auto"/>
        </w:rPr>
        <w:t>1.1. Przedmiot SST.</w:t>
      </w:r>
      <w:bookmarkEnd w:id="1"/>
    </w:p>
    <w:p w14:paraId="66A16A90" w14:textId="33FFB21A" w:rsidR="00E601F5" w:rsidRPr="00E601F5" w:rsidRDefault="005E0AC3" w:rsidP="00E601F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Przedmiotem niniejszej szczegółowej specyfikacji technicznej są wymagania dotyczące wykonani</w:t>
      </w:r>
      <w:r w:rsidR="00A20B51">
        <w:rPr>
          <w:rFonts w:ascii="Arial" w:hAnsi="Arial" w:cs="Arial"/>
          <w:sz w:val="24"/>
          <w:szCs w:val="24"/>
        </w:rPr>
        <w:t>a i odbioru stolarki</w:t>
      </w:r>
      <w:r w:rsidR="00BB529E">
        <w:rPr>
          <w:rFonts w:ascii="Arial" w:hAnsi="Arial" w:cs="Arial"/>
          <w:sz w:val="24"/>
          <w:szCs w:val="24"/>
        </w:rPr>
        <w:t xml:space="preserve"> okiennej i</w:t>
      </w:r>
      <w:r w:rsidR="00A20B51">
        <w:rPr>
          <w:rFonts w:ascii="Arial" w:hAnsi="Arial" w:cs="Arial"/>
          <w:sz w:val="24"/>
          <w:szCs w:val="24"/>
        </w:rPr>
        <w:t xml:space="preserve"> drzwiowej przy realizacji zadania:</w:t>
      </w:r>
    </w:p>
    <w:p w14:paraId="725818CC" w14:textId="37BEBFFF" w:rsidR="00E601F5" w:rsidRPr="00FD4DEF" w:rsidRDefault="00E601F5" w:rsidP="0034123A">
      <w:pPr>
        <w:jc w:val="center"/>
        <w:rPr>
          <w:bCs/>
        </w:rPr>
      </w:pPr>
      <w:r w:rsidRPr="00E601F5">
        <w:t>„</w:t>
      </w:r>
      <w:r w:rsidR="0034123A">
        <w:rPr>
          <w:rFonts w:ascii="Arial" w:hAnsi="Arial" w:cs="Arial"/>
          <w:b/>
          <w:sz w:val="24"/>
          <w:szCs w:val="24"/>
        </w:rPr>
        <w:t xml:space="preserve">Remont budynku nr 10, </w:t>
      </w:r>
      <w:r w:rsidR="00353886" w:rsidRPr="0034123A">
        <w:rPr>
          <w:rFonts w:ascii="Arial" w:hAnsi="Arial" w:cs="Arial"/>
          <w:b/>
          <w:sz w:val="24"/>
          <w:szCs w:val="24"/>
        </w:rPr>
        <w:t xml:space="preserve">11 </w:t>
      </w:r>
      <w:r w:rsidR="001554B9" w:rsidRPr="0034123A">
        <w:rPr>
          <w:rFonts w:ascii="Arial" w:hAnsi="Arial" w:cs="Arial"/>
          <w:b/>
          <w:sz w:val="24"/>
          <w:szCs w:val="24"/>
        </w:rPr>
        <w:t xml:space="preserve"> oraz 1 </w:t>
      </w:r>
      <w:r w:rsidR="00353886" w:rsidRPr="0034123A">
        <w:rPr>
          <w:rFonts w:ascii="Arial" w:hAnsi="Arial" w:cs="Arial"/>
          <w:b/>
          <w:sz w:val="24"/>
          <w:szCs w:val="24"/>
        </w:rPr>
        <w:t xml:space="preserve">w kompleksie wojskowym  przy </w:t>
      </w:r>
      <w:r w:rsidR="001554B9" w:rsidRPr="0034123A">
        <w:rPr>
          <w:rFonts w:ascii="Arial" w:hAnsi="Arial" w:cs="Arial"/>
          <w:b/>
          <w:sz w:val="24"/>
          <w:szCs w:val="24"/>
        </w:rPr>
        <w:t xml:space="preserve">                          </w:t>
      </w:r>
      <w:r w:rsidR="00353886" w:rsidRPr="0034123A">
        <w:rPr>
          <w:rFonts w:ascii="Arial" w:hAnsi="Arial" w:cs="Arial"/>
          <w:b/>
          <w:sz w:val="24"/>
          <w:szCs w:val="24"/>
        </w:rPr>
        <w:t>ul. Krakowskiej 11b w Rzeszowie</w:t>
      </w:r>
      <w:r w:rsidRPr="0034123A">
        <w:rPr>
          <w:rFonts w:ascii="Arial" w:hAnsi="Arial" w:cs="Arial"/>
          <w:b/>
          <w:sz w:val="24"/>
          <w:szCs w:val="24"/>
        </w:rPr>
        <w:t>”</w:t>
      </w:r>
    </w:p>
    <w:p w14:paraId="786F97DF" w14:textId="1F8EFE6B" w:rsidR="00E601F5" w:rsidRPr="00E601F5" w:rsidRDefault="00E63050" w:rsidP="00E601F5">
      <w:pPr>
        <w:pStyle w:val="Nagwek2"/>
        <w:rPr>
          <w:rFonts w:ascii="Arial" w:hAnsi="Arial" w:cs="Arial"/>
          <w:color w:val="auto"/>
        </w:rPr>
      </w:pPr>
      <w:bookmarkStart w:id="2" w:name="_Toc198711429"/>
      <w:r>
        <w:rPr>
          <w:rFonts w:ascii="Arial" w:hAnsi="Arial" w:cs="Arial"/>
          <w:color w:val="auto"/>
        </w:rPr>
        <w:t>1.2. Zakres stosowania</w:t>
      </w:r>
      <w:r w:rsidRPr="00952DF4">
        <w:rPr>
          <w:rFonts w:ascii="Arial" w:hAnsi="Arial" w:cs="Arial"/>
          <w:color w:val="auto"/>
        </w:rPr>
        <w:t xml:space="preserve"> SST.</w:t>
      </w:r>
      <w:bookmarkEnd w:id="2"/>
    </w:p>
    <w:p w14:paraId="04ADEBE4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 xml:space="preserve">Szczegółowa specyfikacja techniczna jest </w:t>
      </w:r>
      <w:r w:rsidR="00BB529E" w:rsidRPr="00952DF4">
        <w:rPr>
          <w:rFonts w:ascii="Arial" w:hAnsi="Arial" w:cs="Arial"/>
          <w:sz w:val="24"/>
          <w:szCs w:val="24"/>
        </w:rPr>
        <w:t>stosowana, jako</w:t>
      </w:r>
      <w:r w:rsidRPr="00952DF4">
        <w:rPr>
          <w:rFonts w:ascii="Arial" w:hAnsi="Arial" w:cs="Arial"/>
          <w:sz w:val="24"/>
          <w:szCs w:val="24"/>
        </w:rPr>
        <w:t xml:space="preserve"> dokument przetargowy i kontraktowy przy zlecaniu i realizacji robót wymienionych w pkt. 1.1.</w:t>
      </w:r>
    </w:p>
    <w:p w14:paraId="1F3F3D62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3" w:name="_Toc198711430"/>
      <w:r w:rsidRPr="00952DF4">
        <w:rPr>
          <w:rFonts w:ascii="Arial" w:hAnsi="Arial" w:cs="Arial"/>
          <w:color w:val="auto"/>
        </w:rPr>
        <w:t>1.3. Zakres robót objętych SST.</w:t>
      </w:r>
      <w:bookmarkEnd w:id="3"/>
    </w:p>
    <w:p w14:paraId="58229940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 xml:space="preserve">Roboty, których dotyczy specyfikacja, obejmują wszystkie czynności umożliwiające i mające na </w:t>
      </w:r>
      <w:r w:rsidR="00E63050">
        <w:rPr>
          <w:rFonts w:ascii="Arial" w:hAnsi="Arial" w:cs="Arial"/>
          <w:sz w:val="24"/>
          <w:szCs w:val="24"/>
        </w:rPr>
        <w:t xml:space="preserve">celu wykonanie </w:t>
      </w:r>
      <w:r w:rsidR="00BB529E">
        <w:rPr>
          <w:rFonts w:ascii="Arial" w:hAnsi="Arial" w:cs="Arial"/>
          <w:sz w:val="24"/>
          <w:szCs w:val="24"/>
        </w:rPr>
        <w:t xml:space="preserve">montażu </w:t>
      </w:r>
      <w:r w:rsidR="00BB529E" w:rsidRPr="00952DF4">
        <w:rPr>
          <w:rFonts w:ascii="Arial" w:hAnsi="Arial" w:cs="Arial"/>
          <w:sz w:val="24"/>
          <w:szCs w:val="24"/>
        </w:rPr>
        <w:t>stolarki</w:t>
      </w:r>
      <w:r w:rsidRPr="00952DF4">
        <w:rPr>
          <w:rFonts w:ascii="Arial" w:hAnsi="Arial" w:cs="Arial"/>
          <w:sz w:val="24"/>
          <w:szCs w:val="24"/>
        </w:rPr>
        <w:t xml:space="preserve"> drzwiowej i okiennej.</w:t>
      </w:r>
    </w:p>
    <w:p w14:paraId="425E0C32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4" w:name="_Toc198711431"/>
      <w:r w:rsidRPr="00952DF4">
        <w:rPr>
          <w:rFonts w:ascii="Arial" w:hAnsi="Arial" w:cs="Arial"/>
          <w:color w:val="auto"/>
        </w:rPr>
        <w:t>1.4. Określenia podstawowe.</w:t>
      </w:r>
      <w:bookmarkEnd w:id="4"/>
    </w:p>
    <w:p w14:paraId="2D06B787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Określenia podane w niniejszej SST są zgodne z obowiązującymi</w:t>
      </w:r>
      <w:r w:rsidR="00BB529E">
        <w:rPr>
          <w:rFonts w:ascii="Arial" w:hAnsi="Arial" w:cs="Arial"/>
          <w:sz w:val="24"/>
          <w:szCs w:val="24"/>
        </w:rPr>
        <w:t xml:space="preserve"> </w:t>
      </w:r>
      <w:r w:rsidRPr="00952DF4">
        <w:rPr>
          <w:rFonts w:ascii="Arial" w:hAnsi="Arial" w:cs="Arial"/>
          <w:sz w:val="24"/>
          <w:szCs w:val="24"/>
        </w:rPr>
        <w:t>odpowiednimi normami.</w:t>
      </w:r>
    </w:p>
    <w:p w14:paraId="75BB75F4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5" w:name="_Toc198711432"/>
      <w:r w:rsidRPr="00952DF4">
        <w:rPr>
          <w:rFonts w:ascii="Arial" w:hAnsi="Arial" w:cs="Arial"/>
          <w:color w:val="auto"/>
        </w:rPr>
        <w:t>1.5. Ogólne wymagania dotyczące robót.</w:t>
      </w:r>
      <w:bookmarkEnd w:id="5"/>
    </w:p>
    <w:p w14:paraId="33A90F85" w14:textId="3E62936C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 xml:space="preserve">Wykonawca robót jest </w:t>
      </w:r>
      <w:r w:rsidR="00BB529E" w:rsidRPr="00952DF4">
        <w:rPr>
          <w:rFonts w:ascii="Arial" w:hAnsi="Arial" w:cs="Arial"/>
          <w:sz w:val="24"/>
          <w:szCs w:val="24"/>
        </w:rPr>
        <w:t>odpowiedzialny, za jakość</w:t>
      </w:r>
      <w:r w:rsidRPr="00952DF4">
        <w:rPr>
          <w:rFonts w:ascii="Arial" w:hAnsi="Arial" w:cs="Arial"/>
          <w:sz w:val="24"/>
          <w:szCs w:val="24"/>
        </w:rPr>
        <w:t xml:space="preserve"> ich wykonania oraz za</w:t>
      </w:r>
      <w:r w:rsidR="00636FEF">
        <w:rPr>
          <w:rFonts w:ascii="Arial" w:hAnsi="Arial" w:cs="Arial"/>
          <w:sz w:val="24"/>
          <w:szCs w:val="24"/>
        </w:rPr>
        <w:t xml:space="preserve"> zgodność </w:t>
      </w:r>
      <w:r w:rsidRPr="00952DF4">
        <w:rPr>
          <w:rFonts w:ascii="Arial" w:hAnsi="Arial" w:cs="Arial"/>
          <w:sz w:val="24"/>
          <w:szCs w:val="24"/>
        </w:rPr>
        <w:t>z dokumentacją projektową, SST i poleceniami I</w:t>
      </w:r>
      <w:r w:rsidR="007242CE">
        <w:rPr>
          <w:rFonts w:ascii="Arial" w:hAnsi="Arial" w:cs="Arial"/>
          <w:sz w:val="24"/>
          <w:szCs w:val="24"/>
        </w:rPr>
        <w:t>nspektora</w:t>
      </w:r>
      <w:r w:rsidRPr="00952DF4">
        <w:rPr>
          <w:rFonts w:ascii="Arial" w:hAnsi="Arial" w:cs="Arial"/>
          <w:sz w:val="24"/>
          <w:szCs w:val="24"/>
        </w:rPr>
        <w:t>.</w:t>
      </w:r>
    </w:p>
    <w:p w14:paraId="77C54126" w14:textId="77777777" w:rsidR="005E0AC3" w:rsidRPr="00952DF4" w:rsidRDefault="005E0AC3" w:rsidP="00C91E9F">
      <w:pPr>
        <w:pStyle w:val="Nagwek1"/>
        <w:rPr>
          <w:rFonts w:ascii="Arial" w:hAnsi="Arial" w:cs="Arial"/>
          <w:color w:val="auto"/>
        </w:rPr>
      </w:pPr>
      <w:bookmarkStart w:id="6" w:name="_Toc198711433"/>
      <w:r w:rsidRPr="00952DF4">
        <w:rPr>
          <w:rFonts w:ascii="Arial" w:hAnsi="Arial" w:cs="Arial"/>
          <w:color w:val="auto"/>
        </w:rPr>
        <w:t>2. MATERIAŁY</w:t>
      </w:r>
      <w:bookmarkEnd w:id="6"/>
    </w:p>
    <w:p w14:paraId="656134DB" w14:textId="77777777" w:rsidR="005E0AC3" w:rsidRPr="005E0AC3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0AC3">
        <w:rPr>
          <w:rFonts w:ascii="Arial" w:hAnsi="Arial" w:cs="Arial"/>
          <w:sz w:val="24"/>
          <w:szCs w:val="24"/>
        </w:rPr>
        <w:t>Wbudować należy stolarkę kompletn</w:t>
      </w:r>
      <w:r>
        <w:rPr>
          <w:rFonts w:ascii="Arial" w:hAnsi="Arial" w:cs="Arial"/>
          <w:sz w:val="24"/>
          <w:szCs w:val="24"/>
        </w:rPr>
        <w:t xml:space="preserve">ie wykończoną wraz z okuciami i </w:t>
      </w:r>
      <w:r w:rsidRPr="005E0AC3">
        <w:rPr>
          <w:rFonts w:ascii="Arial" w:hAnsi="Arial" w:cs="Arial"/>
          <w:sz w:val="24"/>
          <w:szCs w:val="24"/>
        </w:rPr>
        <w:t>powłokami malarskimi.</w:t>
      </w:r>
    </w:p>
    <w:p w14:paraId="6AF6D3A7" w14:textId="012C11EA" w:rsidR="005E0AC3" w:rsidRPr="00952DF4" w:rsidRDefault="00286385" w:rsidP="00C91E9F">
      <w:pPr>
        <w:pStyle w:val="Nagwek2"/>
        <w:rPr>
          <w:rFonts w:ascii="Arial" w:hAnsi="Arial" w:cs="Arial"/>
          <w:color w:val="auto"/>
        </w:rPr>
      </w:pPr>
      <w:bookmarkStart w:id="7" w:name="_Toc198711434"/>
      <w:r>
        <w:rPr>
          <w:rFonts w:ascii="Arial" w:hAnsi="Arial" w:cs="Arial"/>
          <w:color w:val="auto"/>
        </w:rPr>
        <w:t xml:space="preserve">2.1. </w:t>
      </w:r>
      <w:r w:rsidR="005E0AC3" w:rsidRPr="00952DF4">
        <w:rPr>
          <w:rFonts w:ascii="Arial" w:hAnsi="Arial" w:cs="Arial"/>
          <w:color w:val="auto"/>
        </w:rPr>
        <w:t>Okucia budowlane.</w:t>
      </w:r>
      <w:bookmarkEnd w:id="7"/>
    </w:p>
    <w:p w14:paraId="1A22A209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t>2.2.1.</w:t>
      </w:r>
      <w:r w:rsidRPr="00952DF4">
        <w:rPr>
          <w:rFonts w:ascii="Arial" w:hAnsi="Arial" w:cs="Arial"/>
          <w:sz w:val="24"/>
          <w:szCs w:val="24"/>
        </w:rPr>
        <w:t xml:space="preserve"> Każdy wyrób stolarki budowlanej powinien być wyposażony w okucia Zamykające, łączące, zabezpieczające i uchwytowo-osłonowe.</w:t>
      </w:r>
    </w:p>
    <w:p w14:paraId="3DAEEA31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t>2.2.2.</w:t>
      </w:r>
      <w:r w:rsidRPr="00952DF4">
        <w:rPr>
          <w:rFonts w:ascii="Arial" w:hAnsi="Arial" w:cs="Arial"/>
          <w:sz w:val="24"/>
          <w:szCs w:val="24"/>
        </w:rPr>
        <w:t xml:space="preserve"> Okucia powinny odpowiadać wymaganiom norm państwowych, a w przypadku braku takich norm - wymaganiom określonym w świadectwie ITB dopuszczającym stosowania wyroby stolarki budowlanej wyposażone w okucie, na które nie została ustanowiona norma.</w:t>
      </w:r>
    </w:p>
    <w:p w14:paraId="7A5B391B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t>2.2.3</w:t>
      </w:r>
      <w:r w:rsidRPr="00952DF4">
        <w:rPr>
          <w:rFonts w:ascii="Arial" w:hAnsi="Arial" w:cs="Arial"/>
          <w:sz w:val="24"/>
          <w:szCs w:val="24"/>
        </w:rPr>
        <w:t>. Okucia stalowe powinny być zabezpieczone fabrycznie trwałymi</w:t>
      </w:r>
      <w:r w:rsidR="00477E5E">
        <w:rPr>
          <w:rFonts w:ascii="Arial" w:hAnsi="Arial" w:cs="Arial"/>
          <w:sz w:val="24"/>
          <w:szCs w:val="24"/>
        </w:rPr>
        <w:t xml:space="preserve"> </w:t>
      </w:r>
      <w:r w:rsidRPr="00952DF4">
        <w:rPr>
          <w:rFonts w:ascii="Arial" w:hAnsi="Arial" w:cs="Arial"/>
          <w:sz w:val="24"/>
          <w:szCs w:val="24"/>
        </w:rPr>
        <w:t xml:space="preserve">powłokami antykorozyjnymi. Okucia </w:t>
      </w:r>
      <w:r w:rsidR="00BB529E" w:rsidRPr="00952DF4">
        <w:rPr>
          <w:rFonts w:ascii="Arial" w:hAnsi="Arial" w:cs="Arial"/>
          <w:sz w:val="24"/>
          <w:szCs w:val="24"/>
        </w:rPr>
        <w:t>niezabezpieczone</w:t>
      </w:r>
      <w:r w:rsidRPr="00952DF4">
        <w:rPr>
          <w:rFonts w:ascii="Arial" w:hAnsi="Arial" w:cs="Arial"/>
          <w:sz w:val="24"/>
          <w:szCs w:val="24"/>
        </w:rPr>
        <w:t xml:space="preserve"> należy, przed</w:t>
      </w:r>
      <w:r w:rsidR="00477E5E">
        <w:rPr>
          <w:rFonts w:ascii="Arial" w:hAnsi="Arial" w:cs="Arial"/>
          <w:sz w:val="24"/>
          <w:szCs w:val="24"/>
        </w:rPr>
        <w:t xml:space="preserve"> </w:t>
      </w:r>
      <w:r w:rsidRPr="00952DF4">
        <w:rPr>
          <w:rFonts w:ascii="Arial" w:hAnsi="Arial" w:cs="Arial"/>
          <w:sz w:val="24"/>
          <w:szCs w:val="24"/>
        </w:rPr>
        <w:t>ich zamocowaniem, pokryć minią ołowianą lub farbą ftalową,</w:t>
      </w:r>
      <w:r w:rsidR="00477E5E">
        <w:rPr>
          <w:rFonts w:ascii="Arial" w:hAnsi="Arial" w:cs="Arial"/>
          <w:sz w:val="24"/>
          <w:szCs w:val="24"/>
        </w:rPr>
        <w:t xml:space="preserve"> </w:t>
      </w:r>
      <w:r w:rsidRPr="00952DF4">
        <w:rPr>
          <w:rFonts w:ascii="Arial" w:hAnsi="Arial" w:cs="Arial"/>
          <w:sz w:val="24"/>
          <w:szCs w:val="24"/>
        </w:rPr>
        <w:t>chromianową przeciwrdzewną.</w:t>
      </w:r>
    </w:p>
    <w:p w14:paraId="18AAC2D0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lastRenderedPageBreak/>
        <w:t>2.2.4</w:t>
      </w:r>
      <w:r w:rsidRPr="00952DF4">
        <w:rPr>
          <w:rFonts w:ascii="Arial" w:hAnsi="Arial" w:cs="Arial"/>
          <w:sz w:val="24"/>
          <w:szCs w:val="24"/>
        </w:rPr>
        <w:t>. Okucia obwiedniowe zapewniające otwieranie okien z poziomu podłogi.</w:t>
      </w:r>
    </w:p>
    <w:p w14:paraId="6A005EBB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t>2.2.5</w:t>
      </w:r>
      <w:r w:rsidRPr="00952DF4">
        <w:rPr>
          <w:rFonts w:ascii="Arial" w:hAnsi="Arial" w:cs="Arial"/>
          <w:sz w:val="24"/>
          <w:szCs w:val="24"/>
        </w:rPr>
        <w:t>. Zamki drzwiowe z atestowaną wkładką wielozapadkową, klasy C.</w:t>
      </w:r>
    </w:p>
    <w:p w14:paraId="2B3F1C7A" w14:textId="77777777" w:rsidR="00A20B51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t>2.2.6</w:t>
      </w:r>
      <w:r w:rsidRPr="00952DF4">
        <w:rPr>
          <w:rFonts w:ascii="Arial" w:hAnsi="Arial" w:cs="Arial"/>
          <w:sz w:val="24"/>
          <w:szCs w:val="24"/>
        </w:rPr>
        <w:t>. Skrzydła drzwiowe wyposażone w samozamykacze.</w:t>
      </w:r>
    </w:p>
    <w:p w14:paraId="4E92FA1A" w14:textId="702640E7" w:rsidR="005E0AC3" w:rsidRPr="00952DF4" w:rsidRDefault="00286385" w:rsidP="00C91E9F">
      <w:pPr>
        <w:pStyle w:val="Nagwek2"/>
        <w:rPr>
          <w:rFonts w:ascii="Arial" w:hAnsi="Arial" w:cs="Arial"/>
          <w:color w:val="auto"/>
        </w:rPr>
      </w:pPr>
      <w:bookmarkStart w:id="8" w:name="_Toc198711435"/>
      <w:r>
        <w:rPr>
          <w:rFonts w:ascii="Arial" w:hAnsi="Arial" w:cs="Arial"/>
          <w:color w:val="auto"/>
        </w:rPr>
        <w:t>2.2</w:t>
      </w:r>
      <w:r w:rsidR="005E0AC3" w:rsidRPr="00952DF4">
        <w:rPr>
          <w:rFonts w:ascii="Arial" w:hAnsi="Arial" w:cs="Arial"/>
          <w:color w:val="auto"/>
        </w:rPr>
        <w:t>. Farby i lakiery do malowania stolarki budowlanej.</w:t>
      </w:r>
      <w:bookmarkEnd w:id="8"/>
    </w:p>
    <w:p w14:paraId="779183B8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Do malowania wyrobów stolarki budowlanej należy stosować:</w:t>
      </w:r>
    </w:p>
    <w:p w14:paraId="2477269A" w14:textId="7A61FB29" w:rsidR="005E0AC3" w:rsidRPr="00952DF4" w:rsidRDefault="00BB529E" w:rsidP="00595D2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Do</w:t>
      </w:r>
      <w:r w:rsidR="005E0AC3" w:rsidRPr="00952DF4">
        <w:rPr>
          <w:rFonts w:ascii="Arial" w:hAnsi="Arial" w:cs="Arial"/>
          <w:sz w:val="24"/>
          <w:szCs w:val="24"/>
        </w:rPr>
        <w:t xml:space="preserve"> elementów konfekcjonowan</w:t>
      </w:r>
      <w:r w:rsidR="00595D21" w:rsidRPr="00952DF4">
        <w:rPr>
          <w:rFonts w:ascii="Arial" w:hAnsi="Arial" w:cs="Arial"/>
          <w:sz w:val="24"/>
          <w:szCs w:val="24"/>
        </w:rPr>
        <w:t>ych należy stosować zestaw farb c</w:t>
      </w:r>
      <w:r w:rsidR="005E0AC3" w:rsidRPr="00952DF4">
        <w:rPr>
          <w:rFonts w:ascii="Arial" w:hAnsi="Arial" w:cs="Arial"/>
          <w:sz w:val="24"/>
          <w:szCs w:val="24"/>
        </w:rPr>
        <w:t xml:space="preserve">hemoutwardzalnych szybkoschnących </w:t>
      </w:r>
    </w:p>
    <w:p w14:paraId="0A10A60F" w14:textId="13C31718" w:rsidR="00595D21" w:rsidRPr="00952DF4" w:rsidRDefault="00BB529E" w:rsidP="005E0AC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Do</w:t>
      </w:r>
      <w:r w:rsidR="005E0AC3" w:rsidRPr="00952DF4">
        <w:rPr>
          <w:rFonts w:ascii="Arial" w:hAnsi="Arial" w:cs="Arial"/>
          <w:sz w:val="24"/>
          <w:szCs w:val="24"/>
        </w:rPr>
        <w:t xml:space="preserve"> elementów pozostałych farby ft</w:t>
      </w:r>
      <w:r w:rsidR="00595D21" w:rsidRPr="00952DF4">
        <w:rPr>
          <w:rFonts w:ascii="Arial" w:hAnsi="Arial" w:cs="Arial"/>
          <w:sz w:val="24"/>
          <w:szCs w:val="24"/>
        </w:rPr>
        <w:t>alowe podkładowe</w:t>
      </w:r>
      <w:r w:rsidR="005E0AC3" w:rsidRPr="00952DF4">
        <w:rPr>
          <w:rFonts w:ascii="Arial" w:hAnsi="Arial" w:cs="Arial"/>
          <w:sz w:val="24"/>
          <w:szCs w:val="24"/>
        </w:rPr>
        <w:t>, oraz fa</w:t>
      </w:r>
      <w:r w:rsidR="00595D21" w:rsidRPr="00952DF4">
        <w:rPr>
          <w:rFonts w:ascii="Arial" w:hAnsi="Arial" w:cs="Arial"/>
          <w:sz w:val="24"/>
          <w:szCs w:val="24"/>
        </w:rPr>
        <w:t xml:space="preserve">rby ftalowe ogólnego stosowania </w:t>
      </w:r>
      <w:r w:rsidR="005E0AC3" w:rsidRPr="00952DF4">
        <w:rPr>
          <w:rFonts w:ascii="Arial" w:hAnsi="Arial" w:cs="Arial"/>
          <w:sz w:val="24"/>
          <w:szCs w:val="24"/>
        </w:rPr>
        <w:t>lub emalie ole</w:t>
      </w:r>
      <w:r w:rsidR="00595D21" w:rsidRPr="00952DF4">
        <w:rPr>
          <w:rFonts w:ascii="Arial" w:hAnsi="Arial" w:cs="Arial"/>
          <w:sz w:val="24"/>
          <w:szCs w:val="24"/>
        </w:rPr>
        <w:t xml:space="preserve">jno-żywiczne i ftalowe ogólnego </w:t>
      </w:r>
      <w:r w:rsidR="005E0AC3" w:rsidRPr="00952DF4">
        <w:rPr>
          <w:rFonts w:ascii="Arial" w:hAnsi="Arial" w:cs="Arial"/>
          <w:sz w:val="24"/>
          <w:szCs w:val="24"/>
        </w:rPr>
        <w:t xml:space="preserve">stosowania wg. </w:t>
      </w:r>
      <w:r w:rsidR="00876F4E">
        <w:rPr>
          <w:rFonts w:ascii="Arial" w:hAnsi="Arial" w:cs="Arial"/>
          <w:sz w:val="24"/>
          <w:szCs w:val="24"/>
        </w:rPr>
        <w:t>aktualnych norm</w:t>
      </w:r>
      <w:r w:rsidR="00046E46">
        <w:rPr>
          <w:rFonts w:ascii="Arial" w:hAnsi="Arial" w:cs="Arial"/>
          <w:sz w:val="24"/>
          <w:szCs w:val="24"/>
        </w:rPr>
        <w:t xml:space="preserve"> na 2025r. </w:t>
      </w:r>
    </w:p>
    <w:p w14:paraId="73ED32C4" w14:textId="3B235771" w:rsidR="008632C7" w:rsidRDefault="008632C7" w:rsidP="008632C7">
      <w:pPr>
        <w:pStyle w:val="Nagwek2"/>
        <w:rPr>
          <w:rFonts w:ascii="Arial" w:hAnsi="Arial" w:cs="Arial"/>
          <w:color w:val="auto"/>
        </w:rPr>
      </w:pPr>
      <w:bookmarkStart w:id="9" w:name="_Toc198711436"/>
      <w:r>
        <w:rPr>
          <w:rFonts w:ascii="Arial" w:hAnsi="Arial" w:cs="Arial"/>
          <w:color w:val="auto"/>
        </w:rPr>
        <w:t>2</w:t>
      </w:r>
      <w:r w:rsidR="00286385">
        <w:rPr>
          <w:rFonts w:ascii="Arial" w:hAnsi="Arial" w:cs="Arial"/>
          <w:color w:val="auto"/>
        </w:rPr>
        <w:t xml:space="preserve">.3. </w:t>
      </w:r>
      <w:r w:rsidR="0018018E">
        <w:rPr>
          <w:rFonts w:ascii="Arial" w:hAnsi="Arial" w:cs="Arial"/>
          <w:color w:val="auto"/>
        </w:rPr>
        <w:t>Stolarka okienna PCV</w:t>
      </w:r>
      <w:bookmarkEnd w:id="9"/>
    </w:p>
    <w:p w14:paraId="6DC17CF7" w14:textId="77777777" w:rsidR="0018018E" w:rsidRPr="00D51D76" w:rsidRDefault="0018018E" w:rsidP="00D51D7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Stolarka okienna PCV kolor biały</w:t>
      </w:r>
    </w:p>
    <w:p w14:paraId="32E401FF" w14:textId="6DA1DAD6" w:rsidR="0018018E" w:rsidRPr="00D51D76" w:rsidRDefault="0018018E" w:rsidP="00D51D7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 xml:space="preserve">Profil 6-cio komorowy </w:t>
      </w:r>
    </w:p>
    <w:p w14:paraId="702D6D9F" w14:textId="77777777" w:rsidR="0018018E" w:rsidRPr="00D51D76" w:rsidRDefault="0018018E" w:rsidP="00D51D7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Współczynnik przenikania całego okna Umax&lt;0,9W/(m2K)</w:t>
      </w:r>
    </w:p>
    <w:p w14:paraId="19D372BC" w14:textId="70AF6FFF" w:rsidR="0018018E" w:rsidRDefault="0018018E" w:rsidP="00D51D7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Szklenie zestawem trzyszybowym</w:t>
      </w:r>
    </w:p>
    <w:p w14:paraId="15688CC4" w14:textId="537F5AF8" w:rsidR="007C433C" w:rsidRPr="00D51D76" w:rsidRDefault="004F7714" w:rsidP="00D51D7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bookmarkStart w:id="10" w:name="_GoBack"/>
      <w:r>
        <w:rPr>
          <w:rFonts w:ascii="Arial" w:hAnsi="Arial" w:cs="Arial"/>
          <w:sz w:val="24"/>
          <w:szCs w:val="24"/>
        </w:rPr>
        <w:t xml:space="preserve">W pomieszczeniach WC zastosować folię (lustro weneckie), które uniemożliwi </w:t>
      </w:r>
      <w:bookmarkEnd w:id="10"/>
      <w:r>
        <w:rPr>
          <w:rFonts w:ascii="Arial" w:hAnsi="Arial" w:cs="Arial"/>
          <w:sz w:val="24"/>
          <w:szCs w:val="24"/>
        </w:rPr>
        <w:t>wgląd do pomieszczeń z zewnątrz</w:t>
      </w:r>
    </w:p>
    <w:p w14:paraId="5FE56771" w14:textId="77777777" w:rsidR="0018018E" w:rsidRPr="00D51D76" w:rsidRDefault="0018018E" w:rsidP="00D51D7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Klamki w kolorze białym</w:t>
      </w:r>
    </w:p>
    <w:p w14:paraId="525D31DE" w14:textId="6FE07E77" w:rsidR="000F74D0" w:rsidRPr="000F74D0" w:rsidRDefault="0018018E" w:rsidP="000F74D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 xml:space="preserve">Okna powinny spełniać </w:t>
      </w:r>
      <w:r w:rsidR="00B5562F" w:rsidRPr="00D51D76">
        <w:rPr>
          <w:rFonts w:ascii="Arial" w:hAnsi="Arial" w:cs="Arial"/>
          <w:sz w:val="24"/>
          <w:szCs w:val="24"/>
        </w:rPr>
        <w:t>wymagani</w:t>
      </w:r>
      <w:r w:rsidR="007C433C">
        <w:rPr>
          <w:rFonts w:ascii="Arial" w:hAnsi="Arial" w:cs="Arial"/>
          <w:sz w:val="24"/>
          <w:szCs w:val="24"/>
        </w:rPr>
        <w:t xml:space="preserve">a </w:t>
      </w:r>
      <w:r w:rsidR="003D334C">
        <w:rPr>
          <w:rFonts w:ascii="Arial" w:hAnsi="Arial" w:cs="Arial"/>
          <w:sz w:val="24"/>
          <w:szCs w:val="24"/>
        </w:rPr>
        <w:t>warunków technicznych na 2025</w:t>
      </w:r>
      <w:r w:rsidR="00B5562F" w:rsidRPr="00D51D76">
        <w:rPr>
          <w:rFonts w:ascii="Arial" w:hAnsi="Arial" w:cs="Arial"/>
          <w:sz w:val="24"/>
          <w:szCs w:val="24"/>
        </w:rPr>
        <w:t xml:space="preserve"> r</w:t>
      </w:r>
      <w:r w:rsidR="0049417F">
        <w:rPr>
          <w:rFonts w:ascii="Arial" w:hAnsi="Arial" w:cs="Arial"/>
          <w:sz w:val="24"/>
          <w:szCs w:val="24"/>
        </w:rPr>
        <w:t>.</w:t>
      </w:r>
    </w:p>
    <w:p w14:paraId="5CE6DA53" w14:textId="052F37D7" w:rsidR="003F60CC" w:rsidRDefault="003F60CC" w:rsidP="003F60C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F60CC">
        <w:rPr>
          <w:rFonts w:ascii="Arial" w:hAnsi="Arial" w:cs="Arial"/>
          <w:sz w:val="24"/>
          <w:szCs w:val="24"/>
        </w:rPr>
        <w:t xml:space="preserve">Okna uchylano rozwierane (standardowe) oraz uchylano rozwierane z częściami stałymi pokazane na schemacie poniżej </w:t>
      </w:r>
    </w:p>
    <w:p w14:paraId="7F7DD86B" w14:textId="42B75F9B" w:rsidR="007B3465" w:rsidRDefault="007B3465" w:rsidP="003F60C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Okna wyposażone w nawiewniki </w:t>
      </w:r>
      <w:r w:rsidR="001554B9">
        <w:rPr>
          <w:rFonts w:ascii="Arial" w:hAnsi="Arial" w:cs="Arial"/>
          <w:sz w:val="24"/>
          <w:szCs w:val="24"/>
        </w:rPr>
        <w:t>ciśnieniowe</w:t>
      </w:r>
      <w:r w:rsidR="009D5070">
        <w:rPr>
          <w:rFonts w:ascii="Arial" w:hAnsi="Arial" w:cs="Arial"/>
          <w:sz w:val="24"/>
          <w:szCs w:val="24"/>
        </w:rPr>
        <w:t xml:space="preserve"> </w:t>
      </w:r>
    </w:p>
    <w:p w14:paraId="3824D46C" w14:textId="416D7CC7" w:rsidR="000F74D0" w:rsidRPr="003F60CC" w:rsidRDefault="000F74D0" w:rsidP="000F74D0">
      <w:pPr>
        <w:pStyle w:val="Akapitzlist"/>
        <w:autoSpaceDE w:val="0"/>
        <w:autoSpaceDN w:val="0"/>
        <w:adjustRightInd w:val="0"/>
        <w:spacing w:after="0" w:line="360" w:lineRule="auto"/>
        <w:ind w:left="1211"/>
        <w:jc w:val="both"/>
        <w:rPr>
          <w:rFonts w:ascii="Arial" w:hAnsi="Arial" w:cs="Arial"/>
          <w:sz w:val="24"/>
          <w:szCs w:val="24"/>
        </w:rPr>
      </w:pPr>
      <w:r w:rsidRPr="000F74D0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0800" behindDoc="0" locked="0" layoutInCell="1" allowOverlap="1" wp14:anchorId="22060D67" wp14:editId="07C61893">
            <wp:simplePos x="1666875" y="1162050"/>
            <wp:positionH relativeFrom="margin">
              <wp:align>center</wp:align>
            </wp:positionH>
            <wp:positionV relativeFrom="margin">
              <wp:align>top</wp:align>
            </wp:positionV>
            <wp:extent cx="5760720" cy="379984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886CD7" w14:textId="33BA0E45" w:rsidR="00B5562F" w:rsidRDefault="00B5562F" w:rsidP="00B5562F">
      <w:pPr>
        <w:pStyle w:val="Nagwek2"/>
        <w:rPr>
          <w:rFonts w:ascii="Arial" w:hAnsi="Arial" w:cs="Arial"/>
          <w:color w:val="auto"/>
        </w:rPr>
      </w:pPr>
      <w:bookmarkStart w:id="11" w:name="_Toc198711437"/>
      <w:r>
        <w:rPr>
          <w:rFonts w:ascii="Arial" w:hAnsi="Arial" w:cs="Arial"/>
          <w:color w:val="auto"/>
        </w:rPr>
        <w:t>2</w:t>
      </w:r>
      <w:r w:rsidR="00286385">
        <w:rPr>
          <w:rFonts w:ascii="Arial" w:hAnsi="Arial" w:cs="Arial"/>
          <w:color w:val="auto"/>
        </w:rPr>
        <w:t>.4</w:t>
      </w:r>
      <w:r>
        <w:rPr>
          <w:rFonts w:ascii="Arial" w:hAnsi="Arial" w:cs="Arial"/>
          <w:color w:val="auto"/>
        </w:rPr>
        <w:t xml:space="preserve">. Stolarka drzwiowa </w:t>
      </w:r>
      <w:r w:rsidR="007F7AB7">
        <w:rPr>
          <w:rFonts w:ascii="Arial" w:hAnsi="Arial" w:cs="Arial"/>
          <w:color w:val="auto"/>
        </w:rPr>
        <w:t>AL.</w:t>
      </w:r>
      <w:bookmarkEnd w:id="11"/>
      <w:r w:rsidR="007F7AB7">
        <w:rPr>
          <w:rFonts w:ascii="Arial" w:hAnsi="Arial" w:cs="Arial"/>
          <w:color w:val="auto"/>
        </w:rPr>
        <w:t xml:space="preserve"> </w:t>
      </w:r>
    </w:p>
    <w:p w14:paraId="55F8ED8F" w14:textId="4E6D7387" w:rsidR="00AF2E41" w:rsidRDefault="00B5562F" w:rsidP="007B346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7F7AB7">
        <w:rPr>
          <w:rFonts w:ascii="Arial" w:hAnsi="Arial" w:cs="Arial"/>
          <w:sz w:val="24"/>
          <w:szCs w:val="24"/>
        </w:rPr>
        <w:t>tolarka drzwiowa</w:t>
      </w:r>
      <w:r w:rsidR="00746C2D">
        <w:rPr>
          <w:rFonts w:ascii="Arial" w:hAnsi="Arial" w:cs="Arial"/>
          <w:sz w:val="24"/>
          <w:szCs w:val="24"/>
        </w:rPr>
        <w:t xml:space="preserve"> </w:t>
      </w:r>
      <w:r w:rsidR="007B3465">
        <w:rPr>
          <w:rFonts w:ascii="Arial" w:hAnsi="Arial" w:cs="Arial"/>
          <w:sz w:val="24"/>
          <w:szCs w:val="24"/>
        </w:rPr>
        <w:t xml:space="preserve">aluminiowa zewnętrzna malowana proszkowo </w:t>
      </w:r>
      <w:r w:rsidR="00365AF3">
        <w:rPr>
          <w:rFonts w:ascii="Arial" w:hAnsi="Arial" w:cs="Arial"/>
          <w:sz w:val="24"/>
          <w:szCs w:val="24"/>
        </w:rPr>
        <w:t>kolorze brązowym</w:t>
      </w:r>
      <w:r w:rsidR="00A26D1E">
        <w:rPr>
          <w:rFonts w:ascii="Arial" w:hAnsi="Arial" w:cs="Arial"/>
          <w:sz w:val="24"/>
          <w:szCs w:val="24"/>
        </w:rPr>
        <w:t xml:space="preserve"> (dokładna kolorystyka drzwi do ustalenia z Zamawiającym)</w:t>
      </w:r>
    </w:p>
    <w:p w14:paraId="5BC5DBBE" w14:textId="356BD9F6" w:rsidR="00235032" w:rsidRPr="007B3465" w:rsidRDefault="00235032" w:rsidP="007B346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o profilu ciepłym</w:t>
      </w:r>
      <w:r w:rsidR="00240E27">
        <w:rPr>
          <w:rFonts w:ascii="Arial" w:hAnsi="Arial" w:cs="Arial"/>
          <w:sz w:val="24"/>
          <w:szCs w:val="24"/>
        </w:rPr>
        <w:t xml:space="preserve"> o współczynniku przenikania ciepła 1,3 W/m</w:t>
      </w:r>
      <w:r w:rsidR="00240E27" w:rsidRPr="00240E27">
        <w:rPr>
          <w:rFonts w:ascii="Arial" w:hAnsi="Arial" w:cs="Arial"/>
          <w:sz w:val="24"/>
          <w:szCs w:val="24"/>
          <w:vertAlign w:val="superscript"/>
        </w:rPr>
        <w:t>2</w:t>
      </w:r>
      <w:r w:rsidR="00240E27">
        <w:rPr>
          <w:rFonts w:ascii="Arial" w:hAnsi="Arial" w:cs="Arial"/>
          <w:sz w:val="24"/>
          <w:szCs w:val="24"/>
        </w:rPr>
        <w:t xml:space="preserve">K </w:t>
      </w:r>
    </w:p>
    <w:p w14:paraId="55A2DA34" w14:textId="457FBDA5" w:rsidR="007F7AB7" w:rsidRDefault="00746C2D" w:rsidP="00D51D7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F7AB7">
        <w:rPr>
          <w:rFonts w:ascii="Arial" w:hAnsi="Arial" w:cs="Arial"/>
          <w:sz w:val="24"/>
          <w:szCs w:val="24"/>
        </w:rPr>
        <w:t>anel pełny nieprzezierny z blachy aluminiowej lakierowanej wg przyjętego systemu</w:t>
      </w:r>
    </w:p>
    <w:p w14:paraId="4BF36684" w14:textId="7B57C731" w:rsidR="004C5729" w:rsidRDefault="004C5729" w:rsidP="00D51D7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Okucia i akcesoria w kolorze stolarki </w:t>
      </w:r>
    </w:p>
    <w:p w14:paraId="5020B3DC" w14:textId="2F6D553E" w:rsidR="004C5729" w:rsidRDefault="004C5729" w:rsidP="00D51D7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3 zawiasy</w:t>
      </w:r>
    </w:p>
    <w:p w14:paraId="7BDE496A" w14:textId="2E0934FE" w:rsidR="004C5729" w:rsidRDefault="004C5729" w:rsidP="00D51D7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z</w:t>
      </w:r>
      <w:r w:rsidRPr="004C5729">
        <w:rPr>
          <w:rFonts w:ascii="Arial" w:hAnsi="Arial" w:cs="Arial"/>
          <w:sz w:val="24"/>
          <w:szCs w:val="24"/>
        </w:rPr>
        <w:t xml:space="preserve">amki na wkładkę patentową </w:t>
      </w:r>
      <w:r w:rsidR="009E417B">
        <w:rPr>
          <w:rFonts w:ascii="Arial" w:hAnsi="Arial" w:cs="Arial"/>
          <w:sz w:val="24"/>
          <w:szCs w:val="24"/>
        </w:rPr>
        <w:t>atestowaną w komplecie z klamką</w:t>
      </w:r>
    </w:p>
    <w:p w14:paraId="586BA9F3" w14:textId="62259F63" w:rsidR="0018018E" w:rsidRDefault="004C5729" w:rsidP="00D51D7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5729">
        <w:rPr>
          <w:rFonts w:ascii="Arial" w:hAnsi="Arial" w:cs="Arial"/>
          <w:sz w:val="24"/>
          <w:szCs w:val="24"/>
        </w:rPr>
        <w:t>Drzwi zaopatrzyć w samozamykacz</w:t>
      </w:r>
      <w:r w:rsidR="00240E27">
        <w:rPr>
          <w:rFonts w:ascii="Arial" w:hAnsi="Arial" w:cs="Arial"/>
          <w:sz w:val="24"/>
          <w:szCs w:val="24"/>
        </w:rPr>
        <w:t xml:space="preserve"> </w:t>
      </w:r>
    </w:p>
    <w:p w14:paraId="669D3DEB" w14:textId="7EF678FB" w:rsidR="00365AF3" w:rsidRDefault="00365AF3" w:rsidP="00D51D7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przystosować do montażu kontroli dostępu</w:t>
      </w:r>
    </w:p>
    <w:p w14:paraId="508C2DD1" w14:textId="76F3146B" w:rsidR="0049417F" w:rsidRPr="0049417F" w:rsidRDefault="0049417F" w:rsidP="0049417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Okna powinny spełniać wymagani</w:t>
      </w:r>
      <w:r>
        <w:rPr>
          <w:rFonts w:ascii="Arial" w:hAnsi="Arial" w:cs="Arial"/>
          <w:sz w:val="24"/>
          <w:szCs w:val="24"/>
        </w:rPr>
        <w:t>a warunków technicznych na 2025</w:t>
      </w:r>
      <w:r w:rsidRPr="00D51D76">
        <w:rPr>
          <w:rFonts w:ascii="Arial" w:hAnsi="Arial" w:cs="Arial"/>
          <w:sz w:val="24"/>
          <w:szCs w:val="24"/>
        </w:rPr>
        <w:t xml:space="preserve"> r</w:t>
      </w:r>
      <w:r>
        <w:rPr>
          <w:rFonts w:ascii="Arial" w:hAnsi="Arial" w:cs="Arial"/>
          <w:sz w:val="24"/>
          <w:szCs w:val="24"/>
        </w:rPr>
        <w:t>.</w:t>
      </w:r>
    </w:p>
    <w:p w14:paraId="2D21E77A" w14:textId="316C337F" w:rsidR="002E14B4" w:rsidRDefault="002E14B4" w:rsidP="00D51D7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aluminiowe pełne dwuskrzydłowe </w:t>
      </w:r>
      <w:r w:rsidR="000A63AA">
        <w:rPr>
          <w:rFonts w:ascii="Arial" w:hAnsi="Arial" w:cs="Arial"/>
          <w:sz w:val="24"/>
          <w:szCs w:val="24"/>
        </w:rPr>
        <w:t>– 1 szt. (wg. rysunku poglądowego)</w:t>
      </w:r>
    </w:p>
    <w:p w14:paraId="4A8693CC" w14:textId="676E9080" w:rsidR="000A63AA" w:rsidRDefault="000A63AA" w:rsidP="000A63A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aluminiowe pełne jednoskrzydłowe – 1 szt. (wg. rysunku poglądowego)</w:t>
      </w:r>
    </w:p>
    <w:p w14:paraId="50C6F750" w14:textId="7B539947" w:rsidR="0071475D" w:rsidRPr="001E62A9" w:rsidRDefault="00AC2F2F" w:rsidP="0071475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C5729">
        <w:rPr>
          <w:rFonts w:ascii="Arial" w:hAnsi="Arial" w:cs="Arial"/>
          <w:sz w:val="24"/>
          <w:szCs w:val="24"/>
        </w:rPr>
        <w:t xml:space="preserve">Drzwi zaopatrzyć w </w:t>
      </w:r>
      <w:r w:rsidR="0071475D" w:rsidRPr="001E62A9">
        <w:rPr>
          <w:rFonts w:ascii="Arial" w:hAnsi="Arial" w:cs="Arial"/>
          <w:sz w:val="24"/>
          <w:szCs w:val="24"/>
        </w:rPr>
        <w:t>odbojnik lub ogranicznik np. hydrauliczny celem uniknięcia uszkodzeń podczas użytkowania.</w:t>
      </w:r>
    </w:p>
    <w:p w14:paraId="17AA78B6" w14:textId="77777777" w:rsidR="0071475D" w:rsidRPr="0071475D" w:rsidRDefault="0071475D" w:rsidP="0071475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DF10FB4" w14:textId="2A8FD691" w:rsidR="00BB4493" w:rsidRPr="00A26D1E" w:rsidRDefault="00BB4493" w:rsidP="00A26D1E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718E891" w14:textId="02169CC2" w:rsidR="000A63AA" w:rsidRDefault="00807632" w:rsidP="000A63A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7632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8886A16" wp14:editId="4C8B2998">
            <wp:extent cx="5760720" cy="372872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C4846" w14:textId="2A37DD8E" w:rsidR="002E14B4" w:rsidRPr="004C5729" w:rsidRDefault="002E14B4" w:rsidP="002E14B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EAD3131" w14:textId="7012FCA3" w:rsidR="009D5070" w:rsidRDefault="00106923" w:rsidP="00A62C7D">
      <w:pPr>
        <w:pStyle w:val="Nagwek2"/>
        <w:rPr>
          <w:rFonts w:ascii="Arial" w:hAnsi="Arial" w:cs="Arial"/>
          <w:color w:val="auto"/>
        </w:rPr>
      </w:pPr>
      <w:bookmarkStart w:id="12" w:name="_Toc198711438"/>
      <w:r>
        <w:rPr>
          <w:rFonts w:ascii="Arial" w:hAnsi="Arial" w:cs="Arial"/>
          <w:color w:val="auto"/>
        </w:rPr>
        <w:t xml:space="preserve">2.5 </w:t>
      </w:r>
      <w:r w:rsidR="001E62A9">
        <w:rPr>
          <w:rFonts w:ascii="Arial" w:hAnsi="Arial" w:cs="Arial"/>
          <w:color w:val="auto"/>
        </w:rPr>
        <w:t>Drzwi o klasie RC3</w:t>
      </w:r>
      <w:bookmarkEnd w:id="12"/>
      <w:r w:rsidR="001E62A9">
        <w:rPr>
          <w:rFonts w:ascii="Arial" w:hAnsi="Arial" w:cs="Arial"/>
          <w:color w:val="auto"/>
        </w:rPr>
        <w:t xml:space="preserve"> </w:t>
      </w:r>
    </w:p>
    <w:p w14:paraId="0D754AD9" w14:textId="5C1812A5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Drzwi</w:t>
      </w:r>
      <w:r w:rsidR="00974D21">
        <w:rPr>
          <w:rFonts w:ascii="Arial" w:hAnsi="Arial" w:cs="Arial"/>
          <w:sz w:val="24"/>
          <w:szCs w:val="24"/>
        </w:rPr>
        <w:t xml:space="preserve"> o powierzchni do 2 m</w:t>
      </w:r>
      <w:r w:rsidR="00974D21" w:rsidRPr="00974D21">
        <w:rPr>
          <w:rFonts w:ascii="Arial" w:hAnsi="Arial" w:cs="Arial"/>
          <w:sz w:val="24"/>
          <w:szCs w:val="24"/>
          <w:vertAlign w:val="superscript"/>
        </w:rPr>
        <w:t>2</w:t>
      </w:r>
      <w:r w:rsidR="00974D21">
        <w:rPr>
          <w:rFonts w:ascii="Arial" w:hAnsi="Arial" w:cs="Arial"/>
          <w:sz w:val="24"/>
          <w:szCs w:val="24"/>
        </w:rPr>
        <w:t xml:space="preserve">, </w:t>
      </w:r>
      <w:r w:rsidRPr="001E62A9">
        <w:rPr>
          <w:rFonts w:ascii="Arial" w:hAnsi="Arial" w:cs="Arial"/>
          <w:sz w:val="24"/>
          <w:szCs w:val="24"/>
        </w:rPr>
        <w:t xml:space="preserve">spełniające wymagania klasy odporności nie niższej niż RC 3 określone w Polskiej Normie PN-EN 1627:2012, wyposażone w dwa certyfikowane zamki klasy C zgodnie z PN-EN 12209 o parametrach nie niższych niż: trwałość - klasa C, odporność na korozję i temperaturę – klasa D, zabezpieczenie i odporność na wiercenie – klasa 5, posiadające zabezpieczenia przeciwwyważeniowe. </w:t>
      </w:r>
    </w:p>
    <w:p w14:paraId="67C51583" w14:textId="440E13CF" w:rsidR="001E62A9" w:rsidRPr="0071475D" w:rsidRDefault="001E62A9" w:rsidP="0071475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71475D">
        <w:rPr>
          <w:rFonts w:ascii="Arial" w:hAnsi="Arial" w:cs="Arial"/>
          <w:b/>
          <w:sz w:val="24"/>
          <w:szCs w:val="24"/>
        </w:rPr>
        <w:t xml:space="preserve">Wymagania dotyczące sposobu montażu i mocowania: </w:t>
      </w:r>
    </w:p>
    <w:p w14:paraId="0ED722A7" w14:textId="7B1B7E8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 xml:space="preserve">Ościeżnice drzwi  mocowane w otworach, powinny być przymocowane na stałe (bez możliwości zdemontowania) do kotw ściennych </w:t>
      </w:r>
      <w:r w:rsidR="0071475D">
        <w:rPr>
          <w:rFonts w:ascii="Arial" w:hAnsi="Arial" w:cs="Arial"/>
          <w:sz w:val="24"/>
          <w:szCs w:val="24"/>
        </w:rPr>
        <w:t xml:space="preserve">o średnicy minimum 10 mm, </w:t>
      </w:r>
      <w:r w:rsidRPr="001E62A9">
        <w:rPr>
          <w:rFonts w:ascii="Arial" w:hAnsi="Arial" w:cs="Arial"/>
          <w:sz w:val="24"/>
          <w:szCs w:val="24"/>
        </w:rPr>
        <w:t xml:space="preserve">osadzonych w ścianie na głębokość minimum 100 mm. Śruby umieszcza się w miejscu uniemożliwiającym dostęp z zewnątrz. Okucia (zawiasy) zapewniające szczelne przyleganie oraz uniemożliwiać, przy prawidłowym zamknięciu i zabezpieczeniu od wewnątrz, ich podważenie, wyważenie, otwarcie lub zdjęcie bez ich zniszczenia. W przypadku zastosowania zawiasów </w:t>
      </w:r>
      <w:r w:rsidRPr="001E62A9">
        <w:rPr>
          <w:rFonts w:ascii="Arial" w:hAnsi="Arial" w:cs="Arial"/>
          <w:sz w:val="24"/>
          <w:szCs w:val="24"/>
        </w:rPr>
        <w:lastRenderedPageBreak/>
        <w:t>zewnętrznych czopy zawiasowe powinny być zabezpieczone tak, żeby nie można było ich wybić.</w:t>
      </w:r>
    </w:p>
    <w:p w14:paraId="6E590EE5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 xml:space="preserve"> Ponadto drzwi wyposażone w:</w:t>
      </w:r>
    </w:p>
    <w:p w14:paraId="699D6A2A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Czujkę magnetyczną (czujnik kontaktronowy) szt. 1 – do SA zamontowane na górnej krawędzi drzwi od strony wewnętrznej pomieszczenia spełniający wymaganie:</w:t>
      </w:r>
    </w:p>
    <w:p w14:paraId="56FEBA94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w obudowie metalowej przystosowanej do montażu na skrzydle drzwiowym, w warunkach wymagających zwiększonej trwałości czujnika,</w:t>
      </w:r>
    </w:p>
    <w:p w14:paraId="05489A22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wyposażone w stalowe zbrojenie kabla o długości min. 1 metra,</w:t>
      </w:r>
    </w:p>
    <w:p w14:paraId="4D4DC013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spełniający wymogi aktualnej normy PN-EN 50131 w stopniu 3 (Grade 3),</w:t>
      </w:r>
    </w:p>
    <w:p w14:paraId="3ACE7BCF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umożliwiające montaż rezystora końca linii - EOL,</w:t>
      </w:r>
    </w:p>
    <w:p w14:paraId="1E70850D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spełniająca wymagania klasy środowiskowej II zgodnie z PN-EN 50130-5:12,</w:t>
      </w:r>
    </w:p>
    <w:p w14:paraId="5DACF6D3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deklaracja zgodności z CE.</w:t>
      </w:r>
    </w:p>
    <w:p w14:paraId="4F85D1D8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Zestaw do plombowania drzwi:</w:t>
      </w:r>
    </w:p>
    <w:p w14:paraId="5BD03976" w14:textId="77777777" w:rsidR="001E62A9" w:rsidRPr="001E62A9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2 miseczki na plomby z plasteliny zamontowane na wysokości ok 140 cm od progu (nad klamką), od strony zewnętrznej - jedna na ościeżnicy, druga na drzwiach oraz zestaw umożliwiający zabezpieczenie magazynu przy pomocy drutu na plomby ołowiane.</w:t>
      </w:r>
    </w:p>
    <w:p w14:paraId="374A8F7D" w14:textId="09A620FD" w:rsidR="009D5070" w:rsidRDefault="001E62A9" w:rsidP="001E62A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62A9">
        <w:rPr>
          <w:rFonts w:ascii="Arial" w:hAnsi="Arial" w:cs="Arial"/>
          <w:sz w:val="24"/>
          <w:szCs w:val="24"/>
        </w:rPr>
        <w:t>odbojnik lub ogranicznik np. hydrauliczny celem uniknięcia uszkodzeń podczas użytkowania.</w:t>
      </w:r>
    </w:p>
    <w:p w14:paraId="7931E154" w14:textId="32532BEB" w:rsidR="001E62A9" w:rsidRPr="00974D21" w:rsidRDefault="001E62A9" w:rsidP="00974D21">
      <w:pPr>
        <w:jc w:val="both"/>
        <w:rPr>
          <w:bCs/>
          <w:iCs/>
        </w:rPr>
      </w:pPr>
    </w:p>
    <w:p w14:paraId="3563A991" w14:textId="68452532" w:rsidR="005E0AC3" w:rsidRPr="00952DF4" w:rsidRDefault="00692DCA" w:rsidP="00A62C7D">
      <w:pPr>
        <w:pStyle w:val="Nagwek2"/>
        <w:rPr>
          <w:rFonts w:ascii="Arial" w:hAnsi="Arial" w:cs="Arial"/>
          <w:color w:val="auto"/>
        </w:rPr>
      </w:pPr>
      <w:bookmarkStart w:id="13" w:name="_Toc198711439"/>
      <w:r>
        <w:rPr>
          <w:rFonts w:ascii="Arial" w:hAnsi="Arial" w:cs="Arial"/>
          <w:color w:val="auto"/>
        </w:rPr>
        <w:t>2.6</w:t>
      </w:r>
      <w:r w:rsidR="005E0AC3" w:rsidRPr="00952DF4">
        <w:rPr>
          <w:rFonts w:ascii="Arial" w:hAnsi="Arial" w:cs="Arial"/>
          <w:color w:val="auto"/>
        </w:rPr>
        <w:t>. Składowanie elementów</w:t>
      </w:r>
      <w:bookmarkEnd w:id="13"/>
    </w:p>
    <w:p w14:paraId="4B6CF4CB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Wszystkie wyroby należy przecho</w:t>
      </w:r>
      <w:r w:rsidR="00595D21" w:rsidRPr="00952DF4">
        <w:rPr>
          <w:rFonts w:ascii="Arial" w:hAnsi="Arial" w:cs="Arial"/>
          <w:sz w:val="24"/>
          <w:szCs w:val="24"/>
        </w:rPr>
        <w:t xml:space="preserve">wywać w magazynach zamkniętych, </w:t>
      </w:r>
      <w:r w:rsidRPr="00952DF4">
        <w:rPr>
          <w:rFonts w:ascii="Arial" w:hAnsi="Arial" w:cs="Arial"/>
          <w:sz w:val="24"/>
          <w:szCs w:val="24"/>
        </w:rPr>
        <w:t>suchych i przewiewnych, zabezpieczonych przed opadami atmosferycznymi.</w:t>
      </w:r>
    </w:p>
    <w:p w14:paraId="2DF7F6C6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Podłogi w pomieszczeniu magazynowym po</w:t>
      </w:r>
      <w:r w:rsidR="00595D21" w:rsidRPr="00952DF4">
        <w:rPr>
          <w:rFonts w:ascii="Arial" w:hAnsi="Arial" w:cs="Arial"/>
          <w:sz w:val="24"/>
          <w:szCs w:val="24"/>
        </w:rPr>
        <w:t xml:space="preserve">winny być utwardzone, poziome i </w:t>
      </w:r>
      <w:r w:rsidRPr="00952DF4">
        <w:rPr>
          <w:rFonts w:ascii="Arial" w:hAnsi="Arial" w:cs="Arial"/>
          <w:sz w:val="24"/>
          <w:szCs w:val="24"/>
        </w:rPr>
        <w:t>równe.</w:t>
      </w:r>
    </w:p>
    <w:p w14:paraId="1CC2DA68" w14:textId="77777777" w:rsidR="00595D21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Wyroby należy układać w jednej lub k</w:t>
      </w:r>
      <w:r w:rsidR="00595D21" w:rsidRPr="00952DF4">
        <w:rPr>
          <w:rFonts w:ascii="Arial" w:hAnsi="Arial" w:cs="Arial"/>
          <w:sz w:val="24"/>
          <w:szCs w:val="24"/>
        </w:rPr>
        <w:t xml:space="preserve">ilku warstwach w odległości nie </w:t>
      </w:r>
      <w:r w:rsidRPr="00952DF4">
        <w:rPr>
          <w:rFonts w:ascii="Arial" w:hAnsi="Arial" w:cs="Arial"/>
          <w:sz w:val="24"/>
          <w:szCs w:val="24"/>
        </w:rPr>
        <w:t>mniejszej niż 1 m od czynnych urządzeń gr</w:t>
      </w:r>
      <w:r w:rsidR="00595D21" w:rsidRPr="00952DF4">
        <w:rPr>
          <w:rFonts w:ascii="Arial" w:hAnsi="Arial" w:cs="Arial"/>
          <w:sz w:val="24"/>
          <w:szCs w:val="24"/>
        </w:rPr>
        <w:t xml:space="preserve">zejnych i zabezpieczyć przed </w:t>
      </w:r>
      <w:r w:rsidRPr="00952DF4">
        <w:rPr>
          <w:rFonts w:ascii="Arial" w:hAnsi="Arial" w:cs="Arial"/>
          <w:sz w:val="24"/>
          <w:szCs w:val="24"/>
        </w:rPr>
        <w:t>uszkodzeniem.</w:t>
      </w:r>
    </w:p>
    <w:p w14:paraId="7A417E67" w14:textId="77777777" w:rsidR="005E0AC3" w:rsidRPr="00952DF4" w:rsidRDefault="00595D21" w:rsidP="00C91E9F">
      <w:pPr>
        <w:pStyle w:val="Nagwek1"/>
        <w:rPr>
          <w:rFonts w:ascii="Arial" w:hAnsi="Arial" w:cs="Arial"/>
          <w:color w:val="auto"/>
        </w:rPr>
      </w:pPr>
      <w:bookmarkStart w:id="14" w:name="_Toc198711440"/>
      <w:r w:rsidRPr="00952DF4">
        <w:rPr>
          <w:rFonts w:ascii="Arial" w:hAnsi="Arial" w:cs="Arial"/>
          <w:color w:val="auto"/>
        </w:rPr>
        <w:t>3. SPRZĘT.</w:t>
      </w:r>
      <w:bookmarkEnd w:id="14"/>
    </w:p>
    <w:p w14:paraId="3D9B1F38" w14:textId="77777777" w:rsidR="00595D21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Roboty można wykonać prz</w:t>
      </w:r>
      <w:r w:rsidR="00595D21" w:rsidRPr="00952DF4">
        <w:rPr>
          <w:rFonts w:ascii="Arial" w:hAnsi="Arial" w:cs="Arial"/>
          <w:sz w:val="24"/>
          <w:szCs w:val="24"/>
        </w:rPr>
        <w:t xml:space="preserve">y użyciu dowolnego typu sprzętu </w:t>
      </w:r>
      <w:r w:rsidRPr="00952DF4">
        <w:rPr>
          <w:rFonts w:ascii="Arial" w:hAnsi="Arial" w:cs="Arial"/>
          <w:sz w:val="24"/>
          <w:szCs w:val="24"/>
        </w:rPr>
        <w:t>zaakceptowanego przez Inżyniera.</w:t>
      </w:r>
    </w:p>
    <w:p w14:paraId="03096D1B" w14:textId="77777777" w:rsidR="005E0AC3" w:rsidRPr="00952DF4" w:rsidRDefault="00595D21" w:rsidP="00C91E9F">
      <w:pPr>
        <w:pStyle w:val="Nagwek1"/>
        <w:rPr>
          <w:rFonts w:ascii="Arial" w:hAnsi="Arial" w:cs="Arial"/>
          <w:color w:val="auto"/>
        </w:rPr>
      </w:pPr>
      <w:bookmarkStart w:id="15" w:name="_Toc198711441"/>
      <w:r w:rsidRPr="00952DF4">
        <w:rPr>
          <w:rFonts w:ascii="Arial" w:hAnsi="Arial" w:cs="Arial"/>
          <w:color w:val="auto"/>
        </w:rPr>
        <w:lastRenderedPageBreak/>
        <w:t>4. TRANSPORT</w:t>
      </w:r>
      <w:bookmarkEnd w:id="15"/>
    </w:p>
    <w:p w14:paraId="1BAB5C68" w14:textId="77777777" w:rsidR="005E0AC3" w:rsidRPr="005E0AC3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Każda partia wyrobów przewidziana do wys</w:t>
      </w:r>
      <w:r w:rsidR="00595D21" w:rsidRPr="00952DF4">
        <w:rPr>
          <w:rFonts w:ascii="Arial" w:hAnsi="Arial" w:cs="Arial"/>
          <w:sz w:val="24"/>
          <w:szCs w:val="24"/>
        </w:rPr>
        <w:t xml:space="preserve">yłki powinna zawierać wszystkie </w:t>
      </w:r>
      <w:r w:rsidRPr="005E0AC3">
        <w:rPr>
          <w:rFonts w:ascii="Arial" w:hAnsi="Arial" w:cs="Arial"/>
          <w:sz w:val="24"/>
          <w:szCs w:val="24"/>
        </w:rPr>
        <w:t>elementy przewidziane normą lub proj</w:t>
      </w:r>
      <w:r w:rsidR="00595D21">
        <w:rPr>
          <w:rFonts w:ascii="Arial" w:hAnsi="Arial" w:cs="Arial"/>
          <w:sz w:val="24"/>
          <w:szCs w:val="24"/>
        </w:rPr>
        <w:t xml:space="preserve">ektem indywidualnym. Okucia </w:t>
      </w:r>
      <w:r w:rsidR="00BB529E">
        <w:rPr>
          <w:rFonts w:ascii="Arial" w:hAnsi="Arial" w:cs="Arial"/>
          <w:sz w:val="24"/>
          <w:szCs w:val="24"/>
        </w:rPr>
        <w:t>niezamontowane</w:t>
      </w:r>
      <w:r w:rsidRPr="005E0AC3">
        <w:rPr>
          <w:rFonts w:ascii="Arial" w:hAnsi="Arial" w:cs="Arial"/>
          <w:sz w:val="24"/>
          <w:szCs w:val="24"/>
        </w:rPr>
        <w:t xml:space="preserve"> do wyrobu przechowy</w:t>
      </w:r>
      <w:r w:rsidR="00595D21">
        <w:rPr>
          <w:rFonts w:ascii="Arial" w:hAnsi="Arial" w:cs="Arial"/>
          <w:sz w:val="24"/>
          <w:szCs w:val="24"/>
        </w:rPr>
        <w:t xml:space="preserve">wać i transportować w odrębnych </w:t>
      </w:r>
      <w:r w:rsidRPr="005E0AC3">
        <w:rPr>
          <w:rFonts w:ascii="Arial" w:hAnsi="Arial" w:cs="Arial"/>
          <w:sz w:val="24"/>
          <w:szCs w:val="24"/>
        </w:rPr>
        <w:t>opakowaniach.</w:t>
      </w:r>
    </w:p>
    <w:p w14:paraId="1804D315" w14:textId="0DC7AB02" w:rsidR="005E0AC3" w:rsidRPr="005E0AC3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0AC3">
        <w:rPr>
          <w:rFonts w:ascii="Arial" w:hAnsi="Arial" w:cs="Arial"/>
          <w:sz w:val="24"/>
          <w:szCs w:val="24"/>
        </w:rPr>
        <w:t>Elementy do transportu należy zabezp</w:t>
      </w:r>
      <w:r w:rsidR="00595D21">
        <w:rPr>
          <w:rFonts w:ascii="Arial" w:hAnsi="Arial" w:cs="Arial"/>
          <w:sz w:val="24"/>
          <w:szCs w:val="24"/>
        </w:rPr>
        <w:t xml:space="preserve">ieczyć przed uszkodzeniem przez odpowiednie opakowanie. </w:t>
      </w:r>
      <w:r w:rsidRPr="005E0AC3">
        <w:rPr>
          <w:rFonts w:ascii="Arial" w:hAnsi="Arial" w:cs="Arial"/>
          <w:sz w:val="24"/>
          <w:szCs w:val="24"/>
        </w:rPr>
        <w:t>Zabezpieczone przed uszkodzeniem elementy prze</w:t>
      </w:r>
      <w:r w:rsidR="00595D21">
        <w:rPr>
          <w:rFonts w:ascii="Arial" w:hAnsi="Arial" w:cs="Arial"/>
          <w:sz w:val="24"/>
          <w:szCs w:val="24"/>
        </w:rPr>
        <w:t xml:space="preserve">wozić w miarę możliwości </w:t>
      </w:r>
      <w:r w:rsidRPr="005E0AC3">
        <w:rPr>
          <w:rFonts w:ascii="Arial" w:hAnsi="Arial" w:cs="Arial"/>
          <w:sz w:val="24"/>
          <w:szCs w:val="24"/>
        </w:rPr>
        <w:t>przy użyciu pal</w:t>
      </w:r>
      <w:r w:rsidR="00595D21">
        <w:rPr>
          <w:rFonts w:ascii="Arial" w:hAnsi="Arial" w:cs="Arial"/>
          <w:sz w:val="24"/>
          <w:szCs w:val="24"/>
        </w:rPr>
        <w:t xml:space="preserve">et lub jednostek kontenerowych. </w:t>
      </w:r>
      <w:r w:rsidRPr="005E0AC3">
        <w:rPr>
          <w:rFonts w:ascii="Arial" w:hAnsi="Arial" w:cs="Arial"/>
          <w:sz w:val="24"/>
          <w:szCs w:val="24"/>
        </w:rPr>
        <w:t>Elementy mogą być przewożon</w:t>
      </w:r>
      <w:r w:rsidR="00595D21">
        <w:rPr>
          <w:rFonts w:ascii="Arial" w:hAnsi="Arial" w:cs="Arial"/>
          <w:sz w:val="24"/>
          <w:szCs w:val="24"/>
        </w:rPr>
        <w:t xml:space="preserve">e dowolnymi środkami transportu </w:t>
      </w:r>
      <w:r w:rsidRPr="005E0AC3">
        <w:rPr>
          <w:rFonts w:ascii="Arial" w:hAnsi="Arial" w:cs="Arial"/>
          <w:sz w:val="24"/>
          <w:szCs w:val="24"/>
        </w:rPr>
        <w:t>zaakceptowanymi przez I</w:t>
      </w:r>
      <w:r w:rsidR="007F5EDC">
        <w:rPr>
          <w:rFonts w:ascii="Arial" w:hAnsi="Arial" w:cs="Arial"/>
          <w:sz w:val="24"/>
          <w:szCs w:val="24"/>
        </w:rPr>
        <w:t>nspektora</w:t>
      </w:r>
      <w:r w:rsidRPr="005E0AC3">
        <w:rPr>
          <w:rFonts w:ascii="Arial" w:hAnsi="Arial" w:cs="Arial"/>
          <w:sz w:val="24"/>
          <w:szCs w:val="24"/>
        </w:rPr>
        <w:t>, oraz zab</w:t>
      </w:r>
      <w:r w:rsidR="00595D21">
        <w:rPr>
          <w:rFonts w:ascii="Arial" w:hAnsi="Arial" w:cs="Arial"/>
          <w:sz w:val="24"/>
          <w:szCs w:val="24"/>
        </w:rPr>
        <w:t xml:space="preserve">ezpieczone przed uszkodzeniami, </w:t>
      </w:r>
      <w:r w:rsidRPr="005E0AC3">
        <w:rPr>
          <w:rFonts w:ascii="Arial" w:hAnsi="Arial" w:cs="Arial"/>
          <w:sz w:val="24"/>
          <w:szCs w:val="24"/>
        </w:rPr>
        <w:t>przesunięciem lub utratą stateczności.</w:t>
      </w:r>
    </w:p>
    <w:p w14:paraId="2681B07A" w14:textId="77777777" w:rsidR="005E0AC3" w:rsidRPr="00952DF4" w:rsidRDefault="00595D21" w:rsidP="00C91E9F">
      <w:pPr>
        <w:pStyle w:val="Nagwek1"/>
        <w:rPr>
          <w:rFonts w:ascii="Arial" w:hAnsi="Arial" w:cs="Arial"/>
          <w:color w:val="auto"/>
        </w:rPr>
      </w:pPr>
      <w:bookmarkStart w:id="16" w:name="_Toc198711442"/>
      <w:r w:rsidRPr="00952DF4">
        <w:rPr>
          <w:rFonts w:ascii="Arial" w:hAnsi="Arial" w:cs="Arial"/>
          <w:color w:val="auto"/>
        </w:rPr>
        <w:t>5. WYKONANIE ROBÓT</w:t>
      </w:r>
      <w:bookmarkEnd w:id="16"/>
    </w:p>
    <w:p w14:paraId="585C0306" w14:textId="77777777" w:rsidR="005E0AC3" w:rsidRPr="00952DF4" w:rsidRDefault="00595D21" w:rsidP="00C91E9F">
      <w:pPr>
        <w:pStyle w:val="Nagwek2"/>
        <w:rPr>
          <w:rFonts w:ascii="Arial" w:hAnsi="Arial" w:cs="Arial"/>
          <w:color w:val="auto"/>
        </w:rPr>
      </w:pPr>
      <w:bookmarkStart w:id="17" w:name="_Toc198711443"/>
      <w:r w:rsidRPr="00952DF4">
        <w:rPr>
          <w:rFonts w:ascii="Arial" w:hAnsi="Arial" w:cs="Arial"/>
          <w:color w:val="auto"/>
        </w:rPr>
        <w:t>5.1. Przygotowanie ościeży</w:t>
      </w:r>
      <w:bookmarkEnd w:id="17"/>
    </w:p>
    <w:p w14:paraId="5CECDAB0" w14:textId="77777777" w:rsidR="00595D21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t>5.1.1.</w:t>
      </w:r>
      <w:r w:rsidRPr="00952DF4">
        <w:rPr>
          <w:rFonts w:ascii="Arial" w:hAnsi="Arial" w:cs="Arial"/>
          <w:sz w:val="24"/>
          <w:szCs w:val="24"/>
        </w:rPr>
        <w:t xml:space="preserve"> Przed osadzeniem stolarki należy</w:t>
      </w:r>
      <w:r w:rsidR="00595D21" w:rsidRPr="00952DF4">
        <w:rPr>
          <w:rFonts w:ascii="Arial" w:hAnsi="Arial" w:cs="Arial"/>
          <w:sz w:val="24"/>
          <w:szCs w:val="24"/>
        </w:rPr>
        <w:t xml:space="preserve"> sprawdzić dokładność wykonania </w:t>
      </w:r>
      <w:r w:rsidRPr="00952DF4">
        <w:rPr>
          <w:rFonts w:ascii="Arial" w:hAnsi="Arial" w:cs="Arial"/>
          <w:sz w:val="24"/>
          <w:szCs w:val="24"/>
        </w:rPr>
        <w:t>ościeża, do którego ma pr</w:t>
      </w:r>
      <w:r w:rsidR="00595D21" w:rsidRPr="00952DF4">
        <w:rPr>
          <w:rFonts w:ascii="Arial" w:hAnsi="Arial" w:cs="Arial"/>
          <w:sz w:val="24"/>
          <w:szCs w:val="24"/>
        </w:rPr>
        <w:t xml:space="preserve">zylegać ościeżnica. W przypadku </w:t>
      </w:r>
      <w:r w:rsidRPr="00952DF4">
        <w:rPr>
          <w:rFonts w:ascii="Arial" w:hAnsi="Arial" w:cs="Arial"/>
          <w:sz w:val="24"/>
          <w:szCs w:val="24"/>
        </w:rPr>
        <w:t>występujących wad w wykonaniu ości</w:t>
      </w:r>
      <w:r w:rsidR="00595D21" w:rsidRPr="00952DF4">
        <w:rPr>
          <w:rFonts w:ascii="Arial" w:hAnsi="Arial" w:cs="Arial"/>
          <w:sz w:val="24"/>
          <w:szCs w:val="24"/>
        </w:rPr>
        <w:t xml:space="preserve">eża lub zabrudzenia powierzchni </w:t>
      </w:r>
      <w:r w:rsidRPr="00952DF4">
        <w:rPr>
          <w:rFonts w:ascii="Arial" w:hAnsi="Arial" w:cs="Arial"/>
          <w:sz w:val="24"/>
          <w:szCs w:val="24"/>
        </w:rPr>
        <w:t>ościeża, ościeże należy naprawić i oczyścić.</w:t>
      </w:r>
    </w:p>
    <w:p w14:paraId="058E8628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18" w:name="_Toc198711444"/>
      <w:r w:rsidRPr="00952DF4">
        <w:rPr>
          <w:rFonts w:ascii="Arial" w:hAnsi="Arial" w:cs="Arial"/>
          <w:color w:val="auto"/>
        </w:rPr>
        <w:t>5.2. Osadzanie i uszczelnianie stolarki</w:t>
      </w:r>
      <w:bookmarkEnd w:id="18"/>
    </w:p>
    <w:p w14:paraId="47BD5571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b/>
          <w:sz w:val="24"/>
          <w:szCs w:val="24"/>
        </w:rPr>
        <w:t>5.2.1.</w:t>
      </w:r>
      <w:r w:rsidRPr="00952DF4">
        <w:rPr>
          <w:rFonts w:ascii="Arial" w:hAnsi="Arial" w:cs="Arial"/>
          <w:sz w:val="24"/>
          <w:szCs w:val="24"/>
        </w:rPr>
        <w:t xml:space="preserve"> Osadzanie parapetów</w:t>
      </w:r>
    </w:p>
    <w:p w14:paraId="4583B0A2" w14:textId="5D31287C" w:rsidR="005E0AC3" w:rsidRPr="00A62C7D" w:rsidRDefault="005E0AC3" w:rsidP="00A62C7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2C7D">
        <w:rPr>
          <w:rFonts w:ascii="Arial" w:hAnsi="Arial" w:cs="Arial"/>
          <w:sz w:val="24"/>
          <w:szCs w:val="24"/>
        </w:rPr>
        <w:t>Osadzenie parapetów wykonywać po całko</w:t>
      </w:r>
      <w:r w:rsidR="00C91E9F" w:rsidRPr="00A62C7D">
        <w:rPr>
          <w:rFonts w:ascii="Arial" w:hAnsi="Arial" w:cs="Arial"/>
          <w:sz w:val="24"/>
          <w:szCs w:val="24"/>
        </w:rPr>
        <w:t xml:space="preserve">witym osadzeniu i uszczelnieniu </w:t>
      </w:r>
      <w:r w:rsidRPr="00A62C7D">
        <w:rPr>
          <w:rFonts w:ascii="Arial" w:hAnsi="Arial" w:cs="Arial"/>
          <w:sz w:val="24"/>
          <w:szCs w:val="24"/>
        </w:rPr>
        <w:t>okien.</w:t>
      </w:r>
    </w:p>
    <w:p w14:paraId="681C15DC" w14:textId="77777777" w:rsidR="005E0AC3" w:rsidRPr="005E0AC3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1E9F">
        <w:rPr>
          <w:rFonts w:ascii="Arial" w:hAnsi="Arial" w:cs="Arial"/>
          <w:b/>
          <w:sz w:val="24"/>
          <w:szCs w:val="24"/>
        </w:rPr>
        <w:t>5.2.3.</w:t>
      </w:r>
      <w:r w:rsidRPr="005E0AC3">
        <w:rPr>
          <w:rFonts w:ascii="Arial" w:hAnsi="Arial" w:cs="Arial"/>
          <w:sz w:val="24"/>
          <w:szCs w:val="24"/>
        </w:rPr>
        <w:t xml:space="preserve"> Osadzanie stolarki drzwiowej.</w:t>
      </w:r>
    </w:p>
    <w:p w14:paraId="187F7F0D" w14:textId="17F2D4D0" w:rsidR="005E0AC3" w:rsidRPr="00D51D76" w:rsidRDefault="00D51D76" w:rsidP="00D51D76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E0AC3" w:rsidRPr="00D51D76">
        <w:rPr>
          <w:rFonts w:ascii="Arial" w:hAnsi="Arial" w:cs="Arial"/>
          <w:sz w:val="24"/>
          <w:szCs w:val="24"/>
        </w:rPr>
        <w:t>Dokładność wykonania ościeży powin</w:t>
      </w:r>
      <w:r w:rsidR="00C91E9F" w:rsidRPr="00D51D76">
        <w:rPr>
          <w:rFonts w:ascii="Arial" w:hAnsi="Arial" w:cs="Arial"/>
          <w:sz w:val="24"/>
          <w:szCs w:val="24"/>
        </w:rPr>
        <w:t xml:space="preserve">na odpowiadać wymogom dla robót </w:t>
      </w:r>
      <w:r w:rsidR="005E0AC3" w:rsidRPr="00D51D76">
        <w:rPr>
          <w:rFonts w:ascii="Arial" w:hAnsi="Arial" w:cs="Arial"/>
          <w:sz w:val="24"/>
          <w:szCs w:val="24"/>
        </w:rPr>
        <w:t xml:space="preserve">murowych </w:t>
      </w:r>
      <w:r w:rsidR="00990F2B">
        <w:rPr>
          <w:rFonts w:ascii="Arial" w:hAnsi="Arial" w:cs="Arial"/>
          <w:sz w:val="24"/>
          <w:szCs w:val="24"/>
        </w:rPr>
        <w:t>zgodnie z aktualnymi normami</w:t>
      </w:r>
    </w:p>
    <w:p w14:paraId="6E39DF4D" w14:textId="33FC8BD0" w:rsidR="005E0AC3" w:rsidRPr="00D51D76" w:rsidRDefault="005E0AC3" w:rsidP="00D51D76">
      <w:pPr>
        <w:pStyle w:val="Akapitzlist"/>
        <w:numPr>
          <w:ilvl w:val="3"/>
          <w:numId w:val="2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 xml:space="preserve">Ościeżnicę mocować za pomocą kotew </w:t>
      </w:r>
      <w:r w:rsidR="00C91E9F" w:rsidRPr="00D51D76">
        <w:rPr>
          <w:rFonts w:ascii="Arial" w:hAnsi="Arial" w:cs="Arial"/>
          <w:sz w:val="24"/>
          <w:szCs w:val="24"/>
        </w:rPr>
        <w:t xml:space="preserve">lub haków osadzonych w ościeżu. </w:t>
      </w:r>
      <w:r w:rsidRPr="00D51D76">
        <w:rPr>
          <w:rFonts w:ascii="Arial" w:hAnsi="Arial" w:cs="Arial"/>
          <w:sz w:val="24"/>
          <w:szCs w:val="24"/>
        </w:rPr>
        <w:t>Ościeżnice należy zabezpieczyć przed korozją biolo</w:t>
      </w:r>
      <w:r w:rsidR="00C91E9F" w:rsidRPr="00D51D76">
        <w:rPr>
          <w:rFonts w:ascii="Arial" w:hAnsi="Arial" w:cs="Arial"/>
          <w:sz w:val="24"/>
          <w:szCs w:val="24"/>
        </w:rPr>
        <w:t xml:space="preserve">giczną od strony </w:t>
      </w:r>
      <w:r w:rsidRPr="00D51D76">
        <w:rPr>
          <w:rFonts w:ascii="Arial" w:hAnsi="Arial" w:cs="Arial"/>
          <w:sz w:val="24"/>
          <w:szCs w:val="24"/>
        </w:rPr>
        <w:t>muru.</w:t>
      </w:r>
    </w:p>
    <w:p w14:paraId="3D38750C" w14:textId="17101485" w:rsidR="005E0AC3" w:rsidRPr="00D51D76" w:rsidRDefault="00D51D76" w:rsidP="00D51D76">
      <w:pPr>
        <w:pStyle w:val="Akapitzlist"/>
        <w:numPr>
          <w:ilvl w:val="3"/>
          <w:numId w:val="2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E0AC3" w:rsidRPr="00D51D76">
        <w:rPr>
          <w:rFonts w:ascii="Arial" w:hAnsi="Arial" w:cs="Arial"/>
          <w:sz w:val="24"/>
          <w:szCs w:val="24"/>
        </w:rPr>
        <w:t xml:space="preserve">Szczeliny między ościeżnicą a murem </w:t>
      </w:r>
      <w:r w:rsidR="00C91E9F" w:rsidRPr="00D51D76">
        <w:rPr>
          <w:rFonts w:ascii="Arial" w:hAnsi="Arial" w:cs="Arial"/>
          <w:sz w:val="24"/>
          <w:szCs w:val="24"/>
        </w:rPr>
        <w:t xml:space="preserve">wypełnić materiałem izolacyjnym </w:t>
      </w:r>
      <w:r w:rsidR="005E0AC3" w:rsidRPr="00D51D76">
        <w:rPr>
          <w:rFonts w:ascii="Arial" w:hAnsi="Arial" w:cs="Arial"/>
          <w:sz w:val="24"/>
          <w:szCs w:val="24"/>
        </w:rPr>
        <w:t>dopuszczonym do tego celu świadectwem ITB.</w:t>
      </w:r>
    </w:p>
    <w:p w14:paraId="39EF32BD" w14:textId="7BB36916" w:rsidR="005E0AC3" w:rsidRPr="00D51D76" w:rsidRDefault="00D51D76" w:rsidP="00D51D76">
      <w:pPr>
        <w:pStyle w:val="Akapitzlist"/>
        <w:numPr>
          <w:ilvl w:val="3"/>
          <w:numId w:val="2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E0AC3" w:rsidRPr="00D51D76">
        <w:rPr>
          <w:rFonts w:ascii="Arial" w:hAnsi="Arial" w:cs="Arial"/>
          <w:sz w:val="24"/>
          <w:szCs w:val="24"/>
        </w:rPr>
        <w:t>Przed trwałym zamocowaniem należy s</w:t>
      </w:r>
      <w:r w:rsidR="00C91E9F" w:rsidRPr="00D51D76">
        <w:rPr>
          <w:rFonts w:ascii="Arial" w:hAnsi="Arial" w:cs="Arial"/>
          <w:sz w:val="24"/>
          <w:szCs w:val="24"/>
        </w:rPr>
        <w:t xml:space="preserve">prawdzić ustawienie ościeżnic w </w:t>
      </w:r>
      <w:r w:rsidR="005E0AC3" w:rsidRPr="00D51D76">
        <w:rPr>
          <w:rFonts w:ascii="Arial" w:hAnsi="Arial" w:cs="Arial"/>
          <w:sz w:val="24"/>
          <w:szCs w:val="24"/>
        </w:rPr>
        <w:t>pionie i poziomie;</w:t>
      </w:r>
    </w:p>
    <w:p w14:paraId="287A4D49" w14:textId="57AB7D31" w:rsidR="00C91E9F" w:rsidRPr="00D51D76" w:rsidRDefault="00D51D76" w:rsidP="00D51D76">
      <w:pPr>
        <w:pStyle w:val="Akapitzlist"/>
        <w:numPr>
          <w:ilvl w:val="3"/>
          <w:numId w:val="2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E0AC3" w:rsidRPr="00D51D76">
        <w:rPr>
          <w:rFonts w:ascii="Arial" w:hAnsi="Arial" w:cs="Arial"/>
          <w:sz w:val="24"/>
          <w:szCs w:val="24"/>
        </w:rPr>
        <w:t>Po zmontowaniu drzwi dokładnie</w:t>
      </w:r>
      <w:r w:rsidR="00C91E9F" w:rsidRPr="00D51D76">
        <w:rPr>
          <w:rFonts w:ascii="Arial" w:hAnsi="Arial" w:cs="Arial"/>
          <w:sz w:val="24"/>
          <w:szCs w:val="24"/>
        </w:rPr>
        <w:t xml:space="preserve"> zamknąć i sprawdzić luzy. </w:t>
      </w:r>
      <w:r w:rsidR="005E0AC3" w:rsidRPr="00D51D76">
        <w:rPr>
          <w:rFonts w:ascii="Arial" w:hAnsi="Arial" w:cs="Arial"/>
          <w:sz w:val="24"/>
          <w:szCs w:val="24"/>
        </w:rPr>
        <w:t>Dopuszczalne wymiary luzów w stykach elementów stolarskich.</w:t>
      </w:r>
    </w:p>
    <w:p w14:paraId="76F3AE13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19" w:name="_Toc198711445"/>
      <w:r w:rsidRPr="00952DF4">
        <w:rPr>
          <w:rFonts w:ascii="Arial" w:hAnsi="Arial" w:cs="Arial"/>
          <w:color w:val="auto"/>
        </w:rPr>
        <w:t>5.3. Powłoki malarskie.</w:t>
      </w:r>
      <w:bookmarkEnd w:id="19"/>
    </w:p>
    <w:p w14:paraId="7D6A16D2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Powierzchnia powłok nie powinna mieć uszkodzeń.</w:t>
      </w:r>
    </w:p>
    <w:p w14:paraId="69FA634F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lastRenderedPageBreak/>
        <w:t xml:space="preserve">Barwa powłoki powinna być jednolita, </w:t>
      </w:r>
      <w:r w:rsidR="00C91E9F" w:rsidRPr="00952DF4">
        <w:rPr>
          <w:rFonts w:ascii="Arial" w:hAnsi="Arial" w:cs="Arial"/>
          <w:sz w:val="24"/>
          <w:szCs w:val="24"/>
        </w:rPr>
        <w:t xml:space="preserve">bez widocznych poprawek, śladów </w:t>
      </w:r>
      <w:r w:rsidRPr="00952DF4">
        <w:rPr>
          <w:rFonts w:ascii="Arial" w:hAnsi="Arial" w:cs="Arial"/>
          <w:sz w:val="24"/>
          <w:szCs w:val="24"/>
        </w:rPr>
        <w:t>pędzla, rys i odprysków.</w:t>
      </w:r>
      <w:r w:rsidR="00C91E9F" w:rsidRPr="00952DF4">
        <w:rPr>
          <w:rFonts w:ascii="Arial" w:hAnsi="Arial" w:cs="Arial"/>
          <w:sz w:val="24"/>
          <w:szCs w:val="24"/>
        </w:rPr>
        <w:t xml:space="preserve"> </w:t>
      </w:r>
      <w:r w:rsidRPr="00952DF4">
        <w:rPr>
          <w:rFonts w:ascii="Arial" w:hAnsi="Arial" w:cs="Arial"/>
          <w:sz w:val="24"/>
          <w:szCs w:val="24"/>
        </w:rPr>
        <w:t>Wykonane powłoki nie powinny wydzielać ni</w:t>
      </w:r>
      <w:r w:rsidR="00C91E9F" w:rsidRPr="00952DF4">
        <w:rPr>
          <w:rFonts w:ascii="Arial" w:hAnsi="Arial" w:cs="Arial"/>
          <w:sz w:val="24"/>
          <w:szCs w:val="24"/>
        </w:rPr>
        <w:t xml:space="preserve">eprzyjemnego zapachu i zawierać </w:t>
      </w:r>
      <w:r w:rsidRPr="00952DF4">
        <w:rPr>
          <w:rFonts w:ascii="Arial" w:hAnsi="Arial" w:cs="Arial"/>
          <w:sz w:val="24"/>
          <w:szCs w:val="24"/>
        </w:rPr>
        <w:t>substancji szkodliwych dla zdrowia.</w:t>
      </w:r>
    </w:p>
    <w:p w14:paraId="45C0B2A1" w14:textId="77777777" w:rsidR="00C91E9F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Zastosowane powłoki laminowane.</w:t>
      </w:r>
    </w:p>
    <w:p w14:paraId="0C9197AB" w14:textId="77777777" w:rsidR="005E0AC3" w:rsidRPr="00952DF4" w:rsidRDefault="00C91E9F" w:rsidP="00C91E9F">
      <w:pPr>
        <w:pStyle w:val="Nagwek1"/>
        <w:rPr>
          <w:rFonts w:ascii="Arial" w:hAnsi="Arial" w:cs="Arial"/>
          <w:color w:val="auto"/>
        </w:rPr>
      </w:pPr>
      <w:bookmarkStart w:id="20" w:name="_Toc198711446"/>
      <w:r w:rsidRPr="00952DF4">
        <w:rPr>
          <w:rFonts w:ascii="Arial" w:hAnsi="Arial" w:cs="Arial"/>
          <w:color w:val="auto"/>
        </w:rPr>
        <w:t xml:space="preserve">6. </w:t>
      </w:r>
      <w:r w:rsidR="00BB529E" w:rsidRPr="00952DF4">
        <w:rPr>
          <w:rFonts w:ascii="Arial" w:hAnsi="Arial" w:cs="Arial"/>
          <w:color w:val="auto"/>
        </w:rPr>
        <w:t>KONTROLA, JAKOŚCI</w:t>
      </w:r>
      <w:r w:rsidRPr="00952DF4">
        <w:rPr>
          <w:rFonts w:ascii="Arial" w:hAnsi="Arial" w:cs="Arial"/>
          <w:color w:val="auto"/>
        </w:rPr>
        <w:t>.</w:t>
      </w:r>
      <w:bookmarkEnd w:id="20"/>
    </w:p>
    <w:p w14:paraId="4874320B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21" w:name="_Toc198711447"/>
      <w:r w:rsidRPr="00952DF4">
        <w:rPr>
          <w:rFonts w:ascii="Arial" w:hAnsi="Arial" w:cs="Arial"/>
          <w:color w:val="auto"/>
        </w:rPr>
        <w:t xml:space="preserve">6.1. Zasady </w:t>
      </w:r>
      <w:r w:rsidR="00BB529E" w:rsidRPr="00952DF4">
        <w:rPr>
          <w:rFonts w:ascii="Arial" w:hAnsi="Arial" w:cs="Arial"/>
          <w:color w:val="auto"/>
        </w:rPr>
        <w:t>kontroli, jakości</w:t>
      </w:r>
      <w:bookmarkEnd w:id="21"/>
    </w:p>
    <w:p w14:paraId="2CB0AF4E" w14:textId="4ABA5363" w:rsidR="005E0AC3" w:rsidRPr="00952DF4" w:rsidRDefault="008C6DEE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5E0AC3" w:rsidRPr="00952DF4">
        <w:rPr>
          <w:rFonts w:ascii="Arial" w:hAnsi="Arial" w:cs="Arial"/>
          <w:sz w:val="24"/>
          <w:szCs w:val="24"/>
        </w:rPr>
        <w:t>godne z</w:t>
      </w:r>
      <w:r>
        <w:rPr>
          <w:rFonts w:ascii="Arial" w:hAnsi="Arial" w:cs="Arial"/>
          <w:sz w:val="24"/>
          <w:szCs w:val="24"/>
        </w:rPr>
        <w:t xml:space="preserve"> obowiązującymi</w:t>
      </w:r>
      <w:r w:rsidR="00990F2B">
        <w:rPr>
          <w:rFonts w:ascii="Arial" w:hAnsi="Arial" w:cs="Arial"/>
          <w:sz w:val="24"/>
          <w:szCs w:val="24"/>
        </w:rPr>
        <w:t xml:space="preserve"> normami w</w:t>
      </w:r>
      <w:r>
        <w:rPr>
          <w:rFonts w:ascii="Arial" w:hAnsi="Arial" w:cs="Arial"/>
          <w:sz w:val="24"/>
          <w:szCs w:val="24"/>
        </w:rPr>
        <w:t xml:space="preserve">ymagań kontroli </w:t>
      </w:r>
      <w:r w:rsidR="00990F2B">
        <w:rPr>
          <w:rFonts w:ascii="Arial" w:hAnsi="Arial" w:cs="Arial"/>
          <w:sz w:val="24"/>
          <w:szCs w:val="24"/>
        </w:rPr>
        <w:t xml:space="preserve">dla stolarki </w:t>
      </w:r>
      <w:r w:rsidR="005E0AC3" w:rsidRPr="00952DF4">
        <w:rPr>
          <w:rFonts w:ascii="Arial" w:hAnsi="Arial" w:cs="Arial"/>
          <w:sz w:val="24"/>
          <w:szCs w:val="24"/>
        </w:rPr>
        <w:t>okiennej i drzwiowej, dla robót szklarskich</w:t>
      </w:r>
      <w:r>
        <w:rPr>
          <w:rFonts w:ascii="Arial" w:hAnsi="Arial" w:cs="Arial"/>
          <w:sz w:val="24"/>
          <w:szCs w:val="24"/>
        </w:rPr>
        <w:t xml:space="preserve"> na 2025r</w:t>
      </w:r>
      <w:r w:rsidR="005E0AC3" w:rsidRPr="00952DF4">
        <w:rPr>
          <w:rFonts w:ascii="Arial" w:hAnsi="Arial" w:cs="Arial"/>
          <w:sz w:val="24"/>
          <w:szCs w:val="24"/>
        </w:rPr>
        <w:t>.</w:t>
      </w:r>
    </w:p>
    <w:p w14:paraId="11421EFA" w14:textId="77777777" w:rsidR="00C91E9F" w:rsidRPr="00952DF4" w:rsidRDefault="00C91E9F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0AB15EB" w14:textId="77777777" w:rsidR="005E0AC3" w:rsidRPr="00952DF4" w:rsidRDefault="005E0AC3" w:rsidP="00C91E9F">
      <w:pPr>
        <w:pStyle w:val="Nagwek2"/>
        <w:rPr>
          <w:rFonts w:ascii="Arial" w:hAnsi="Arial" w:cs="Arial"/>
          <w:color w:val="auto"/>
        </w:rPr>
      </w:pPr>
      <w:bookmarkStart w:id="22" w:name="_Toc198711448"/>
      <w:r w:rsidRPr="00952DF4">
        <w:rPr>
          <w:rFonts w:ascii="Arial" w:hAnsi="Arial" w:cs="Arial"/>
          <w:color w:val="auto"/>
        </w:rPr>
        <w:t xml:space="preserve">6.2. </w:t>
      </w:r>
      <w:r w:rsidR="00BB529E" w:rsidRPr="00952DF4">
        <w:rPr>
          <w:rFonts w:ascii="Arial" w:hAnsi="Arial" w:cs="Arial"/>
          <w:color w:val="auto"/>
        </w:rPr>
        <w:t>Ocena</w:t>
      </w:r>
      <w:r w:rsidR="00BB529E">
        <w:rPr>
          <w:rFonts w:ascii="Arial" w:hAnsi="Arial" w:cs="Arial"/>
          <w:color w:val="auto"/>
        </w:rPr>
        <w:t>, jakości</w:t>
      </w:r>
      <w:r w:rsidRPr="00952DF4">
        <w:rPr>
          <w:rFonts w:ascii="Arial" w:hAnsi="Arial" w:cs="Arial"/>
          <w:color w:val="auto"/>
        </w:rPr>
        <w:t xml:space="preserve"> powinna obejmować:</w:t>
      </w:r>
      <w:bookmarkEnd w:id="22"/>
    </w:p>
    <w:p w14:paraId="2E749B95" w14:textId="2BF6257F" w:rsidR="005E0AC3" w:rsidRPr="00D51D76" w:rsidRDefault="005E0AC3" w:rsidP="00D51D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sprawdzenie zgodności wymiarów,</w:t>
      </w:r>
    </w:p>
    <w:p w14:paraId="4A817A58" w14:textId="0243C7D9" w:rsidR="005E0AC3" w:rsidRPr="00D51D76" w:rsidRDefault="00D51D76" w:rsidP="00D51D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sprawdzenie zgodności </w:t>
      </w:r>
      <w:r w:rsidR="005E0AC3" w:rsidRPr="00D51D76">
        <w:rPr>
          <w:rFonts w:ascii="Arial" w:hAnsi="Arial" w:cs="Arial"/>
          <w:sz w:val="24"/>
          <w:szCs w:val="24"/>
        </w:rPr>
        <w:t>eleme</w:t>
      </w:r>
      <w:r w:rsidR="00C91E9F" w:rsidRPr="00D51D76">
        <w:rPr>
          <w:rFonts w:ascii="Arial" w:hAnsi="Arial" w:cs="Arial"/>
          <w:sz w:val="24"/>
          <w:szCs w:val="24"/>
        </w:rPr>
        <w:t xml:space="preserve">ntów odtwarzanych (z elementami </w:t>
      </w:r>
      <w:r w:rsidR="005E0AC3" w:rsidRPr="00D51D76">
        <w:rPr>
          <w:rFonts w:ascii="Arial" w:hAnsi="Arial" w:cs="Arial"/>
          <w:sz w:val="24"/>
          <w:szCs w:val="24"/>
        </w:rPr>
        <w:t>dostarczonymi do odwzorowania,</w:t>
      </w:r>
    </w:p>
    <w:p w14:paraId="643F6C4A" w14:textId="0CFD555A" w:rsidR="005E0AC3" w:rsidRPr="00D51D76" w:rsidRDefault="00BB529E" w:rsidP="00D51D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sprawdzenie, jakości</w:t>
      </w:r>
      <w:r w:rsidR="005E0AC3" w:rsidRPr="00D51D76">
        <w:rPr>
          <w:rFonts w:ascii="Arial" w:hAnsi="Arial" w:cs="Arial"/>
          <w:sz w:val="24"/>
          <w:szCs w:val="24"/>
        </w:rPr>
        <w:t xml:space="preserve"> </w:t>
      </w:r>
      <w:r w:rsidRPr="00D51D76">
        <w:rPr>
          <w:rFonts w:ascii="Arial" w:hAnsi="Arial" w:cs="Arial"/>
          <w:sz w:val="24"/>
          <w:szCs w:val="24"/>
        </w:rPr>
        <w:t>materiałów, z których</w:t>
      </w:r>
      <w:r w:rsidR="005E0AC3" w:rsidRPr="00D51D76">
        <w:rPr>
          <w:rFonts w:ascii="Arial" w:hAnsi="Arial" w:cs="Arial"/>
          <w:sz w:val="24"/>
          <w:szCs w:val="24"/>
        </w:rPr>
        <w:t xml:space="preserve"> została wykonana stolarka,</w:t>
      </w:r>
    </w:p>
    <w:p w14:paraId="702A496B" w14:textId="6E1376A5" w:rsidR="005E0AC3" w:rsidRPr="00D51D76" w:rsidRDefault="005E0AC3" w:rsidP="00D51D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sprawdzenie prawidłowości wykona</w:t>
      </w:r>
      <w:r w:rsidR="00C91E9F" w:rsidRPr="00D51D76">
        <w:rPr>
          <w:rFonts w:ascii="Arial" w:hAnsi="Arial" w:cs="Arial"/>
          <w:sz w:val="24"/>
          <w:szCs w:val="24"/>
        </w:rPr>
        <w:t xml:space="preserve">nia z uwzględnieniem szczegółów </w:t>
      </w:r>
      <w:r w:rsidRPr="00D51D76">
        <w:rPr>
          <w:rFonts w:ascii="Arial" w:hAnsi="Arial" w:cs="Arial"/>
          <w:sz w:val="24"/>
          <w:szCs w:val="24"/>
        </w:rPr>
        <w:t>konstrukcyjnych,</w:t>
      </w:r>
    </w:p>
    <w:p w14:paraId="214F7559" w14:textId="5E0E2F9E" w:rsidR="005E0AC3" w:rsidRPr="00D51D76" w:rsidRDefault="005E0AC3" w:rsidP="00D51D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sprawdzenie działania skrzydeł i ele</w:t>
      </w:r>
      <w:r w:rsidR="00C91E9F" w:rsidRPr="00D51D76">
        <w:rPr>
          <w:rFonts w:ascii="Arial" w:hAnsi="Arial" w:cs="Arial"/>
          <w:sz w:val="24"/>
          <w:szCs w:val="24"/>
        </w:rPr>
        <w:t xml:space="preserve">mentów ruchomych, okuć oraz ich </w:t>
      </w:r>
      <w:r w:rsidRPr="00D51D76">
        <w:rPr>
          <w:rFonts w:ascii="Arial" w:hAnsi="Arial" w:cs="Arial"/>
          <w:sz w:val="24"/>
          <w:szCs w:val="24"/>
        </w:rPr>
        <w:t>funkcjonowania,</w:t>
      </w:r>
    </w:p>
    <w:p w14:paraId="0055AB55" w14:textId="347D0F43" w:rsidR="005E0AC3" w:rsidRPr="00D51D76" w:rsidRDefault="005E0AC3" w:rsidP="00D51D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D76">
        <w:rPr>
          <w:rFonts w:ascii="Arial" w:hAnsi="Arial" w:cs="Arial"/>
          <w:sz w:val="24"/>
          <w:szCs w:val="24"/>
        </w:rPr>
        <w:t>sprawdzenie prawidłowości zmontowania i uszczelnienia.</w:t>
      </w:r>
    </w:p>
    <w:p w14:paraId="719A80BE" w14:textId="36CCF598" w:rsidR="00C91E9F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Roboty podlegają odbiorowi.</w:t>
      </w:r>
    </w:p>
    <w:p w14:paraId="4F49E0F3" w14:textId="77777777" w:rsidR="005E0AC3" w:rsidRPr="00952DF4" w:rsidRDefault="00C91E9F" w:rsidP="00C91E9F">
      <w:pPr>
        <w:pStyle w:val="Nagwek1"/>
        <w:rPr>
          <w:rFonts w:ascii="Arial" w:hAnsi="Arial" w:cs="Arial"/>
          <w:color w:val="auto"/>
        </w:rPr>
      </w:pPr>
      <w:bookmarkStart w:id="23" w:name="_Toc198711449"/>
      <w:r w:rsidRPr="00952DF4">
        <w:rPr>
          <w:rFonts w:ascii="Arial" w:hAnsi="Arial" w:cs="Arial"/>
          <w:color w:val="auto"/>
        </w:rPr>
        <w:t>7. OBMIAR ROBÓT</w:t>
      </w:r>
      <w:bookmarkEnd w:id="23"/>
    </w:p>
    <w:p w14:paraId="6047B01A" w14:textId="77777777" w:rsidR="00C91E9F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Jednostką obmiarową robót jest: m2 wbudowanej stolarki w świetle ościeżnic.</w:t>
      </w:r>
    </w:p>
    <w:p w14:paraId="393BCFE1" w14:textId="5557D79A" w:rsidR="00C91E9F" w:rsidRPr="00952DF4" w:rsidRDefault="00C91E9F" w:rsidP="00C91E9F">
      <w:pPr>
        <w:pStyle w:val="Nagwek1"/>
        <w:rPr>
          <w:rFonts w:ascii="Arial" w:hAnsi="Arial" w:cs="Arial"/>
          <w:color w:val="auto"/>
        </w:rPr>
      </w:pPr>
      <w:bookmarkStart w:id="24" w:name="_Toc198711450"/>
      <w:r w:rsidRPr="00952DF4">
        <w:rPr>
          <w:rFonts w:ascii="Arial" w:hAnsi="Arial" w:cs="Arial"/>
          <w:color w:val="auto"/>
        </w:rPr>
        <w:t>8. ODBIÓR ROBÓT</w:t>
      </w:r>
      <w:bookmarkEnd w:id="24"/>
    </w:p>
    <w:p w14:paraId="46A2BCEF" w14:textId="77777777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Wszystkie roboty wymienione w SST podlegają zasad</w:t>
      </w:r>
      <w:r w:rsidR="00C91E9F" w:rsidRPr="00952DF4">
        <w:rPr>
          <w:rFonts w:ascii="Arial" w:hAnsi="Arial" w:cs="Arial"/>
          <w:sz w:val="24"/>
          <w:szCs w:val="24"/>
        </w:rPr>
        <w:t xml:space="preserve">om odbioru robót </w:t>
      </w:r>
      <w:r w:rsidRPr="00952DF4">
        <w:rPr>
          <w:rFonts w:ascii="Arial" w:hAnsi="Arial" w:cs="Arial"/>
          <w:sz w:val="24"/>
          <w:szCs w:val="24"/>
        </w:rPr>
        <w:t>zanikających.</w:t>
      </w:r>
    </w:p>
    <w:p w14:paraId="6C3700A0" w14:textId="7B7D277B" w:rsidR="005E0AC3" w:rsidRPr="00952DF4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52DF4">
        <w:rPr>
          <w:rFonts w:ascii="Arial" w:hAnsi="Arial" w:cs="Arial"/>
          <w:sz w:val="24"/>
          <w:szCs w:val="24"/>
        </w:rPr>
        <w:t>Odbiór obejmuje wszystkie materiały</w:t>
      </w:r>
      <w:r w:rsidR="00B92DCE">
        <w:rPr>
          <w:rFonts w:ascii="Arial" w:hAnsi="Arial" w:cs="Arial"/>
          <w:sz w:val="24"/>
          <w:szCs w:val="24"/>
        </w:rPr>
        <w:t xml:space="preserve"> wbudowane.</w:t>
      </w:r>
    </w:p>
    <w:p w14:paraId="151FF83B" w14:textId="77777777" w:rsidR="005E0AC3" w:rsidRPr="00952DF4" w:rsidRDefault="00C91E9F" w:rsidP="00C91E9F">
      <w:pPr>
        <w:pStyle w:val="Nagwek1"/>
        <w:rPr>
          <w:rFonts w:ascii="Arial" w:hAnsi="Arial" w:cs="Arial"/>
          <w:color w:val="auto"/>
        </w:rPr>
      </w:pPr>
      <w:bookmarkStart w:id="25" w:name="_Toc198711451"/>
      <w:r w:rsidRPr="00952DF4">
        <w:rPr>
          <w:rFonts w:ascii="Arial" w:hAnsi="Arial" w:cs="Arial"/>
          <w:color w:val="auto"/>
        </w:rPr>
        <w:lastRenderedPageBreak/>
        <w:t>9. PODSTAWA PŁATNOŚCI</w:t>
      </w:r>
      <w:bookmarkEnd w:id="25"/>
    </w:p>
    <w:p w14:paraId="0682BDE3" w14:textId="7EFF4237" w:rsidR="005E0AC3" w:rsidRPr="005E0AC3" w:rsidRDefault="005E0AC3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0AC3">
        <w:rPr>
          <w:rFonts w:ascii="Arial" w:hAnsi="Arial" w:cs="Arial"/>
          <w:sz w:val="24"/>
          <w:szCs w:val="24"/>
        </w:rPr>
        <w:t>Płatność</w:t>
      </w:r>
      <w:r w:rsidR="00B92DCE">
        <w:rPr>
          <w:rFonts w:ascii="Arial" w:hAnsi="Arial" w:cs="Arial"/>
          <w:sz w:val="24"/>
          <w:szCs w:val="24"/>
        </w:rPr>
        <w:t xml:space="preserve"> zgodnie z zawartą umową</w:t>
      </w:r>
      <w:r w:rsidR="00C449BE">
        <w:rPr>
          <w:rFonts w:ascii="Arial" w:hAnsi="Arial" w:cs="Arial"/>
          <w:sz w:val="24"/>
          <w:szCs w:val="24"/>
        </w:rPr>
        <w:t xml:space="preserve"> oraz załącznikami do umowy</w:t>
      </w:r>
      <w:r w:rsidRPr="005E0AC3">
        <w:rPr>
          <w:rFonts w:ascii="Arial" w:hAnsi="Arial" w:cs="Arial"/>
          <w:sz w:val="24"/>
          <w:szCs w:val="24"/>
        </w:rPr>
        <w:t>.</w:t>
      </w:r>
      <w:r w:rsidR="0082314C">
        <w:rPr>
          <w:rFonts w:ascii="Arial" w:hAnsi="Arial" w:cs="Arial"/>
          <w:sz w:val="24"/>
          <w:szCs w:val="24"/>
        </w:rPr>
        <w:t xml:space="preserve"> Wynagrodzenie jest ryczałtowe za cały zakres prac objętych umową.</w:t>
      </w:r>
      <w:r w:rsidR="00C449BE">
        <w:rPr>
          <w:rFonts w:ascii="Arial" w:hAnsi="Arial" w:cs="Arial"/>
          <w:sz w:val="24"/>
          <w:szCs w:val="24"/>
        </w:rPr>
        <w:t xml:space="preserve"> Przedmiar robót </w:t>
      </w:r>
      <w:r w:rsidR="00FC0E1C">
        <w:rPr>
          <w:rFonts w:ascii="Arial" w:hAnsi="Arial" w:cs="Arial"/>
          <w:sz w:val="24"/>
          <w:szCs w:val="24"/>
        </w:rPr>
        <w:t xml:space="preserve">oraz kosztorys wykonawcy </w:t>
      </w:r>
      <w:r w:rsidR="00C449BE">
        <w:rPr>
          <w:rFonts w:ascii="Arial" w:hAnsi="Arial" w:cs="Arial"/>
          <w:sz w:val="24"/>
          <w:szCs w:val="24"/>
        </w:rPr>
        <w:t xml:space="preserve">jest </w:t>
      </w:r>
      <w:r w:rsidR="00FC0E1C">
        <w:rPr>
          <w:rFonts w:ascii="Arial" w:hAnsi="Arial" w:cs="Arial"/>
          <w:sz w:val="24"/>
          <w:szCs w:val="24"/>
        </w:rPr>
        <w:t xml:space="preserve"> jedynie dokumentem </w:t>
      </w:r>
      <w:r w:rsidR="00C449BE">
        <w:rPr>
          <w:rFonts w:ascii="Arial" w:hAnsi="Arial" w:cs="Arial"/>
          <w:sz w:val="24"/>
          <w:szCs w:val="24"/>
        </w:rPr>
        <w:t>pomocnicz</w:t>
      </w:r>
      <w:r w:rsidR="00FC0E1C">
        <w:rPr>
          <w:rFonts w:ascii="Arial" w:hAnsi="Arial" w:cs="Arial"/>
          <w:sz w:val="24"/>
          <w:szCs w:val="24"/>
        </w:rPr>
        <w:t xml:space="preserve">ym do ustalenia kwoty całkowitej. </w:t>
      </w:r>
      <w:r w:rsidR="00C449BE">
        <w:rPr>
          <w:rFonts w:ascii="Arial" w:hAnsi="Arial" w:cs="Arial"/>
          <w:sz w:val="24"/>
          <w:szCs w:val="24"/>
        </w:rPr>
        <w:t xml:space="preserve"> </w:t>
      </w:r>
    </w:p>
    <w:p w14:paraId="60BB67C2" w14:textId="428AD162" w:rsidR="005E0AC3" w:rsidRPr="005E0AC3" w:rsidRDefault="00FC0E1C" w:rsidP="005E0A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Podstawą płatności za </w:t>
      </w:r>
      <w:r w:rsidR="00514434">
        <w:rPr>
          <w:rFonts w:ascii="Arial" w:hAnsi="Arial" w:cs="Arial"/>
          <w:sz w:val="24"/>
          <w:szCs w:val="24"/>
        </w:rPr>
        <w:t xml:space="preserve">wykonanie stolarki okiennej i drzwiowej będzie wykonanie kompleksowej usługi oraz podpisanie końcowego protokołu odbioru. </w:t>
      </w:r>
    </w:p>
    <w:p w14:paraId="74CC2BCD" w14:textId="77777777" w:rsidR="005E0AC3" w:rsidRPr="005E0AC3" w:rsidRDefault="005E0AC3" w:rsidP="005E0AC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B94A30" w14:textId="77777777" w:rsidR="0043045C" w:rsidRDefault="0043045C" w:rsidP="0043045C">
      <w:pPr>
        <w:pStyle w:val="Styl"/>
        <w:spacing w:line="276" w:lineRule="auto"/>
        <w:jc w:val="both"/>
      </w:pPr>
    </w:p>
    <w:sectPr w:rsidR="0043045C" w:rsidSect="00365A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8DC13" w14:textId="77777777" w:rsidR="004918D0" w:rsidRDefault="004918D0" w:rsidP="00FF2526">
      <w:pPr>
        <w:spacing w:after="0" w:line="240" w:lineRule="auto"/>
      </w:pPr>
      <w:r>
        <w:separator/>
      </w:r>
    </w:p>
  </w:endnote>
  <w:endnote w:type="continuationSeparator" w:id="0">
    <w:p w14:paraId="4C55E89F" w14:textId="77777777" w:rsidR="004918D0" w:rsidRDefault="004918D0" w:rsidP="00FF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E8BB4" w14:textId="77777777" w:rsidR="0086342B" w:rsidRDefault="008634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3A5D1" w14:textId="6C1B377C" w:rsidR="0045771F" w:rsidRDefault="0045771F" w:rsidP="00E601F5">
    <w:pPr>
      <w:pStyle w:val="Stopka"/>
    </w:pPr>
  </w:p>
  <w:p w14:paraId="4CEF6376" w14:textId="0ECDA57D" w:rsidR="0045771F" w:rsidRPr="00622421" w:rsidRDefault="0045771F" w:rsidP="00E601F5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622421">
      <w:rPr>
        <w:rFonts w:asciiTheme="majorHAnsi" w:eastAsiaTheme="majorEastAsia" w:hAnsiTheme="majorHAnsi" w:cstheme="majorBidi"/>
        <w:sz w:val="20"/>
        <w:szCs w:val="20"/>
      </w:rPr>
      <w:t>TUN</w:t>
    </w:r>
    <w:r w:rsidRPr="00622421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622421">
      <w:rPr>
        <w:rFonts w:asciiTheme="majorHAnsi" w:eastAsiaTheme="majorEastAsia" w:hAnsiTheme="majorHAnsi" w:cstheme="majorBidi"/>
        <w:sz w:val="20"/>
        <w:szCs w:val="20"/>
      </w:rPr>
      <w:t xml:space="preserve">Strona </w:t>
    </w:r>
    <w:r w:rsidRPr="00622421">
      <w:rPr>
        <w:rFonts w:eastAsiaTheme="minorEastAsia"/>
        <w:sz w:val="20"/>
        <w:szCs w:val="20"/>
      </w:rPr>
      <w:fldChar w:fldCharType="begin"/>
    </w:r>
    <w:r w:rsidRPr="00622421">
      <w:rPr>
        <w:sz w:val="20"/>
        <w:szCs w:val="20"/>
      </w:rPr>
      <w:instrText>PAGE   \* MERGEFORMAT</w:instrText>
    </w:r>
    <w:r w:rsidRPr="00622421">
      <w:rPr>
        <w:rFonts w:eastAsiaTheme="minorEastAsia"/>
        <w:sz w:val="20"/>
        <w:szCs w:val="20"/>
      </w:rPr>
      <w:fldChar w:fldCharType="separate"/>
    </w:r>
    <w:r w:rsidR="003A08C1" w:rsidRPr="003A08C1">
      <w:rPr>
        <w:rFonts w:asciiTheme="majorHAnsi" w:eastAsiaTheme="majorEastAsia" w:hAnsiTheme="majorHAnsi" w:cstheme="majorBidi"/>
        <w:noProof/>
        <w:sz w:val="20"/>
        <w:szCs w:val="20"/>
      </w:rPr>
      <w:t>4</w:t>
    </w:r>
    <w:r w:rsidRPr="00622421">
      <w:rPr>
        <w:rFonts w:asciiTheme="majorHAnsi" w:eastAsiaTheme="majorEastAsia" w:hAnsiTheme="majorHAnsi" w:cstheme="majorBidi"/>
        <w:sz w:val="20"/>
        <w:szCs w:val="20"/>
      </w:rPr>
      <w:fldChar w:fldCharType="end"/>
    </w:r>
  </w:p>
  <w:p w14:paraId="16C78BD9" w14:textId="3708B481" w:rsidR="0045771F" w:rsidRPr="00344FC9" w:rsidRDefault="0045771F" w:rsidP="00E601F5">
    <w:pPr>
      <w:pStyle w:val="Stopka"/>
      <w:rPr>
        <w:rFonts w:ascii="Arial" w:eastAsia="Calibri" w:hAnsi="Arial" w:cs="Arial"/>
        <w:b/>
        <w:i/>
        <w:sz w:val="16"/>
        <w:szCs w:val="16"/>
      </w:rPr>
    </w:pPr>
    <w:r>
      <w:rPr>
        <w:rFonts w:ascii="Arial" w:eastAsia="Calibri" w:hAnsi="Arial" w:cs="Arial"/>
        <w:b/>
        <w:i/>
        <w:sz w:val="16"/>
        <w:szCs w:val="16"/>
      </w:rPr>
      <w:t xml:space="preserve">          „</w:t>
    </w:r>
    <w:r w:rsidRPr="00353886">
      <w:rPr>
        <w:rFonts w:ascii="Arial" w:eastAsia="Calibri" w:hAnsi="Arial" w:cs="Arial"/>
        <w:b/>
        <w:i/>
        <w:sz w:val="16"/>
        <w:szCs w:val="16"/>
      </w:rPr>
      <w:t xml:space="preserve">Remont </w:t>
    </w:r>
    <w:r w:rsidR="0086342B">
      <w:rPr>
        <w:rFonts w:ascii="Arial" w:eastAsia="Calibri" w:hAnsi="Arial" w:cs="Arial"/>
        <w:b/>
        <w:i/>
        <w:sz w:val="16"/>
        <w:szCs w:val="16"/>
      </w:rPr>
      <w:t xml:space="preserve">budynku nr 10 , </w:t>
    </w:r>
    <w:r w:rsidRPr="00353886">
      <w:rPr>
        <w:rFonts w:ascii="Arial" w:eastAsia="Calibri" w:hAnsi="Arial" w:cs="Arial"/>
        <w:b/>
        <w:i/>
        <w:sz w:val="16"/>
        <w:szCs w:val="16"/>
      </w:rPr>
      <w:t xml:space="preserve">11 </w:t>
    </w:r>
    <w:r w:rsidR="007F2207">
      <w:rPr>
        <w:rFonts w:ascii="Arial" w:eastAsia="Calibri" w:hAnsi="Arial" w:cs="Arial"/>
        <w:b/>
        <w:i/>
        <w:sz w:val="16"/>
        <w:szCs w:val="16"/>
      </w:rPr>
      <w:t xml:space="preserve">oraz 1 </w:t>
    </w:r>
    <w:r w:rsidRPr="00353886">
      <w:rPr>
        <w:rFonts w:ascii="Arial" w:eastAsia="Calibri" w:hAnsi="Arial" w:cs="Arial"/>
        <w:b/>
        <w:i/>
        <w:sz w:val="16"/>
        <w:szCs w:val="16"/>
      </w:rPr>
      <w:t>w kompleksie wojskowym  przy ul. Krakowskiej 11b w Rzeszowie</w:t>
    </w:r>
    <w:r>
      <w:rPr>
        <w:rFonts w:ascii="Arial" w:eastAsia="Calibri" w:hAnsi="Arial" w:cs="Arial"/>
        <w:b/>
        <w:i/>
        <w:sz w:val="16"/>
        <w:szCs w:val="16"/>
      </w:rPr>
      <w:t>”</w:t>
    </w:r>
  </w:p>
  <w:p w14:paraId="53ED1E30" w14:textId="77777777" w:rsidR="0045771F" w:rsidRDefault="004577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7DE7" w14:textId="77777777" w:rsidR="0086342B" w:rsidRDefault="0086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A6F61" w14:textId="77777777" w:rsidR="004918D0" w:rsidRDefault="004918D0" w:rsidP="00FF2526">
      <w:pPr>
        <w:spacing w:after="0" w:line="240" w:lineRule="auto"/>
      </w:pPr>
      <w:r>
        <w:separator/>
      </w:r>
    </w:p>
  </w:footnote>
  <w:footnote w:type="continuationSeparator" w:id="0">
    <w:p w14:paraId="78FFDF3F" w14:textId="77777777" w:rsidR="004918D0" w:rsidRDefault="004918D0" w:rsidP="00FF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187E5" w14:textId="77777777" w:rsidR="0086342B" w:rsidRDefault="008634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eastAsia="Times New Roman" w:hAnsi="Cambria" w:cs="Times New Roman"/>
        <w:sz w:val="32"/>
        <w:szCs w:val="32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4678C28" w14:textId="0F1DBF4D" w:rsidR="0045771F" w:rsidRDefault="0045771F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10343">
          <w:rPr>
            <w:rFonts w:ascii="Cambria" w:eastAsia="Times New Roman" w:hAnsi="Cambria" w:cs="Times New Roman"/>
            <w:sz w:val="32"/>
            <w:szCs w:val="32"/>
          </w:rPr>
          <w:t xml:space="preserve">SPECYFIKACJA TECHNICZNA WYKONANIA I </w:t>
        </w:r>
        <w:r>
          <w:rPr>
            <w:rFonts w:ascii="Cambria" w:eastAsia="Times New Roman" w:hAnsi="Cambria" w:cs="Times New Roman"/>
            <w:sz w:val="32"/>
            <w:szCs w:val="32"/>
          </w:rPr>
          <w:t>OD</w:t>
        </w:r>
        <w:r w:rsidRPr="00110343">
          <w:rPr>
            <w:rFonts w:ascii="Cambria" w:eastAsia="Times New Roman" w:hAnsi="Cambria" w:cs="Times New Roman"/>
            <w:sz w:val="32"/>
            <w:szCs w:val="32"/>
          </w:rPr>
          <w:t>BIORU</w:t>
        </w:r>
        <w:r>
          <w:rPr>
            <w:rFonts w:ascii="Cambria" w:eastAsia="Times New Roman" w:hAnsi="Cambria" w:cs="Times New Roman"/>
            <w:sz w:val="32"/>
            <w:szCs w:val="32"/>
          </w:rPr>
          <w:t xml:space="preserve">         </w:t>
        </w:r>
        <w:r w:rsidRPr="00110343">
          <w:rPr>
            <w:rFonts w:ascii="Cambria" w:eastAsia="Times New Roman" w:hAnsi="Cambria" w:cs="Times New Roman"/>
            <w:sz w:val="32"/>
            <w:szCs w:val="32"/>
          </w:rPr>
          <w:t xml:space="preserve"> ROBÓT BUDOWLANYCH</w:t>
        </w:r>
      </w:p>
    </w:sdtContent>
  </w:sdt>
  <w:p w14:paraId="4378C11C" w14:textId="77777777" w:rsidR="0045771F" w:rsidRDefault="004577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3E946" w14:textId="77777777" w:rsidR="0086342B" w:rsidRDefault="00863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C2F"/>
    <w:multiLevelType w:val="hybridMultilevel"/>
    <w:tmpl w:val="7996E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D66C8"/>
    <w:multiLevelType w:val="hybridMultilevel"/>
    <w:tmpl w:val="C726B7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E34CE"/>
    <w:multiLevelType w:val="hybridMultilevel"/>
    <w:tmpl w:val="18F61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078A0"/>
    <w:multiLevelType w:val="hybridMultilevel"/>
    <w:tmpl w:val="D81E9B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53192D"/>
    <w:multiLevelType w:val="hybridMultilevel"/>
    <w:tmpl w:val="FCD07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70E23"/>
    <w:multiLevelType w:val="hybridMultilevel"/>
    <w:tmpl w:val="F9E8E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972E7"/>
    <w:multiLevelType w:val="hybridMultilevel"/>
    <w:tmpl w:val="2ECCC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11F07"/>
    <w:multiLevelType w:val="hybridMultilevel"/>
    <w:tmpl w:val="FF9C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C0E96"/>
    <w:multiLevelType w:val="hybridMultilevel"/>
    <w:tmpl w:val="873C7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45439"/>
    <w:multiLevelType w:val="hybridMultilevel"/>
    <w:tmpl w:val="9A3A3634"/>
    <w:lvl w:ilvl="0" w:tplc="0415000B">
      <w:start w:val="1"/>
      <w:numFmt w:val="bullet"/>
      <w:lvlText w:val=""/>
      <w:lvlJc w:val="left"/>
      <w:pPr>
        <w:ind w:left="16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10" w15:restartNumberingAfterBreak="0">
    <w:nsid w:val="246C0831"/>
    <w:multiLevelType w:val="hybridMultilevel"/>
    <w:tmpl w:val="FC363D5E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296A71C3"/>
    <w:multiLevelType w:val="hybridMultilevel"/>
    <w:tmpl w:val="CDD4E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61068"/>
    <w:multiLevelType w:val="hybridMultilevel"/>
    <w:tmpl w:val="2D0C8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E4AB5"/>
    <w:multiLevelType w:val="hybridMultilevel"/>
    <w:tmpl w:val="99167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6C6"/>
    <w:multiLevelType w:val="hybridMultilevel"/>
    <w:tmpl w:val="0694C666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5" w15:restartNumberingAfterBreak="0">
    <w:nsid w:val="351E6C91"/>
    <w:multiLevelType w:val="hybridMultilevel"/>
    <w:tmpl w:val="DF8C8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1E0"/>
    <w:multiLevelType w:val="hybridMultilevel"/>
    <w:tmpl w:val="7A7E9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C6E69"/>
    <w:multiLevelType w:val="hybridMultilevel"/>
    <w:tmpl w:val="1B8051B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DEA7150"/>
    <w:multiLevelType w:val="hybridMultilevel"/>
    <w:tmpl w:val="A6CC4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D3E55"/>
    <w:multiLevelType w:val="hybridMultilevel"/>
    <w:tmpl w:val="E20ED1E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1565196"/>
    <w:multiLevelType w:val="hybridMultilevel"/>
    <w:tmpl w:val="448E5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042266"/>
    <w:multiLevelType w:val="hybridMultilevel"/>
    <w:tmpl w:val="C9F8B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247F6"/>
    <w:multiLevelType w:val="hybridMultilevel"/>
    <w:tmpl w:val="DF824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C538D"/>
    <w:multiLevelType w:val="hybridMultilevel"/>
    <w:tmpl w:val="FA645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63496"/>
    <w:multiLevelType w:val="hybridMultilevel"/>
    <w:tmpl w:val="1F76768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DF75405"/>
    <w:multiLevelType w:val="hybridMultilevel"/>
    <w:tmpl w:val="208E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61F10"/>
    <w:multiLevelType w:val="hybridMultilevel"/>
    <w:tmpl w:val="E19A79C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F7758DB"/>
    <w:multiLevelType w:val="hybridMultilevel"/>
    <w:tmpl w:val="299832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B1B8E"/>
    <w:multiLevelType w:val="hybridMultilevel"/>
    <w:tmpl w:val="750CA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343CE"/>
    <w:multiLevelType w:val="hybridMultilevel"/>
    <w:tmpl w:val="00168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1F7736"/>
    <w:multiLevelType w:val="hybridMultilevel"/>
    <w:tmpl w:val="E216E53E"/>
    <w:lvl w:ilvl="0" w:tplc="33884E6A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1" w15:restartNumberingAfterBreak="0">
    <w:nsid w:val="580B6E0D"/>
    <w:multiLevelType w:val="hybridMultilevel"/>
    <w:tmpl w:val="7BECA0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47E58"/>
    <w:multiLevelType w:val="hybridMultilevel"/>
    <w:tmpl w:val="F84C136C"/>
    <w:lvl w:ilvl="0" w:tplc="CBEA63E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D4F77"/>
    <w:multiLevelType w:val="hybridMultilevel"/>
    <w:tmpl w:val="91A60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2E7862"/>
    <w:multiLevelType w:val="hybridMultilevel"/>
    <w:tmpl w:val="40E62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15C93"/>
    <w:multiLevelType w:val="hybridMultilevel"/>
    <w:tmpl w:val="87262914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66286BE7"/>
    <w:multiLevelType w:val="hybridMultilevel"/>
    <w:tmpl w:val="B92E8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9A31F4"/>
    <w:multiLevelType w:val="hybridMultilevel"/>
    <w:tmpl w:val="1A14D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92E9E"/>
    <w:multiLevelType w:val="hybridMultilevel"/>
    <w:tmpl w:val="324045D4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9" w15:restartNumberingAfterBreak="0">
    <w:nsid w:val="6E6C6363"/>
    <w:multiLevelType w:val="hybridMultilevel"/>
    <w:tmpl w:val="473AE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952C6C"/>
    <w:multiLevelType w:val="hybridMultilevel"/>
    <w:tmpl w:val="E3722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C7B19"/>
    <w:multiLevelType w:val="hybridMultilevel"/>
    <w:tmpl w:val="CE261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311DC"/>
    <w:multiLevelType w:val="hybridMultilevel"/>
    <w:tmpl w:val="B27A646A"/>
    <w:lvl w:ilvl="0" w:tplc="33884E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504752D"/>
    <w:multiLevelType w:val="hybridMultilevel"/>
    <w:tmpl w:val="00006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9B131C"/>
    <w:multiLevelType w:val="hybridMultilevel"/>
    <w:tmpl w:val="A396287E"/>
    <w:lvl w:ilvl="0" w:tplc="0A92C6B8">
      <w:start w:val="1"/>
      <w:numFmt w:val="bullet"/>
      <w:lvlText w:val="-"/>
      <w:lvlJc w:val="left"/>
      <w:pPr>
        <w:ind w:left="162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45" w15:restartNumberingAfterBreak="0">
    <w:nsid w:val="7A282F22"/>
    <w:multiLevelType w:val="hybridMultilevel"/>
    <w:tmpl w:val="C4601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5"/>
  </w:num>
  <w:num w:numId="3">
    <w:abstractNumId w:val="11"/>
  </w:num>
  <w:num w:numId="4">
    <w:abstractNumId w:val="6"/>
  </w:num>
  <w:num w:numId="5">
    <w:abstractNumId w:val="8"/>
  </w:num>
  <w:num w:numId="6">
    <w:abstractNumId w:val="0"/>
  </w:num>
  <w:num w:numId="7">
    <w:abstractNumId w:val="28"/>
  </w:num>
  <w:num w:numId="8">
    <w:abstractNumId w:val="29"/>
  </w:num>
  <w:num w:numId="9">
    <w:abstractNumId w:val="25"/>
  </w:num>
  <w:num w:numId="10">
    <w:abstractNumId w:val="10"/>
  </w:num>
  <w:num w:numId="11">
    <w:abstractNumId w:val="38"/>
  </w:num>
  <w:num w:numId="12">
    <w:abstractNumId w:val="4"/>
  </w:num>
  <w:num w:numId="13">
    <w:abstractNumId w:val="45"/>
  </w:num>
  <w:num w:numId="14">
    <w:abstractNumId w:val="34"/>
  </w:num>
  <w:num w:numId="15">
    <w:abstractNumId w:val="35"/>
  </w:num>
  <w:num w:numId="16">
    <w:abstractNumId w:val="2"/>
  </w:num>
  <w:num w:numId="17">
    <w:abstractNumId w:val="43"/>
  </w:num>
  <w:num w:numId="18">
    <w:abstractNumId w:val="36"/>
  </w:num>
  <w:num w:numId="19">
    <w:abstractNumId w:val="21"/>
  </w:num>
  <w:num w:numId="20">
    <w:abstractNumId w:val="12"/>
  </w:num>
  <w:num w:numId="21">
    <w:abstractNumId w:val="33"/>
  </w:num>
  <w:num w:numId="22">
    <w:abstractNumId w:val="31"/>
  </w:num>
  <w:num w:numId="23">
    <w:abstractNumId w:val="27"/>
  </w:num>
  <w:num w:numId="24">
    <w:abstractNumId w:val="22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44"/>
  </w:num>
  <w:num w:numId="28">
    <w:abstractNumId w:val="9"/>
  </w:num>
  <w:num w:numId="29">
    <w:abstractNumId w:val="24"/>
  </w:num>
  <w:num w:numId="30">
    <w:abstractNumId w:val="5"/>
  </w:num>
  <w:num w:numId="31">
    <w:abstractNumId w:val="23"/>
  </w:num>
  <w:num w:numId="32">
    <w:abstractNumId w:val="13"/>
  </w:num>
  <w:num w:numId="33">
    <w:abstractNumId w:val="18"/>
  </w:num>
  <w:num w:numId="34">
    <w:abstractNumId w:val="1"/>
  </w:num>
  <w:num w:numId="35">
    <w:abstractNumId w:val="41"/>
  </w:num>
  <w:num w:numId="36">
    <w:abstractNumId w:val="16"/>
  </w:num>
  <w:num w:numId="37">
    <w:abstractNumId w:val="17"/>
  </w:num>
  <w:num w:numId="38">
    <w:abstractNumId w:val="7"/>
  </w:num>
  <w:num w:numId="39">
    <w:abstractNumId w:val="19"/>
  </w:num>
  <w:num w:numId="40">
    <w:abstractNumId w:val="3"/>
  </w:num>
  <w:num w:numId="41">
    <w:abstractNumId w:val="14"/>
  </w:num>
  <w:num w:numId="42">
    <w:abstractNumId w:val="39"/>
  </w:num>
  <w:num w:numId="43">
    <w:abstractNumId w:val="20"/>
  </w:num>
  <w:num w:numId="44">
    <w:abstractNumId w:val="37"/>
  </w:num>
  <w:num w:numId="45">
    <w:abstractNumId w:val="26"/>
  </w:num>
  <w:num w:numId="46">
    <w:abstractNumId w:val="30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C8"/>
    <w:rsid w:val="00003C06"/>
    <w:rsid w:val="00027584"/>
    <w:rsid w:val="0003614A"/>
    <w:rsid w:val="000401DF"/>
    <w:rsid w:val="00046E46"/>
    <w:rsid w:val="00055984"/>
    <w:rsid w:val="00064D39"/>
    <w:rsid w:val="000709BB"/>
    <w:rsid w:val="0009493F"/>
    <w:rsid w:val="000A63AA"/>
    <w:rsid w:val="000E42AA"/>
    <w:rsid w:val="000E67EB"/>
    <w:rsid w:val="000F458F"/>
    <w:rsid w:val="000F74D0"/>
    <w:rsid w:val="00106923"/>
    <w:rsid w:val="00110343"/>
    <w:rsid w:val="00150FCD"/>
    <w:rsid w:val="001554B9"/>
    <w:rsid w:val="001603F2"/>
    <w:rsid w:val="00173DD4"/>
    <w:rsid w:val="00176192"/>
    <w:rsid w:val="0018018E"/>
    <w:rsid w:val="00190652"/>
    <w:rsid w:val="001B37A8"/>
    <w:rsid w:val="001B41FD"/>
    <w:rsid w:val="001D2458"/>
    <w:rsid w:val="001D2564"/>
    <w:rsid w:val="001E62A9"/>
    <w:rsid w:val="0020504A"/>
    <w:rsid w:val="002054FE"/>
    <w:rsid w:val="00207879"/>
    <w:rsid w:val="00214D07"/>
    <w:rsid w:val="00222280"/>
    <w:rsid w:val="00235032"/>
    <w:rsid w:val="002362A4"/>
    <w:rsid w:val="00240E27"/>
    <w:rsid w:val="0025497C"/>
    <w:rsid w:val="0028271E"/>
    <w:rsid w:val="00286385"/>
    <w:rsid w:val="002D48B5"/>
    <w:rsid w:val="002E14B4"/>
    <w:rsid w:val="002E2922"/>
    <w:rsid w:val="002F156D"/>
    <w:rsid w:val="00312177"/>
    <w:rsid w:val="0034123A"/>
    <w:rsid w:val="00346652"/>
    <w:rsid w:val="00351613"/>
    <w:rsid w:val="00353886"/>
    <w:rsid w:val="00363F54"/>
    <w:rsid w:val="00365AF3"/>
    <w:rsid w:val="003666FC"/>
    <w:rsid w:val="003A08C1"/>
    <w:rsid w:val="003D334C"/>
    <w:rsid w:val="003F60CC"/>
    <w:rsid w:val="004010DB"/>
    <w:rsid w:val="0043045C"/>
    <w:rsid w:val="004464D6"/>
    <w:rsid w:val="004521C1"/>
    <w:rsid w:val="0045771F"/>
    <w:rsid w:val="00477E5E"/>
    <w:rsid w:val="00486270"/>
    <w:rsid w:val="0048787E"/>
    <w:rsid w:val="004918D0"/>
    <w:rsid w:val="0049417F"/>
    <w:rsid w:val="004A7BCF"/>
    <w:rsid w:val="004C5729"/>
    <w:rsid w:val="004E0735"/>
    <w:rsid w:val="004F5C7B"/>
    <w:rsid w:val="004F7714"/>
    <w:rsid w:val="00514434"/>
    <w:rsid w:val="00541582"/>
    <w:rsid w:val="00586D2D"/>
    <w:rsid w:val="00595D21"/>
    <w:rsid w:val="005B4A1C"/>
    <w:rsid w:val="005D0A6B"/>
    <w:rsid w:val="005D26CE"/>
    <w:rsid w:val="005D4193"/>
    <w:rsid w:val="005E0AC3"/>
    <w:rsid w:val="006052DF"/>
    <w:rsid w:val="006236FA"/>
    <w:rsid w:val="00636FEF"/>
    <w:rsid w:val="00642BAC"/>
    <w:rsid w:val="00692DCA"/>
    <w:rsid w:val="006C1350"/>
    <w:rsid w:val="006C7406"/>
    <w:rsid w:val="0070188B"/>
    <w:rsid w:val="0071475D"/>
    <w:rsid w:val="007242CE"/>
    <w:rsid w:val="007309EF"/>
    <w:rsid w:val="00730B92"/>
    <w:rsid w:val="00741FA6"/>
    <w:rsid w:val="00744ADD"/>
    <w:rsid w:val="00746C2D"/>
    <w:rsid w:val="00753102"/>
    <w:rsid w:val="0076497B"/>
    <w:rsid w:val="00783B68"/>
    <w:rsid w:val="007954AD"/>
    <w:rsid w:val="007A3C89"/>
    <w:rsid w:val="007B0081"/>
    <w:rsid w:val="007B3465"/>
    <w:rsid w:val="007C433C"/>
    <w:rsid w:val="007D7EED"/>
    <w:rsid w:val="007F2207"/>
    <w:rsid w:val="007F5EDC"/>
    <w:rsid w:val="007F7AB7"/>
    <w:rsid w:val="00807632"/>
    <w:rsid w:val="0082314C"/>
    <w:rsid w:val="008260B4"/>
    <w:rsid w:val="008632C7"/>
    <w:rsid w:val="0086342B"/>
    <w:rsid w:val="008663A1"/>
    <w:rsid w:val="00876F4E"/>
    <w:rsid w:val="008B27D8"/>
    <w:rsid w:val="008C6DEE"/>
    <w:rsid w:val="00916F2F"/>
    <w:rsid w:val="00935FDD"/>
    <w:rsid w:val="009410F9"/>
    <w:rsid w:val="00952DF4"/>
    <w:rsid w:val="00974D21"/>
    <w:rsid w:val="00990F2B"/>
    <w:rsid w:val="00994171"/>
    <w:rsid w:val="009A54DE"/>
    <w:rsid w:val="009A7DDE"/>
    <w:rsid w:val="009D4B4C"/>
    <w:rsid w:val="009D5070"/>
    <w:rsid w:val="009E417B"/>
    <w:rsid w:val="009E6DD3"/>
    <w:rsid w:val="009F3DCC"/>
    <w:rsid w:val="00A20B51"/>
    <w:rsid w:val="00A26D1E"/>
    <w:rsid w:val="00A45625"/>
    <w:rsid w:val="00A53253"/>
    <w:rsid w:val="00A62C7D"/>
    <w:rsid w:val="00A74253"/>
    <w:rsid w:val="00A75DEE"/>
    <w:rsid w:val="00AA3DEB"/>
    <w:rsid w:val="00AA5629"/>
    <w:rsid w:val="00AC165D"/>
    <w:rsid w:val="00AC2F2F"/>
    <w:rsid w:val="00AE2C15"/>
    <w:rsid w:val="00AF2E41"/>
    <w:rsid w:val="00AF76C8"/>
    <w:rsid w:val="00B05E2F"/>
    <w:rsid w:val="00B5562F"/>
    <w:rsid w:val="00B61AF2"/>
    <w:rsid w:val="00B61B4D"/>
    <w:rsid w:val="00B864A9"/>
    <w:rsid w:val="00B92DCE"/>
    <w:rsid w:val="00B97E7E"/>
    <w:rsid w:val="00BA7EF7"/>
    <w:rsid w:val="00BB2DF1"/>
    <w:rsid w:val="00BB3783"/>
    <w:rsid w:val="00BB4493"/>
    <w:rsid w:val="00BB529E"/>
    <w:rsid w:val="00BC0963"/>
    <w:rsid w:val="00C03A0C"/>
    <w:rsid w:val="00C12B33"/>
    <w:rsid w:val="00C23291"/>
    <w:rsid w:val="00C25959"/>
    <w:rsid w:val="00C32A4E"/>
    <w:rsid w:val="00C449BE"/>
    <w:rsid w:val="00C6070A"/>
    <w:rsid w:val="00C72DD1"/>
    <w:rsid w:val="00C91CE2"/>
    <w:rsid w:val="00C91E9F"/>
    <w:rsid w:val="00CA7D1E"/>
    <w:rsid w:val="00CC7C7D"/>
    <w:rsid w:val="00CD4B68"/>
    <w:rsid w:val="00CF7FCB"/>
    <w:rsid w:val="00D2089D"/>
    <w:rsid w:val="00D2650C"/>
    <w:rsid w:val="00D33DC3"/>
    <w:rsid w:val="00D51D76"/>
    <w:rsid w:val="00D65C52"/>
    <w:rsid w:val="00D936EE"/>
    <w:rsid w:val="00DD7C32"/>
    <w:rsid w:val="00DE24A6"/>
    <w:rsid w:val="00DF152A"/>
    <w:rsid w:val="00DF446B"/>
    <w:rsid w:val="00E029BF"/>
    <w:rsid w:val="00E12609"/>
    <w:rsid w:val="00E2252D"/>
    <w:rsid w:val="00E23783"/>
    <w:rsid w:val="00E30249"/>
    <w:rsid w:val="00E341A0"/>
    <w:rsid w:val="00E601F5"/>
    <w:rsid w:val="00E63050"/>
    <w:rsid w:val="00E72B22"/>
    <w:rsid w:val="00E81049"/>
    <w:rsid w:val="00EB6DFA"/>
    <w:rsid w:val="00EC60DA"/>
    <w:rsid w:val="00EE21EB"/>
    <w:rsid w:val="00EE26EB"/>
    <w:rsid w:val="00F05793"/>
    <w:rsid w:val="00F32393"/>
    <w:rsid w:val="00F32842"/>
    <w:rsid w:val="00F376A3"/>
    <w:rsid w:val="00F415DA"/>
    <w:rsid w:val="00F67F48"/>
    <w:rsid w:val="00F7257D"/>
    <w:rsid w:val="00F76D41"/>
    <w:rsid w:val="00F86CA6"/>
    <w:rsid w:val="00F96C62"/>
    <w:rsid w:val="00FA2E4A"/>
    <w:rsid w:val="00FA3D6D"/>
    <w:rsid w:val="00FB26D2"/>
    <w:rsid w:val="00FC0E1C"/>
    <w:rsid w:val="00FC46B3"/>
    <w:rsid w:val="00FD4DEF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DC866"/>
  <w15:docId w15:val="{E18DF4F0-9D91-478D-BB7D-D3122582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526"/>
  </w:style>
  <w:style w:type="paragraph" w:styleId="Stopka">
    <w:name w:val="footer"/>
    <w:basedOn w:val="Normalny"/>
    <w:link w:val="StopkaZnak"/>
    <w:uiPriority w:val="99"/>
    <w:unhideWhenUsed/>
    <w:rsid w:val="00FF2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526"/>
  </w:style>
  <w:style w:type="character" w:customStyle="1" w:styleId="Nagwek1Znak">
    <w:name w:val="Nagłówek 1 Znak"/>
    <w:basedOn w:val="Domylnaczcionkaakapitu"/>
    <w:link w:val="Nagwek1"/>
    <w:uiPriority w:val="9"/>
    <w:rsid w:val="00916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16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054FE"/>
    <w:pPr>
      <w:tabs>
        <w:tab w:val="right" w:leader="dot" w:pos="9062"/>
      </w:tabs>
      <w:spacing w:after="100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916F2F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916F2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343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9A7D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D2564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26D2"/>
    <w:pPr>
      <w:outlineLvl w:val="9"/>
    </w:pPr>
    <w:rPr>
      <w:lang w:eastAsia="pl-PL"/>
    </w:rPr>
  </w:style>
  <w:style w:type="paragraph" w:styleId="Akapitzlist">
    <w:name w:val="List Paragraph"/>
    <w:aliases w:val="Dot pt,F5 List Paragraph,List Paragraph1,Recommendation,List Paragraph11,Kolorowa lista — akcent 11,Numerowanie,List Paragraph Bullet 1,Lista 123,Akapit z listą11,No Spacing1,List Paragraph Char Char Char"/>
    <w:basedOn w:val="Normalny"/>
    <w:link w:val="AkapitzlistZnak"/>
    <w:uiPriority w:val="34"/>
    <w:qFormat/>
    <w:rsid w:val="00595D2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36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6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6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6FA"/>
    <w:rPr>
      <w:b/>
      <w:bCs/>
      <w:sz w:val="20"/>
      <w:szCs w:val="20"/>
    </w:rPr>
  </w:style>
  <w:style w:type="paragraph" w:styleId="Bezodstpw">
    <w:name w:val="No Spacing"/>
    <w:uiPriority w:val="1"/>
    <w:qFormat/>
    <w:rsid w:val="000E67EB"/>
    <w:pPr>
      <w:spacing w:after="0" w:line="240" w:lineRule="auto"/>
    </w:pPr>
  </w:style>
  <w:style w:type="paragraph" w:styleId="Poprawka">
    <w:name w:val="Revision"/>
    <w:hidden/>
    <w:uiPriority w:val="99"/>
    <w:semiHidden/>
    <w:rsid w:val="000E67EB"/>
    <w:pPr>
      <w:spacing w:after="0" w:line="240" w:lineRule="auto"/>
    </w:p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List Paragraph Bullet 1 Znak,Lista 123 Znak,Akapit z listą11 Znak,No Spacing1 Znak"/>
    <w:link w:val="Akapitzlist"/>
    <w:uiPriority w:val="34"/>
    <w:rsid w:val="001E6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c2NZbTE0WWxZWWl1KzlkSWFYVHBySnpIa1NSTVNDZ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t1DJIEZ4vPzx1tlboJKc3yWb+9DM2uZt6TAb/LUaUzg=</DigestValue>
      </Reference>
      <Reference URI="#INFO">
        <DigestMethod Algorithm="http://www.w3.org/2001/04/xmlenc#sha256"/>
        <DigestValue>l9yeDBbR5XsmYeHcZkK7q/b320gr87kLErA6SNo/08c=</DigestValue>
      </Reference>
    </SignedInfo>
    <SignatureValue>huTJEf5y9U/G1weqkA5PG9c/KKtwpuZWyY4DP6IkKDPTZj60fjcUq8he8UOwQMiVcrxWBGtCZcxlsACOl0hI3A==</SignatureValue>
    <Object Id="INFO">
      <ArrayOfString xmlns:xsi="http://www.w3.org/2001/XMLSchema-instance" xmlns:xsd="http://www.w3.org/2001/XMLSchema" xmlns="">
        <string>cscYm14YlYYiu+9dIaXTprJzHkSRMSCg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5AFFE-1C7B-4C8A-8BA4-632434FCFA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683924-EDFE-4241-AEFF-3B348691085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A13C92AF-45BB-4317-B5C2-C0320C83F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1317</Words>
  <Characters>8823</Characters>
  <Application>Microsoft Office Word</Application>
  <DocSecurity>0</DocSecurity>
  <Lines>238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         ROBÓT BUDOWLANYCH</vt:lpstr>
    </vt:vector>
  </TitlesOfParts>
  <Company>MON</Company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         ROBÓT BUDOWLANYCH</dc:title>
  <dc:creator>Góreczny Piotr</dc:creator>
  <cp:lastModifiedBy>Mokrzyńska Paulina</cp:lastModifiedBy>
  <cp:revision>8</cp:revision>
  <cp:lastPrinted>2025-05-19T09:21:00Z</cp:lastPrinted>
  <dcterms:created xsi:type="dcterms:W3CDTF">2025-05-15T09:56:00Z</dcterms:created>
  <dcterms:modified xsi:type="dcterms:W3CDTF">2025-05-21T09:56:00Z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0249f14d-365b-4c2a-876c-cfb3bf95cb05</vt:lpwstr>
  </property>
  <property fmtid="{D5CDD505-2E9C-101B-9397-08002B2CF9AE}" pid="3" name="bjSaver">
    <vt:lpwstr>qglTgjxhX5ZwLVdzNqEaLHrnisq95dL9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Góreczny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10.130.247.150</vt:lpwstr>
  </property>
  <property fmtid="{D5CDD505-2E9C-101B-9397-08002B2CF9AE}" pid="12" name="bjpmDocIH">
    <vt:lpwstr>zYQ4Zgx1H4HRbx8DlUxUA4HQBx7nR7Ss</vt:lpwstr>
  </property>
</Properties>
</file>