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B79F9" w:rsidRPr="00B507F8" w:rsidRDefault="00CB79F9">
      <w:pPr>
        <w:autoSpaceDE w:val="0"/>
        <w:spacing w:line="200" w:lineRule="atLeast"/>
        <w:jc w:val="both"/>
        <w:rPr>
          <w:rFonts w:ascii="Tahoma" w:eastAsia="Calibri-Bold" w:hAnsi="Tahoma" w:cs="Tahoma"/>
          <w:sz w:val="22"/>
          <w:szCs w:val="22"/>
        </w:rPr>
      </w:pPr>
    </w:p>
    <w:p w:rsidR="00CB79F9" w:rsidRPr="00B507F8" w:rsidRDefault="00CB79F9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6C23D8" w:rsidRPr="00B507F8" w:rsidRDefault="006C23D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6C23D8" w:rsidRPr="00B507F8" w:rsidRDefault="006C23D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6C23D8" w:rsidRPr="00B507F8" w:rsidRDefault="006C23D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6C23D8" w:rsidRPr="00B507F8" w:rsidRDefault="006C23D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7C0D17" w:rsidRPr="00B507F8" w:rsidRDefault="007C0D17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7C0D17" w:rsidRPr="00B507F8" w:rsidRDefault="007C0D17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7C0D17" w:rsidRPr="00B507F8" w:rsidRDefault="007C0D17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7C0D17" w:rsidRPr="00B507F8" w:rsidRDefault="007C0D17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7C0D17" w:rsidRPr="00DE7908" w:rsidRDefault="007C0D17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7C0D17" w:rsidRPr="00B507F8" w:rsidRDefault="007C0D17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6C23D8" w:rsidRPr="00B507F8" w:rsidRDefault="006C23D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6C23D8" w:rsidRPr="00DE7908" w:rsidRDefault="006C23D8">
      <w:pPr>
        <w:autoSpaceDE w:val="0"/>
        <w:spacing w:line="200" w:lineRule="atLeast"/>
        <w:jc w:val="both"/>
        <w:rPr>
          <w:rFonts w:ascii="Tahoma" w:hAnsi="Tahoma" w:cs="Tahoma"/>
          <w:color w:val="FF0000"/>
          <w:sz w:val="22"/>
          <w:szCs w:val="22"/>
        </w:rPr>
      </w:pPr>
    </w:p>
    <w:p w:rsidR="00DE7908" w:rsidRPr="00DE7908" w:rsidRDefault="006C23D8" w:rsidP="006C23D8">
      <w:pPr>
        <w:autoSpaceDE w:val="0"/>
        <w:spacing w:line="200" w:lineRule="atLeast"/>
        <w:jc w:val="center"/>
        <w:rPr>
          <w:rFonts w:ascii="Arial" w:eastAsia="Calibri-Bold" w:hAnsi="Arial" w:cs="Arial"/>
          <w:b/>
          <w:bCs/>
          <w:sz w:val="32"/>
          <w:szCs w:val="32"/>
        </w:rPr>
      </w:pPr>
      <w:r w:rsidRPr="00DE7908">
        <w:rPr>
          <w:rFonts w:ascii="Arial" w:eastAsia="Calibri-Bold" w:hAnsi="Arial" w:cs="Arial"/>
          <w:b/>
          <w:bCs/>
          <w:sz w:val="32"/>
          <w:szCs w:val="32"/>
        </w:rPr>
        <w:t xml:space="preserve"> SPECYFIKACJA TECHNICZNA </w:t>
      </w:r>
    </w:p>
    <w:p w:rsidR="00DE7908" w:rsidRPr="00DE7908" w:rsidRDefault="00DE7908" w:rsidP="006C23D8">
      <w:pPr>
        <w:autoSpaceDE w:val="0"/>
        <w:spacing w:line="200" w:lineRule="atLeast"/>
        <w:jc w:val="center"/>
        <w:rPr>
          <w:rFonts w:ascii="Arial" w:eastAsia="Calibri-Bold" w:hAnsi="Arial" w:cs="Arial"/>
          <w:b/>
          <w:bCs/>
          <w:sz w:val="32"/>
          <w:szCs w:val="32"/>
        </w:rPr>
      </w:pPr>
    </w:p>
    <w:p w:rsidR="006C23D8" w:rsidRPr="00DE7908" w:rsidRDefault="00DE7908" w:rsidP="00DE7908">
      <w:pPr>
        <w:autoSpaceDE w:val="0"/>
        <w:spacing w:line="200" w:lineRule="atLeast"/>
        <w:jc w:val="center"/>
        <w:rPr>
          <w:rFonts w:ascii="Arial" w:eastAsia="Calibri-Bold" w:hAnsi="Arial" w:cs="Arial"/>
          <w:b/>
          <w:bCs/>
          <w:sz w:val="32"/>
          <w:szCs w:val="32"/>
        </w:rPr>
      </w:pPr>
      <w:r w:rsidRPr="00DE7908">
        <w:rPr>
          <w:rFonts w:ascii="Arial" w:eastAsia="Calibri-Bold" w:hAnsi="Arial" w:cs="Arial"/>
          <w:b/>
          <w:bCs/>
          <w:sz w:val="32"/>
          <w:szCs w:val="32"/>
        </w:rPr>
        <w:t>WYKONANIA</w:t>
      </w:r>
      <w:r w:rsidR="00471B66">
        <w:rPr>
          <w:rFonts w:ascii="Arial" w:eastAsia="Calibri-Bold" w:hAnsi="Arial" w:cs="Arial"/>
          <w:b/>
          <w:bCs/>
          <w:sz w:val="32"/>
          <w:szCs w:val="32"/>
        </w:rPr>
        <w:t xml:space="preserve"> </w:t>
      </w:r>
      <w:bookmarkStart w:id="0" w:name="_GoBack"/>
      <w:bookmarkEnd w:id="0"/>
      <w:r w:rsidR="006C23D8" w:rsidRPr="00DE7908">
        <w:rPr>
          <w:rFonts w:ascii="Arial" w:eastAsia="Calibri-Bold" w:hAnsi="Arial" w:cs="Arial"/>
          <w:b/>
          <w:bCs/>
          <w:sz w:val="32"/>
          <w:szCs w:val="32"/>
        </w:rPr>
        <w:t>I ODBIORU ROBÓT BUDOWLANYCH</w:t>
      </w:r>
    </w:p>
    <w:p w:rsidR="00DE7908" w:rsidRPr="00DE7908" w:rsidRDefault="00DE7908" w:rsidP="00DE7908">
      <w:pPr>
        <w:autoSpaceDE w:val="0"/>
        <w:spacing w:line="200" w:lineRule="atLeast"/>
        <w:rPr>
          <w:rFonts w:ascii="Arial" w:eastAsia="Calibri-Bold" w:hAnsi="Arial" w:cs="Arial"/>
          <w:b/>
          <w:bCs/>
          <w:sz w:val="32"/>
          <w:szCs w:val="32"/>
        </w:rPr>
      </w:pPr>
    </w:p>
    <w:p w:rsidR="00DE7908" w:rsidRPr="00DE7908" w:rsidRDefault="00DE7908" w:rsidP="00DE7908">
      <w:pPr>
        <w:autoSpaceDE w:val="0"/>
        <w:spacing w:line="200" w:lineRule="atLeast"/>
        <w:jc w:val="center"/>
        <w:rPr>
          <w:rFonts w:ascii="Arial" w:eastAsia="Calibri-Bold" w:hAnsi="Arial" w:cs="Arial"/>
          <w:b/>
          <w:bCs/>
          <w:sz w:val="32"/>
          <w:szCs w:val="32"/>
        </w:rPr>
      </w:pPr>
      <w:r w:rsidRPr="00DE7908">
        <w:rPr>
          <w:rFonts w:ascii="Arial" w:eastAsia="Calibri-Bold" w:hAnsi="Arial" w:cs="Arial"/>
          <w:b/>
          <w:bCs/>
          <w:sz w:val="32"/>
          <w:szCs w:val="32"/>
        </w:rPr>
        <w:t>B-02</w:t>
      </w:r>
      <w:r w:rsidR="006C23D8" w:rsidRPr="00DE7908">
        <w:rPr>
          <w:rFonts w:ascii="Arial" w:eastAsia="Calibri-Bold" w:hAnsi="Arial" w:cs="Arial"/>
          <w:b/>
          <w:bCs/>
          <w:sz w:val="32"/>
          <w:szCs w:val="32"/>
        </w:rPr>
        <w:t>.00</w:t>
      </w:r>
      <w:r w:rsidRPr="00DE7908">
        <w:rPr>
          <w:rFonts w:ascii="Arial" w:eastAsia="Calibri-Bold" w:hAnsi="Arial" w:cs="Arial"/>
          <w:b/>
          <w:bCs/>
          <w:sz w:val="32"/>
          <w:szCs w:val="32"/>
        </w:rPr>
        <w:t>.00</w:t>
      </w:r>
    </w:p>
    <w:p w:rsidR="00DE7908" w:rsidRPr="00DE7908" w:rsidRDefault="00DE7908" w:rsidP="00DE7908">
      <w:pPr>
        <w:autoSpaceDE w:val="0"/>
        <w:spacing w:line="200" w:lineRule="atLeast"/>
        <w:jc w:val="center"/>
        <w:rPr>
          <w:rFonts w:ascii="Arial" w:eastAsia="Calibri-Bold" w:hAnsi="Arial" w:cs="Arial"/>
          <w:b/>
          <w:bCs/>
          <w:sz w:val="32"/>
          <w:szCs w:val="32"/>
        </w:rPr>
      </w:pPr>
    </w:p>
    <w:p w:rsidR="006C23D8" w:rsidRPr="009213E2" w:rsidRDefault="00FF1C5F" w:rsidP="00DE7908">
      <w:pPr>
        <w:autoSpaceDE w:val="0"/>
        <w:spacing w:line="200" w:lineRule="atLeast"/>
        <w:jc w:val="center"/>
        <w:rPr>
          <w:rFonts w:ascii="Arial" w:eastAsia="Calibri-Bold" w:hAnsi="Arial" w:cs="Arial"/>
          <w:b/>
          <w:bCs/>
          <w:sz w:val="32"/>
          <w:szCs w:val="32"/>
        </w:rPr>
      </w:pPr>
      <w:r>
        <w:rPr>
          <w:rFonts w:ascii="Arial" w:eastAsia="Calibri-Bold" w:hAnsi="Arial" w:cs="Arial"/>
          <w:b/>
          <w:bCs/>
          <w:sz w:val="32"/>
          <w:szCs w:val="32"/>
        </w:rPr>
        <w:t xml:space="preserve">ROBOTY DACHOWE </w:t>
      </w:r>
    </w:p>
    <w:p w:rsidR="006C23D8" w:rsidRPr="00DE7908" w:rsidRDefault="006C23D8">
      <w:pPr>
        <w:autoSpaceDE w:val="0"/>
        <w:spacing w:line="200" w:lineRule="atLeast"/>
        <w:jc w:val="both"/>
        <w:rPr>
          <w:rFonts w:ascii="Arial" w:hAnsi="Arial" w:cs="Arial"/>
          <w:sz w:val="32"/>
          <w:szCs w:val="32"/>
        </w:rPr>
      </w:pPr>
    </w:p>
    <w:p w:rsidR="006C23D8" w:rsidRDefault="006C23D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B507F8" w:rsidRDefault="00B507F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DE7908" w:rsidRDefault="00DE790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DE7908" w:rsidRDefault="00DE790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DE7908" w:rsidRDefault="00DE790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DE7908" w:rsidRDefault="00DE790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DE7908" w:rsidRDefault="00DE790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DE7908" w:rsidRDefault="00DE790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DE7908" w:rsidRDefault="00DE790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DE7908" w:rsidRDefault="00DE790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DE7908" w:rsidRDefault="00DE790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DE7908" w:rsidRDefault="00DE790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DE7908" w:rsidRDefault="00DE790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DE7908" w:rsidRDefault="00DE790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DE7908" w:rsidRDefault="00DE790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DE7908" w:rsidRDefault="00DE790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DE7908" w:rsidRDefault="00DE790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DE7908" w:rsidRDefault="00DE790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DE7908" w:rsidRDefault="00DE790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DE7908" w:rsidRDefault="00DE790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DE7908" w:rsidRDefault="00DE790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DE7908" w:rsidRDefault="00DE790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DE7908" w:rsidRDefault="00DE790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DE7908" w:rsidRDefault="00DE790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DE7908" w:rsidRDefault="00DE790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DE7908" w:rsidRPr="00DE7908" w:rsidRDefault="00DE7908">
      <w:pPr>
        <w:autoSpaceDE w:val="0"/>
        <w:spacing w:line="200" w:lineRule="atLeast"/>
        <w:jc w:val="both"/>
        <w:rPr>
          <w:rFonts w:ascii="Tahoma" w:hAnsi="Tahoma" w:cs="Tahoma"/>
          <w:sz w:val="22"/>
          <w:szCs w:val="22"/>
        </w:rPr>
      </w:pPr>
    </w:p>
    <w:p w:rsidR="009213E2" w:rsidRDefault="009213E2" w:rsidP="00DE7908">
      <w:pPr>
        <w:autoSpaceDE w:val="0"/>
        <w:spacing w:line="276" w:lineRule="auto"/>
        <w:ind w:left="360" w:hanging="360"/>
        <w:jc w:val="both"/>
        <w:rPr>
          <w:rFonts w:ascii="Arial" w:eastAsia="Arial" w:hAnsi="Arial" w:cs="Arial"/>
          <w:b/>
          <w:bCs/>
          <w:sz w:val="28"/>
          <w:szCs w:val="28"/>
        </w:rPr>
      </w:pPr>
    </w:p>
    <w:p w:rsidR="002175EB" w:rsidRPr="008070C5" w:rsidRDefault="008070C5">
      <w:pPr>
        <w:pStyle w:val="Nagwekspisutreci"/>
        <w:rPr>
          <w:color w:val="auto"/>
        </w:rPr>
      </w:pPr>
      <w:r w:rsidRPr="008070C5">
        <w:rPr>
          <w:color w:val="auto"/>
        </w:rPr>
        <w:t>SPIS TREŚCI</w:t>
      </w:r>
    </w:p>
    <w:p w:rsidR="003248A9" w:rsidRDefault="002175EB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98537151" w:history="1">
        <w:r w:rsidR="003248A9" w:rsidRPr="00335DD1">
          <w:rPr>
            <w:rStyle w:val="Hipercze"/>
          </w:rPr>
          <w:t>1.   WSTĘP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_Toc198537151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3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52" w:history="1">
        <w:r w:rsidR="003248A9" w:rsidRPr="00335DD1">
          <w:rPr>
            <w:rStyle w:val="Hipercze"/>
          </w:rPr>
          <w:t>1.1.Przedmiot specyfikacji technicznej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_Toc198537152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3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53" w:history="1">
        <w:r w:rsidR="003248A9" w:rsidRPr="00335DD1">
          <w:rPr>
            <w:rStyle w:val="Hipercze"/>
            <w:rFonts w:eastAsia="Calibri-Bold"/>
          </w:rPr>
          <w:t>„Remont budynku nr 10 i 11 w kompleksie wojskowym  przy ul. Krakowskiej 11b w Rzeszowie”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_Toc198537153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3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54" w:history="1">
        <w:r w:rsidR="003248A9" w:rsidRPr="00335DD1">
          <w:rPr>
            <w:rStyle w:val="Hipercze"/>
          </w:rPr>
          <w:t>1.2. Zakres stosowania SST.”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_Toc198537154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3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55" w:history="1">
        <w:r w:rsidR="003248A9" w:rsidRPr="00335DD1">
          <w:rPr>
            <w:rStyle w:val="Hipercze"/>
          </w:rPr>
          <w:t>1.3. Zakres robót budowlanych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_Toc198537155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3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56" w:history="1">
        <w:r w:rsidR="003248A9" w:rsidRPr="00335DD1">
          <w:rPr>
            <w:rStyle w:val="Hipercze"/>
          </w:rPr>
          <w:t>1.4.Określenia podstawowe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_Toc198537156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3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57" w:history="1">
        <w:r w:rsidR="003248A9" w:rsidRPr="00335DD1">
          <w:rPr>
            <w:rStyle w:val="Hipercze"/>
          </w:rPr>
          <w:t>2.   MATERIAŁY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_Toc198537157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4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58" w:history="1">
        <w:r w:rsidR="003248A9" w:rsidRPr="00335DD1">
          <w:rPr>
            <w:rStyle w:val="Hipercze"/>
            <w:rFonts w:eastAsia="Andale Sans UI"/>
          </w:rPr>
          <w:t>2.1.Styropian dach- podłoga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_Toc198537158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4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59" w:history="1">
        <w:r w:rsidR="003248A9" w:rsidRPr="00335DD1">
          <w:rPr>
            <w:rStyle w:val="Hipercze"/>
            <w:rFonts w:eastAsia="Andale Sans UI"/>
          </w:rPr>
          <w:t>2.2.Papa podkładowa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_Toc198537159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4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60" w:history="1">
        <w:r w:rsidR="003248A9" w:rsidRPr="00335DD1">
          <w:rPr>
            <w:rStyle w:val="Hipercze"/>
            <w:rFonts w:eastAsia="Andale Sans UI"/>
          </w:rPr>
          <w:t>2.3. Papa nawierzchniowa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_Toc198537160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4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61" w:history="1">
        <w:r w:rsidR="003248A9" w:rsidRPr="00335DD1">
          <w:rPr>
            <w:rStyle w:val="Hipercze"/>
            <w:rFonts w:eastAsia="Andale Sans UI"/>
          </w:rPr>
          <w:t>2.4 Lepik asfaltowy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_Toc198537161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4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62" w:history="1">
        <w:r w:rsidR="003248A9" w:rsidRPr="00335DD1">
          <w:rPr>
            <w:rStyle w:val="Hipercze"/>
            <w:rFonts w:eastAsia="Andale Sans UI"/>
          </w:rPr>
          <w:t>2.5 Roztwór asfaltowy do gruntowania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_Toc198537162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5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63" w:history="1">
        <w:r w:rsidR="003248A9" w:rsidRPr="00335DD1">
          <w:rPr>
            <w:rStyle w:val="Hipercze"/>
            <w:rFonts w:eastAsia="Andale Sans UI"/>
          </w:rPr>
          <w:t>2.6 Klej bitumiczny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_Toc198537163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5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64" w:history="1">
        <w:r w:rsidR="003248A9" w:rsidRPr="00335DD1">
          <w:rPr>
            <w:rStyle w:val="Hipercze"/>
            <w:rFonts w:eastAsia="Andale Sans UI"/>
          </w:rPr>
          <w:t>2.7 Blacha stalowa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_Toc198537164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5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65" w:history="1">
        <w:r w:rsidR="003248A9" w:rsidRPr="00335DD1">
          <w:rPr>
            <w:rStyle w:val="Hipercze"/>
            <w:rFonts w:eastAsia="Andale Sans UI"/>
          </w:rPr>
          <w:t>2.8 Izokliny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_Toc198537165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5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66" w:history="1">
        <w:r w:rsidR="003248A9" w:rsidRPr="00335DD1">
          <w:rPr>
            <w:rStyle w:val="Hipercze"/>
            <w:lang w:val="ar-SA"/>
          </w:rPr>
          <w:t>3.</w:t>
        </w:r>
        <w:r w:rsidR="003248A9" w:rsidRPr="00335DD1">
          <w:rPr>
            <w:rStyle w:val="Hipercze"/>
          </w:rPr>
          <w:t xml:space="preserve">   SPRZĘT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_Toc198537166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5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67" w:history="1">
        <w:r w:rsidR="003248A9" w:rsidRPr="00335DD1">
          <w:rPr>
            <w:rStyle w:val="Hipercze"/>
            <w:lang w:val="ar-SA"/>
          </w:rPr>
          <w:t>4.</w:t>
        </w:r>
        <w:r w:rsidR="003248A9" w:rsidRPr="00335DD1">
          <w:rPr>
            <w:rStyle w:val="Hipercze"/>
          </w:rPr>
          <w:t xml:space="preserve">   TRANSPORT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_Toc198537167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5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68" w:history="1">
        <w:r w:rsidR="003248A9" w:rsidRPr="00335DD1">
          <w:rPr>
            <w:rStyle w:val="Hipercze"/>
            <w:lang w:val="ar-SA"/>
          </w:rPr>
          <w:t>5.</w:t>
        </w:r>
        <w:r w:rsidR="003248A9" w:rsidRPr="00335DD1">
          <w:rPr>
            <w:rStyle w:val="Hipercze"/>
          </w:rPr>
          <w:t>WYKONYWANIE ROBÓT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_Toc198537168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6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69" w:history="1">
        <w:r w:rsidR="003248A9" w:rsidRPr="00335DD1">
          <w:rPr>
            <w:rStyle w:val="Hipercze"/>
          </w:rPr>
          <w:t>6.   KONTROLA JAKOŚCI ROBÓT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_Toc198537169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7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70" w:history="1">
        <w:r w:rsidR="003248A9" w:rsidRPr="00335DD1">
          <w:rPr>
            <w:rStyle w:val="Hipercze"/>
          </w:rPr>
          <w:t>6.1 Ogólne zasady kontroli jakości robót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_Toc198537170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7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71" w:history="1">
        <w:r w:rsidR="003248A9" w:rsidRPr="00335DD1">
          <w:rPr>
            <w:rStyle w:val="Hipercze"/>
            <w:spacing w:val="-20"/>
          </w:rPr>
          <w:t xml:space="preserve">6.2  </w:t>
        </w:r>
        <w:r w:rsidR="003248A9" w:rsidRPr="00335DD1">
          <w:rPr>
            <w:rStyle w:val="Hipercze"/>
          </w:rPr>
          <w:t>Badania laboratoryjne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_Toc198537171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7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72" w:history="1">
        <w:r w:rsidR="003248A9" w:rsidRPr="00335DD1">
          <w:rPr>
            <w:rStyle w:val="Hipercze"/>
            <w:spacing w:val="-20"/>
          </w:rPr>
          <w:t xml:space="preserve">6.3  </w:t>
        </w:r>
        <w:r w:rsidR="003248A9" w:rsidRPr="00335DD1">
          <w:rPr>
            <w:rStyle w:val="Hipercze"/>
          </w:rPr>
          <w:t>Badania jakości robót w czasie budowy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_Toc198537172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8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73" w:history="1">
        <w:r w:rsidR="003248A9" w:rsidRPr="00335DD1">
          <w:rPr>
            <w:rStyle w:val="Hipercze"/>
          </w:rPr>
          <w:t>7.   OBMIAR ROBÓT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_Toc198537173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8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74" w:history="1">
        <w:r w:rsidR="003248A9" w:rsidRPr="00335DD1">
          <w:rPr>
            <w:rStyle w:val="Hipercze"/>
            <w:lang w:val="ar-SA"/>
          </w:rPr>
          <w:t>8.</w:t>
        </w:r>
        <w:r w:rsidR="003248A9" w:rsidRPr="00335DD1">
          <w:rPr>
            <w:rStyle w:val="Hipercze"/>
          </w:rPr>
          <w:t xml:space="preserve">   ODBIÓR ROBÓT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_Toc198537174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8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75" w:history="1">
        <w:r w:rsidR="003248A9" w:rsidRPr="00335DD1">
          <w:rPr>
            <w:rStyle w:val="Hipercze"/>
          </w:rPr>
          <w:t>8.1 Odbiór podłoża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_Toc198537175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8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76" w:history="1">
        <w:r w:rsidR="003248A9" w:rsidRPr="00335DD1">
          <w:rPr>
            <w:rStyle w:val="Hipercze"/>
          </w:rPr>
          <w:t>8.2 Odbiór wykonania izolacji cieplnej pokrycia z papy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_Toc198537176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8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77" w:history="1">
        <w:r w:rsidR="003248A9" w:rsidRPr="00335DD1">
          <w:rPr>
            <w:rStyle w:val="Hipercze"/>
          </w:rPr>
          <w:t>8.3 Odbiór obróbek blacharskich, rynien i rur spustowych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_Toc198537177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8</w:t>
        </w:r>
        <w:r w:rsidR="003248A9">
          <w:rPr>
            <w:webHidden/>
          </w:rPr>
          <w:fldChar w:fldCharType="end"/>
        </w:r>
      </w:hyperlink>
    </w:p>
    <w:p w:rsidR="003248A9" w:rsidRDefault="00471B66">
      <w:pPr>
        <w:pStyle w:val="Spistreci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198537178" w:history="1">
        <w:r w:rsidR="003248A9" w:rsidRPr="00335DD1">
          <w:rPr>
            <w:rStyle w:val="Hipercze"/>
            <w:lang w:val="ar-SA"/>
          </w:rPr>
          <w:t>9.</w:t>
        </w:r>
        <w:r w:rsidR="003248A9" w:rsidRPr="00335DD1">
          <w:rPr>
            <w:rStyle w:val="Hipercze"/>
          </w:rPr>
          <w:t xml:space="preserve">   PODSTAWA PŁATNOŚCI</w:t>
        </w:r>
        <w:r w:rsidR="003248A9">
          <w:rPr>
            <w:webHidden/>
          </w:rPr>
          <w:tab/>
        </w:r>
        <w:r w:rsidR="003248A9">
          <w:rPr>
            <w:webHidden/>
          </w:rPr>
          <w:fldChar w:fldCharType="begin"/>
        </w:r>
        <w:r w:rsidR="003248A9">
          <w:rPr>
            <w:webHidden/>
          </w:rPr>
          <w:instrText xml:space="preserve"> PAGEREF _Toc198537178 \h </w:instrText>
        </w:r>
        <w:r w:rsidR="003248A9">
          <w:rPr>
            <w:webHidden/>
          </w:rPr>
        </w:r>
        <w:r w:rsidR="003248A9">
          <w:rPr>
            <w:webHidden/>
          </w:rPr>
          <w:fldChar w:fldCharType="separate"/>
        </w:r>
        <w:r w:rsidR="003248A9">
          <w:rPr>
            <w:webHidden/>
          </w:rPr>
          <w:t>8</w:t>
        </w:r>
        <w:r w:rsidR="003248A9">
          <w:rPr>
            <w:webHidden/>
          </w:rPr>
          <w:fldChar w:fldCharType="end"/>
        </w:r>
      </w:hyperlink>
    </w:p>
    <w:p w:rsidR="002175EB" w:rsidRDefault="002175EB">
      <w:r>
        <w:rPr>
          <w:b/>
          <w:bCs/>
        </w:rPr>
        <w:fldChar w:fldCharType="end"/>
      </w:r>
    </w:p>
    <w:p w:rsidR="002175EB" w:rsidRDefault="002175EB"/>
    <w:p w:rsidR="009D73B6" w:rsidRDefault="009D73B6"/>
    <w:p w:rsidR="00681F41" w:rsidRDefault="00681F41"/>
    <w:p w:rsidR="009213E2" w:rsidRDefault="009213E2" w:rsidP="00DE7908">
      <w:pPr>
        <w:autoSpaceDE w:val="0"/>
        <w:spacing w:line="276" w:lineRule="auto"/>
        <w:ind w:left="360" w:hanging="360"/>
        <w:jc w:val="both"/>
        <w:rPr>
          <w:rFonts w:ascii="Arial" w:eastAsia="Arial" w:hAnsi="Arial" w:cs="Arial"/>
          <w:b/>
          <w:bCs/>
          <w:sz w:val="28"/>
          <w:szCs w:val="28"/>
        </w:rPr>
      </w:pPr>
    </w:p>
    <w:p w:rsidR="009213E2" w:rsidRDefault="009213E2" w:rsidP="00DE7908">
      <w:pPr>
        <w:autoSpaceDE w:val="0"/>
        <w:spacing w:line="276" w:lineRule="auto"/>
        <w:ind w:left="360" w:hanging="360"/>
        <w:jc w:val="both"/>
        <w:rPr>
          <w:rFonts w:ascii="Arial" w:eastAsia="Arial" w:hAnsi="Arial" w:cs="Arial"/>
          <w:b/>
          <w:bCs/>
          <w:sz w:val="28"/>
          <w:szCs w:val="28"/>
        </w:rPr>
      </w:pPr>
    </w:p>
    <w:p w:rsidR="009213E2" w:rsidRDefault="009213E2" w:rsidP="00DE7908">
      <w:pPr>
        <w:autoSpaceDE w:val="0"/>
        <w:spacing w:line="276" w:lineRule="auto"/>
        <w:ind w:left="360" w:hanging="360"/>
        <w:jc w:val="both"/>
        <w:rPr>
          <w:rFonts w:ascii="Arial" w:eastAsia="Arial" w:hAnsi="Arial" w:cs="Arial"/>
          <w:b/>
          <w:bCs/>
          <w:sz w:val="28"/>
          <w:szCs w:val="28"/>
        </w:rPr>
      </w:pPr>
    </w:p>
    <w:p w:rsidR="009213E2" w:rsidRDefault="009213E2" w:rsidP="00DE7908">
      <w:pPr>
        <w:autoSpaceDE w:val="0"/>
        <w:spacing w:line="276" w:lineRule="auto"/>
        <w:ind w:left="360" w:hanging="360"/>
        <w:jc w:val="both"/>
        <w:rPr>
          <w:rFonts w:ascii="Arial" w:eastAsia="Arial" w:hAnsi="Arial" w:cs="Arial"/>
          <w:b/>
          <w:bCs/>
          <w:sz w:val="28"/>
          <w:szCs w:val="28"/>
        </w:rPr>
      </w:pPr>
    </w:p>
    <w:p w:rsidR="009213E2" w:rsidRDefault="009213E2" w:rsidP="00DE7908">
      <w:pPr>
        <w:autoSpaceDE w:val="0"/>
        <w:spacing w:line="276" w:lineRule="auto"/>
        <w:ind w:left="360" w:hanging="360"/>
        <w:jc w:val="both"/>
        <w:rPr>
          <w:rFonts w:ascii="Arial" w:eastAsia="Arial" w:hAnsi="Arial" w:cs="Arial"/>
          <w:b/>
          <w:bCs/>
          <w:sz w:val="28"/>
          <w:szCs w:val="28"/>
        </w:rPr>
      </w:pPr>
    </w:p>
    <w:p w:rsidR="009213E2" w:rsidRDefault="009213E2" w:rsidP="00DE7908">
      <w:pPr>
        <w:autoSpaceDE w:val="0"/>
        <w:spacing w:line="276" w:lineRule="auto"/>
        <w:ind w:left="360" w:hanging="360"/>
        <w:jc w:val="both"/>
        <w:rPr>
          <w:rFonts w:ascii="Arial" w:eastAsia="Arial" w:hAnsi="Arial" w:cs="Arial"/>
          <w:b/>
          <w:bCs/>
          <w:sz w:val="28"/>
          <w:szCs w:val="28"/>
        </w:rPr>
      </w:pPr>
    </w:p>
    <w:p w:rsidR="009213E2" w:rsidRDefault="009213E2" w:rsidP="00DE7908">
      <w:pPr>
        <w:autoSpaceDE w:val="0"/>
        <w:spacing w:line="276" w:lineRule="auto"/>
        <w:ind w:left="360" w:hanging="360"/>
        <w:jc w:val="both"/>
        <w:rPr>
          <w:rFonts w:ascii="Arial" w:eastAsia="Arial" w:hAnsi="Arial" w:cs="Arial"/>
          <w:b/>
          <w:bCs/>
          <w:sz w:val="28"/>
          <w:szCs w:val="28"/>
        </w:rPr>
      </w:pPr>
    </w:p>
    <w:p w:rsidR="009213E2" w:rsidRDefault="009213E2" w:rsidP="00DE7908">
      <w:pPr>
        <w:autoSpaceDE w:val="0"/>
        <w:spacing w:line="276" w:lineRule="auto"/>
        <w:ind w:left="360" w:hanging="360"/>
        <w:jc w:val="both"/>
        <w:rPr>
          <w:rFonts w:ascii="Arial" w:eastAsia="Arial" w:hAnsi="Arial" w:cs="Arial"/>
          <w:b/>
          <w:bCs/>
          <w:sz w:val="28"/>
          <w:szCs w:val="28"/>
        </w:rPr>
      </w:pPr>
    </w:p>
    <w:p w:rsidR="009213E2" w:rsidRDefault="009213E2" w:rsidP="00681F41">
      <w:pPr>
        <w:autoSpaceDE w:val="0"/>
        <w:spacing w:line="276" w:lineRule="auto"/>
        <w:jc w:val="both"/>
        <w:rPr>
          <w:rFonts w:ascii="Arial" w:eastAsia="Arial" w:hAnsi="Arial" w:cs="Arial"/>
          <w:b/>
          <w:bCs/>
          <w:sz w:val="28"/>
          <w:szCs w:val="28"/>
        </w:rPr>
      </w:pPr>
    </w:p>
    <w:p w:rsidR="00DE7908" w:rsidRPr="008070C5" w:rsidRDefault="006C23D8" w:rsidP="008070C5">
      <w:pPr>
        <w:pStyle w:val="Nagwek1"/>
        <w:rPr>
          <w:rFonts w:ascii="Arial" w:eastAsia="Arial" w:hAnsi="Arial" w:cs="Arial"/>
          <w:sz w:val="28"/>
          <w:szCs w:val="28"/>
        </w:rPr>
      </w:pPr>
      <w:bookmarkStart w:id="1" w:name="_Toc5797451"/>
      <w:bookmarkStart w:id="2" w:name="_Toc5798487"/>
      <w:bookmarkStart w:id="3" w:name="_Toc5798583"/>
      <w:bookmarkStart w:id="4" w:name="_Toc198537151"/>
      <w:r w:rsidRPr="008070C5">
        <w:rPr>
          <w:rFonts w:ascii="Arial" w:eastAsia="Arial" w:hAnsi="Arial" w:cs="Arial"/>
          <w:sz w:val="28"/>
          <w:szCs w:val="28"/>
        </w:rPr>
        <w:t>1.</w:t>
      </w:r>
      <w:r w:rsidR="008070C5">
        <w:rPr>
          <w:rFonts w:ascii="Arial" w:eastAsia="Arial" w:hAnsi="Arial" w:cs="Arial"/>
          <w:sz w:val="28"/>
          <w:szCs w:val="28"/>
        </w:rPr>
        <w:t xml:space="preserve">   </w:t>
      </w:r>
      <w:r w:rsidRPr="008070C5">
        <w:rPr>
          <w:rFonts w:ascii="Arial" w:eastAsia="Arial" w:hAnsi="Arial" w:cs="Arial"/>
          <w:sz w:val="28"/>
          <w:szCs w:val="28"/>
        </w:rPr>
        <w:t>WSTĘP</w:t>
      </w:r>
      <w:bookmarkEnd w:id="1"/>
      <w:bookmarkEnd w:id="2"/>
      <w:bookmarkEnd w:id="3"/>
      <w:bookmarkEnd w:id="4"/>
    </w:p>
    <w:p w:rsidR="006C23D8" w:rsidRPr="008070C5" w:rsidRDefault="006C23D8" w:rsidP="002175EB">
      <w:pPr>
        <w:pStyle w:val="Nagwek1"/>
        <w:rPr>
          <w:rFonts w:ascii="Arial" w:hAnsi="Arial" w:cs="Arial"/>
          <w:sz w:val="26"/>
          <w:szCs w:val="26"/>
        </w:rPr>
      </w:pPr>
      <w:bookmarkStart w:id="5" w:name="_Toc5798488"/>
      <w:bookmarkStart w:id="6" w:name="_Toc5798584"/>
      <w:bookmarkStart w:id="7" w:name="_Toc198537152"/>
      <w:r w:rsidRPr="008070C5">
        <w:rPr>
          <w:rFonts w:ascii="Arial" w:hAnsi="Arial" w:cs="Arial"/>
          <w:sz w:val="26"/>
          <w:szCs w:val="26"/>
        </w:rPr>
        <w:t>1.1.Przedmiot specyfikacji technicznej</w:t>
      </w:r>
      <w:bookmarkEnd w:id="5"/>
      <w:bookmarkEnd w:id="6"/>
      <w:bookmarkEnd w:id="7"/>
    </w:p>
    <w:p w:rsidR="000E43FE" w:rsidRDefault="006C23D8" w:rsidP="00DE7908">
      <w:pPr>
        <w:spacing w:line="276" w:lineRule="auto"/>
        <w:jc w:val="both"/>
        <w:rPr>
          <w:rFonts w:ascii="Arial" w:eastAsia="Calibri-Bold" w:hAnsi="Arial" w:cs="Arial"/>
          <w:b/>
        </w:rPr>
      </w:pPr>
      <w:r w:rsidRPr="00DE7908">
        <w:rPr>
          <w:rFonts w:ascii="Arial" w:hAnsi="Arial" w:cs="Arial"/>
        </w:rPr>
        <w:t>Niniejsza specyfikacja obejmuje wymagania dotyczące wykonania i odbioru prac związanych z wymianą pokrycia dachowego</w:t>
      </w:r>
      <w:r w:rsidRPr="00DE7908">
        <w:rPr>
          <w:rFonts w:ascii="Arial" w:eastAsia="Calibri-Bold" w:hAnsi="Arial" w:cs="Arial"/>
        </w:rPr>
        <w:t xml:space="preserve"> </w:t>
      </w:r>
      <w:r w:rsidR="00253DA6">
        <w:rPr>
          <w:rFonts w:ascii="Arial" w:eastAsia="Calibri-Bold" w:hAnsi="Arial" w:cs="Arial"/>
        </w:rPr>
        <w:t>przy realizacji zadania</w:t>
      </w:r>
      <w:r w:rsidR="00253DA6" w:rsidRPr="00253DA6">
        <w:rPr>
          <w:rFonts w:ascii="Arial" w:eastAsia="Calibri-Bold" w:hAnsi="Arial" w:cs="Arial"/>
          <w:b/>
        </w:rPr>
        <w:t xml:space="preserve">: </w:t>
      </w:r>
    </w:p>
    <w:p w:rsidR="001C3969" w:rsidRDefault="002D68A1" w:rsidP="000E43FE">
      <w:pPr>
        <w:pStyle w:val="Nagwek1"/>
        <w:jc w:val="center"/>
        <w:rPr>
          <w:rFonts w:ascii="Arial" w:eastAsia="Calibri-Bold" w:hAnsi="Arial" w:cs="Arial"/>
          <w:bCs w:val="0"/>
          <w:kern w:val="1"/>
          <w:sz w:val="24"/>
          <w:szCs w:val="24"/>
        </w:rPr>
      </w:pPr>
      <w:bookmarkStart w:id="8" w:name="_Toc198537153"/>
      <w:r>
        <w:rPr>
          <w:rFonts w:ascii="Arial" w:eastAsia="Calibri-Bold" w:hAnsi="Arial" w:cs="Arial"/>
          <w:bCs w:val="0"/>
          <w:kern w:val="1"/>
          <w:sz w:val="24"/>
          <w:szCs w:val="24"/>
        </w:rPr>
        <w:t xml:space="preserve">„Remont budynku nr 10, </w:t>
      </w:r>
      <w:r w:rsidR="000E43FE" w:rsidRPr="000E43FE">
        <w:rPr>
          <w:rFonts w:ascii="Arial" w:eastAsia="Calibri-Bold" w:hAnsi="Arial" w:cs="Arial"/>
          <w:bCs w:val="0"/>
          <w:kern w:val="1"/>
          <w:sz w:val="24"/>
          <w:szCs w:val="24"/>
        </w:rPr>
        <w:t>11</w:t>
      </w:r>
      <w:r w:rsidR="007E34DD">
        <w:rPr>
          <w:rFonts w:ascii="Arial" w:eastAsia="Calibri-Bold" w:hAnsi="Arial" w:cs="Arial"/>
          <w:bCs w:val="0"/>
          <w:kern w:val="1"/>
          <w:sz w:val="24"/>
          <w:szCs w:val="24"/>
        </w:rPr>
        <w:t xml:space="preserve"> oraz 1</w:t>
      </w:r>
      <w:r w:rsidR="000E43FE" w:rsidRPr="000E43FE">
        <w:rPr>
          <w:rFonts w:ascii="Arial" w:eastAsia="Calibri-Bold" w:hAnsi="Arial" w:cs="Arial"/>
          <w:bCs w:val="0"/>
          <w:kern w:val="1"/>
          <w:sz w:val="24"/>
          <w:szCs w:val="24"/>
        </w:rPr>
        <w:t xml:space="preserve"> w kompleksie wojskowym  przy ul. Krakowskiej 11b w Rzeszowie”</w:t>
      </w:r>
      <w:bookmarkEnd w:id="8"/>
    </w:p>
    <w:p w:rsidR="006C23D8" w:rsidRPr="000E43FE" w:rsidRDefault="006C23D8" w:rsidP="001C3969">
      <w:pPr>
        <w:pStyle w:val="Nagwek1"/>
        <w:rPr>
          <w:rFonts w:ascii="Arial" w:hAnsi="Arial" w:cs="Arial"/>
          <w:sz w:val="26"/>
          <w:szCs w:val="26"/>
        </w:rPr>
      </w:pPr>
      <w:bookmarkStart w:id="9" w:name="_Toc198537154"/>
      <w:r w:rsidRPr="008070C5">
        <w:rPr>
          <w:rFonts w:ascii="Arial" w:hAnsi="Arial" w:cs="Arial"/>
          <w:sz w:val="26"/>
          <w:szCs w:val="26"/>
        </w:rPr>
        <w:t>1.2. Zakres stosowania SST.</w:t>
      </w:r>
      <w:r w:rsidR="000E43FE">
        <w:rPr>
          <w:rFonts w:ascii="Arial" w:hAnsi="Arial" w:cs="Arial"/>
          <w:sz w:val="26"/>
          <w:szCs w:val="26"/>
        </w:rPr>
        <w:t>”</w:t>
      </w:r>
      <w:bookmarkEnd w:id="9"/>
    </w:p>
    <w:p w:rsidR="006C23D8" w:rsidRPr="008070C5" w:rsidRDefault="006C23D8" w:rsidP="00DE7908">
      <w:pPr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>Szczegółowa specyfikacja techniczna jest stosowana jako dokument przetargowy i rozliczeniowy przy zleceniu i realizacj</w:t>
      </w:r>
      <w:r w:rsidR="008070C5">
        <w:rPr>
          <w:rFonts w:ascii="Arial" w:eastAsia="Arial" w:hAnsi="Arial" w:cs="Arial"/>
        </w:rPr>
        <w:t>i robót wymienionych w pkt. 1.1</w:t>
      </w:r>
    </w:p>
    <w:p w:rsidR="006C23D8" w:rsidRPr="008070C5" w:rsidRDefault="006C23D8" w:rsidP="002175EB">
      <w:pPr>
        <w:pStyle w:val="Nagwek1"/>
        <w:rPr>
          <w:rFonts w:ascii="Arial" w:eastAsia="Arial" w:hAnsi="Arial" w:cs="Arial"/>
          <w:sz w:val="26"/>
          <w:szCs w:val="26"/>
        </w:rPr>
      </w:pPr>
      <w:bookmarkStart w:id="10" w:name="_Toc198537155"/>
      <w:r w:rsidRPr="008070C5">
        <w:rPr>
          <w:rFonts w:ascii="Arial" w:eastAsia="Arial" w:hAnsi="Arial" w:cs="Arial"/>
          <w:sz w:val="26"/>
          <w:szCs w:val="26"/>
        </w:rPr>
        <w:t>1.3.</w:t>
      </w:r>
      <w:r w:rsidR="002175EB" w:rsidRPr="008070C5">
        <w:rPr>
          <w:rFonts w:ascii="Arial" w:eastAsia="Arial" w:hAnsi="Arial" w:cs="Arial"/>
          <w:sz w:val="26"/>
          <w:szCs w:val="26"/>
        </w:rPr>
        <w:t xml:space="preserve"> </w:t>
      </w:r>
      <w:r w:rsidRPr="008070C5">
        <w:rPr>
          <w:rFonts w:ascii="Arial" w:eastAsia="Arial" w:hAnsi="Arial" w:cs="Arial"/>
          <w:sz w:val="26"/>
          <w:szCs w:val="26"/>
        </w:rPr>
        <w:t>Zakres robót budowlanych</w:t>
      </w:r>
      <w:bookmarkEnd w:id="10"/>
    </w:p>
    <w:p w:rsidR="00114C78" w:rsidRPr="00D521EB" w:rsidRDefault="00114C78" w:rsidP="00114C78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521EB">
        <w:rPr>
          <w:rFonts w:ascii="Arial" w:hAnsi="Arial" w:cs="Arial"/>
          <w:iCs/>
          <w:sz w:val="24"/>
          <w:szCs w:val="24"/>
        </w:rPr>
        <w:t xml:space="preserve">Oczyszczenie i zmycie podłoża z papy asfaltowej </w:t>
      </w:r>
    </w:p>
    <w:p w:rsidR="00114C78" w:rsidRPr="00D521EB" w:rsidRDefault="00114C78" w:rsidP="00114C78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521EB">
        <w:rPr>
          <w:rFonts w:ascii="Arial" w:hAnsi="Arial" w:cs="Arial"/>
          <w:iCs/>
          <w:sz w:val="24"/>
          <w:szCs w:val="24"/>
        </w:rPr>
        <w:t>Gruntowanie podłoży preparatami - powierzchnie poziome</w:t>
      </w:r>
    </w:p>
    <w:p w:rsidR="00114C78" w:rsidRPr="00D521EB" w:rsidRDefault="00114C78" w:rsidP="00114C78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521EB">
        <w:rPr>
          <w:rFonts w:ascii="Arial" w:hAnsi="Arial" w:cs="Arial"/>
          <w:iCs/>
          <w:sz w:val="24"/>
          <w:szCs w:val="24"/>
        </w:rPr>
        <w:t>Gruntowanie podłoży preparatami - powierzchnie pionowe</w:t>
      </w:r>
    </w:p>
    <w:p w:rsidR="00114C78" w:rsidRPr="00D521EB" w:rsidRDefault="00114C78" w:rsidP="00114C78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521EB">
        <w:rPr>
          <w:rFonts w:ascii="Arial" w:hAnsi="Arial" w:cs="Arial"/>
          <w:iCs/>
          <w:sz w:val="24"/>
          <w:szCs w:val="24"/>
        </w:rPr>
        <w:t>Pokrycie dachów o pow.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D521EB">
        <w:rPr>
          <w:rFonts w:ascii="Arial" w:hAnsi="Arial" w:cs="Arial"/>
          <w:iCs/>
          <w:sz w:val="24"/>
          <w:szCs w:val="24"/>
        </w:rPr>
        <w:t>ponad 100 m2 papą wentylacyjną</w:t>
      </w:r>
    </w:p>
    <w:p w:rsidR="00114C78" w:rsidRPr="00D521EB" w:rsidRDefault="00114C78" w:rsidP="00114C78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521EB">
        <w:rPr>
          <w:rFonts w:ascii="Arial" w:hAnsi="Arial" w:cs="Arial"/>
          <w:iCs/>
          <w:sz w:val="24"/>
          <w:szCs w:val="24"/>
        </w:rPr>
        <w:t>Izolacje cieplne i przeciwdźwiękowe z płyt styropianowych poziome na w</w:t>
      </w:r>
      <w:r w:rsidR="003248A9">
        <w:rPr>
          <w:rFonts w:ascii="Arial" w:hAnsi="Arial" w:cs="Arial"/>
          <w:iCs/>
          <w:sz w:val="24"/>
          <w:szCs w:val="24"/>
        </w:rPr>
        <w:t>ierzchu konstrukcji na zaprawie</w:t>
      </w:r>
      <w:r w:rsidRPr="00D521EB">
        <w:rPr>
          <w:rFonts w:ascii="Arial" w:hAnsi="Arial" w:cs="Arial"/>
          <w:iCs/>
          <w:sz w:val="24"/>
          <w:szCs w:val="24"/>
        </w:rPr>
        <w:t>, gr.10 cm</w:t>
      </w:r>
    </w:p>
    <w:p w:rsidR="00114C78" w:rsidRPr="00D521EB" w:rsidRDefault="00114C78" w:rsidP="00114C78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521EB">
        <w:rPr>
          <w:rFonts w:ascii="Arial" w:hAnsi="Arial" w:cs="Arial"/>
          <w:iCs/>
          <w:sz w:val="24"/>
          <w:szCs w:val="24"/>
        </w:rPr>
        <w:t>Pokrycie dachów o pow.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="00A64333">
        <w:rPr>
          <w:rFonts w:ascii="Arial" w:hAnsi="Arial" w:cs="Arial"/>
          <w:iCs/>
          <w:sz w:val="24"/>
          <w:szCs w:val="24"/>
        </w:rPr>
        <w:t xml:space="preserve">ponad 100 m2 papą samoprzylepną gr. </w:t>
      </w:r>
      <w:r w:rsidR="00A50A3F">
        <w:rPr>
          <w:rFonts w:ascii="Arial" w:hAnsi="Arial" w:cs="Arial"/>
          <w:iCs/>
          <w:sz w:val="24"/>
          <w:szCs w:val="24"/>
        </w:rPr>
        <w:t xml:space="preserve">min. </w:t>
      </w:r>
      <w:r w:rsidR="00A64333">
        <w:rPr>
          <w:rFonts w:ascii="Arial" w:hAnsi="Arial" w:cs="Arial"/>
          <w:iCs/>
          <w:sz w:val="24"/>
          <w:szCs w:val="24"/>
        </w:rPr>
        <w:t>3.5</w:t>
      </w:r>
    </w:p>
    <w:p w:rsidR="00114C78" w:rsidRPr="00D521EB" w:rsidRDefault="00114C78" w:rsidP="00114C78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521EB">
        <w:rPr>
          <w:rFonts w:ascii="Arial" w:hAnsi="Arial" w:cs="Arial"/>
          <w:iCs/>
          <w:sz w:val="24"/>
          <w:szCs w:val="24"/>
        </w:rPr>
        <w:t>Pokrycie dachów o pow.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D521EB">
        <w:rPr>
          <w:rFonts w:ascii="Arial" w:hAnsi="Arial" w:cs="Arial"/>
          <w:iCs/>
          <w:sz w:val="24"/>
          <w:szCs w:val="24"/>
        </w:rPr>
        <w:t>ponad 100 m2 papą zgrzewalną- papa zgrzewalna nawierzchniowa gr.5,2 mm</w:t>
      </w:r>
    </w:p>
    <w:p w:rsidR="00114C78" w:rsidRPr="00D521EB" w:rsidRDefault="00114C78" w:rsidP="00114C78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521EB">
        <w:rPr>
          <w:rFonts w:ascii="Arial" w:hAnsi="Arial" w:cs="Arial"/>
          <w:iCs/>
          <w:sz w:val="24"/>
          <w:szCs w:val="24"/>
        </w:rPr>
        <w:t>Wykonanie deskowania - montaż płyty OSB gr. 22mm wys. min. 40cm pod obróbkę blacharską murków ogniowych</w:t>
      </w:r>
    </w:p>
    <w:p w:rsidR="00114C78" w:rsidRPr="00D521EB" w:rsidRDefault="00114C78" w:rsidP="00114C78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521EB">
        <w:rPr>
          <w:rFonts w:ascii="Arial" w:hAnsi="Arial" w:cs="Arial"/>
          <w:iCs/>
          <w:sz w:val="24"/>
          <w:szCs w:val="24"/>
        </w:rPr>
        <w:t>Montaż prefabrykowanych rynien dachowych z blachy powlekanej półokrągłych o śr. 15 cm</w:t>
      </w:r>
    </w:p>
    <w:p w:rsidR="00114C78" w:rsidRPr="00D521EB" w:rsidRDefault="00114C78" w:rsidP="00114C78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521EB">
        <w:rPr>
          <w:rFonts w:ascii="Arial" w:hAnsi="Arial" w:cs="Arial"/>
          <w:iCs/>
          <w:sz w:val="24"/>
          <w:szCs w:val="24"/>
        </w:rPr>
        <w:t>Montaż prefabrykowanych rur spustowych z blachy powlekanej okrągłych o śr. 15 cm</w:t>
      </w:r>
    </w:p>
    <w:p w:rsidR="00114C78" w:rsidRPr="00D521EB" w:rsidRDefault="00114C78" w:rsidP="00114C78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521EB">
        <w:rPr>
          <w:rFonts w:ascii="Arial" w:hAnsi="Arial" w:cs="Arial"/>
          <w:iCs/>
          <w:sz w:val="24"/>
          <w:szCs w:val="24"/>
        </w:rPr>
        <w:t>Czyszczaki z PVC kanalizacyjne o śr. 160 mm o połączeniach wciskowych</w:t>
      </w:r>
    </w:p>
    <w:p w:rsidR="00114C78" w:rsidRPr="00D521EB" w:rsidRDefault="00114C78" w:rsidP="00114C78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521EB">
        <w:rPr>
          <w:rFonts w:ascii="Arial" w:hAnsi="Arial" w:cs="Arial"/>
          <w:iCs/>
          <w:sz w:val="24"/>
          <w:szCs w:val="24"/>
        </w:rPr>
        <w:t>Obróbki przy szerokości w rozwinięciu ponad 25 cm - z blachy stalowej powlekanej</w:t>
      </w:r>
    </w:p>
    <w:p w:rsidR="00114C78" w:rsidRPr="00D521EB" w:rsidRDefault="00114C78" w:rsidP="00114C78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521EB">
        <w:rPr>
          <w:rFonts w:ascii="Arial" w:hAnsi="Arial" w:cs="Arial"/>
          <w:iCs/>
          <w:sz w:val="24"/>
          <w:szCs w:val="24"/>
        </w:rPr>
        <w:t>Listwa dociskowa z aluminium mocowana do powierzchni pionowych papy</w:t>
      </w:r>
    </w:p>
    <w:p w:rsidR="00114C78" w:rsidRPr="00D521EB" w:rsidRDefault="00114C78" w:rsidP="00114C78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521EB">
        <w:rPr>
          <w:rFonts w:ascii="Arial" w:hAnsi="Arial" w:cs="Arial"/>
          <w:iCs/>
          <w:sz w:val="24"/>
          <w:szCs w:val="24"/>
        </w:rPr>
        <w:t xml:space="preserve">Kominki wentylacyjne montowane na powierzchni dachowej </w:t>
      </w:r>
    </w:p>
    <w:p w:rsidR="006C23D8" w:rsidRPr="008070C5" w:rsidRDefault="006C23D8" w:rsidP="002175EB">
      <w:pPr>
        <w:pStyle w:val="Nagwek1"/>
        <w:rPr>
          <w:rFonts w:ascii="Arial" w:eastAsia="Arial" w:hAnsi="Arial" w:cs="Arial"/>
          <w:sz w:val="26"/>
          <w:szCs w:val="26"/>
        </w:rPr>
      </w:pPr>
      <w:bookmarkStart w:id="11" w:name="_Toc198537156"/>
      <w:r w:rsidRPr="008070C5">
        <w:rPr>
          <w:rFonts w:ascii="Arial" w:eastAsia="Arial" w:hAnsi="Arial" w:cs="Arial"/>
          <w:sz w:val="26"/>
          <w:szCs w:val="26"/>
        </w:rPr>
        <w:t>1.4.Określenia podstawowe</w:t>
      </w:r>
      <w:bookmarkEnd w:id="11"/>
    </w:p>
    <w:p w:rsidR="006C23D8" w:rsidRPr="00DE7908" w:rsidRDefault="006C23D8" w:rsidP="00DE7908">
      <w:pPr>
        <w:tabs>
          <w:tab w:val="left" w:pos="-432"/>
          <w:tab w:val="left" w:pos="0"/>
        </w:tabs>
        <w:autoSpaceDE w:val="0"/>
        <w:spacing w:line="276" w:lineRule="auto"/>
        <w:ind w:left="16" w:right="825"/>
        <w:jc w:val="both"/>
        <w:rPr>
          <w:rFonts w:ascii="Arial" w:eastAsia="Arial" w:hAnsi="Arial" w:cs="Arial"/>
          <w:spacing w:val="-4"/>
        </w:rPr>
      </w:pPr>
      <w:r w:rsidRPr="00DE7908">
        <w:rPr>
          <w:rFonts w:ascii="Arial" w:eastAsia="Arial" w:hAnsi="Arial" w:cs="Arial"/>
          <w:spacing w:val="-4"/>
        </w:rPr>
        <w:t xml:space="preserve">Określenia podane w niniejszej specyfikacji są zgodne z obowiązującymi normami i aprobatami technicznymi oraz zaleceniami producenta. </w:t>
      </w:r>
    </w:p>
    <w:p w:rsidR="00253DA6" w:rsidRDefault="006C23D8" w:rsidP="00FA4E26">
      <w:pPr>
        <w:pStyle w:val="Nagwek1"/>
        <w:rPr>
          <w:rFonts w:ascii="Arial" w:eastAsia="Arial" w:hAnsi="Arial" w:cs="Arial"/>
          <w:sz w:val="28"/>
          <w:szCs w:val="28"/>
        </w:rPr>
      </w:pPr>
      <w:bookmarkStart w:id="12" w:name="_Toc5797452"/>
      <w:bookmarkStart w:id="13" w:name="_Toc5798489"/>
      <w:bookmarkStart w:id="14" w:name="_Toc5798585"/>
      <w:bookmarkStart w:id="15" w:name="_Toc198537157"/>
      <w:r w:rsidRPr="008070C5">
        <w:rPr>
          <w:rFonts w:ascii="Arial" w:eastAsia="Arial" w:hAnsi="Arial" w:cs="Arial"/>
          <w:sz w:val="28"/>
          <w:szCs w:val="28"/>
        </w:rPr>
        <w:lastRenderedPageBreak/>
        <w:t>2.</w:t>
      </w:r>
      <w:r w:rsidR="008070C5">
        <w:rPr>
          <w:rFonts w:ascii="Arial" w:eastAsia="Arial" w:hAnsi="Arial" w:cs="Arial"/>
          <w:sz w:val="28"/>
          <w:szCs w:val="28"/>
        </w:rPr>
        <w:t xml:space="preserve">   </w:t>
      </w:r>
      <w:r w:rsidRPr="008070C5">
        <w:rPr>
          <w:rFonts w:ascii="Arial" w:eastAsia="Arial" w:hAnsi="Arial" w:cs="Arial"/>
          <w:sz w:val="28"/>
          <w:szCs w:val="28"/>
        </w:rPr>
        <w:t>MATERIAŁY</w:t>
      </w:r>
      <w:bookmarkEnd w:id="12"/>
      <w:bookmarkEnd w:id="13"/>
      <w:bookmarkEnd w:id="14"/>
      <w:bookmarkEnd w:id="15"/>
    </w:p>
    <w:p w:rsidR="00FA4E26" w:rsidRPr="00FA4E26" w:rsidRDefault="00FA4E26" w:rsidP="00FA4E26"/>
    <w:p w:rsidR="006C23D8" w:rsidRPr="00DE7908" w:rsidRDefault="006C23D8" w:rsidP="00DE7908">
      <w:pPr>
        <w:tabs>
          <w:tab w:val="left" w:pos="-624"/>
          <w:tab w:val="left" w:pos="0"/>
        </w:tabs>
        <w:autoSpaceDE w:val="0"/>
        <w:spacing w:line="276" w:lineRule="auto"/>
        <w:jc w:val="both"/>
        <w:rPr>
          <w:rFonts w:ascii="Arial" w:eastAsia="Arial" w:hAnsi="Arial" w:cs="Arial"/>
          <w:b/>
          <w:bCs/>
        </w:rPr>
      </w:pPr>
      <w:r w:rsidRPr="00DE7908">
        <w:rPr>
          <w:rFonts w:ascii="Arial" w:eastAsia="Arial" w:hAnsi="Arial" w:cs="Arial"/>
          <w:b/>
          <w:bCs/>
        </w:rPr>
        <w:t>Wymagania ogólne</w:t>
      </w:r>
    </w:p>
    <w:p w:rsidR="006C23D8" w:rsidRPr="00DE7908" w:rsidRDefault="006C23D8" w:rsidP="00DE7908">
      <w:pPr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 xml:space="preserve">Wyroby do pokryć dachowych mogą być przyjęte na budowę, jeśli spełniają następujące warunki: </w:t>
      </w:r>
    </w:p>
    <w:p w:rsidR="006C23D8" w:rsidRPr="00DE7908" w:rsidRDefault="006C23D8" w:rsidP="00253DA6">
      <w:pPr>
        <w:numPr>
          <w:ilvl w:val="0"/>
          <w:numId w:val="5"/>
        </w:numPr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 xml:space="preserve">są zgodne z Ich wyszczególnieniem i charakterystyką podaną w specyfikacji technicznej (szczegółowej), </w:t>
      </w:r>
    </w:p>
    <w:p w:rsidR="006C23D8" w:rsidRPr="00DE7908" w:rsidRDefault="006C23D8" w:rsidP="00253DA6">
      <w:pPr>
        <w:numPr>
          <w:ilvl w:val="0"/>
          <w:numId w:val="5"/>
        </w:numPr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 xml:space="preserve">są właściwie oznakowane I opakowane, </w:t>
      </w:r>
    </w:p>
    <w:p w:rsidR="006C23D8" w:rsidRPr="00DE7908" w:rsidRDefault="006C23D8" w:rsidP="00253DA6">
      <w:pPr>
        <w:numPr>
          <w:ilvl w:val="0"/>
          <w:numId w:val="5"/>
        </w:numPr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>spełniają wymagane właściwości, wskazane odpowiedn</w:t>
      </w:r>
      <w:r w:rsidR="00253DA6">
        <w:rPr>
          <w:rFonts w:ascii="Arial" w:eastAsia="Arial" w:hAnsi="Arial" w:cs="Arial"/>
        </w:rPr>
        <w:t xml:space="preserve">imi dokumentami </w:t>
      </w:r>
      <w:r w:rsidRPr="00DE7908">
        <w:rPr>
          <w:rFonts w:ascii="Arial" w:eastAsia="Arial" w:hAnsi="Arial" w:cs="Arial"/>
        </w:rPr>
        <w:t xml:space="preserve">odniesienia, </w:t>
      </w:r>
    </w:p>
    <w:p w:rsidR="006C23D8" w:rsidRPr="00DE7908" w:rsidRDefault="006C23D8" w:rsidP="00253DA6">
      <w:pPr>
        <w:numPr>
          <w:ilvl w:val="0"/>
          <w:numId w:val="5"/>
        </w:numPr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 xml:space="preserve">producent dostarczył dokumenty świadczące o dopuszczeniu do obrotu i powszechnego lub jednostkowego zastosowania oraz karty katalogowe wyrobów lub firmowe wytyczne stosowania wyrobów. </w:t>
      </w:r>
    </w:p>
    <w:p w:rsidR="006C23D8" w:rsidRPr="00DE7908" w:rsidRDefault="006C23D8" w:rsidP="00DE7908">
      <w:pPr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 xml:space="preserve">Niedopuszczalne jest stosowanie do robót dekarskich wyrobów nieznanego pochodzenia. </w:t>
      </w:r>
    </w:p>
    <w:p w:rsidR="000B714D" w:rsidRPr="00253DA6" w:rsidRDefault="000B714D" w:rsidP="000B714D">
      <w:pPr>
        <w:autoSpaceDE w:val="0"/>
        <w:spacing w:line="276" w:lineRule="auto"/>
        <w:jc w:val="both"/>
        <w:rPr>
          <w:rFonts w:ascii="Arial" w:hAnsi="Arial" w:cs="Arial"/>
        </w:rPr>
      </w:pPr>
    </w:p>
    <w:p w:rsidR="000B714D" w:rsidRPr="000B714D" w:rsidRDefault="000B714D" w:rsidP="000B714D">
      <w:pPr>
        <w:autoSpaceDE w:val="0"/>
        <w:spacing w:line="276" w:lineRule="auto"/>
        <w:ind w:left="16" w:right="-1"/>
        <w:jc w:val="both"/>
        <w:rPr>
          <w:rFonts w:ascii="Arial" w:hAnsi="Arial" w:cs="Arial"/>
          <w:bCs/>
          <w:spacing w:val="-5"/>
        </w:rPr>
      </w:pPr>
      <w:r>
        <w:rPr>
          <w:rStyle w:val="Nagwek1Znak"/>
          <w:rFonts w:ascii="Arial" w:eastAsia="Andale Sans UI" w:hAnsi="Arial" w:cs="Arial"/>
          <w:sz w:val="24"/>
          <w:szCs w:val="24"/>
        </w:rPr>
        <w:t>2.2.Papa paroizolacyjna</w:t>
      </w:r>
      <w:r w:rsidRPr="008070C5">
        <w:rPr>
          <w:rFonts w:ascii="Arial" w:hAnsi="Arial" w:cs="Arial"/>
          <w:b/>
          <w:bCs/>
          <w:spacing w:val="-5"/>
        </w:rPr>
        <w:t xml:space="preserve"> – </w:t>
      </w:r>
      <w:r>
        <w:rPr>
          <w:rFonts w:ascii="Arial" w:hAnsi="Arial" w:cs="Arial"/>
          <w:bCs/>
          <w:spacing w:val="-5"/>
        </w:rPr>
        <w:t xml:space="preserve">bitumiczna zgrzewalna papa paroizolacyjna </w:t>
      </w:r>
      <w:r w:rsidR="00D41CE9">
        <w:rPr>
          <w:rFonts w:ascii="Arial" w:hAnsi="Arial" w:cs="Arial"/>
          <w:bCs/>
          <w:spacing w:val="-5"/>
        </w:rPr>
        <w:t xml:space="preserve">o gr. min. 4mm o parametrach technicznych spełniających </w:t>
      </w:r>
      <w:r w:rsidR="00856EF6">
        <w:rPr>
          <w:rFonts w:ascii="Arial" w:hAnsi="Arial" w:cs="Arial"/>
          <w:bCs/>
          <w:spacing w:val="-5"/>
        </w:rPr>
        <w:t xml:space="preserve">obowiązujące </w:t>
      </w:r>
      <w:r w:rsidR="00D41CE9">
        <w:rPr>
          <w:rFonts w:ascii="Arial" w:hAnsi="Arial" w:cs="Arial"/>
          <w:bCs/>
          <w:spacing w:val="-5"/>
        </w:rPr>
        <w:t xml:space="preserve">wymagania </w:t>
      </w:r>
      <w:r w:rsidR="00856EF6">
        <w:rPr>
          <w:rFonts w:ascii="Arial" w:hAnsi="Arial" w:cs="Arial"/>
          <w:bCs/>
          <w:spacing w:val="-5"/>
        </w:rPr>
        <w:t>izolacji dachów płaskich.</w:t>
      </w:r>
    </w:p>
    <w:p w:rsidR="006C23D8" w:rsidRDefault="006C23D8" w:rsidP="00DE7908">
      <w:pPr>
        <w:autoSpaceDE w:val="0"/>
        <w:spacing w:line="276" w:lineRule="auto"/>
        <w:jc w:val="both"/>
        <w:rPr>
          <w:rFonts w:ascii="Arial" w:hAnsi="Arial" w:cs="Arial"/>
        </w:rPr>
      </w:pPr>
    </w:p>
    <w:p w:rsidR="0055361D" w:rsidRDefault="00122532" w:rsidP="00122532">
      <w:pPr>
        <w:autoSpaceDE w:val="0"/>
        <w:spacing w:line="276" w:lineRule="auto"/>
        <w:ind w:left="16" w:right="-1"/>
        <w:jc w:val="both"/>
        <w:rPr>
          <w:rStyle w:val="Nagwek1Znak"/>
          <w:rFonts w:ascii="Arial" w:eastAsia="Andale Sans UI" w:hAnsi="Arial" w:cs="Arial"/>
          <w:sz w:val="24"/>
          <w:szCs w:val="24"/>
        </w:rPr>
      </w:pPr>
      <w:bookmarkStart w:id="16" w:name="_Toc198537158"/>
      <w:r w:rsidRPr="008070C5">
        <w:rPr>
          <w:rStyle w:val="Nagwek1Znak"/>
          <w:rFonts w:ascii="Arial" w:eastAsia="Andale Sans UI" w:hAnsi="Arial" w:cs="Arial"/>
          <w:sz w:val="24"/>
          <w:szCs w:val="24"/>
        </w:rPr>
        <w:t>2.1.</w:t>
      </w:r>
      <w:r>
        <w:rPr>
          <w:rStyle w:val="Nagwek1Znak"/>
          <w:rFonts w:ascii="Arial" w:eastAsia="Andale Sans UI" w:hAnsi="Arial" w:cs="Arial"/>
          <w:sz w:val="24"/>
          <w:szCs w:val="24"/>
        </w:rPr>
        <w:t>Styropian dach- podłoga</w:t>
      </w:r>
      <w:bookmarkEnd w:id="16"/>
      <w:r w:rsidR="00BB484E">
        <w:rPr>
          <w:rStyle w:val="Nagwek1Znak"/>
          <w:rFonts w:ascii="Arial" w:eastAsia="Andale Sans UI" w:hAnsi="Arial" w:cs="Arial"/>
          <w:sz w:val="24"/>
          <w:szCs w:val="24"/>
        </w:rPr>
        <w:t xml:space="preserve"> EPS 100</w:t>
      </w:r>
    </w:p>
    <w:p w:rsidR="00122532" w:rsidRDefault="00122532" w:rsidP="00BB484E">
      <w:pPr>
        <w:numPr>
          <w:ilvl w:val="0"/>
          <w:numId w:val="23"/>
        </w:numPr>
        <w:autoSpaceDE w:val="0"/>
        <w:spacing w:line="276" w:lineRule="auto"/>
        <w:ind w:right="-1"/>
        <w:jc w:val="both"/>
        <w:rPr>
          <w:rFonts w:ascii="Arial" w:hAnsi="Arial" w:cs="Arial"/>
          <w:bCs/>
          <w:spacing w:val="-5"/>
        </w:rPr>
      </w:pPr>
      <w:r w:rsidRPr="0055361D">
        <w:rPr>
          <w:rFonts w:ascii="Arial" w:hAnsi="Arial" w:cs="Arial"/>
          <w:bCs/>
          <w:spacing w:val="-5"/>
        </w:rPr>
        <w:t>gr</w:t>
      </w:r>
      <w:r w:rsidR="00A50A3F">
        <w:rPr>
          <w:rFonts w:ascii="Arial" w:hAnsi="Arial" w:cs="Arial"/>
          <w:bCs/>
          <w:spacing w:val="-5"/>
        </w:rPr>
        <w:t xml:space="preserve">ubość styropianu: </w:t>
      </w:r>
      <w:r w:rsidRPr="0055361D">
        <w:rPr>
          <w:rFonts w:ascii="Arial" w:hAnsi="Arial" w:cs="Arial"/>
          <w:bCs/>
          <w:spacing w:val="-5"/>
        </w:rPr>
        <w:t>10 cm</w:t>
      </w:r>
      <w:r w:rsidRPr="00BB484E">
        <w:rPr>
          <w:b/>
          <w:spacing w:val="-5"/>
        </w:rPr>
        <w:t xml:space="preserve"> </w:t>
      </w:r>
    </w:p>
    <w:p w:rsidR="00485AD8" w:rsidRPr="00D93FF0" w:rsidRDefault="002403E8" w:rsidP="00BB484E">
      <w:pPr>
        <w:numPr>
          <w:ilvl w:val="0"/>
          <w:numId w:val="23"/>
        </w:numPr>
        <w:autoSpaceDE w:val="0"/>
        <w:spacing w:line="276" w:lineRule="auto"/>
        <w:ind w:right="-1"/>
        <w:jc w:val="both"/>
        <w:rPr>
          <w:rFonts w:ascii="Arial" w:hAnsi="Arial" w:cs="Arial"/>
          <w:bCs/>
          <w:spacing w:val="-5"/>
        </w:rPr>
      </w:pPr>
      <w:r w:rsidRPr="00D93FF0">
        <w:rPr>
          <w:rFonts w:ascii="Arial" w:hAnsi="Arial" w:cs="Arial"/>
          <w:bCs/>
          <w:spacing w:val="-5"/>
        </w:rPr>
        <w:t>w</w:t>
      </w:r>
      <w:r w:rsidR="00485AD8" w:rsidRPr="00D93FF0">
        <w:rPr>
          <w:rFonts w:ascii="Arial" w:hAnsi="Arial" w:cs="Arial"/>
          <w:bCs/>
          <w:spacing w:val="-5"/>
        </w:rPr>
        <w:t>spółczynnik przewodzenia ciepła – Lambda  0,036 W/</w:t>
      </w:r>
      <w:proofErr w:type="spellStart"/>
      <w:r w:rsidR="00485AD8" w:rsidRPr="00D93FF0">
        <w:rPr>
          <w:rFonts w:ascii="Arial" w:hAnsi="Arial" w:cs="Arial"/>
          <w:bCs/>
          <w:spacing w:val="-5"/>
        </w:rPr>
        <w:t>mK</w:t>
      </w:r>
      <w:proofErr w:type="spellEnd"/>
    </w:p>
    <w:p w:rsidR="00485AD8" w:rsidRPr="00D93FF0" w:rsidRDefault="002403E8" w:rsidP="00BB484E">
      <w:pPr>
        <w:numPr>
          <w:ilvl w:val="0"/>
          <w:numId w:val="23"/>
        </w:numPr>
        <w:autoSpaceDE w:val="0"/>
        <w:spacing w:line="276" w:lineRule="auto"/>
        <w:ind w:right="-1"/>
        <w:jc w:val="both"/>
        <w:rPr>
          <w:rFonts w:ascii="Arial" w:hAnsi="Arial" w:cs="Arial"/>
          <w:bCs/>
          <w:spacing w:val="-5"/>
        </w:rPr>
      </w:pPr>
      <w:r w:rsidRPr="00D93FF0">
        <w:rPr>
          <w:rFonts w:ascii="Arial" w:hAnsi="Arial" w:cs="Arial"/>
          <w:bCs/>
          <w:spacing w:val="-5"/>
        </w:rPr>
        <w:t xml:space="preserve">naprężenia </w:t>
      </w:r>
      <w:r w:rsidR="00D93FF0" w:rsidRPr="00D93FF0">
        <w:rPr>
          <w:rFonts w:ascii="Arial" w:hAnsi="Arial" w:cs="Arial"/>
          <w:bCs/>
          <w:spacing w:val="-5"/>
        </w:rPr>
        <w:t>ściskające przy 10% odkształceniu względnym – CS(10) 100kPa</w:t>
      </w:r>
    </w:p>
    <w:p w:rsidR="00253DA6" w:rsidRPr="00253DA6" w:rsidRDefault="00253DA6" w:rsidP="00DE7908">
      <w:pPr>
        <w:autoSpaceDE w:val="0"/>
        <w:spacing w:line="276" w:lineRule="auto"/>
        <w:jc w:val="both"/>
        <w:rPr>
          <w:rFonts w:ascii="Arial" w:hAnsi="Arial" w:cs="Arial"/>
        </w:rPr>
      </w:pPr>
    </w:p>
    <w:p w:rsidR="006C23D8" w:rsidRPr="00DE7908" w:rsidRDefault="0055361D" w:rsidP="00DE7908">
      <w:pPr>
        <w:autoSpaceDE w:val="0"/>
        <w:spacing w:line="276" w:lineRule="auto"/>
        <w:ind w:left="16" w:right="-1"/>
        <w:jc w:val="both"/>
        <w:rPr>
          <w:rFonts w:ascii="Arial" w:hAnsi="Arial" w:cs="Arial"/>
          <w:bCs/>
          <w:spacing w:val="-5"/>
        </w:rPr>
      </w:pPr>
      <w:bookmarkStart w:id="17" w:name="_Toc198537159"/>
      <w:r>
        <w:rPr>
          <w:rStyle w:val="Nagwek1Znak"/>
          <w:rFonts w:ascii="Arial" w:eastAsia="Andale Sans UI" w:hAnsi="Arial" w:cs="Arial"/>
          <w:sz w:val="24"/>
          <w:szCs w:val="24"/>
        </w:rPr>
        <w:t>2.2</w:t>
      </w:r>
      <w:r w:rsidR="006C23D8" w:rsidRPr="008070C5">
        <w:rPr>
          <w:rStyle w:val="Nagwek1Znak"/>
          <w:rFonts w:ascii="Arial" w:eastAsia="Andale Sans UI" w:hAnsi="Arial" w:cs="Arial"/>
          <w:sz w:val="24"/>
          <w:szCs w:val="24"/>
        </w:rPr>
        <w:t>.Papa podkładowa</w:t>
      </w:r>
      <w:bookmarkEnd w:id="17"/>
      <w:r w:rsidR="009A0C40" w:rsidRPr="008070C5">
        <w:rPr>
          <w:rFonts w:ascii="Arial" w:hAnsi="Arial" w:cs="Arial"/>
          <w:b/>
          <w:bCs/>
          <w:spacing w:val="-5"/>
        </w:rPr>
        <w:t xml:space="preserve"> – </w:t>
      </w:r>
      <w:r w:rsidR="00F642AB">
        <w:rPr>
          <w:rFonts w:ascii="Arial" w:hAnsi="Arial" w:cs="Arial"/>
          <w:bCs/>
          <w:spacing w:val="-5"/>
        </w:rPr>
        <w:t>samoprzylepna</w:t>
      </w:r>
    </w:p>
    <w:p w:rsidR="009A0C40" w:rsidRPr="00DE7908" w:rsidRDefault="009A0C40" w:rsidP="00DE7908">
      <w:pPr>
        <w:autoSpaceDE w:val="0"/>
        <w:spacing w:line="276" w:lineRule="auto"/>
        <w:ind w:left="16" w:right="-1"/>
        <w:jc w:val="both"/>
        <w:rPr>
          <w:rFonts w:ascii="Arial" w:hAnsi="Arial" w:cs="Arial"/>
          <w:bCs/>
          <w:spacing w:val="-5"/>
        </w:rPr>
      </w:pPr>
      <w:r w:rsidRPr="00DE7908">
        <w:rPr>
          <w:rFonts w:ascii="Arial" w:hAnsi="Arial" w:cs="Arial"/>
          <w:bCs/>
          <w:spacing w:val="-5"/>
        </w:rPr>
        <w:t>Wymagania podstawowe:</w:t>
      </w:r>
    </w:p>
    <w:p w:rsidR="00F642AB" w:rsidRPr="009F10EC" w:rsidRDefault="00F642AB" w:rsidP="009F10EC">
      <w:pPr>
        <w:numPr>
          <w:ilvl w:val="0"/>
          <w:numId w:val="23"/>
        </w:numPr>
        <w:autoSpaceDE w:val="0"/>
        <w:spacing w:line="276" w:lineRule="auto"/>
        <w:ind w:right="-1"/>
        <w:jc w:val="both"/>
        <w:rPr>
          <w:rFonts w:ascii="Arial" w:hAnsi="Arial" w:cs="Arial"/>
          <w:bCs/>
          <w:spacing w:val="-5"/>
        </w:rPr>
      </w:pPr>
      <w:r>
        <w:rPr>
          <w:rFonts w:ascii="Arial" w:hAnsi="Arial" w:cs="Arial"/>
          <w:bCs/>
          <w:spacing w:val="-5"/>
        </w:rPr>
        <w:t>rodzaj osnowy - włókna poliestrowe</w:t>
      </w:r>
    </w:p>
    <w:p w:rsidR="009A0C40" w:rsidRPr="00DE7908" w:rsidRDefault="00A504D5" w:rsidP="008070C5">
      <w:pPr>
        <w:numPr>
          <w:ilvl w:val="0"/>
          <w:numId w:val="23"/>
        </w:numPr>
        <w:autoSpaceDE w:val="0"/>
        <w:spacing w:line="276" w:lineRule="auto"/>
        <w:ind w:right="-1"/>
        <w:jc w:val="both"/>
        <w:rPr>
          <w:rFonts w:ascii="Arial" w:hAnsi="Arial" w:cs="Arial"/>
          <w:bCs/>
          <w:spacing w:val="-5"/>
        </w:rPr>
      </w:pPr>
      <w:r>
        <w:rPr>
          <w:rFonts w:ascii="Arial" w:hAnsi="Arial" w:cs="Arial"/>
          <w:bCs/>
          <w:spacing w:val="-5"/>
        </w:rPr>
        <w:t>grubość</w:t>
      </w:r>
      <w:r w:rsidR="009F10EC">
        <w:rPr>
          <w:rFonts w:ascii="Arial" w:hAnsi="Arial" w:cs="Arial"/>
          <w:bCs/>
          <w:spacing w:val="-5"/>
        </w:rPr>
        <w:t xml:space="preserve"> papy 3 </w:t>
      </w:r>
      <w:r w:rsidR="008273C8">
        <w:rPr>
          <w:rFonts w:ascii="Arial" w:hAnsi="Arial" w:cs="Arial"/>
          <w:bCs/>
          <w:spacing w:val="-5"/>
        </w:rPr>
        <w:t>(</w:t>
      </w:r>
      <w:r w:rsidR="009F10EC">
        <w:rPr>
          <w:rFonts w:ascii="Arial" w:hAnsi="Arial" w:cs="Arial"/>
          <w:bCs/>
          <w:spacing w:val="-5"/>
        </w:rPr>
        <w:t>+-2</w:t>
      </w:r>
      <w:r w:rsidR="008273C8">
        <w:rPr>
          <w:rFonts w:ascii="Arial" w:hAnsi="Arial" w:cs="Arial"/>
          <w:bCs/>
          <w:spacing w:val="-5"/>
        </w:rPr>
        <w:t>)</w:t>
      </w:r>
      <w:r w:rsidR="00997BB6">
        <w:rPr>
          <w:rFonts w:ascii="Arial" w:hAnsi="Arial" w:cs="Arial"/>
          <w:bCs/>
          <w:spacing w:val="-5"/>
        </w:rPr>
        <w:t xml:space="preserve"> </w:t>
      </w:r>
      <w:r w:rsidR="009A0C40" w:rsidRPr="00DE7908">
        <w:rPr>
          <w:rFonts w:ascii="Arial" w:hAnsi="Arial" w:cs="Arial"/>
          <w:bCs/>
          <w:spacing w:val="-5"/>
        </w:rPr>
        <w:t>mm,</w:t>
      </w:r>
    </w:p>
    <w:p w:rsidR="009A0C40" w:rsidRDefault="00A504D5" w:rsidP="008070C5">
      <w:pPr>
        <w:numPr>
          <w:ilvl w:val="0"/>
          <w:numId w:val="23"/>
        </w:numPr>
        <w:autoSpaceDE w:val="0"/>
        <w:spacing w:line="276" w:lineRule="auto"/>
        <w:ind w:right="-1"/>
        <w:jc w:val="both"/>
        <w:rPr>
          <w:rFonts w:ascii="Arial" w:hAnsi="Arial" w:cs="Arial"/>
          <w:bCs/>
          <w:spacing w:val="-5"/>
        </w:rPr>
      </w:pPr>
      <w:r>
        <w:rPr>
          <w:rFonts w:ascii="Arial" w:hAnsi="Arial" w:cs="Arial"/>
          <w:bCs/>
          <w:spacing w:val="-5"/>
        </w:rPr>
        <w:t xml:space="preserve">wytrzymałość </w:t>
      </w:r>
      <w:r w:rsidR="009A0C40" w:rsidRPr="00DE7908">
        <w:rPr>
          <w:rFonts w:ascii="Arial" w:hAnsi="Arial" w:cs="Arial"/>
          <w:bCs/>
          <w:spacing w:val="-5"/>
        </w:rPr>
        <w:t>na rozciąganie nie mniej</w:t>
      </w:r>
      <w:r w:rsidR="008273C8">
        <w:rPr>
          <w:rFonts w:ascii="Arial" w:hAnsi="Arial" w:cs="Arial"/>
          <w:bCs/>
          <w:spacing w:val="-5"/>
        </w:rPr>
        <w:t xml:space="preserve"> niż 1500</w:t>
      </w:r>
      <w:r w:rsidR="00B848F0">
        <w:rPr>
          <w:rFonts w:ascii="Arial" w:hAnsi="Arial" w:cs="Arial"/>
          <w:bCs/>
          <w:spacing w:val="-5"/>
        </w:rPr>
        <w:t>N</w:t>
      </w:r>
      <w:r w:rsidR="008273C8">
        <w:rPr>
          <w:rFonts w:ascii="Arial" w:hAnsi="Arial" w:cs="Arial"/>
          <w:bCs/>
          <w:spacing w:val="-5"/>
        </w:rPr>
        <w:t>/50mm</w:t>
      </w:r>
      <w:r w:rsidR="007217C8">
        <w:rPr>
          <w:rFonts w:ascii="Arial" w:hAnsi="Arial" w:cs="Arial"/>
          <w:bCs/>
          <w:spacing w:val="-5"/>
        </w:rPr>
        <w:t xml:space="preserve"> +- (podłużnie</w:t>
      </w:r>
      <w:r w:rsidR="00B848F0">
        <w:rPr>
          <w:rFonts w:ascii="Arial" w:hAnsi="Arial" w:cs="Arial"/>
          <w:bCs/>
          <w:spacing w:val="-5"/>
        </w:rPr>
        <w:t>)</w:t>
      </w:r>
    </w:p>
    <w:p w:rsidR="008273C8" w:rsidRDefault="008273C8" w:rsidP="008273C8">
      <w:pPr>
        <w:numPr>
          <w:ilvl w:val="0"/>
          <w:numId w:val="23"/>
        </w:numPr>
        <w:autoSpaceDE w:val="0"/>
        <w:spacing w:line="276" w:lineRule="auto"/>
        <w:ind w:right="-1"/>
        <w:jc w:val="both"/>
        <w:rPr>
          <w:rFonts w:ascii="Arial" w:hAnsi="Arial" w:cs="Arial"/>
          <w:bCs/>
          <w:spacing w:val="-5"/>
        </w:rPr>
      </w:pPr>
      <w:r>
        <w:rPr>
          <w:rFonts w:ascii="Arial" w:hAnsi="Arial" w:cs="Arial"/>
          <w:bCs/>
          <w:spacing w:val="-5"/>
        </w:rPr>
        <w:t xml:space="preserve">wytrzymałość </w:t>
      </w:r>
      <w:r w:rsidRPr="00DE7908">
        <w:rPr>
          <w:rFonts w:ascii="Arial" w:hAnsi="Arial" w:cs="Arial"/>
          <w:bCs/>
          <w:spacing w:val="-5"/>
        </w:rPr>
        <w:t>na rozciąganie nie mniej</w:t>
      </w:r>
      <w:r>
        <w:rPr>
          <w:rFonts w:ascii="Arial" w:hAnsi="Arial" w:cs="Arial"/>
          <w:bCs/>
          <w:spacing w:val="-5"/>
        </w:rPr>
        <w:t xml:space="preserve"> niż </w:t>
      </w:r>
      <w:r w:rsidR="007217C8">
        <w:rPr>
          <w:rFonts w:ascii="Arial" w:hAnsi="Arial" w:cs="Arial"/>
          <w:bCs/>
          <w:spacing w:val="-5"/>
        </w:rPr>
        <w:t>29</w:t>
      </w:r>
      <w:r>
        <w:rPr>
          <w:rFonts w:ascii="Arial" w:hAnsi="Arial" w:cs="Arial"/>
          <w:bCs/>
          <w:spacing w:val="-5"/>
        </w:rPr>
        <w:t>00N/50mm (poprze</w:t>
      </w:r>
      <w:r w:rsidR="007217C8">
        <w:rPr>
          <w:rFonts w:ascii="Arial" w:hAnsi="Arial" w:cs="Arial"/>
          <w:bCs/>
          <w:spacing w:val="-5"/>
        </w:rPr>
        <w:t>cznie</w:t>
      </w:r>
      <w:r>
        <w:rPr>
          <w:rFonts w:ascii="Arial" w:hAnsi="Arial" w:cs="Arial"/>
          <w:bCs/>
          <w:spacing w:val="-5"/>
        </w:rPr>
        <w:t>)</w:t>
      </w:r>
    </w:p>
    <w:p w:rsidR="008273C8" w:rsidRDefault="008273C8" w:rsidP="008273C8">
      <w:pPr>
        <w:autoSpaceDE w:val="0"/>
        <w:spacing w:line="276" w:lineRule="auto"/>
        <w:ind w:left="736" w:right="-1"/>
        <w:jc w:val="both"/>
        <w:rPr>
          <w:rFonts w:ascii="Arial" w:hAnsi="Arial" w:cs="Arial"/>
          <w:bCs/>
          <w:spacing w:val="-5"/>
        </w:rPr>
      </w:pPr>
    </w:p>
    <w:p w:rsidR="00856EF6" w:rsidRPr="00DE7908" w:rsidRDefault="00856EF6" w:rsidP="007E2CFE">
      <w:pPr>
        <w:autoSpaceDE w:val="0"/>
        <w:spacing w:line="276" w:lineRule="auto"/>
        <w:ind w:left="736" w:right="-1"/>
        <w:jc w:val="both"/>
        <w:rPr>
          <w:rFonts w:ascii="Arial" w:hAnsi="Arial" w:cs="Arial"/>
          <w:bCs/>
          <w:spacing w:val="-5"/>
        </w:rPr>
      </w:pPr>
      <w:r>
        <w:rPr>
          <w:rFonts w:ascii="Arial" w:hAnsi="Arial" w:cs="Arial"/>
          <w:bCs/>
          <w:spacing w:val="-5"/>
        </w:rPr>
        <w:t xml:space="preserve"> </w:t>
      </w:r>
    </w:p>
    <w:p w:rsidR="006F15FB" w:rsidRPr="00DE7908" w:rsidRDefault="006F15FB" w:rsidP="00DE7908">
      <w:pPr>
        <w:autoSpaceDE w:val="0"/>
        <w:spacing w:line="276" w:lineRule="auto"/>
        <w:ind w:left="16" w:right="-1"/>
        <w:jc w:val="both"/>
        <w:rPr>
          <w:rFonts w:ascii="Arial" w:hAnsi="Arial" w:cs="Arial"/>
          <w:bCs/>
          <w:spacing w:val="-5"/>
        </w:rPr>
      </w:pPr>
    </w:p>
    <w:p w:rsidR="009A0C40" w:rsidRPr="00DE7908" w:rsidRDefault="0055361D" w:rsidP="00DE7908">
      <w:pPr>
        <w:autoSpaceDE w:val="0"/>
        <w:spacing w:line="276" w:lineRule="auto"/>
        <w:ind w:left="16" w:right="-1"/>
        <w:jc w:val="both"/>
        <w:rPr>
          <w:rFonts w:ascii="Arial" w:hAnsi="Arial" w:cs="Arial"/>
          <w:bCs/>
          <w:spacing w:val="-5"/>
        </w:rPr>
      </w:pPr>
      <w:bookmarkStart w:id="18" w:name="_Toc198537160"/>
      <w:r>
        <w:rPr>
          <w:rStyle w:val="Nagwek1Znak"/>
          <w:rFonts w:ascii="Arial" w:eastAsia="Andale Sans UI" w:hAnsi="Arial" w:cs="Arial"/>
          <w:sz w:val="24"/>
          <w:szCs w:val="24"/>
        </w:rPr>
        <w:t>2.3</w:t>
      </w:r>
      <w:r w:rsidR="00253DA6" w:rsidRPr="008070C5">
        <w:rPr>
          <w:rStyle w:val="Nagwek1Znak"/>
          <w:rFonts w:ascii="Arial" w:eastAsia="Andale Sans UI" w:hAnsi="Arial" w:cs="Arial"/>
          <w:sz w:val="24"/>
          <w:szCs w:val="24"/>
        </w:rPr>
        <w:t>.</w:t>
      </w:r>
      <w:r w:rsidR="009A0C40" w:rsidRPr="008070C5">
        <w:rPr>
          <w:rStyle w:val="Nagwek1Znak"/>
          <w:rFonts w:ascii="Arial" w:eastAsia="Andale Sans UI" w:hAnsi="Arial" w:cs="Arial"/>
          <w:sz w:val="24"/>
          <w:szCs w:val="24"/>
        </w:rPr>
        <w:t xml:space="preserve"> Papa nawierzchniowa</w:t>
      </w:r>
      <w:bookmarkEnd w:id="18"/>
      <w:r w:rsidR="009A0C40" w:rsidRPr="008070C5">
        <w:rPr>
          <w:rFonts w:ascii="Arial" w:hAnsi="Arial" w:cs="Arial"/>
          <w:b/>
          <w:bCs/>
          <w:spacing w:val="-5"/>
        </w:rPr>
        <w:t xml:space="preserve">- </w:t>
      </w:r>
      <w:r w:rsidR="009A0C40" w:rsidRPr="008070C5">
        <w:rPr>
          <w:rFonts w:ascii="Arial" w:hAnsi="Arial" w:cs="Arial"/>
          <w:bCs/>
          <w:spacing w:val="-5"/>
        </w:rPr>
        <w:t>papa asfaltowa zgrzewalna, wierzchniego krycia,</w:t>
      </w:r>
      <w:r w:rsidR="009A0C40" w:rsidRPr="00DE7908">
        <w:rPr>
          <w:rFonts w:ascii="Arial" w:hAnsi="Arial" w:cs="Arial"/>
          <w:bCs/>
          <w:spacing w:val="-5"/>
        </w:rPr>
        <w:t xml:space="preserve"> modyfikowana SBS, na osnowie z włókniny poliestrowej. Od wierzchniej strony papa pokryta jest gruboziarnistą posypką. Spodnia strona papa pokryta jest folią z tworzywa sztucznego.</w:t>
      </w:r>
    </w:p>
    <w:p w:rsidR="009A0C40" w:rsidRPr="00DE7908" w:rsidRDefault="009A0C40" w:rsidP="00DE7908">
      <w:pPr>
        <w:autoSpaceDE w:val="0"/>
        <w:spacing w:line="276" w:lineRule="auto"/>
        <w:ind w:left="16" w:right="-1"/>
        <w:jc w:val="both"/>
        <w:rPr>
          <w:rFonts w:ascii="Arial" w:hAnsi="Arial" w:cs="Arial"/>
          <w:bCs/>
          <w:spacing w:val="-5"/>
        </w:rPr>
      </w:pPr>
      <w:r w:rsidRPr="00DE7908">
        <w:rPr>
          <w:rFonts w:ascii="Arial" w:hAnsi="Arial" w:cs="Arial"/>
          <w:bCs/>
          <w:spacing w:val="-5"/>
        </w:rPr>
        <w:t>Wymagania podstawowe:</w:t>
      </w:r>
    </w:p>
    <w:p w:rsidR="009A0C40" w:rsidRPr="00DE7908" w:rsidRDefault="009A0C40" w:rsidP="008070C5">
      <w:pPr>
        <w:numPr>
          <w:ilvl w:val="0"/>
          <w:numId w:val="24"/>
        </w:numPr>
        <w:autoSpaceDE w:val="0"/>
        <w:spacing w:line="276" w:lineRule="auto"/>
        <w:ind w:right="-1"/>
        <w:jc w:val="both"/>
        <w:rPr>
          <w:rFonts w:ascii="Arial" w:hAnsi="Arial" w:cs="Arial"/>
          <w:bCs/>
          <w:spacing w:val="-5"/>
        </w:rPr>
      </w:pPr>
      <w:r w:rsidRPr="00DE7908">
        <w:rPr>
          <w:rFonts w:ascii="Arial" w:hAnsi="Arial" w:cs="Arial"/>
          <w:bCs/>
          <w:spacing w:val="-5"/>
        </w:rPr>
        <w:t>gramatura osnowy (włóknina poliestrowa) 250 g/m2</w:t>
      </w:r>
      <w:r w:rsidR="00C101A6" w:rsidRPr="00DE7908">
        <w:rPr>
          <w:rFonts w:ascii="Arial" w:hAnsi="Arial" w:cs="Arial"/>
          <w:bCs/>
          <w:spacing w:val="-5"/>
        </w:rPr>
        <w:t>,</w:t>
      </w:r>
    </w:p>
    <w:p w:rsidR="00C101A6" w:rsidRPr="00DE7908" w:rsidRDefault="00C101A6" w:rsidP="008070C5">
      <w:pPr>
        <w:numPr>
          <w:ilvl w:val="0"/>
          <w:numId w:val="24"/>
        </w:numPr>
        <w:autoSpaceDE w:val="0"/>
        <w:spacing w:line="276" w:lineRule="auto"/>
        <w:ind w:right="-1"/>
        <w:jc w:val="both"/>
        <w:rPr>
          <w:rFonts w:ascii="Arial" w:hAnsi="Arial" w:cs="Arial"/>
          <w:bCs/>
          <w:spacing w:val="-5"/>
        </w:rPr>
      </w:pPr>
      <w:r w:rsidRPr="00DE7908">
        <w:rPr>
          <w:rFonts w:ascii="Arial" w:hAnsi="Arial" w:cs="Arial"/>
          <w:bCs/>
          <w:spacing w:val="-5"/>
        </w:rPr>
        <w:t xml:space="preserve">zawartość asfaltu modyfikowanego </w:t>
      </w:r>
      <w:proofErr w:type="spellStart"/>
      <w:r w:rsidRPr="00DE7908">
        <w:rPr>
          <w:rFonts w:ascii="Arial" w:hAnsi="Arial" w:cs="Arial"/>
          <w:bCs/>
          <w:spacing w:val="-5"/>
        </w:rPr>
        <w:t>elestomerem</w:t>
      </w:r>
      <w:proofErr w:type="spellEnd"/>
      <w:r w:rsidRPr="00DE7908">
        <w:rPr>
          <w:rFonts w:ascii="Arial" w:hAnsi="Arial" w:cs="Arial"/>
          <w:bCs/>
          <w:spacing w:val="-5"/>
        </w:rPr>
        <w:t xml:space="preserve"> SBS, min. 4000 g/m²,</w:t>
      </w:r>
    </w:p>
    <w:p w:rsidR="00C101A6" w:rsidRPr="00DE7908" w:rsidRDefault="00C101A6" w:rsidP="008070C5">
      <w:pPr>
        <w:numPr>
          <w:ilvl w:val="0"/>
          <w:numId w:val="24"/>
        </w:numPr>
        <w:autoSpaceDE w:val="0"/>
        <w:spacing w:line="276" w:lineRule="auto"/>
        <w:ind w:right="-1"/>
        <w:jc w:val="both"/>
        <w:rPr>
          <w:rFonts w:ascii="Arial" w:hAnsi="Arial" w:cs="Arial"/>
          <w:bCs/>
          <w:spacing w:val="-5"/>
        </w:rPr>
      </w:pPr>
      <w:r w:rsidRPr="00DE7908">
        <w:rPr>
          <w:rFonts w:ascii="Arial" w:hAnsi="Arial" w:cs="Arial"/>
          <w:bCs/>
          <w:spacing w:val="-5"/>
        </w:rPr>
        <w:t xml:space="preserve">maksymalna siła rozciągająca na pasku szer. 5 cm, </w:t>
      </w:r>
      <w:r w:rsidR="00CE7DB7" w:rsidRPr="00DE7908">
        <w:rPr>
          <w:rFonts w:ascii="Arial" w:hAnsi="Arial" w:cs="Arial"/>
          <w:bCs/>
          <w:spacing w:val="-5"/>
        </w:rPr>
        <w:t>wzdłuż</w:t>
      </w:r>
      <w:r w:rsidR="00CE7DB7">
        <w:rPr>
          <w:rFonts w:ascii="Arial" w:hAnsi="Arial" w:cs="Arial"/>
          <w:bCs/>
          <w:spacing w:val="-5"/>
        </w:rPr>
        <w:t xml:space="preserve"> </w:t>
      </w:r>
      <w:r w:rsidRPr="00DE7908">
        <w:rPr>
          <w:rFonts w:ascii="Arial" w:hAnsi="Arial" w:cs="Arial"/>
          <w:bCs/>
          <w:spacing w:val="-5"/>
        </w:rPr>
        <w:t>/ poprzek, min. 1000/800 N,</w:t>
      </w:r>
    </w:p>
    <w:p w:rsidR="00C101A6" w:rsidRPr="00DE7908" w:rsidRDefault="00C101A6" w:rsidP="008070C5">
      <w:pPr>
        <w:numPr>
          <w:ilvl w:val="0"/>
          <w:numId w:val="24"/>
        </w:numPr>
        <w:autoSpaceDE w:val="0"/>
        <w:spacing w:line="276" w:lineRule="auto"/>
        <w:ind w:right="-1"/>
        <w:jc w:val="both"/>
        <w:rPr>
          <w:rFonts w:ascii="Arial" w:hAnsi="Arial" w:cs="Arial"/>
          <w:bCs/>
          <w:spacing w:val="-5"/>
        </w:rPr>
      </w:pPr>
      <w:r w:rsidRPr="00DE7908">
        <w:rPr>
          <w:rFonts w:ascii="Arial" w:hAnsi="Arial" w:cs="Arial"/>
          <w:bCs/>
          <w:spacing w:val="-5"/>
        </w:rPr>
        <w:t xml:space="preserve">wydłużenie przy maksymalnej sile rozciągania </w:t>
      </w:r>
      <w:r w:rsidR="006F15FB" w:rsidRPr="00DE7908">
        <w:rPr>
          <w:rFonts w:ascii="Arial" w:hAnsi="Arial" w:cs="Arial"/>
          <w:bCs/>
          <w:spacing w:val="-5"/>
        </w:rPr>
        <w:t>wzdłuż/poprzek min. 40/40%,</w:t>
      </w:r>
    </w:p>
    <w:p w:rsidR="006F15FB" w:rsidRPr="00DE7908" w:rsidRDefault="006F15FB" w:rsidP="008070C5">
      <w:pPr>
        <w:numPr>
          <w:ilvl w:val="0"/>
          <w:numId w:val="24"/>
        </w:numPr>
        <w:autoSpaceDE w:val="0"/>
        <w:spacing w:line="276" w:lineRule="auto"/>
        <w:ind w:right="-1"/>
        <w:jc w:val="both"/>
        <w:rPr>
          <w:rFonts w:ascii="Arial" w:hAnsi="Arial" w:cs="Arial"/>
          <w:bCs/>
          <w:spacing w:val="-5"/>
        </w:rPr>
      </w:pPr>
      <w:r w:rsidRPr="00DE7908">
        <w:rPr>
          <w:rFonts w:ascii="Arial" w:hAnsi="Arial" w:cs="Arial"/>
          <w:bCs/>
          <w:spacing w:val="-5"/>
        </w:rPr>
        <w:t>giętkość w obniżonych temperaturach -  25ºC,</w:t>
      </w:r>
    </w:p>
    <w:p w:rsidR="006F15FB" w:rsidRPr="00DE7908" w:rsidRDefault="00997BB6" w:rsidP="008070C5">
      <w:pPr>
        <w:numPr>
          <w:ilvl w:val="0"/>
          <w:numId w:val="24"/>
        </w:numPr>
        <w:autoSpaceDE w:val="0"/>
        <w:spacing w:line="276" w:lineRule="auto"/>
        <w:ind w:right="-1"/>
        <w:jc w:val="both"/>
        <w:rPr>
          <w:rFonts w:ascii="Arial" w:hAnsi="Arial" w:cs="Arial"/>
          <w:bCs/>
          <w:spacing w:val="-5"/>
        </w:rPr>
      </w:pPr>
      <w:r>
        <w:rPr>
          <w:rFonts w:ascii="Arial" w:hAnsi="Arial" w:cs="Arial"/>
          <w:bCs/>
          <w:spacing w:val="-5"/>
        </w:rPr>
        <w:lastRenderedPageBreak/>
        <w:t xml:space="preserve">grubość 5,2 </w:t>
      </w:r>
      <w:r w:rsidR="006F15FB" w:rsidRPr="00DE7908">
        <w:rPr>
          <w:rFonts w:ascii="Arial" w:hAnsi="Arial" w:cs="Arial"/>
          <w:bCs/>
          <w:spacing w:val="-5"/>
        </w:rPr>
        <w:t>+/- 0,2 mm.</w:t>
      </w:r>
    </w:p>
    <w:p w:rsidR="006F15FB" w:rsidRPr="00DE7908" w:rsidRDefault="006F15FB" w:rsidP="00DE7908">
      <w:pPr>
        <w:autoSpaceDE w:val="0"/>
        <w:spacing w:line="276" w:lineRule="auto"/>
        <w:ind w:right="-1"/>
        <w:jc w:val="both"/>
        <w:rPr>
          <w:rFonts w:ascii="Arial" w:hAnsi="Arial" w:cs="Arial"/>
          <w:bCs/>
          <w:spacing w:val="-5"/>
        </w:rPr>
      </w:pPr>
    </w:p>
    <w:p w:rsidR="006F15FB" w:rsidRPr="008070C5" w:rsidRDefault="0055361D" w:rsidP="00DE7908">
      <w:pPr>
        <w:autoSpaceDE w:val="0"/>
        <w:spacing w:line="276" w:lineRule="auto"/>
        <w:ind w:right="-1"/>
        <w:jc w:val="both"/>
        <w:rPr>
          <w:rFonts w:ascii="Arial" w:hAnsi="Arial" w:cs="Arial"/>
          <w:bCs/>
          <w:spacing w:val="-5"/>
        </w:rPr>
      </w:pPr>
      <w:bookmarkStart w:id="19" w:name="_Toc198537161"/>
      <w:r>
        <w:rPr>
          <w:rStyle w:val="Nagwek1Znak"/>
          <w:rFonts w:ascii="Arial" w:eastAsia="Andale Sans UI" w:hAnsi="Arial" w:cs="Arial"/>
          <w:sz w:val="24"/>
          <w:szCs w:val="24"/>
        </w:rPr>
        <w:t>2.4</w:t>
      </w:r>
      <w:r w:rsidR="006F15FB" w:rsidRPr="008070C5">
        <w:rPr>
          <w:rStyle w:val="Nagwek1Znak"/>
          <w:rFonts w:ascii="Arial" w:eastAsia="Andale Sans UI" w:hAnsi="Arial" w:cs="Arial"/>
          <w:sz w:val="24"/>
          <w:szCs w:val="24"/>
        </w:rPr>
        <w:t xml:space="preserve"> Lepik asfaltowy</w:t>
      </w:r>
      <w:bookmarkEnd w:id="19"/>
      <w:r w:rsidR="006F15FB" w:rsidRPr="008070C5">
        <w:rPr>
          <w:rFonts w:ascii="Arial" w:hAnsi="Arial" w:cs="Arial"/>
          <w:bCs/>
          <w:spacing w:val="-5"/>
        </w:rPr>
        <w:t>- asfaltowo- polimerowy z wypełniaczami na gorąco. Wymagania wg PN–B–24625:1998.</w:t>
      </w:r>
    </w:p>
    <w:p w:rsidR="006F15FB" w:rsidRPr="008070C5" w:rsidRDefault="006F15FB" w:rsidP="00DE7908">
      <w:pPr>
        <w:autoSpaceDE w:val="0"/>
        <w:spacing w:line="276" w:lineRule="auto"/>
        <w:ind w:right="-1"/>
        <w:jc w:val="both"/>
        <w:rPr>
          <w:rFonts w:ascii="Arial" w:hAnsi="Arial" w:cs="Arial"/>
          <w:bCs/>
          <w:spacing w:val="-5"/>
        </w:rPr>
      </w:pPr>
    </w:p>
    <w:p w:rsidR="006F15FB" w:rsidRPr="008070C5" w:rsidRDefault="0055361D" w:rsidP="00DE7908">
      <w:pPr>
        <w:autoSpaceDE w:val="0"/>
        <w:spacing w:line="276" w:lineRule="auto"/>
        <w:ind w:right="-1"/>
        <w:jc w:val="both"/>
        <w:rPr>
          <w:rFonts w:ascii="Arial" w:hAnsi="Arial" w:cs="Arial"/>
          <w:bCs/>
          <w:spacing w:val="-5"/>
        </w:rPr>
      </w:pPr>
      <w:bookmarkStart w:id="20" w:name="_Toc198537162"/>
      <w:r>
        <w:rPr>
          <w:rStyle w:val="Nagwek1Znak"/>
          <w:rFonts w:ascii="Arial" w:eastAsia="Andale Sans UI" w:hAnsi="Arial" w:cs="Arial"/>
          <w:sz w:val="24"/>
          <w:szCs w:val="24"/>
        </w:rPr>
        <w:t>2.5</w:t>
      </w:r>
      <w:r w:rsidR="006F15FB" w:rsidRPr="008070C5">
        <w:rPr>
          <w:rStyle w:val="Nagwek1Znak"/>
          <w:rFonts w:ascii="Arial" w:eastAsia="Andale Sans UI" w:hAnsi="Arial" w:cs="Arial"/>
          <w:sz w:val="24"/>
          <w:szCs w:val="24"/>
        </w:rPr>
        <w:t xml:space="preserve"> Roztwór asfaltowy do gruntowania</w:t>
      </w:r>
      <w:bookmarkEnd w:id="20"/>
      <w:r w:rsidR="006F15FB" w:rsidRPr="008070C5">
        <w:rPr>
          <w:rFonts w:ascii="Arial" w:hAnsi="Arial" w:cs="Arial"/>
          <w:bCs/>
          <w:spacing w:val="-5"/>
        </w:rPr>
        <w:t xml:space="preserve"> – wymagania wg normy PN–B–24620:1998.</w:t>
      </w:r>
    </w:p>
    <w:p w:rsidR="000849FC" w:rsidRPr="008070C5" w:rsidRDefault="000849FC" w:rsidP="00DE7908">
      <w:pPr>
        <w:autoSpaceDE w:val="0"/>
        <w:spacing w:line="276" w:lineRule="auto"/>
        <w:ind w:right="-1"/>
        <w:jc w:val="both"/>
        <w:rPr>
          <w:rFonts w:ascii="Arial" w:hAnsi="Arial" w:cs="Arial"/>
          <w:b/>
          <w:bCs/>
          <w:spacing w:val="-5"/>
        </w:rPr>
      </w:pPr>
    </w:p>
    <w:p w:rsidR="000849FC" w:rsidRPr="008070C5" w:rsidRDefault="0055361D" w:rsidP="00DE7908">
      <w:pPr>
        <w:autoSpaceDE w:val="0"/>
        <w:spacing w:line="276" w:lineRule="auto"/>
        <w:ind w:right="-1"/>
        <w:jc w:val="both"/>
        <w:rPr>
          <w:rFonts w:ascii="Arial" w:hAnsi="Arial" w:cs="Arial"/>
          <w:bCs/>
          <w:spacing w:val="-5"/>
        </w:rPr>
      </w:pPr>
      <w:bookmarkStart w:id="21" w:name="_Toc198537163"/>
      <w:r>
        <w:rPr>
          <w:rStyle w:val="Nagwek1Znak"/>
          <w:rFonts w:ascii="Arial" w:eastAsia="Andale Sans UI" w:hAnsi="Arial" w:cs="Arial"/>
          <w:sz w:val="24"/>
          <w:szCs w:val="24"/>
        </w:rPr>
        <w:t xml:space="preserve">2.6 </w:t>
      </w:r>
      <w:r w:rsidR="000849FC" w:rsidRPr="008070C5">
        <w:rPr>
          <w:rStyle w:val="Nagwek1Znak"/>
          <w:rFonts w:ascii="Arial" w:eastAsia="Andale Sans UI" w:hAnsi="Arial" w:cs="Arial"/>
          <w:sz w:val="24"/>
          <w:szCs w:val="24"/>
        </w:rPr>
        <w:t>Klej bitumiczny</w:t>
      </w:r>
      <w:bookmarkEnd w:id="21"/>
      <w:r w:rsidR="00A504D5">
        <w:rPr>
          <w:rFonts w:ascii="Arial" w:hAnsi="Arial" w:cs="Arial"/>
          <w:bCs/>
          <w:spacing w:val="-5"/>
        </w:rPr>
        <w:t xml:space="preserve"> – systemowy, zgodnie z </w:t>
      </w:r>
      <w:r w:rsidR="000849FC" w:rsidRPr="008070C5">
        <w:rPr>
          <w:rFonts w:ascii="Arial" w:hAnsi="Arial" w:cs="Arial"/>
          <w:bCs/>
          <w:spacing w:val="-5"/>
        </w:rPr>
        <w:t xml:space="preserve">zaleceniami producenta. </w:t>
      </w:r>
    </w:p>
    <w:p w:rsidR="000849FC" w:rsidRPr="008070C5" w:rsidRDefault="000849FC" w:rsidP="00DE7908">
      <w:pPr>
        <w:autoSpaceDE w:val="0"/>
        <w:spacing w:line="276" w:lineRule="auto"/>
        <w:ind w:right="-1"/>
        <w:jc w:val="both"/>
        <w:rPr>
          <w:rFonts w:ascii="Arial" w:hAnsi="Arial" w:cs="Arial"/>
          <w:bCs/>
          <w:spacing w:val="-5"/>
        </w:rPr>
      </w:pPr>
    </w:p>
    <w:p w:rsidR="006F15FB" w:rsidRPr="008070C5" w:rsidRDefault="0055361D" w:rsidP="00DE7908">
      <w:pPr>
        <w:autoSpaceDE w:val="0"/>
        <w:spacing w:line="276" w:lineRule="auto"/>
        <w:ind w:right="-1"/>
        <w:jc w:val="both"/>
        <w:rPr>
          <w:rFonts w:ascii="Arial" w:hAnsi="Arial" w:cs="Arial"/>
          <w:bCs/>
          <w:spacing w:val="-5"/>
        </w:rPr>
      </w:pPr>
      <w:bookmarkStart w:id="22" w:name="_Toc198537164"/>
      <w:r>
        <w:rPr>
          <w:rStyle w:val="Nagwek1Znak"/>
          <w:rFonts w:ascii="Arial" w:eastAsia="Andale Sans UI" w:hAnsi="Arial" w:cs="Arial"/>
          <w:sz w:val="24"/>
          <w:szCs w:val="24"/>
        </w:rPr>
        <w:t>2.7</w:t>
      </w:r>
      <w:r w:rsidR="000849FC" w:rsidRPr="008070C5">
        <w:rPr>
          <w:rStyle w:val="Nagwek1Znak"/>
          <w:rFonts w:ascii="Arial" w:eastAsia="Andale Sans UI" w:hAnsi="Arial" w:cs="Arial"/>
          <w:sz w:val="24"/>
          <w:szCs w:val="24"/>
        </w:rPr>
        <w:t xml:space="preserve"> Blacha stalowa</w:t>
      </w:r>
      <w:bookmarkEnd w:id="22"/>
      <w:r w:rsidR="000849FC" w:rsidRPr="008070C5">
        <w:rPr>
          <w:rFonts w:ascii="Arial" w:hAnsi="Arial" w:cs="Arial"/>
          <w:bCs/>
          <w:spacing w:val="-5"/>
        </w:rPr>
        <w:t xml:space="preserve"> –</w:t>
      </w:r>
      <w:r w:rsidR="005672C7">
        <w:rPr>
          <w:rFonts w:ascii="Arial" w:hAnsi="Arial" w:cs="Arial"/>
          <w:bCs/>
          <w:spacing w:val="-5"/>
        </w:rPr>
        <w:t xml:space="preserve"> </w:t>
      </w:r>
      <w:r w:rsidR="000849FC" w:rsidRPr="008070C5">
        <w:rPr>
          <w:rFonts w:ascii="Arial" w:hAnsi="Arial" w:cs="Arial"/>
          <w:bCs/>
          <w:spacing w:val="-5"/>
        </w:rPr>
        <w:t>Blachy stalowe płask</w:t>
      </w:r>
      <w:r w:rsidR="005672C7">
        <w:rPr>
          <w:rFonts w:ascii="Arial" w:hAnsi="Arial" w:cs="Arial"/>
          <w:bCs/>
          <w:spacing w:val="-5"/>
        </w:rPr>
        <w:t xml:space="preserve">ie o gr. min. O,5 </w:t>
      </w:r>
      <w:r w:rsidR="00A504D5">
        <w:rPr>
          <w:rFonts w:ascii="Arial" w:hAnsi="Arial" w:cs="Arial"/>
          <w:bCs/>
          <w:spacing w:val="-5"/>
        </w:rPr>
        <w:t>mm</w:t>
      </w:r>
      <w:r w:rsidR="005672C7">
        <w:rPr>
          <w:rFonts w:ascii="Arial" w:hAnsi="Arial" w:cs="Arial"/>
          <w:bCs/>
          <w:spacing w:val="-5"/>
        </w:rPr>
        <w:t xml:space="preserve"> powlekana, gatunek I. </w:t>
      </w:r>
    </w:p>
    <w:p w:rsidR="00730F33" w:rsidRPr="008070C5" w:rsidRDefault="00730F33" w:rsidP="00DE7908">
      <w:pPr>
        <w:autoSpaceDE w:val="0"/>
        <w:spacing w:line="276" w:lineRule="auto"/>
        <w:ind w:right="-1"/>
        <w:jc w:val="both"/>
        <w:rPr>
          <w:rFonts w:ascii="Arial" w:hAnsi="Arial" w:cs="Arial"/>
          <w:bCs/>
          <w:spacing w:val="-5"/>
        </w:rPr>
      </w:pPr>
    </w:p>
    <w:p w:rsidR="00730F33" w:rsidRPr="00DE7908" w:rsidRDefault="0055361D" w:rsidP="00DE7908">
      <w:pPr>
        <w:autoSpaceDE w:val="0"/>
        <w:spacing w:line="276" w:lineRule="auto"/>
        <w:ind w:right="-1"/>
        <w:jc w:val="both"/>
        <w:rPr>
          <w:rFonts w:ascii="Arial" w:hAnsi="Arial" w:cs="Arial"/>
          <w:bCs/>
          <w:spacing w:val="-5"/>
        </w:rPr>
      </w:pPr>
      <w:bookmarkStart w:id="23" w:name="_Toc198537165"/>
      <w:r>
        <w:rPr>
          <w:rStyle w:val="Nagwek1Znak"/>
          <w:rFonts w:ascii="Arial" w:eastAsia="Andale Sans UI" w:hAnsi="Arial" w:cs="Arial"/>
          <w:sz w:val="24"/>
          <w:szCs w:val="24"/>
        </w:rPr>
        <w:t>2.8</w:t>
      </w:r>
      <w:r w:rsidR="00730F33" w:rsidRPr="008070C5">
        <w:rPr>
          <w:rStyle w:val="Nagwek1Znak"/>
          <w:rFonts w:ascii="Arial" w:eastAsia="Andale Sans UI" w:hAnsi="Arial" w:cs="Arial"/>
          <w:sz w:val="24"/>
          <w:szCs w:val="24"/>
        </w:rPr>
        <w:t xml:space="preserve"> Izokliny</w:t>
      </w:r>
      <w:bookmarkEnd w:id="23"/>
      <w:r w:rsidR="00730F33" w:rsidRPr="008070C5">
        <w:rPr>
          <w:rFonts w:ascii="Arial" w:hAnsi="Arial" w:cs="Arial"/>
          <w:bCs/>
          <w:spacing w:val="-5"/>
        </w:rPr>
        <w:t xml:space="preserve"> – wykonane ze styropianu oklejanego papą lub z twardej wełny mineralnej o</w:t>
      </w:r>
      <w:r w:rsidR="00730F33" w:rsidRPr="00DE7908">
        <w:rPr>
          <w:rFonts w:ascii="Arial" w:hAnsi="Arial" w:cs="Arial"/>
          <w:bCs/>
          <w:spacing w:val="-5"/>
        </w:rPr>
        <w:t xml:space="preserve"> wymiarach 10x10 cm.</w:t>
      </w:r>
    </w:p>
    <w:p w:rsidR="000849FC" w:rsidRPr="00DE7908" w:rsidRDefault="000849FC" w:rsidP="00DE7908">
      <w:pPr>
        <w:autoSpaceDE w:val="0"/>
        <w:spacing w:line="276" w:lineRule="auto"/>
        <w:ind w:right="-1"/>
        <w:jc w:val="both"/>
        <w:rPr>
          <w:rFonts w:ascii="Arial" w:hAnsi="Arial" w:cs="Arial"/>
          <w:bCs/>
          <w:spacing w:val="-5"/>
        </w:rPr>
      </w:pPr>
    </w:p>
    <w:p w:rsidR="006C23D8" w:rsidRPr="008070C5" w:rsidRDefault="006C23D8" w:rsidP="009213E2">
      <w:pPr>
        <w:pStyle w:val="Nagwek1"/>
        <w:rPr>
          <w:rFonts w:ascii="Arial" w:eastAsia="Arial" w:hAnsi="Arial" w:cs="Arial"/>
          <w:sz w:val="28"/>
          <w:szCs w:val="28"/>
        </w:rPr>
      </w:pPr>
      <w:bookmarkStart w:id="24" w:name="_Toc5797453"/>
      <w:bookmarkStart w:id="25" w:name="_Toc5798490"/>
      <w:bookmarkStart w:id="26" w:name="_Toc5798586"/>
      <w:bookmarkStart w:id="27" w:name="_Toc198537166"/>
      <w:r w:rsidRPr="008070C5">
        <w:rPr>
          <w:rFonts w:ascii="Arial" w:eastAsia="Arial" w:hAnsi="Arial" w:cs="Arial"/>
          <w:sz w:val="28"/>
          <w:szCs w:val="28"/>
          <w:lang w:val="ar-SA"/>
        </w:rPr>
        <w:t>3.</w:t>
      </w:r>
      <w:r w:rsidR="008070C5">
        <w:rPr>
          <w:rFonts w:ascii="Arial" w:eastAsia="Arial" w:hAnsi="Arial" w:cs="Arial"/>
          <w:sz w:val="28"/>
          <w:szCs w:val="28"/>
        </w:rPr>
        <w:t xml:space="preserve">   </w:t>
      </w:r>
      <w:r w:rsidRPr="008070C5">
        <w:rPr>
          <w:rFonts w:ascii="Arial" w:eastAsia="Arial" w:hAnsi="Arial" w:cs="Arial"/>
          <w:sz w:val="28"/>
          <w:szCs w:val="28"/>
        </w:rPr>
        <w:t>SPRZĘT</w:t>
      </w:r>
      <w:bookmarkEnd w:id="24"/>
      <w:bookmarkEnd w:id="25"/>
      <w:bookmarkEnd w:id="26"/>
      <w:bookmarkEnd w:id="27"/>
    </w:p>
    <w:p w:rsidR="006C23D8" w:rsidRPr="00DE7908" w:rsidRDefault="006C23D8" w:rsidP="00DE7908">
      <w:pPr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 xml:space="preserve">Do wykonania </w:t>
      </w:r>
      <w:r w:rsidR="00B84B70" w:rsidRPr="00DE7908">
        <w:rPr>
          <w:rFonts w:ascii="Arial" w:eastAsia="Arial" w:hAnsi="Arial" w:cs="Arial"/>
        </w:rPr>
        <w:t>pokrycia dachowego w technologii pap termozgrzewalnych niezbędne są:</w:t>
      </w:r>
    </w:p>
    <w:p w:rsidR="00B84B70" w:rsidRPr="00DE7908" w:rsidRDefault="00B84B70" w:rsidP="00253DA6">
      <w:pPr>
        <w:numPr>
          <w:ilvl w:val="0"/>
          <w:numId w:val="6"/>
        </w:numPr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 xml:space="preserve"> palnik gazowy jednodyskowy z wężem,</w:t>
      </w:r>
    </w:p>
    <w:p w:rsidR="00B84B70" w:rsidRPr="00DE7908" w:rsidRDefault="00B84B70" w:rsidP="00253DA6">
      <w:pPr>
        <w:numPr>
          <w:ilvl w:val="0"/>
          <w:numId w:val="6"/>
        </w:numPr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 xml:space="preserve"> mały palnik do obróbek dekarskich,</w:t>
      </w:r>
    </w:p>
    <w:p w:rsidR="00B84B70" w:rsidRPr="00DE7908" w:rsidRDefault="00B84B70" w:rsidP="00253DA6">
      <w:pPr>
        <w:numPr>
          <w:ilvl w:val="0"/>
          <w:numId w:val="6"/>
        </w:numPr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 xml:space="preserve"> palnik gazowy dwudyskowy lub </w:t>
      </w:r>
      <w:r w:rsidR="00A504D5" w:rsidRPr="00DE7908">
        <w:rPr>
          <w:rFonts w:ascii="Arial" w:eastAsia="Arial" w:hAnsi="Arial" w:cs="Arial"/>
        </w:rPr>
        <w:t>sześciodyskowy</w:t>
      </w:r>
      <w:r w:rsidRPr="00DE7908">
        <w:rPr>
          <w:rFonts w:ascii="Arial" w:eastAsia="Arial" w:hAnsi="Arial" w:cs="Arial"/>
        </w:rPr>
        <w:t xml:space="preserve"> z wężem (w przypadku zgrzewania dużych powierzchni),</w:t>
      </w:r>
    </w:p>
    <w:p w:rsidR="00B84B70" w:rsidRPr="00DE7908" w:rsidRDefault="00B84B70" w:rsidP="00253DA6">
      <w:pPr>
        <w:numPr>
          <w:ilvl w:val="0"/>
          <w:numId w:val="6"/>
        </w:numPr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 xml:space="preserve"> butle z gazem technicznym propan-butan lub propan,</w:t>
      </w:r>
    </w:p>
    <w:p w:rsidR="00B84B70" w:rsidRPr="00DE7908" w:rsidRDefault="00B84B70" w:rsidP="00253DA6">
      <w:pPr>
        <w:numPr>
          <w:ilvl w:val="0"/>
          <w:numId w:val="6"/>
        </w:numPr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 xml:space="preserve"> szpachelka,</w:t>
      </w:r>
    </w:p>
    <w:p w:rsidR="00B84B70" w:rsidRPr="00DE7908" w:rsidRDefault="00B84B70" w:rsidP="00253DA6">
      <w:pPr>
        <w:numPr>
          <w:ilvl w:val="0"/>
          <w:numId w:val="6"/>
        </w:numPr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 xml:space="preserve"> wąż do cięcia,</w:t>
      </w:r>
    </w:p>
    <w:p w:rsidR="00B84B70" w:rsidRPr="00DE7908" w:rsidRDefault="00B84B70" w:rsidP="00253DA6">
      <w:pPr>
        <w:numPr>
          <w:ilvl w:val="0"/>
          <w:numId w:val="6"/>
        </w:numPr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 xml:space="preserve"> wałek dociskowy z silikonową rolką,</w:t>
      </w:r>
    </w:p>
    <w:p w:rsidR="00B84B70" w:rsidRPr="00DE7908" w:rsidRDefault="00B84B70" w:rsidP="00253DA6">
      <w:pPr>
        <w:numPr>
          <w:ilvl w:val="0"/>
          <w:numId w:val="6"/>
        </w:numPr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 xml:space="preserve"> przyrząd do prowadzenia rolki podczas zgrzewania.</w:t>
      </w:r>
    </w:p>
    <w:p w:rsidR="00B84B70" w:rsidRPr="00DE7908" w:rsidRDefault="00B84B70" w:rsidP="00DE7908">
      <w:pPr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 xml:space="preserve">Wszystkie prace należy prowadzić w temperaturach dodatnich, zgodnie z zaleceniami producenta. Przy stosowaniu preparatów uszczelniających, gruntujących i pap przestrzegać wymaganej wilgotności oraz czystości podłoża. </w:t>
      </w:r>
    </w:p>
    <w:p w:rsidR="00B84B70" w:rsidRPr="00DE7908" w:rsidRDefault="00B84B70" w:rsidP="00DE7908">
      <w:pPr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>Wymianę pokrycia powinni przeprowadzać wykonawcy posiadający certyfikat producenta pap potwierdzający odbyte przeszkolenie w zakresie układania zastosowanego produktu.</w:t>
      </w:r>
    </w:p>
    <w:p w:rsidR="006C23D8" w:rsidRPr="00DE7908" w:rsidRDefault="006C23D8" w:rsidP="00DE7908">
      <w:pPr>
        <w:autoSpaceDE w:val="0"/>
        <w:spacing w:line="276" w:lineRule="auto"/>
        <w:jc w:val="both"/>
        <w:rPr>
          <w:rFonts w:ascii="Arial" w:eastAsia="Arial" w:hAnsi="Arial" w:cs="Arial"/>
        </w:rPr>
      </w:pPr>
    </w:p>
    <w:p w:rsidR="006C23D8" w:rsidRPr="008070C5" w:rsidRDefault="006C23D8" w:rsidP="009213E2">
      <w:pPr>
        <w:pStyle w:val="Nagwek1"/>
        <w:rPr>
          <w:rFonts w:ascii="Arial" w:eastAsia="Arial" w:hAnsi="Arial" w:cs="Arial"/>
          <w:sz w:val="28"/>
          <w:szCs w:val="28"/>
        </w:rPr>
      </w:pPr>
      <w:bookmarkStart w:id="28" w:name="_Toc5797454"/>
      <w:bookmarkStart w:id="29" w:name="_Toc5798491"/>
      <w:bookmarkStart w:id="30" w:name="_Toc5798587"/>
      <w:bookmarkStart w:id="31" w:name="_Toc198537167"/>
      <w:r w:rsidRPr="008070C5">
        <w:rPr>
          <w:rFonts w:ascii="Arial" w:eastAsia="Arial" w:hAnsi="Arial" w:cs="Arial"/>
          <w:sz w:val="28"/>
          <w:szCs w:val="28"/>
          <w:lang w:val="ar-SA"/>
        </w:rPr>
        <w:t>4.</w:t>
      </w:r>
      <w:r w:rsidR="008070C5">
        <w:rPr>
          <w:rFonts w:ascii="Arial" w:eastAsia="Arial" w:hAnsi="Arial" w:cs="Arial"/>
          <w:sz w:val="28"/>
          <w:szCs w:val="28"/>
        </w:rPr>
        <w:t xml:space="preserve">   </w:t>
      </w:r>
      <w:r w:rsidRPr="008070C5">
        <w:rPr>
          <w:rFonts w:ascii="Arial" w:eastAsia="Arial" w:hAnsi="Arial" w:cs="Arial"/>
          <w:sz w:val="28"/>
          <w:szCs w:val="28"/>
        </w:rPr>
        <w:t>TRANSPORT</w:t>
      </w:r>
      <w:bookmarkEnd w:id="28"/>
      <w:bookmarkEnd w:id="29"/>
      <w:bookmarkEnd w:id="30"/>
      <w:bookmarkEnd w:id="31"/>
    </w:p>
    <w:p w:rsidR="00253DA6" w:rsidRPr="00DE7908" w:rsidRDefault="00253DA6" w:rsidP="00DE7908">
      <w:pPr>
        <w:tabs>
          <w:tab w:val="left" w:pos="360"/>
          <w:tab w:val="left" w:pos="720"/>
        </w:tabs>
        <w:autoSpaceDE w:val="0"/>
        <w:spacing w:line="276" w:lineRule="auto"/>
        <w:ind w:left="360" w:hanging="360"/>
        <w:jc w:val="both"/>
        <w:rPr>
          <w:rFonts w:ascii="Arial" w:eastAsia="Arial" w:hAnsi="Arial" w:cs="Arial"/>
          <w:b/>
          <w:bCs/>
          <w:u w:val="single"/>
        </w:rPr>
      </w:pPr>
    </w:p>
    <w:p w:rsidR="006C23D8" w:rsidRPr="00DE7908" w:rsidRDefault="006C23D8" w:rsidP="00DE7908">
      <w:pPr>
        <w:tabs>
          <w:tab w:val="left" w:pos="-828"/>
          <w:tab w:val="left" w:pos="0"/>
        </w:tabs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>Do transportu materiałów, sprzętu budowlanego i urządzeń stosować sprawne technicznie środki transportu.</w:t>
      </w:r>
    </w:p>
    <w:p w:rsidR="006C23D8" w:rsidRPr="00DE7908" w:rsidRDefault="006C23D8" w:rsidP="00DE7908">
      <w:pPr>
        <w:tabs>
          <w:tab w:val="left" w:pos="-828"/>
          <w:tab w:val="left" w:pos="0"/>
        </w:tabs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>Wykonawca jest zobowiązany do stosowania jedynie takich środków transportu, które nie wpłyną niekorzystnie na jakość robót i właściwości przewożonych towarów. Przy ruchu po drogach publicznych pojazdy muszą spełniać wymagania przepisów ruchu drogowego tak pod względem formalnym jak i rzeczowym.</w:t>
      </w:r>
    </w:p>
    <w:p w:rsidR="006C23D8" w:rsidRPr="00DE7908" w:rsidRDefault="006C23D8" w:rsidP="00DE7908">
      <w:pPr>
        <w:tabs>
          <w:tab w:val="left" w:pos="-828"/>
          <w:tab w:val="left" w:pos="0"/>
        </w:tabs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 xml:space="preserve">Wykonawca będzie usuwać na bieżąco, na własny koszt, wszelkie zanieczyszczenia </w:t>
      </w:r>
      <w:r w:rsidRPr="00DE7908">
        <w:rPr>
          <w:rFonts w:ascii="Arial" w:eastAsia="Arial" w:hAnsi="Arial" w:cs="Arial"/>
        </w:rPr>
        <w:lastRenderedPageBreak/>
        <w:t>spowodowane jego pojazdami na drogach publicznych oraz dojazdach do terenu budowy.</w:t>
      </w:r>
    </w:p>
    <w:p w:rsidR="006C23D8" w:rsidRPr="00DE7908" w:rsidRDefault="006C23D8" w:rsidP="00DE7908">
      <w:pPr>
        <w:tabs>
          <w:tab w:val="left" w:pos="-828"/>
          <w:tab w:val="left" w:pos="0"/>
        </w:tabs>
        <w:autoSpaceDE w:val="0"/>
        <w:spacing w:line="276" w:lineRule="auto"/>
        <w:jc w:val="both"/>
        <w:rPr>
          <w:rFonts w:ascii="Arial" w:eastAsia="Arial" w:hAnsi="Arial" w:cs="Arial"/>
        </w:rPr>
      </w:pPr>
    </w:p>
    <w:p w:rsidR="006C23D8" w:rsidRPr="008070C5" w:rsidRDefault="006C23D8" w:rsidP="009213E2">
      <w:pPr>
        <w:pStyle w:val="Nagwek1"/>
        <w:rPr>
          <w:rFonts w:ascii="Arial" w:eastAsia="Arial" w:hAnsi="Arial" w:cs="Arial"/>
          <w:sz w:val="28"/>
          <w:szCs w:val="28"/>
        </w:rPr>
      </w:pPr>
      <w:bookmarkStart w:id="32" w:name="_Toc5797455"/>
      <w:bookmarkStart w:id="33" w:name="_Toc5798492"/>
      <w:bookmarkStart w:id="34" w:name="_Toc5798588"/>
      <w:bookmarkStart w:id="35" w:name="_Toc198537168"/>
      <w:r w:rsidRPr="008070C5">
        <w:rPr>
          <w:rFonts w:ascii="Arial" w:eastAsia="Arial" w:hAnsi="Arial" w:cs="Arial"/>
          <w:sz w:val="28"/>
          <w:szCs w:val="28"/>
          <w:lang w:val="ar-SA"/>
        </w:rPr>
        <w:t>5.</w:t>
      </w:r>
      <w:r w:rsidRPr="008070C5">
        <w:rPr>
          <w:rFonts w:ascii="Arial" w:eastAsia="Arial" w:hAnsi="Arial" w:cs="Arial"/>
          <w:sz w:val="28"/>
          <w:szCs w:val="28"/>
        </w:rPr>
        <w:t>WYKONYWANIE ROBÓT</w:t>
      </w:r>
      <w:bookmarkEnd w:id="32"/>
      <w:bookmarkEnd w:id="33"/>
      <w:bookmarkEnd w:id="34"/>
      <w:bookmarkEnd w:id="35"/>
    </w:p>
    <w:p w:rsidR="00253DA6" w:rsidRPr="00DE7908" w:rsidRDefault="00253DA6" w:rsidP="00DE7908">
      <w:pPr>
        <w:autoSpaceDE w:val="0"/>
        <w:spacing w:line="276" w:lineRule="auto"/>
        <w:ind w:left="360" w:hanging="360"/>
        <w:jc w:val="both"/>
        <w:rPr>
          <w:rFonts w:ascii="Arial" w:eastAsia="Arial" w:hAnsi="Arial" w:cs="Arial"/>
          <w:b/>
          <w:bCs/>
          <w:u w:val="single"/>
        </w:rPr>
      </w:pPr>
    </w:p>
    <w:p w:rsidR="00373ED3" w:rsidRPr="00253DA6" w:rsidRDefault="00373ED3" w:rsidP="00DE7908">
      <w:pPr>
        <w:tabs>
          <w:tab w:val="left" w:pos="720"/>
          <w:tab w:val="left" w:pos="1200"/>
        </w:tabs>
        <w:autoSpaceDE w:val="0"/>
        <w:spacing w:line="276" w:lineRule="auto"/>
        <w:ind w:left="720" w:hanging="720"/>
        <w:jc w:val="both"/>
        <w:rPr>
          <w:rFonts w:ascii="Arial" w:eastAsia="Arial" w:hAnsi="Arial" w:cs="Arial"/>
          <w:b/>
          <w:sz w:val="26"/>
          <w:szCs w:val="26"/>
        </w:rPr>
      </w:pPr>
      <w:r w:rsidRPr="00253DA6">
        <w:rPr>
          <w:rFonts w:ascii="Arial" w:eastAsia="Arial" w:hAnsi="Arial" w:cs="Arial"/>
          <w:b/>
          <w:sz w:val="26"/>
          <w:szCs w:val="26"/>
        </w:rPr>
        <w:t>5.1 Przygotowanie podłoża</w:t>
      </w:r>
    </w:p>
    <w:p w:rsidR="00B84B70" w:rsidRPr="00DE7908" w:rsidRDefault="00253DA6" w:rsidP="00253DA6">
      <w:pPr>
        <w:tabs>
          <w:tab w:val="left" w:pos="1200"/>
        </w:tabs>
        <w:autoSpaceDE w:val="0"/>
        <w:spacing w:line="276" w:lineRule="auto"/>
        <w:ind w:hanging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 w:rsidR="00373ED3" w:rsidRPr="00DE7908">
        <w:rPr>
          <w:rFonts w:ascii="Arial" w:eastAsia="Arial" w:hAnsi="Arial" w:cs="Arial"/>
        </w:rPr>
        <w:t>Podłoże, do którego będziemy zgrzewać papę należy</w:t>
      </w:r>
      <w:r>
        <w:rPr>
          <w:rFonts w:ascii="Arial" w:eastAsia="Arial" w:hAnsi="Arial" w:cs="Arial"/>
        </w:rPr>
        <w:t xml:space="preserve"> odpowiednio przygotować tj. oczyścić z </w:t>
      </w:r>
      <w:r w:rsidR="00373ED3" w:rsidRPr="00DE7908">
        <w:rPr>
          <w:rFonts w:ascii="Arial" w:eastAsia="Arial" w:hAnsi="Arial" w:cs="Arial"/>
        </w:rPr>
        <w:t>wszelkiego rodzaju nierówności i zanieczyszczeń mogących m</w:t>
      </w:r>
      <w:r>
        <w:rPr>
          <w:rFonts w:ascii="Arial" w:eastAsia="Arial" w:hAnsi="Arial" w:cs="Arial"/>
        </w:rPr>
        <w:t xml:space="preserve">ieć wpływ na jakość wykonanego </w:t>
      </w:r>
      <w:r w:rsidR="00373ED3" w:rsidRPr="00DE7908">
        <w:rPr>
          <w:rFonts w:ascii="Arial" w:eastAsia="Arial" w:hAnsi="Arial" w:cs="Arial"/>
        </w:rPr>
        <w:t>pokrycia, oraz zagruntować preparatem gruntując</w:t>
      </w:r>
      <w:r>
        <w:rPr>
          <w:rFonts w:ascii="Arial" w:eastAsia="Arial" w:hAnsi="Arial" w:cs="Arial"/>
        </w:rPr>
        <w:t xml:space="preserve">ym. Montaż </w:t>
      </w:r>
      <w:r w:rsidR="00C2261C">
        <w:rPr>
          <w:rFonts w:ascii="Arial" w:eastAsia="Arial" w:hAnsi="Arial" w:cs="Arial"/>
        </w:rPr>
        <w:t xml:space="preserve">warstwy izolacji oraz </w:t>
      </w:r>
      <w:r>
        <w:rPr>
          <w:rFonts w:ascii="Arial" w:eastAsia="Arial" w:hAnsi="Arial" w:cs="Arial"/>
        </w:rPr>
        <w:t xml:space="preserve">papy do podłoża może nastąpić </w:t>
      </w:r>
      <w:r w:rsidR="00373ED3" w:rsidRPr="00DE7908">
        <w:rPr>
          <w:rFonts w:ascii="Arial" w:eastAsia="Arial" w:hAnsi="Arial" w:cs="Arial"/>
        </w:rPr>
        <w:t>dopiero po całkowitym przeschnięciu zagruntowanej powierzc</w:t>
      </w:r>
      <w:r>
        <w:rPr>
          <w:rFonts w:ascii="Arial" w:eastAsia="Arial" w:hAnsi="Arial" w:cs="Arial"/>
        </w:rPr>
        <w:t xml:space="preserve">hni. Zagruntowanie powierzchni </w:t>
      </w:r>
      <w:r w:rsidR="00373ED3" w:rsidRPr="00DE7908">
        <w:rPr>
          <w:rFonts w:ascii="Arial" w:eastAsia="Arial" w:hAnsi="Arial" w:cs="Arial"/>
        </w:rPr>
        <w:t>stanowi także tymczasową ochronę powierzchni przed wnikaniem do niej wody opadowej.</w:t>
      </w:r>
    </w:p>
    <w:p w:rsidR="00B84B70" w:rsidRPr="00DE7908" w:rsidRDefault="00B84B70" w:rsidP="00DE7908">
      <w:pPr>
        <w:tabs>
          <w:tab w:val="left" w:pos="720"/>
          <w:tab w:val="left" w:pos="1200"/>
        </w:tabs>
        <w:autoSpaceDE w:val="0"/>
        <w:spacing w:line="276" w:lineRule="auto"/>
        <w:ind w:left="720" w:hanging="720"/>
        <w:jc w:val="both"/>
        <w:rPr>
          <w:rFonts w:ascii="Arial" w:eastAsia="Arial" w:hAnsi="Arial" w:cs="Arial"/>
        </w:rPr>
      </w:pPr>
    </w:p>
    <w:p w:rsidR="00373ED3" w:rsidRPr="002B0D0F" w:rsidRDefault="00373ED3" w:rsidP="00DE7908">
      <w:pPr>
        <w:tabs>
          <w:tab w:val="left" w:pos="720"/>
          <w:tab w:val="left" w:pos="1200"/>
        </w:tabs>
        <w:autoSpaceDE w:val="0"/>
        <w:spacing w:line="276" w:lineRule="auto"/>
        <w:ind w:left="720" w:hanging="720"/>
        <w:jc w:val="both"/>
        <w:rPr>
          <w:rFonts w:ascii="Arial" w:eastAsia="Arial" w:hAnsi="Arial" w:cs="Arial"/>
          <w:b/>
          <w:sz w:val="26"/>
          <w:szCs w:val="26"/>
        </w:rPr>
      </w:pPr>
      <w:r w:rsidRPr="002B0D0F">
        <w:rPr>
          <w:rFonts w:ascii="Arial" w:eastAsia="Arial" w:hAnsi="Arial" w:cs="Arial"/>
          <w:b/>
          <w:sz w:val="26"/>
          <w:szCs w:val="26"/>
        </w:rPr>
        <w:t>5.2 Pokrycie połaci papą termozgrzewalną</w:t>
      </w:r>
    </w:p>
    <w:p w:rsidR="00373ED3" w:rsidRPr="00DE7908" w:rsidRDefault="00373ED3" w:rsidP="00DE7908">
      <w:pPr>
        <w:tabs>
          <w:tab w:val="left" w:pos="0"/>
          <w:tab w:val="left" w:pos="1200"/>
        </w:tabs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>Przed przystąpieniem do prac należy dokonać pomiarów połaci dachowej, sprawdzić poziomy osadzenia wpustów dachowych, wielkość sp</w:t>
      </w:r>
      <w:r w:rsidR="005C0101" w:rsidRPr="00DE7908">
        <w:rPr>
          <w:rFonts w:ascii="Arial" w:eastAsia="Arial" w:hAnsi="Arial" w:cs="Arial"/>
        </w:rPr>
        <w:t>a</w:t>
      </w:r>
      <w:r w:rsidRPr="00DE7908">
        <w:rPr>
          <w:rFonts w:ascii="Arial" w:eastAsia="Arial" w:hAnsi="Arial" w:cs="Arial"/>
        </w:rPr>
        <w:t>dku dachu oraz ilość przerw dylatacyjnych i na tej podstawie rozplanować rozłożenie poszczególnych pasów papy na powierzchni dachu.</w:t>
      </w:r>
    </w:p>
    <w:p w:rsidR="00373ED3" w:rsidRPr="00DE7908" w:rsidRDefault="00373ED3" w:rsidP="00DE7908">
      <w:pPr>
        <w:tabs>
          <w:tab w:val="left" w:pos="0"/>
          <w:tab w:val="left" w:pos="1200"/>
        </w:tabs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>Prace z użyciem pap asfaltowych zgrzewalnych można prowadzić w temperat</w:t>
      </w:r>
      <w:r w:rsidR="00253DA6">
        <w:rPr>
          <w:rFonts w:ascii="Arial" w:eastAsia="Arial" w:hAnsi="Arial" w:cs="Arial"/>
        </w:rPr>
        <w:t xml:space="preserve">urze nie niższej niż: </w:t>
      </w:r>
      <w:r w:rsidRPr="00DE7908">
        <w:rPr>
          <w:rFonts w:ascii="Arial" w:eastAsia="Arial" w:hAnsi="Arial" w:cs="Arial"/>
        </w:rPr>
        <w:t>0ºC w przypadku pap modyfikujących SBS.</w:t>
      </w:r>
    </w:p>
    <w:p w:rsidR="00373ED3" w:rsidRPr="00DE7908" w:rsidRDefault="00373ED3" w:rsidP="00DE7908">
      <w:pPr>
        <w:tabs>
          <w:tab w:val="left" w:pos="0"/>
          <w:tab w:val="left" w:pos="1200"/>
        </w:tabs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>Temperatury stosowania pap zgrzewalnych można obniżyć pod warunkiem, że rolki będą magazynowane w pomieszczeniach ogrzewanych (ok. +20 ºC) i wynoszone na dach bezpośrednio przed zgrzaniem.</w:t>
      </w:r>
    </w:p>
    <w:p w:rsidR="00373ED3" w:rsidRPr="00291E65" w:rsidRDefault="00373ED3" w:rsidP="00DE7908">
      <w:pPr>
        <w:tabs>
          <w:tab w:val="left" w:pos="0"/>
          <w:tab w:val="left" w:pos="1200"/>
        </w:tabs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 xml:space="preserve">Nie należy prowadzić prac dekarskich w przypadku mokrej powierzchni dachu, jej </w:t>
      </w:r>
      <w:r w:rsidRPr="00291E65">
        <w:rPr>
          <w:rFonts w:ascii="Arial" w:eastAsia="Arial" w:hAnsi="Arial" w:cs="Arial"/>
        </w:rPr>
        <w:t xml:space="preserve">oblodzenia, podczas opadów atmosferycznych oraz przy silnym wietrze. </w:t>
      </w:r>
    </w:p>
    <w:p w:rsidR="00E2718C" w:rsidRPr="00291E65" w:rsidRDefault="00EF77FB" w:rsidP="00291E65">
      <w:pPr>
        <w:tabs>
          <w:tab w:val="left" w:pos="0"/>
          <w:tab w:val="left" w:pos="1200"/>
        </w:tabs>
        <w:autoSpaceDE w:val="0"/>
        <w:spacing w:line="276" w:lineRule="auto"/>
        <w:jc w:val="both"/>
        <w:rPr>
          <w:rFonts w:ascii="Arial" w:eastAsia="Arial" w:hAnsi="Arial" w:cs="Arial"/>
        </w:rPr>
      </w:pPr>
      <w:r w:rsidRPr="00291E65">
        <w:rPr>
          <w:rFonts w:ascii="Arial" w:eastAsia="Arial" w:hAnsi="Arial" w:cs="Arial"/>
        </w:rPr>
        <w:t>Szczególną uwagę zwrócić na wykonanie</w:t>
      </w:r>
      <w:r w:rsidR="00373ED3" w:rsidRPr="00291E65">
        <w:rPr>
          <w:rFonts w:ascii="Arial" w:eastAsia="Arial" w:hAnsi="Arial" w:cs="Arial"/>
        </w:rPr>
        <w:t xml:space="preserve"> obróbek detali</w:t>
      </w:r>
      <w:r w:rsidRPr="00291E65">
        <w:rPr>
          <w:rFonts w:ascii="Arial" w:eastAsia="Arial" w:hAnsi="Arial" w:cs="Arial"/>
        </w:rPr>
        <w:t xml:space="preserve"> dachowych (</w:t>
      </w:r>
      <w:proofErr w:type="spellStart"/>
      <w:r w:rsidRPr="00291E65">
        <w:rPr>
          <w:rFonts w:ascii="Arial" w:eastAsia="Arial" w:hAnsi="Arial" w:cs="Arial"/>
        </w:rPr>
        <w:t>ogniomurów</w:t>
      </w:r>
      <w:proofErr w:type="spellEnd"/>
      <w:r w:rsidRPr="00291E65">
        <w:rPr>
          <w:rFonts w:ascii="Arial" w:eastAsia="Arial" w:hAnsi="Arial" w:cs="Arial"/>
        </w:rPr>
        <w:t>, kominów)</w:t>
      </w:r>
      <w:r w:rsidR="00373ED3" w:rsidRPr="00291E65">
        <w:rPr>
          <w:rFonts w:ascii="Arial" w:eastAsia="Arial" w:hAnsi="Arial" w:cs="Arial"/>
        </w:rPr>
        <w:t xml:space="preserve"> z zastosowaniem papy zgrzewalnej podkładowej. </w:t>
      </w:r>
    </w:p>
    <w:p w:rsidR="00B60806" w:rsidRDefault="00B60806" w:rsidP="00DE7908">
      <w:pPr>
        <w:tabs>
          <w:tab w:val="left" w:pos="0"/>
          <w:tab w:val="left" w:pos="1200"/>
        </w:tabs>
        <w:autoSpaceDE w:val="0"/>
        <w:spacing w:line="276" w:lineRule="auto"/>
        <w:jc w:val="both"/>
        <w:rPr>
          <w:rFonts w:ascii="Arial" w:eastAsia="Arial" w:hAnsi="Arial" w:cs="Arial"/>
        </w:rPr>
      </w:pPr>
    </w:p>
    <w:p w:rsidR="00B60806" w:rsidRPr="00B60806" w:rsidRDefault="00536C8B" w:rsidP="00DE7908">
      <w:pPr>
        <w:tabs>
          <w:tab w:val="left" w:pos="0"/>
          <w:tab w:val="left" w:pos="1200"/>
        </w:tabs>
        <w:autoSpaceDE w:val="0"/>
        <w:spacing w:line="276" w:lineRule="auto"/>
        <w:jc w:val="both"/>
        <w:rPr>
          <w:rFonts w:ascii="Arial" w:eastAsia="Arial" w:hAnsi="Arial" w:cs="Arial"/>
          <w:b/>
          <w:sz w:val="30"/>
          <w:szCs w:val="30"/>
        </w:rPr>
      </w:pPr>
      <w:r>
        <w:rPr>
          <w:rFonts w:ascii="Arial" w:eastAsia="Arial" w:hAnsi="Arial" w:cs="Arial"/>
          <w:b/>
          <w:sz w:val="30"/>
          <w:szCs w:val="30"/>
        </w:rPr>
        <w:t xml:space="preserve">SCHEMAT UKŁADANIA WARTSTW IZOLACJI NA DACHU </w:t>
      </w:r>
    </w:p>
    <w:p w:rsidR="00730F33" w:rsidRDefault="00291E65" w:rsidP="00DE7908">
      <w:pPr>
        <w:tabs>
          <w:tab w:val="left" w:pos="0"/>
          <w:tab w:val="left" w:pos="1200"/>
        </w:tabs>
        <w:autoSpaceDE w:val="0"/>
        <w:spacing w:line="276" w:lineRule="auto"/>
        <w:jc w:val="both"/>
        <w:rPr>
          <w:rFonts w:ascii="Arial" w:eastAsia="Arial" w:hAnsi="Arial" w:cs="Arial"/>
          <w:bCs/>
        </w:rPr>
      </w:pPr>
      <w:r w:rsidRPr="00B60806">
        <w:rPr>
          <w:rFonts w:ascii="Arial" w:eastAsia="Arial" w:hAnsi="Arial" w:cs="Arial"/>
          <w:bCs/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723900" y="1143000"/>
            <wp:positionH relativeFrom="margin">
              <wp:align>left</wp:align>
            </wp:positionH>
            <wp:positionV relativeFrom="margin">
              <wp:align>top</wp:align>
            </wp:positionV>
            <wp:extent cx="5457825" cy="3016802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30168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6C8B" w:rsidRDefault="00536C8B" w:rsidP="00536C8B">
      <w:pPr>
        <w:pStyle w:val="Akapitzlist"/>
        <w:numPr>
          <w:ilvl w:val="0"/>
          <w:numId w:val="28"/>
        </w:numPr>
        <w:tabs>
          <w:tab w:val="left" w:pos="0"/>
          <w:tab w:val="left" w:pos="1200"/>
        </w:tabs>
        <w:autoSpaceDE w:val="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Podłoże dachu wykonane ze spadkiem</w:t>
      </w:r>
    </w:p>
    <w:p w:rsidR="00536C8B" w:rsidRDefault="00536C8B" w:rsidP="00536C8B">
      <w:pPr>
        <w:pStyle w:val="Akapitzlist"/>
        <w:numPr>
          <w:ilvl w:val="0"/>
          <w:numId w:val="28"/>
        </w:numPr>
        <w:tabs>
          <w:tab w:val="left" w:pos="0"/>
          <w:tab w:val="left" w:pos="1200"/>
        </w:tabs>
        <w:autoSpaceDE w:val="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Grunt bitumiczny</w:t>
      </w:r>
    </w:p>
    <w:p w:rsidR="00536C8B" w:rsidRDefault="0067428E" w:rsidP="00536C8B">
      <w:pPr>
        <w:pStyle w:val="Akapitzlist"/>
        <w:numPr>
          <w:ilvl w:val="0"/>
          <w:numId w:val="28"/>
        </w:numPr>
        <w:tabs>
          <w:tab w:val="left" w:pos="0"/>
          <w:tab w:val="left" w:pos="1200"/>
        </w:tabs>
        <w:autoSpaceDE w:val="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Warstwa paraizolacja  papy</w:t>
      </w:r>
    </w:p>
    <w:p w:rsidR="0067428E" w:rsidRDefault="0067428E" w:rsidP="00536C8B">
      <w:pPr>
        <w:pStyle w:val="Akapitzlist"/>
        <w:numPr>
          <w:ilvl w:val="0"/>
          <w:numId w:val="28"/>
        </w:numPr>
        <w:tabs>
          <w:tab w:val="left" w:pos="0"/>
          <w:tab w:val="left" w:pos="1200"/>
        </w:tabs>
        <w:autoSpaceDE w:val="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Płyty EPS 100 dach-podłoga gr. 10 cm </w:t>
      </w:r>
    </w:p>
    <w:p w:rsidR="0067428E" w:rsidRDefault="00E1154C" w:rsidP="00536C8B">
      <w:pPr>
        <w:pStyle w:val="Akapitzlist"/>
        <w:numPr>
          <w:ilvl w:val="0"/>
          <w:numId w:val="28"/>
        </w:numPr>
        <w:tabs>
          <w:tab w:val="left" w:pos="0"/>
          <w:tab w:val="left" w:pos="1200"/>
        </w:tabs>
        <w:autoSpaceDE w:val="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Papa samoprzylepna podkładowa </w:t>
      </w:r>
    </w:p>
    <w:p w:rsidR="00E1154C" w:rsidRDefault="00E1154C" w:rsidP="00536C8B">
      <w:pPr>
        <w:pStyle w:val="Akapitzlist"/>
        <w:numPr>
          <w:ilvl w:val="0"/>
          <w:numId w:val="28"/>
        </w:numPr>
        <w:tabs>
          <w:tab w:val="left" w:pos="0"/>
          <w:tab w:val="left" w:pos="1200"/>
        </w:tabs>
        <w:autoSpaceDE w:val="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Papa wierzchniego krycia</w:t>
      </w:r>
    </w:p>
    <w:p w:rsidR="00E1154C" w:rsidRDefault="00E1154C" w:rsidP="00E1154C">
      <w:pPr>
        <w:pStyle w:val="Akapitzlist"/>
        <w:tabs>
          <w:tab w:val="left" w:pos="0"/>
          <w:tab w:val="left" w:pos="1200"/>
        </w:tabs>
        <w:autoSpaceDE w:val="0"/>
        <w:jc w:val="both"/>
        <w:rPr>
          <w:rFonts w:ascii="Arial" w:eastAsia="Arial" w:hAnsi="Arial" w:cs="Arial"/>
          <w:bCs/>
        </w:rPr>
      </w:pPr>
    </w:p>
    <w:p w:rsidR="00E1154C" w:rsidRDefault="009C6DF8" w:rsidP="00CC2F8B">
      <w:pPr>
        <w:tabs>
          <w:tab w:val="left" w:pos="0"/>
          <w:tab w:val="left" w:pos="1200"/>
        </w:tabs>
        <w:autoSpaceDE w:val="0"/>
        <w:spacing w:line="276" w:lineRule="auto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Montaż warstw izolacyjnych na dachu zgodnie z kartami technicznymi producenta speł</w:t>
      </w:r>
      <w:r w:rsidR="007E34DD">
        <w:rPr>
          <w:rFonts w:ascii="Arial" w:eastAsia="Arial" w:hAnsi="Arial" w:cs="Arial"/>
          <w:bCs/>
        </w:rPr>
        <w:t>niających wymagania</w:t>
      </w:r>
      <w:r w:rsidR="00CC2F8B">
        <w:rPr>
          <w:rFonts w:ascii="Arial" w:eastAsia="Arial" w:hAnsi="Arial" w:cs="Arial"/>
          <w:bCs/>
        </w:rPr>
        <w:t xml:space="preserve"> obowiązujących przepisów i norm dla wykonania izolacji dachów płaskich. </w:t>
      </w:r>
    </w:p>
    <w:p w:rsidR="00CC2F8B" w:rsidRPr="0031185F" w:rsidRDefault="00CC2F8B" w:rsidP="00CC2F8B">
      <w:pPr>
        <w:tabs>
          <w:tab w:val="left" w:pos="0"/>
          <w:tab w:val="left" w:pos="1200"/>
        </w:tabs>
        <w:autoSpaceDE w:val="0"/>
        <w:spacing w:line="276" w:lineRule="auto"/>
        <w:jc w:val="both"/>
        <w:rPr>
          <w:rFonts w:ascii="Arial" w:eastAsia="Arial" w:hAnsi="Arial" w:cs="Arial"/>
          <w:b/>
          <w:bCs/>
        </w:rPr>
      </w:pPr>
      <w:r w:rsidRPr="0031185F">
        <w:rPr>
          <w:rFonts w:ascii="Arial" w:eastAsia="Arial" w:hAnsi="Arial" w:cs="Arial"/>
          <w:b/>
          <w:bCs/>
        </w:rPr>
        <w:t xml:space="preserve">Przed przystąpieniem do montażu należy przedstawić </w:t>
      </w:r>
      <w:r w:rsidR="0031185F" w:rsidRPr="0031185F">
        <w:rPr>
          <w:rFonts w:ascii="Arial" w:eastAsia="Arial" w:hAnsi="Arial" w:cs="Arial"/>
          <w:b/>
          <w:bCs/>
        </w:rPr>
        <w:t xml:space="preserve">do akceptacji </w:t>
      </w:r>
      <w:r w:rsidRPr="0031185F">
        <w:rPr>
          <w:rFonts w:ascii="Arial" w:eastAsia="Arial" w:hAnsi="Arial" w:cs="Arial"/>
          <w:b/>
          <w:bCs/>
        </w:rPr>
        <w:t>Inspektorowi Nadzoru</w:t>
      </w:r>
      <w:r w:rsidR="0031185F" w:rsidRPr="0031185F">
        <w:rPr>
          <w:rFonts w:ascii="Arial" w:eastAsia="Arial" w:hAnsi="Arial" w:cs="Arial"/>
          <w:b/>
          <w:bCs/>
        </w:rPr>
        <w:t xml:space="preserve"> karty techniczne wybraneg</w:t>
      </w:r>
      <w:r w:rsidR="006C5C02">
        <w:rPr>
          <w:rFonts w:ascii="Arial" w:eastAsia="Arial" w:hAnsi="Arial" w:cs="Arial"/>
          <w:b/>
          <w:bCs/>
        </w:rPr>
        <w:t xml:space="preserve">o </w:t>
      </w:r>
      <w:r w:rsidR="0031185F" w:rsidRPr="0031185F">
        <w:rPr>
          <w:rFonts w:ascii="Arial" w:eastAsia="Arial" w:hAnsi="Arial" w:cs="Arial"/>
          <w:b/>
          <w:bCs/>
        </w:rPr>
        <w:t>systemu</w:t>
      </w:r>
      <w:r w:rsidR="006C5C02">
        <w:rPr>
          <w:rFonts w:ascii="Arial" w:eastAsia="Arial" w:hAnsi="Arial" w:cs="Arial"/>
          <w:b/>
          <w:bCs/>
        </w:rPr>
        <w:t xml:space="preserve"> oraz technologię wykonania robót</w:t>
      </w:r>
      <w:r w:rsidR="0031185F" w:rsidRPr="0031185F">
        <w:rPr>
          <w:rFonts w:ascii="Arial" w:eastAsia="Arial" w:hAnsi="Arial" w:cs="Arial"/>
          <w:b/>
          <w:bCs/>
        </w:rPr>
        <w:t xml:space="preserve">. </w:t>
      </w:r>
    </w:p>
    <w:p w:rsidR="00B60806" w:rsidRPr="00DE7908" w:rsidRDefault="00B60806" w:rsidP="00DE7908">
      <w:pPr>
        <w:tabs>
          <w:tab w:val="left" w:pos="0"/>
          <w:tab w:val="left" w:pos="1200"/>
        </w:tabs>
        <w:autoSpaceDE w:val="0"/>
        <w:spacing w:line="276" w:lineRule="auto"/>
        <w:jc w:val="both"/>
        <w:rPr>
          <w:rFonts w:ascii="Arial" w:eastAsia="Arial" w:hAnsi="Arial" w:cs="Arial"/>
          <w:bCs/>
        </w:rPr>
      </w:pPr>
    </w:p>
    <w:p w:rsidR="00730F33" w:rsidRPr="002B0D0F" w:rsidRDefault="00730F33" w:rsidP="00DE7908">
      <w:pPr>
        <w:tabs>
          <w:tab w:val="left" w:pos="0"/>
          <w:tab w:val="left" w:pos="1200"/>
        </w:tabs>
        <w:autoSpaceDE w:val="0"/>
        <w:spacing w:line="276" w:lineRule="auto"/>
        <w:jc w:val="both"/>
        <w:rPr>
          <w:rFonts w:ascii="Arial" w:eastAsia="Arial" w:hAnsi="Arial" w:cs="Arial"/>
          <w:b/>
          <w:bCs/>
          <w:sz w:val="26"/>
          <w:szCs w:val="26"/>
        </w:rPr>
      </w:pPr>
      <w:r w:rsidRPr="002B0D0F">
        <w:rPr>
          <w:rFonts w:ascii="Arial" w:eastAsia="Arial" w:hAnsi="Arial" w:cs="Arial"/>
          <w:b/>
          <w:bCs/>
          <w:sz w:val="26"/>
          <w:szCs w:val="26"/>
        </w:rPr>
        <w:t>5.4 Mocowanie rur spustowych</w:t>
      </w:r>
    </w:p>
    <w:p w:rsidR="00730F33" w:rsidRDefault="00E309A0" w:rsidP="00DE7908">
      <w:pPr>
        <w:tabs>
          <w:tab w:val="left" w:pos="0"/>
          <w:tab w:val="left" w:pos="1200"/>
        </w:tabs>
        <w:autoSpaceDE w:val="0"/>
        <w:spacing w:line="276" w:lineRule="auto"/>
        <w:jc w:val="both"/>
        <w:rPr>
          <w:rFonts w:ascii="Arial" w:eastAsia="Arial" w:hAnsi="Arial" w:cs="Arial"/>
          <w:bCs/>
        </w:rPr>
      </w:pPr>
      <w:r w:rsidRPr="00DE7908">
        <w:rPr>
          <w:rFonts w:ascii="Arial" w:eastAsia="Arial" w:hAnsi="Arial" w:cs="Arial"/>
          <w:bCs/>
        </w:rPr>
        <w:t xml:space="preserve">W dachach z </w:t>
      </w:r>
      <w:r w:rsidR="00186734" w:rsidRPr="00DE7908">
        <w:rPr>
          <w:rFonts w:ascii="Arial" w:eastAsia="Arial" w:hAnsi="Arial" w:cs="Arial"/>
          <w:bCs/>
        </w:rPr>
        <w:t>odwodnieniem</w:t>
      </w:r>
      <w:r w:rsidRPr="00DE7908">
        <w:rPr>
          <w:rFonts w:ascii="Arial" w:eastAsia="Arial" w:hAnsi="Arial" w:cs="Arial"/>
          <w:bCs/>
        </w:rPr>
        <w:t xml:space="preserve"> zewnętrznym w warstwach przykrycia powinny być osadzone uchwyty rynnowe o wyregulowanym spadku podłużnym. Przekroje poprzeczne rynien dachowych, rur spustowych i wpustów dachowych powinny być dostosowane do wielkości odwadnianych powierzchni dachu. </w:t>
      </w:r>
    </w:p>
    <w:p w:rsidR="00643BAE" w:rsidRPr="00DE7908" w:rsidRDefault="00643BAE" w:rsidP="00DE7908">
      <w:pPr>
        <w:tabs>
          <w:tab w:val="left" w:pos="0"/>
          <w:tab w:val="left" w:pos="1200"/>
        </w:tabs>
        <w:autoSpaceDE w:val="0"/>
        <w:spacing w:line="276" w:lineRule="auto"/>
        <w:jc w:val="both"/>
        <w:rPr>
          <w:rFonts w:ascii="Arial" w:eastAsia="Arial" w:hAnsi="Arial" w:cs="Arial"/>
          <w:bCs/>
        </w:rPr>
      </w:pPr>
    </w:p>
    <w:p w:rsidR="00730F33" w:rsidRPr="008070C5" w:rsidRDefault="00E04E4B" w:rsidP="00DE7908">
      <w:pPr>
        <w:tabs>
          <w:tab w:val="left" w:pos="0"/>
          <w:tab w:val="left" w:pos="1200"/>
        </w:tabs>
        <w:autoSpaceDE w:val="0"/>
        <w:spacing w:line="276" w:lineRule="auto"/>
        <w:jc w:val="both"/>
        <w:rPr>
          <w:rFonts w:ascii="Arial" w:eastAsia="Arial" w:hAnsi="Arial" w:cs="Arial"/>
          <w:b/>
          <w:bCs/>
          <w:sz w:val="26"/>
          <w:szCs w:val="26"/>
        </w:rPr>
      </w:pPr>
      <w:r>
        <w:rPr>
          <w:rFonts w:ascii="Arial" w:eastAsia="Arial" w:hAnsi="Arial" w:cs="Arial"/>
          <w:b/>
          <w:bCs/>
          <w:sz w:val="26"/>
          <w:szCs w:val="26"/>
        </w:rPr>
        <w:t xml:space="preserve">5.5 Obróbki </w:t>
      </w:r>
      <w:proofErr w:type="spellStart"/>
      <w:r>
        <w:rPr>
          <w:rFonts w:ascii="Arial" w:eastAsia="Arial" w:hAnsi="Arial" w:cs="Arial"/>
          <w:b/>
          <w:bCs/>
          <w:sz w:val="26"/>
          <w:szCs w:val="26"/>
        </w:rPr>
        <w:t>ogniomurów</w:t>
      </w:r>
      <w:proofErr w:type="spellEnd"/>
    </w:p>
    <w:p w:rsidR="00730F33" w:rsidRPr="008070C5" w:rsidRDefault="00730F33" w:rsidP="00DE7908">
      <w:pPr>
        <w:tabs>
          <w:tab w:val="left" w:pos="0"/>
          <w:tab w:val="left" w:pos="1200"/>
        </w:tabs>
        <w:autoSpaceDE w:val="0"/>
        <w:spacing w:line="276" w:lineRule="auto"/>
        <w:jc w:val="both"/>
        <w:rPr>
          <w:rFonts w:ascii="Arial" w:eastAsia="Arial" w:hAnsi="Arial" w:cs="Arial"/>
          <w:bCs/>
        </w:rPr>
      </w:pPr>
      <w:r w:rsidRPr="00DE7908">
        <w:rPr>
          <w:rFonts w:ascii="Arial" w:eastAsia="Arial" w:hAnsi="Arial" w:cs="Arial"/>
          <w:bCs/>
        </w:rPr>
        <w:t xml:space="preserve">Po usunięciu starej obróbki naprawiamy i gruntujemy poziomą i pionową część </w:t>
      </w:r>
      <w:proofErr w:type="spellStart"/>
      <w:r w:rsidRPr="00DE7908">
        <w:rPr>
          <w:rFonts w:ascii="Arial" w:eastAsia="Arial" w:hAnsi="Arial" w:cs="Arial"/>
          <w:bCs/>
        </w:rPr>
        <w:t>ogniomuru</w:t>
      </w:r>
      <w:proofErr w:type="spellEnd"/>
      <w:r w:rsidRPr="00DE7908">
        <w:rPr>
          <w:rFonts w:ascii="Arial" w:eastAsia="Arial" w:hAnsi="Arial" w:cs="Arial"/>
          <w:bCs/>
        </w:rPr>
        <w:t xml:space="preserve">. W </w:t>
      </w:r>
      <w:r w:rsidR="00E309A0" w:rsidRPr="00DE7908">
        <w:rPr>
          <w:rFonts w:ascii="Arial" w:eastAsia="Arial" w:hAnsi="Arial" w:cs="Arial"/>
          <w:bCs/>
        </w:rPr>
        <w:t>narożniku</w:t>
      </w:r>
      <w:r w:rsidRPr="00DE7908">
        <w:rPr>
          <w:rFonts w:ascii="Arial" w:eastAsia="Arial" w:hAnsi="Arial" w:cs="Arial"/>
          <w:bCs/>
        </w:rPr>
        <w:t xml:space="preserve"> </w:t>
      </w:r>
      <w:proofErr w:type="spellStart"/>
      <w:r w:rsidRPr="00DE7908">
        <w:rPr>
          <w:rFonts w:ascii="Arial" w:eastAsia="Arial" w:hAnsi="Arial" w:cs="Arial"/>
          <w:bCs/>
        </w:rPr>
        <w:t>ogniomuru</w:t>
      </w:r>
      <w:proofErr w:type="spellEnd"/>
      <w:r w:rsidRPr="00DE7908">
        <w:rPr>
          <w:rFonts w:ascii="Arial" w:eastAsia="Arial" w:hAnsi="Arial" w:cs="Arial"/>
          <w:bCs/>
        </w:rPr>
        <w:t xml:space="preserve"> montujemy izokliny. Na krawędzi </w:t>
      </w:r>
      <w:proofErr w:type="spellStart"/>
      <w:r w:rsidRPr="00DE7908">
        <w:rPr>
          <w:rFonts w:ascii="Arial" w:eastAsia="Arial" w:hAnsi="Arial" w:cs="Arial"/>
          <w:bCs/>
        </w:rPr>
        <w:t>ogniomuru</w:t>
      </w:r>
      <w:proofErr w:type="spellEnd"/>
      <w:r w:rsidRPr="00DE7908">
        <w:rPr>
          <w:rFonts w:ascii="Arial" w:eastAsia="Arial" w:hAnsi="Arial" w:cs="Arial"/>
          <w:bCs/>
        </w:rPr>
        <w:t xml:space="preserve"> (od strony zewnętrznej) montujemy kapinos o szer. 25 cm. Na </w:t>
      </w:r>
      <w:proofErr w:type="spellStart"/>
      <w:r w:rsidRPr="00DE7908">
        <w:rPr>
          <w:rFonts w:ascii="Arial" w:eastAsia="Arial" w:hAnsi="Arial" w:cs="Arial"/>
          <w:bCs/>
        </w:rPr>
        <w:t>ogniomur</w:t>
      </w:r>
      <w:proofErr w:type="spellEnd"/>
      <w:r w:rsidRPr="00DE7908">
        <w:rPr>
          <w:rFonts w:ascii="Arial" w:eastAsia="Arial" w:hAnsi="Arial" w:cs="Arial"/>
          <w:bCs/>
        </w:rPr>
        <w:t xml:space="preserve"> od </w:t>
      </w:r>
      <w:proofErr w:type="spellStart"/>
      <w:r w:rsidRPr="00DE7908">
        <w:rPr>
          <w:rFonts w:ascii="Arial" w:eastAsia="Arial" w:hAnsi="Arial" w:cs="Arial"/>
          <w:bCs/>
        </w:rPr>
        <w:t>kapinosa</w:t>
      </w:r>
      <w:proofErr w:type="spellEnd"/>
      <w:r w:rsidRPr="00DE7908">
        <w:rPr>
          <w:rFonts w:ascii="Arial" w:eastAsia="Arial" w:hAnsi="Arial" w:cs="Arial"/>
          <w:bCs/>
        </w:rPr>
        <w:t xml:space="preserve"> do </w:t>
      </w:r>
      <w:proofErr w:type="spellStart"/>
      <w:r w:rsidRPr="00DE7908">
        <w:rPr>
          <w:rFonts w:ascii="Arial" w:eastAsia="Arial" w:hAnsi="Arial" w:cs="Arial"/>
          <w:bCs/>
        </w:rPr>
        <w:t>izoklinu</w:t>
      </w:r>
      <w:proofErr w:type="spellEnd"/>
      <w:r w:rsidRPr="00DE7908">
        <w:rPr>
          <w:rFonts w:ascii="Arial" w:eastAsia="Arial" w:hAnsi="Arial" w:cs="Arial"/>
          <w:bCs/>
        </w:rPr>
        <w:t xml:space="preserve"> z wywinięciem 15 cm na połać wygrzewamy papę podkła</w:t>
      </w:r>
      <w:r w:rsidR="008070C5">
        <w:rPr>
          <w:rFonts w:ascii="Arial" w:eastAsia="Arial" w:hAnsi="Arial" w:cs="Arial"/>
          <w:bCs/>
        </w:rPr>
        <w:t xml:space="preserve">dową a następnie </w:t>
      </w:r>
      <w:r w:rsidR="00486761">
        <w:rPr>
          <w:rFonts w:ascii="Arial" w:eastAsia="Arial" w:hAnsi="Arial" w:cs="Arial"/>
          <w:bCs/>
        </w:rPr>
        <w:t>wierzchnią</w:t>
      </w:r>
      <w:r w:rsidR="008070C5">
        <w:rPr>
          <w:rFonts w:ascii="Arial" w:eastAsia="Arial" w:hAnsi="Arial" w:cs="Arial"/>
          <w:bCs/>
        </w:rPr>
        <w:t xml:space="preserve">. </w:t>
      </w:r>
    </w:p>
    <w:p w:rsidR="002B0D0F" w:rsidRPr="008070C5" w:rsidRDefault="006C23D8" w:rsidP="008070C5">
      <w:pPr>
        <w:pStyle w:val="Nagwek1"/>
        <w:rPr>
          <w:rFonts w:ascii="Arial" w:eastAsia="Arial" w:hAnsi="Arial" w:cs="Arial"/>
          <w:sz w:val="28"/>
          <w:szCs w:val="28"/>
        </w:rPr>
      </w:pPr>
      <w:bookmarkStart w:id="36" w:name="_Toc5797456"/>
      <w:bookmarkStart w:id="37" w:name="_Toc5798493"/>
      <w:bookmarkStart w:id="38" w:name="_Toc5798589"/>
      <w:bookmarkStart w:id="39" w:name="_Toc198537169"/>
      <w:r w:rsidRPr="008070C5">
        <w:rPr>
          <w:rFonts w:ascii="Arial" w:eastAsia="Arial" w:hAnsi="Arial" w:cs="Arial"/>
          <w:sz w:val="28"/>
          <w:szCs w:val="28"/>
        </w:rPr>
        <w:lastRenderedPageBreak/>
        <w:t>6.</w:t>
      </w:r>
      <w:r w:rsidR="008070C5">
        <w:rPr>
          <w:rFonts w:ascii="Arial" w:eastAsia="Arial" w:hAnsi="Arial" w:cs="Arial"/>
          <w:sz w:val="28"/>
          <w:szCs w:val="28"/>
        </w:rPr>
        <w:t xml:space="preserve">   </w:t>
      </w:r>
      <w:r w:rsidRPr="008070C5">
        <w:rPr>
          <w:rFonts w:ascii="Arial" w:eastAsia="Arial" w:hAnsi="Arial" w:cs="Arial"/>
          <w:sz w:val="28"/>
          <w:szCs w:val="28"/>
        </w:rPr>
        <w:t>KONTROLA JAKOŚCI ROBÓT</w:t>
      </w:r>
      <w:bookmarkEnd w:id="36"/>
      <w:bookmarkEnd w:id="37"/>
      <w:bookmarkEnd w:id="38"/>
      <w:bookmarkEnd w:id="39"/>
      <w:r w:rsidR="00730F33" w:rsidRPr="008070C5">
        <w:rPr>
          <w:rFonts w:ascii="Arial" w:eastAsia="Arial" w:hAnsi="Arial" w:cs="Arial"/>
          <w:sz w:val="28"/>
          <w:szCs w:val="28"/>
        </w:rPr>
        <w:t xml:space="preserve"> </w:t>
      </w:r>
    </w:p>
    <w:p w:rsidR="006C23D8" w:rsidRPr="008070C5" w:rsidRDefault="006C23D8" w:rsidP="002175EB">
      <w:pPr>
        <w:pStyle w:val="Nagwek1"/>
        <w:rPr>
          <w:rFonts w:ascii="Arial" w:hAnsi="Arial" w:cs="Arial"/>
          <w:sz w:val="26"/>
          <w:szCs w:val="26"/>
        </w:rPr>
      </w:pPr>
      <w:bookmarkStart w:id="40" w:name="_Toc198537170"/>
      <w:r w:rsidRPr="008070C5">
        <w:rPr>
          <w:rFonts w:ascii="Arial" w:hAnsi="Arial" w:cs="Arial"/>
          <w:sz w:val="26"/>
          <w:szCs w:val="26"/>
        </w:rPr>
        <w:t xml:space="preserve">6.1 </w:t>
      </w:r>
      <w:r w:rsidR="002B0D0F" w:rsidRPr="008070C5">
        <w:rPr>
          <w:rFonts w:ascii="Arial" w:hAnsi="Arial" w:cs="Arial"/>
          <w:sz w:val="26"/>
          <w:szCs w:val="26"/>
        </w:rPr>
        <w:t xml:space="preserve">Ogólne zasady kontroli jakości </w:t>
      </w:r>
      <w:r w:rsidRPr="008070C5">
        <w:rPr>
          <w:rFonts w:ascii="Arial" w:hAnsi="Arial" w:cs="Arial"/>
          <w:sz w:val="26"/>
          <w:szCs w:val="26"/>
        </w:rPr>
        <w:t>robót</w:t>
      </w:r>
      <w:bookmarkEnd w:id="40"/>
      <w:r w:rsidRPr="008070C5">
        <w:rPr>
          <w:rFonts w:ascii="Arial" w:hAnsi="Arial" w:cs="Arial"/>
          <w:sz w:val="26"/>
          <w:szCs w:val="26"/>
        </w:rPr>
        <w:t xml:space="preserve"> </w:t>
      </w:r>
    </w:p>
    <w:p w:rsidR="006C23D8" w:rsidRPr="00DE7908" w:rsidRDefault="006C23D8" w:rsidP="00330CDB">
      <w:pPr>
        <w:tabs>
          <w:tab w:val="left" w:pos="8647"/>
          <w:tab w:val="left" w:pos="9638"/>
        </w:tabs>
        <w:autoSpaceDE w:val="0"/>
        <w:spacing w:line="276" w:lineRule="auto"/>
        <w:jc w:val="both"/>
        <w:rPr>
          <w:rFonts w:ascii="Arial" w:hAnsi="Arial" w:cs="Arial"/>
          <w:spacing w:val="-4"/>
        </w:rPr>
      </w:pPr>
      <w:r w:rsidRPr="00DE7908">
        <w:rPr>
          <w:rFonts w:ascii="Arial" w:hAnsi="Arial" w:cs="Arial"/>
          <w:spacing w:val="-4"/>
        </w:rPr>
        <w:t>Wykonawca jest odpowiedzialny za pełną k</w:t>
      </w:r>
      <w:r w:rsidR="002B0D0F">
        <w:rPr>
          <w:rFonts w:ascii="Arial" w:hAnsi="Arial" w:cs="Arial"/>
          <w:spacing w:val="-4"/>
        </w:rPr>
        <w:t xml:space="preserve">ontrolę  jakości robót,  </w:t>
      </w:r>
      <w:r w:rsidRPr="00DE7908">
        <w:rPr>
          <w:rFonts w:ascii="Arial" w:hAnsi="Arial" w:cs="Arial"/>
          <w:spacing w:val="-4"/>
        </w:rPr>
        <w:t xml:space="preserve">materiałów i urządzeń. </w:t>
      </w:r>
    </w:p>
    <w:p w:rsidR="006C23D8" w:rsidRPr="00DE7908" w:rsidRDefault="006C23D8" w:rsidP="00DE7908">
      <w:pPr>
        <w:autoSpaceDE w:val="0"/>
        <w:spacing w:line="276" w:lineRule="auto"/>
        <w:ind w:left="18" w:right="27"/>
        <w:jc w:val="both"/>
        <w:rPr>
          <w:rFonts w:ascii="Arial" w:hAnsi="Arial" w:cs="Arial"/>
          <w:spacing w:val="-4"/>
        </w:rPr>
      </w:pPr>
      <w:r w:rsidRPr="00DE7908">
        <w:rPr>
          <w:rFonts w:ascii="Arial" w:hAnsi="Arial" w:cs="Arial"/>
        </w:rPr>
        <w:t xml:space="preserve">Wykonawca zapewni odpowiedni system i środki techniczne do kontroli jakości robót (zgodnie z PZJ) na terenie i </w:t>
      </w:r>
      <w:r w:rsidRPr="00DE7908">
        <w:rPr>
          <w:rFonts w:ascii="Arial" w:hAnsi="Arial" w:cs="Arial"/>
          <w:spacing w:val="-4"/>
        </w:rPr>
        <w:t xml:space="preserve">poza placem budowy. </w:t>
      </w:r>
    </w:p>
    <w:p w:rsidR="006C23D8" w:rsidRPr="008070C5" w:rsidRDefault="006C23D8" w:rsidP="008070C5">
      <w:pPr>
        <w:tabs>
          <w:tab w:val="left" w:pos="0"/>
          <w:tab w:val="left" w:pos="240"/>
        </w:tabs>
        <w:autoSpaceDE w:val="0"/>
        <w:spacing w:line="276" w:lineRule="auto"/>
        <w:ind w:left="18" w:right="24"/>
        <w:jc w:val="both"/>
        <w:rPr>
          <w:rFonts w:ascii="Arial" w:eastAsia="Arial" w:hAnsi="Arial" w:cs="Arial"/>
          <w:spacing w:val="-2"/>
        </w:rPr>
      </w:pPr>
      <w:r w:rsidRPr="00DE7908">
        <w:rPr>
          <w:rFonts w:ascii="Arial" w:eastAsia="Arial" w:hAnsi="Arial" w:cs="Arial"/>
          <w:spacing w:val="-1"/>
        </w:rPr>
        <w:t xml:space="preserve">Wszystkie badania i pomiary będą przeprowadzane zgodnie z wymaganiami Norm lub Aprobat Technicznych przez </w:t>
      </w:r>
      <w:r w:rsidRPr="00DE7908">
        <w:rPr>
          <w:rFonts w:ascii="Arial" w:eastAsia="Arial" w:hAnsi="Arial" w:cs="Arial"/>
          <w:spacing w:val="-2"/>
        </w:rPr>
        <w:t>jednostki posiadające odpo</w:t>
      </w:r>
      <w:r w:rsidR="008070C5">
        <w:rPr>
          <w:rFonts w:ascii="Arial" w:eastAsia="Arial" w:hAnsi="Arial" w:cs="Arial"/>
          <w:spacing w:val="-2"/>
        </w:rPr>
        <w:t xml:space="preserve">wiednie uprawnienia budowlane. </w:t>
      </w:r>
    </w:p>
    <w:p w:rsidR="006C23D8" w:rsidRPr="008070C5" w:rsidRDefault="006C23D8" w:rsidP="002175EB">
      <w:pPr>
        <w:pStyle w:val="Nagwek1"/>
        <w:rPr>
          <w:rFonts w:ascii="Arial" w:hAnsi="Arial" w:cs="Arial"/>
          <w:sz w:val="26"/>
          <w:szCs w:val="26"/>
        </w:rPr>
      </w:pPr>
      <w:bookmarkStart w:id="41" w:name="_Toc198537171"/>
      <w:r w:rsidRPr="008070C5">
        <w:rPr>
          <w:rFonts w:ascii="Arial" w:hAnsi="Arial" w:cs="Arial"/>
          <w:spacing w:val="-20"/>
          <w:sz w:val="26"/>
          <w:szCs w:val="26"/>
        </w:rPr>
        <w:t>6.2</w:t>
      </w:r>
      <w:r w:rsidR="008070C5">
        <w:rPr>
          <w:rFonts w:ascii="Arial" w:hAnsi="Arial" w:cs="Arial"/>
          <w:spacing w:val="-20"/>
          <w:sz w:val="26"/>
          <w:szCs w:val="26"/>
        </w:rPr>
        <w:t xml:space="preserve"> </w:t>
      </w:r>
      <w:r w:rsidRPr="008070C5">
        <w:rPr>
          <w:rFonts w:ascii="Arial" w:hAnsi="Arial" w:cs="Arial"/>
          <w:spacing w:val="-20"/>
          <w:sz w:val="26"/>
          <w:szCs w:val="26"/>
        </w:rPr>
        <w:t xml:space="preserve"> </w:t>
      </w:r>
      <w:r w:rsidRPr="008070C5">
        <w:rPr>
          <w:rFonts w:ascii="Arial" w:hAnsi="Arial" w:cs="Arial"/>
          <w:sz w:val="26"/>
          <w:szCs w:val="26"/>
        </w:rPr>
        <w:t>Badania laboratoryjne</w:t>
      </w:r>
      <w:bookmarkEnd w:id="41"/>
      <w:r w:rsidRPr="008070C5">
        <w:rPr>
          <w:rFonts w:ascii="Arial" w:hAnsi="Arial" w:cs="Arial"/>
          <w:sz w:val="26"/>
          <w:szCs w:val="26"/>
        </w:rPr>
        <w:t xml:space="preserve"> </w:t>
      </w:r>
    </w:p>
    <w:p w:rsidR="006C23D8" w:rsidRPr="008070C5" w:rsidRDefault="006C23D8" w:rsidP="008070C5">
      <w:pPr>
        <w:autoSpaceDE w:val="0"/>
        <w:spacing w:line="276" w:lineRule="auto"/>
        <w:ind w:left="18" w:right="26"/>
        <w:jc w:val="both"/>
        <w:rPr>
          <w:rFonts w:ascii="Arial" w:hAnsi="Arial" w:cs="Arial"/>
        </w:rPr>
      </w:pPr>
      <w:r w:rsidRPr="00DE7908">
        <w:rPr>
          <w:rFonts w:ascii="Arial" w:hAnsi="Arial" w:cs="Arial"/>
        </w:rPr>
        <w:t>Jeżeli dostarczone na budowę materiały budzą uzasadnioną wątpliwość co do j</w:t>
      </w:r>
      <w:r w:rsidR="002B0D0F">
        <w:rPr>
          <w:rFonts w:ascii="Arial" w:hAnsi="Arial" w:cs="Arial"/>
        </w:rPr>
        <w:t xml:space="preserve">akości lub zgodności z SST, na </w:t>
      </w:r>
      <w:r w:rsidR="00562F6A">
        <w:rPr>
          <w:rFonts w:ascii="Arial" w:hAnsi="Arial" w:cs="Arial"/>
        </w:rPr>
        <w:t>polecenie I</w:t>
      </w:r>
      <w:r w:rsidRPr="00DE7908">
        <w:rPr>
          <w:rFonts w:ascii="Arial" w:hAnsi="Arial" w:cs="Arial"/>
        </w:rPr>
        <w:t xml:space="preserve">nspektora Nadzoru Inwestorskiego Wykonawca na własny koszt przeprowadzi właściwe badania laboratoryjne. Wyniki badań Wykonawca przekazuje Zamawiającemu dla dalszej decyzji o pozostawieniu lub </w:t>
      </w:r>
      <w:r w:rsidRPr="00DE7908">
        <w:rPr>
          <w:rFonts w:ascii="Arial" w:hAnsi="Arial" w:cs="Arial"/>
          <w:spacing w:val="-4"/>
        </w:rPr>
        <w:t xml:space="preserve">usunięciu badanego materiału z terenu budowy. </w:t>
      </w:r>
    </w:p>
    <w:p w:rsidR="006C23D8" w:rsidRPr="008070C5" w:rsidRDefault="006C23D8" w:rsidP="002175EB">
      <w:pPr>
        <w:pStyle w:val="Nagwek1"/>
        <w:rPr>
          <w:rFonts w:ascii="Arial" w:hAnsi="Arial" w:cs="Arial"/>
          <w:sz w:val="26"/>
          <w:szCs w:val="26"/>
        </w:rPr>
      </w:pPr>
      <w:bookmarkStart w:id="42" w:name="_Toc198537172"/>
      <w:r w:rsidRPr="008070C5">
        <w:rPr>
          <w:rFonts w:ascii="Arial" w:hAnsi="Arial" w:cs="Arial"/>
          <w:spacing w:val="-20"/>
          <w:sz w:val="26"/>
          <w:szCs w:val="26"/>
        </w:rPr>
        <w:t>6.3</w:t>
      </w:r>
      <w:r w:rsidR="008070C5">
        <w:rPr>
          <w:rFonts w:ascii="Arial" w:hAnsi="Arial" w:cs="Arial"/>
          <w:spacing w:val="-20"/>
          <w:sz w:val="26"/>
          <w:szCs w:val="26"/>
        </w:rPr>
        <w:t xml:space="preserve"> </w:t>
      </w:r>
      <w:r w:rsidRPr="008070C5">
        <w:rPr>
          <w:rFonts w:ascii="Arial" w:hAnsi="Arial" w:cs="Arial"/>
          <w:spacing w:val="-20"/>
          <w:sz w:val="26"/>
          <w:szCs w:val="26"/>
        </w:rPr>
        <w:t xml:space="preserve"> </w:t>
      </w:r>
      <w:r w:rsidRPr="008070C5">
        <w:rPr>
          <w:rFonts w:ascii="Arial" w:hAnsi="Arial" w:cs="Arial"/>
          <w:sz w:val="26"/>
          <w:szCs w:val="26"/>
        </w:rPr>
        <w:t>Badania jakości robót w czasie budowy</w:t>
      </w:r>
      <w:bookmarkEnd w:id="42"/>
      <w:r w:rsidRPr="008070C5">
        <w:rPr>
          <w:rFonts w:ascii="Arial" w:hAnsi="Arial" w:cs="Arial"/>
          <w:sz w:val="26"/>
          <w:szCs w:val="26"/>
        </w:rPr>
        <w:t xml:space="preserve"> </w:t>
      </w:r>
    </w:p>
    <w:p w:rsidR="006C23D8" w:rsidRPr="008070C5" w:rsidRDefault="006C23D8" w:rsidP="008070C5">
      <w:pPr>
        <w:autoSpaceDE w:val="0"/>
        <w:spacing w:line="276" w:lineRule="auto"/>
        <w:ind w:left="18" w:right="24"/>
        <w:jc w:val="both"/>
        <w:rPr>
          <w:rFonts w:ascii="Arial" w:hAnsi="Arial" w:cs="Arial"/>
          <w:spacing w:val="-2"/>
        </w:rPr>
      </w:pPr>
      <w:r w:rsidRPr="00DE7908">
        <w:rPr>
          <w:rFonts w:ascii="Arial" w:hAnsi="Arial" w:cs="Arial"/>
          <w:spacing w:val="-1"/>
        </w:rPr>
        <w:t xml:space="preserve">Badania jakości robót w czasie ich realizacji należy wykonywać zgodnie z wytycznymi właściwych WTWOR oraz </w:t>
      </w:r>
      <w:r w:rsidRPr="00DE7908">
        <w:rPr>
          <w:rFonts w:ascii="Arial" w:hAnsi="Arial" w:cs="Arial"/>
          <w:spacing w:val="-2"/>
        </w:rPr>
        <w:t>instrukcjami zawartymi w Normach i Aprobatach Technicznych dla materiałó</w:t>
      </w:r>
      <w:r w:rsidR="008070C5">
        <w:rPr>
          <w:rFonts w:ascii="Arial" w:hAnsi="Arial" w:cs="Arial"/>
          <w:spacing w:val="-2"/>
        </w:rPr>
        <w:t xml:space="preserve">w i systemów technologicznych. </w:t>
      </w:r>
    </w:p>
    <w:p w:rsidR="006C23D8" w:rsidRPr="008070C5" w:rsidRDefault="006C23D8" w:rsidP="009213E2">
      <w:pPr>
        <w:pStyle w:val="Nagwek1"/>
        <w:rPr>
          <w:rFonts w:ascii="Arial" w:eastAsia="Arial" w:hAnsi="Arial" w:cs="Arial"/>
          <w:sz w:val="28"/>
          <w:szCs w:val="28"/>
        </w:rPr>
      </w:pPr>
      <w:bookmarkStart w:id="43" w:name="_Toc5797457"/>
      <w:bookmarkStart w:id="44" w:name="_Toc5798494"/>
      <w:bookmarkStart w:id="45" w:name="_Toc5798590"/>
      <w:bookmarkStart w:id="46" w:name="_Toc198537173"/>
      <w:r w:rsidRPr="008070C5">
        <w:rPr>
          <w:rFonts w:ascii="Arial" w:eastAsia="Arial" w:hAnsi="Arial" w:cs="Arial"/>
          <w:sz w:val="28"/>
          <w:szCs w:val="28"/>
        </w:rPr>
        <w:t>7.</w:t>
      </w:r>
      <w:r w:rsidR="008070C5">
        <w:rPr>
          <w:rFonts w:ascii="Arial" w:eastAsia="Arial" w:hAnsi="Arial" w:cs="Arial"/>
          <w:sz w:val="28"/>
          <w:szCs w:val="28"/>
        </w:rPr>
        <w:t xml:space="preserve">   </w:t>
      </w:r>
      <w:r w:rsidRPr="008070C5">
        <w:rPr>
          <w:rFonts w:ascii="Arial" w:eastAsia="Arial" w:hAnsi="Arial" w:cs="Arial"/>
          <w:sz w:val="28"/>
          <w:szCs w:val="28"/>
        </w:rPr>
        <w:t>OBMIAR ROBÓT</w:t>
      </w:r>
      <w:bookmarkEnd w:id="43"/>
      <w:bookmarkEnd w:id="44"/>
      <w:bookmarkEnd w:id="45"/>
      <w:bookmarkEnd w:id="46"/>
    </w:p>
    <w:p w:rsidR="002B0D0F" w:rsidRDefault="002B0D0F" w:rsidP="00DE7908">
      <w:pPr>
        <w:autoSpaceDE w:val="0"/>
        <w:spacing w:line="276" w:lineRule="auto"/>
        <w:jc w:val="both"/>
        <w:rPr>
          <w:rFonts w:ascii="Arial" w:eastAsia="Arial" w:hAnsi="Arial" w:cs="Arial"/>
        </w:rPr>
      </w:pPr>
    </w:p>
    <w:p w:rsidR="006C23D8" w:rsidRPr="00DE7908" w:rsidRDefault="006C23D8" w:rsidP="00DE7908">
      <w:pPr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>Jednostki obmia</w:t>
      </w:r>
      <w:r w:rsidR="008070C5">
        <w:rPr>
          <w:rFonts w:ascii="Arial" w:eastAsia="Arial" w:hAnsi="Arial" w:cs="Arial"/>
        </w:rPr>
        <w:t>rowe – jak w przedmiarze robót.</w:t>
      </w:r>
    </w:p>
    <w:p w:rsidR="002B0D0F" w:rsidRPr="008070C5" w:rsidRDefault="006C23D8" w:rsidP="008070C5">
      <w:pPr>
        <w:pStyle w:val="Nagwek1"/>
        <w:rPr>
          <w:rFonts w:ascii="Arial" w:eastAsia="Arial" w:hAnsi="Arial" w:cs="Arial"/>
          <w:sz w:val="28"/>
          <w:szCs w:val="28"/>
        </w:rPr>
      </w:pPr>
      <w:bookmarkStart w:id="47" w:name="_Toc5797458"/>
      <w:bookmarkStart w:id="48" w:name="_Toc5798495"/>
      <w:bookmarkStart w:id="49" w:name="_Toc5798591"/>
      <w:bookmarkStart w:id="50" w:name="_Toc198537174"/>
      <w:r w:rsidRPr="008070C5">
        <w:rPr>
          <w:rFonts w:ascii="Arial" w:eastAsia="Arial" w:hAnsi="Arial" w:cs="Arial"/>
          <w:sz w:val="28"/>
          <w:szCs w:val="28"/>
          <w:lang w:val="ar-SA"/>
        </w:rPr>
        <w:t>8.</w:t>
      </w:r>
      <w:r w:rsidR="008070C5" w:rsidRPr="008070C5">
        <w:rPr>
          <w:rFonts w:ascii="Arial" w:eastAsia="Arial" w:hAnsi="Arial" w:cs="Arial"/>
          <w:sz w:val="28"/>
          <w:szCs w:val="28"/>
        </w:rPr>
        <w:t xml:space="preserve">   </w:t>
      </w:r>
      <w:r w:rsidRPr="008070C5">
        <w:rPr>
          <w:rFonts w:ascii="Arial" w:eastAsia="Arial" w:hAnsi="Arial" w:cs="Arial"/>
          <w:sz w:val="28"/>
          <w:szCs w:val="28"/>
        </w:rPr>
        <w:t>ODBIÓR ROBÓT</w:t>
      </w:r>
      <w:bookmarkEnd w:id="47"/>
      <w:bookmarkEnd w:id="48"/>
      <w:bookmarkEnd w:id="49"/>
      <w:bookmarkEnd w:id="50"/>
    </w:p>
    <w:p w:rsidR="006C23D8" w:rsidRPr="008070C5" w:rsidRDefault="00E309A0" w:rsidP="002175EB">
      <w:pPr>
        <w:pStyle w:val="Nagwek1"/>
        <w:rPr>
          <w:rFonts w:ascii="Arial" w:hAnsi="Arial" w:cs="Arial"/>
          <w:sz w:val="26"/>
          <w:szCs w:val="26"/>
        </w:rPr>
      </w:pPr>
      <w:bookmarkStart w:id="51" w:name="_Toc198537175"/>
      <w:r w:rsidRPr="008070C5">
        <w:rPr>
          <w:rFonts w:ascii="Arial" w:hAnsi="Arial" w:cs="Arial"/>
          <w:sz w:val="26"/>
          <w:szCs w:val="26"/>
        </w:rPr>
        <w:t>8.1 Odbiór podłoża</w:t>
      </w:r>
      <w:bookmarkEnd w:id="51"/>
    </w:p>
    <w:p w:rsidR="002B0D0F" w:rsidRPr="00FA4E26" w:rsidRDefault="00E309A0" w:rsidP="00FA4E26">
      <w:pPr>
        <w:autoSpaceDE w:val="0"/>
        <w:spacing w:line="276" w:lineRule="auto"/>
        <w:ind w:left="16" w:right="-1"/>
        <w:jc w:val="both"/>
        <w:rPr>
          <w:rFonts w:ascii="Arial" w:hAnsi="Arial" w:cs="Arial"/>
          <w:spacing w:val="-5"/>
        </w:rPr>
      </w:pPr>
      <w:r w:rsidRPr="00DE7908">
        <w:rPr>
          <w:rFonts w:ascii="Arial" w:hAnsi="Arial" w:cs="Arial"/>
          <w:spacing w:val="-5"/>
        </w:rPr>
        <w:t xml:space="preserve">Badania podłoża należy przeprowadzić w </w:t>
      </w:r>
      <w:r w:rsidR="00186734" w:rsidRPr="00DE7908">
        <w:rPr>
          <w:rFonts w:ascii="Arial" w:hAnsi="Arial" w:cs="Arial"/>
          <w:spacing w:val="-5"/>
        </w:rPr>
        <w:t>tr</w:t>
      </w:r>
      <w:r w:rsidR="00186734">
        <w:rPr>
          <w:rFonts w:ascii="Arial" w:hAnsi="Arial" w:cs="Arial"/>
          <w:spacing w:val="-5"/>
        </w:rPr>
        <w:t>a</w:t>
      </w:r>
      <w:r w:rsidR="00186734" w:rsidRPr="00DE7908">
        <w:rPr>
          <w:rFonts w:ascii="Arial" w:hAnsi="Arial" w:cs="Arial"/>
          <w:spacing w:val="-5"/>
        </w:rPr>
        <w:t>kcie</w:t>
      </w:r>
      <w:r w:rsidRPr="00DE7908">
        <w:rPr>
          <w:rFonts w:ascii="Arial" w:hAnsi="Arial" w:cs="Arial"/>
          <w:spacing w:val="-5"/>
        </w:rPr>
        <w:t xml:space="preserve"> odbioru częściowego, podczas suchej pogody, przed przystąpieni</w:t>
      </w:r>
      <w:r w:rsidR="00FA4E26">
        <w:rPr>
          <w:rFonts w:ascii="Arial" w:hAnsi="Arial" w:cs="Arial"/>
          <w:spacing w:val="-5"/>
        </w:rPr>
        <w:t>em do pokrycia połaci dachowej.</w:t>
      </w:r>
    </w:p>
    <w:p w:rsidR="00E309A0" w:rsidRDefault="00E309A0" w:rsidP="002175EB">
      <w:pPr>
        <w:pStyle w:val="Nagwek1"/>
        <w:rPr>
          <w:rFonts w:ascii="Arial" w:hAnsi="Arial" w:cs="Arial"/>
          <w:sz w:val="26"/>
          <w:szCs w:val="26"/>
        </w:rPr>
      </w:pPr>
      <w:bookmarkStart w:id="52" w:name="_Toc198537176"/>
      <w:r w:rsidRPr="00FA4E26">
        <w:rPr>
          <w:rFonts w:ascii="Arial" w:hAnsi="Arial" w:cs="Arial"/>
          <w:sz w:val="26"/>
          <w:szCs w:val="26"/>
        </w:rPr>
        <w:t xml:space="preserve">8.2 Odbiór </w:t>
      </w:r>
      <w:r w:rsidR="001A68C1">
        <w:rPr>
          <w:rFonts w:ascii="Arial" w:hAnsi="Arial" w:cs="Arial"/>
          <w:sz w:val="26"/>
          <w:szCs w:val="26"/>
        </w:rPr>
        <w:t>wykonania izolacji ciep</w:t>
      </w:r>
      <w:r w:rsidR="00BD4968">
        <w:rPr>
          <w:rFonts w:ascii="Arial" w:hAnsi="Arial" w:cs="Arial"/>
          <w:sz w:val="26"/>
          <w:szCs w:val="26"/>
        </w:rPr>
        <w:t xml:space="preserve">lnej </w:t>
      </w:r>
      <w:r w:rsidRPr="00FA4E26">
        <w:rPr>
          <w:rFonts w:ascii="Arial" w:hAnsi="Arial" w:cs="Arial"/>
          <w:sz w:val="26"/>
          <w:szCs w:val="26"/>
        </w:rPr>
        <w:t>pokrycia z papy</w:t>
      </w:r>
      <w:bookmarkEnd w:id="52"/>
    </w:p>
    <w:p w:rsidR="00594D4E" w:rsidRPr="001A68C1" w:rsidRDefault="00594D4E" w:rsidP="001A68C1">
      <w:pPr>
        <w:numPr>
          <w:ilvl w:val="0"/>
          <w:numId w:val="14"/>
        </w:numPr>
        <w:autoSpaceDE w:val="0"/>
        <w:spacing w:line="276" w:lineRule="auto"/>
        <w:ind w:right="-1"/>
        <w:jc w:val="both"/>
        <w:rPr>
          <w:rFonts w:ascii="Arial" w:hAnsi="Arial" w:cs="Arial"/>
          <w:spacing w:val="-5"/>
        </w:rPr>
      </w:pPr>
      <w:r w:rsidRPr="001A68C1">
        <w:rPr>
          <w:rFonts w:ascii="Arial" w:hAnsi="Arial" w:cs="Arial"/>
          <w:spacing w:val="-5"/>
        </w:rPr>
        <w:t>Sprawdzenie przygotowania podłoża</w:t>
      </w:r>
      <w:r w:rsidR="00486761">
        <w:rPr>
          <w:rFonts w:ascii="Arial" w:hAnsi="Arial" w:cs="Arial"/>
          <w:spacing w:val="-5"/>
        </w:rPr>
        <w:t xml:space="preserve"> </w:t>
      </w:r>
      <w:r w:rsidR="009D65A1">
        <w:rPr>
          <w:rFonts w:ascii="Arial" w:hAnsi="Arial" w:cs="Arial"/>
          <w:spacing w:val="-5"/>
        </w:rPr>
        <w:t xml:space="preserve">- </w:t>
      </w:r>
      <w:r w:rsidR="00486761">
        <w:rPr>
          <w:rFonts w:ascii="Arial" w:hAnsi="Arial" w:cs="Arial"/>
          <w:spacing w:val="-5"/>
        </w:rPr>
        <w:t xml:space="preserve">gruntowanie podłoża </w:t>
      </w:r>
      <w:r w:rsidR="009D65A1">
        <w:rPr>
          <w:rFonts w:ascii="Arial" w:hAnsi="Arial" w:cs="Arial"/>
          <w:spacing w:val="-5"/>
        </w:rPr>
        <w:t xml:space="preserve">preparatami </w:t>
      </w:r>
      <w:r w:rsidRPr="001A68C1">
        <w:rPr>
          <w:rFonts w:ascii="Arial" w:hAnsi="Arial" w:cs="Arial"/>
          <w:spacing w:val="-5"/>
        </w:rPr>
        <w:t>oraz ułożeni</w:t>
      </w:r>
      <w:r w:rsidR="009D65A1">
        <w:rPr>
          <w:rFonts w:ascii="Arial" w:hAnsi="Arial" w:cs="Arial"/>
          <w:spacing w:val="-5"/>
        </w:rPr>
        <w:t xml:space="preserve">e </w:t>
      </w:r>
      <w:r w:rsidR="001A68C1" w:rsidRPr="001A68C1">
        <w:rPr>
          <w:rFonts w:ascii="Arial" w:hAnsi="Arial" w:cs="Arial"/>
          <w:spacing w:val="-5"/>
        </w:rPr>
        <w:t>izolacji cieplnej</w:t>
      </w:r>
      <w:r w:rsidR="00BD4968">
        <w:rPr>
          <w:rFonts w:ascii="Arial" w:hAnsi="Arial" w:cs="Arial"/>
          <w:spacing w:val="-5"/>
        </w:rPr>
        <w:t xml:space="preserve"> na zaprawie zgodnie z obowiązującymi normami </w:t>
      </w:r>
    </w:p>
    <w:p w:rsidR="00E309A0" w:rsidRPr="00DE7908" w:rsidRDefault="009F21D9" w:rsidP="002B0D0F">
      <w:pPr>
        <w:numPr>
          <w:ilvl w:val="0"/>
          <w:numId w:val="14"/>
        </w:numPr>
        <w:autoSpaceDE w:val="0"/>
        <w:spacing w:line="276" w:lineRule="auto"/>
        <w:ind w:right="-1"/>
        <w:jc w:val="both"/>
        <w:rPr>
          <w:rFonts w:ascii="Arial" w:hAnsi="Arial" w:cs="Arial"/>
          <w:spacing w:val="-5"/>
        </w:rPr>
      </w:pPr>
      <w:r w:rsidRPr="00DE7908">
        <w:rPr>
          <w:rFonts w:ascii="Arial" w:hAnsi="Arial" w:cs="Arial"/>
          <w:spacing w:val="-5"/>
        </w:rPr>
        <w:t>s</w:t>
      </w:r>
      <w:r w:rsidR="00E309A0" w:rsidRPr="00DE7908">
        <w:rPr>
          <w:rFonts w:ascii="Arial" w:hAnsi="Arial" w:cs="Arial"/>
          <w:spacing w:val="-5"/>
        </w:rPr>
        <w:t>prawdzenie przyklejenia papy do podłoża oraz do papy należy przeprowadzić przez nacięcie i oderwanie paska papy szerokości nie większej niż 5 cm, z tym, że pasek należy</w:t>
      </w:r>
      <w:r w:rsidR="00FA4E26">
        <w:rPr>
          <w:rFonts w:ascii="Arial" w:hAnsi="Arial" w:cs="Arial"/>
          <w:spacing w:val="-5"/>
        </w:rPr>
        <w:t xml:space="preserve"> </w:t>
      </w:r>
      <w:r w:rsidR="00186734">
        <w:rPr>
          <w:rFonts w:ascii="Arial" w:hAnsi="Arial" w:cs="Arial"/>
          <w:spacing w:val="-5"/>
        </w:rPr>
        <w:t>naciąć nad mi</w:t>
      </w:r>
      <w:r w:rsidR="00E309A0" w:rsidRPr="00DE7908">
        <w:rPr>
          <w:rFonts w:ascii="Arial" w:hAnsi="Arial" w:cs="Arial"/>
          <w:spacing w:val="-5"/>
        </w:rPr>
        <w:t>e</w:t>
      </w:r>
      <w:r w:rsidR="00186734">
        <w:rPr>
          <w:rFonts w:ascii="Arial" w:hAnsi="Arial" w:cs="Arial"/>
          <w:spacing w:val="-5"/>
        </w:rPr>
        <w:t>j</w:t>
      </w:r>
      <w:r w:rsidR="00E309A0" w:rsidRPr="00DE7908">
        <w:rPr>
          <w:rFonts w:ascii="Arial" w:hAnsi="Arial" w:cs="Arial"/>
          <w:spacing w:val="-5"/>
        </w:rPr>
        <w:t>scem przyklejenia papy</w:t>
      </w:r>
      <w:r w:rsidRPr="00DE7908">
        <w:rPr>
          <w:rFonts w:ascii="Arial" w:hAnsi="Arial" w:cs="Arial"/>
          <w:spacing w:val="-5"/>
        </w:rPr>
        <w:t>,</w:t>
      </w:r>
    </w:p>
    <w:p w:rsidR="009F21D9" w:rsidRPr="00DE7908" w:rsidRDefault="009F21D9" w:rsidP="002B0D0F">
      <w:pPr>
        <w:numPr>
          <w:ilvl w:val="0"/>
          <w:numId w:val="14"/>
        </w:numPr>
        <w:autoSpaceDE w:val="0"/>
        <w:spacing w:line="276" w:lineRule="auto"/>
        <w:ind w:right="-1"/>
        <w:jc w:val="both"/>
        <w:rPr>
          <w:rFonts w:ascii="Arial" w:hAnsi="Arial" w:cs="Arial"/>
          <w:spacing w:val="-5"/>
        </w:rPr>
      </w:pPr>
      <w:r w:rsidRPr="00DE7908">
        <w:rPr>
          <w:rFonts w:ascii="Arial" w:hAnsi="Arial" w:cs="Arial"/>
          <w:spacing w:val="-5"/>
        </w:rPr>
        <w:t>sprawdzenie mocowania papy podkładowej do podłoża,</w:t>
      </w:r>
    </w:p>
    <w:p w:rsidR="002B0D0F" w:rsidRPr="00FA4E26" w:rsidRDefault="009F21D9" w:rsidP="00FA4E26">
      <w:pPr>
        <w:numPr>
          <w:ilvl w:val="0"/>
          <w:numId w:val="14"/>
        </w:numPr>
        <w:autoSpaceDE w:val="0"/>
        <w:spacing w:line="276" w:lineRule="auto"/>
        <w:ind w:right="-1"/>
        <w:jc w:val="both"/>
        <w:rPr>
          <w:rFonts w:ascii="Arial" w:hAnsi="Arial" w:cs="Arial"/>
          <w:spacing w:val="-5"/>
        </w:rPr>
      </w:pPr>
      <w:r w:rsidRPr="00DE7908">
        <w:rPr>
          <w:rFonts w:ascii="Arial" w:hAnsi="Arial" w:cs="Arial"/>
          <w:spacing w:val="-5"/>
        </w:rPr>
        <w:t>sprawdzenie szerokości zakładów papy należy dokonać w trakcie odbiorów częściowych i końcowych przez pomiar szerokości zakładów w trzech dowolnych miejscach na każde 100 m².</w:t>
      </w:r>
    </w:p>
    <w:p w:rsidR="009F21D9" w:rsidRPr="00FA4E26" w:rsidRDefault="009F21D9" w:rsidP="002175EB">
      <w:pPr>
        <w:pStyle w:val="Nagwek1"/>
        <w:rPr>
          <w:rFonts w:ascii="Arial" w:hAnsi="Arial" w:cs="Arial"/>
          <w:sz w:val="26"/>
          <w:szCs w:val="26"/>
        </w:rPr>
      </w:pPr>
      <w:bookmarkStart w:id="53" w:name="_Toc198537177"/>
      <w:r w:rsidRPr="00FA4E26">
        <w:rPr>
          <w:rFonts w:ascii="Arial" w:hAnsi="Arial" w:cs="Arial"/>
          <w:sz w:val="26"/>
          <w:szCs w:val="26"/>
        </w:rPr>
        <w:lastRenderedPageBreak/>
        <w:t>8.3 Odbiór obróbek blacharskich, rynien i rur spustowych</w:t>
      </w:r>
      <w:bookmarkEnd w:id="53"/>
    </w:p>
    <w:p w:rsidR="009F21D9" w:rsidRPr="00DE7908" w:rsidRDefault="009F21D9" w:rsidP="002B0D0F">
      <w:pPr>
        <w:numPr>
          <w:ilvl w:val="0"/>
          <w:numId w:val="12"/>
        </w:numPr>
        <w:autoSpaceDE w:val="0"/>
        <w:spacing w:line="276" w:lineRule="auto"/>
        <w:ind w:right="-1"/>
        <w:jc w:val="both"/>
        <w:rPr>
          <w:rFonts w:ascii="Arial" w:hAnsi="Arial" w:cs="Arial"/>
          <w:spacing w:val="-5"/>
        </w:rPr>
      </w:pPr>
      <w:r w:rsidRPr="00DE7908">
        <w:rPr>
          <w:rFonts w:ascii="Arial" w:hAnsi="Arial" w:cs="Arial"/>
          <w:spacing w:val="-5"/>
        </w:rPr>
        <w:t xml:space="preserve">sprawdzenie </w:t>
      </w:r>
      <w:r w:rsidR="00075508" w:rsidRPr="00DE7908">
        <w:rPr>
          <w:rFonts w:ascii="Arial" w:hAnsi="Arial" w:cs="Arial"/>
          <w:spacing w:val="-5"/>
        </w:rPr>
        <w:t>prawidło</w:t>
      </w:r>
      <w:r w:rsidR="00075508">
        <w:rPr>
          <w:rFonts w:ascii="Arial" w:hAnsi="Arial" w:cs="Arial"/>
          <w:spacing w:val="-5"/>
        </w:rPr>
        <w:t>w</w:t>
      </w:r>
      <w:r w:rsidR="00075508" w:rsidRPr="00DE7908">
        <w:rPr>
          <w:rFonts w:ascii="Arial" w:hAnsi="Arial" w:cs="Arial"/>
          <w:spacing w:val="-5"/>
        </w:rPr>
        <w:t>ości</w:t>
      </w:r>
      <w:r w:rsidRPr="00DE7908">
        <w:rPr>
          <w:rFonts w:ascii="Arial" w:hAnsi="Arial" w:cs="Arial"/>
          <w:spacing w:val="-5"/>
        </w:rPr>
        <w:t xml:space="preserve"> połączeń pionowych i poziomych,</w:t>
      </w:r>
    </w:p>
    <w:p w:rsidR="009F21D9" w:rsidRPr="00DE7908" w:rsidRDefault="009F21D9" w:rsidP="002B0D0F">
      <w:pPr>
        <w:numPr>
          <w:ilvl w:val="0"/>
          <w:numId w:val="12"/>
        </w:numPr>
        <w:autoSpaceDE w:val="0"/>
        <w:spacing w:line="276" w:lineRule="auto"/>
        <w:ind w:right="-1"/>
        <w:jc w:val="both"/>
        <w:rPr>
          <w:rFonts w:ascii="Arial" w:hAnsi="Arial" w:cs="Arial"/>
          <w:spacing w:val="-5"/>
        </w:rPr>
      </w:pPr>
      <w:r w:rsidRPr="00DE7908">
        <w:rPr>
          <w:rFonts w:ascii="Arial" w:hAnsi="Arial" w:cs="Arial"/>
          <w:spacing w:val="-5"/>
        </w:rPr>
        <w:t>sprawdzenie mocowania elementów do ścian,</w:t>
      </w:r>
    </w:p>
    <w:p w:rsidR="009F21D9" w:rsidRPr="00DE7908" w:rsidRDefault="009F21D9" w:rsidP="002B0D0F">
      <w:pPr>
        <w:numPr>
          <w:ilvl w:val="0"/>
          <w:numId w:val="12"/>
        </w:numPr>
        <w:autoSpaceDE w:val="0"/>
        <w:spacing w:line="276" w:lineRule="auto"/>
        <w:ind w:right="-1"/>
        <w:jc w:val="both"/>
        <w:rPr>
          <w:rFonts w:ascii="Arial" w:hAnsi="Arial" w:cs="Arial"/>
          <w:spacing w:val="-5"/>
        </w:rPr>
      </w:pPr>
      <w:r w:rsidRPr="00DE7908">
        <w:rPr>
          <w:rFonts w:ascii="Arial" w:hAnsi="Arial" w:cs="Arial"/>
          <w:spacing w:val="-5"/>
        </w:rPr>
        <w:t>sprawdzenie prawidłowości spadków rynien,</w:t>
      </w:r>
    </w:p>
    <w:p w:rsidR="00E309A0" w:rsidRPr="00DE7908" w:rsidRDefault="009F21D9" w:rsidP="002B0D0F">
      <w:pPr>
        <w:numPr>
          <w:ilvl w:val="0"/>
          <w:numId w:val="12"/>
        </w:numPr>
        <w:autoSpaceDE w:val="0"/>
        <w:spacing w:line="276" w:lineRule="auto"/>
        <w:ind w:right="-1"/>
        <w:jc w:val="both"/>
        <w:rPr>
          <w:rFonts w:ascii="Arial" w:hAnsi="Arial" w:cs="Arial"/>
          <w:spacing w:val="-5"/>
        </w:rPr>
      </w:pPr>
      <w:r w:rsidRPr="00DE7908">
        <w:rPr>
          <w:rFonts w:ascii="Arial" w:hAnsi="Arial" w:cs="Arial"/>
          <w:spacing w:val="-5"/>
        </w:rPr>
        <w:t xml:space="preserve">sprawdzenie szczelności połączeń rur spustowych z przewodami kanalizacyjnymi. Rury spustowe mogą być montowane po sprawdzeniu </w:t>
      </w:r>
      <w:r w:rsidR="00075508" w:rsidRPr="00DE7908">
        <w:rPr>
          <w:rFonts w:ascii="Arial" w:hAnsi="Arial" w:cs="Arial"/>
          <w:spacing w:val="-5"/>
        </w:rPr>
        <w:t>drożności</w:t>
      </w:r>
      <w:r w:rsidRPr="00DE7908">
        <w:rPr>
          <w:rFonts w:ascii="Arial" w:hAnsi="Arial" w:cs="Arial"/>
          <w:spacing w:val="-5"/>
        </w:rPr>
        <w:t xml:space="preserve"> i przewodów kanalizacyjnych.</w:t>
      </w:r>
    </w:p>
    <w:p w:rsidR="006C23D8" w:rsidRPr="00FA4E26" w:rsidRDefault="009F21D9" w:rsidP="00FA4E26">
      <w:pPr>
        <w:autoSpaceDE w:val="0"/>
        <w:spacing w:line="276" w:lineRule="auto"/>
        <w:ind w:left="16"/>
        <w:jc w:val="both"/>
        <w:rPr>
          <w:rFonts w:ascii="Arial" w:eastAsia="Arial" w:hAnsi="Arial" w:cs="Arial"/>
          <w:spacing w:val="-10"/>
        </w:rPr>
      </w:pPr>
      <w:r w:rsidRPr="00DE7908">
        <w:rPr>
          <w:rFonts w:ascii="Arial" w:eastAsia="Arial" w:hAnsi="Arial" w:cs="Arial"/>
          <w:spacing w:val="-4"/>
        </w:rPr>
        <w:t>P</w:t>
      </w:r>
      <w:r w:rsidR="006C23D8" w:rsidRPr="00DE7908">
        <w:rPr>
          <w:rFonts w:ascii="Arial" w:eastAsia="Arial" w:hAnsi="Arial" w:cs="Arial"/>
          <w:spacing w:val="-4"/>
        </w:rPr>
        <w:t xml:space="preserve">o zakończeniu </w:t>
      </w:r>
      <w:r w:rsidR="006C23D8" w:rsidRPr="00DE7908">
        <w:rPr>
          <w:rFonts w:ascii="Arial" w:eastAsia="Arial" w:hAnsi="Arial" w:cs="Arial"/>
          <w:spacing w:val="-7"/>
        </w:rPr>
        <w:t xml:space="preserve">całości robót  należy </w:t>
      </w:r>
      <w:r w:rsidR="006C23D8" w:rsidRPr="00DE7908">
        <w:rPr>
          <w:rFonts w:ascii="Arial" w:eastAsia="Arial" w:hAnsi="Arial" w:cs="Arial"/>
          <w:spacing w:val="-10"/>
        </w:rPr>
        <w:t xml:space="preserve">dokonać końcowego odbioru robót </w:t>
      </w:r>
      <w:r w:rsidR="00FA4E26">
        <w:rPr>
          <w:rFonts w:ascii="Arial" w:eastAsia="Arial" w:hAnsi="Arial" w:cs="Arial"/>
          <w:spacing w:val="-10"/>
        </w:rPr>
        <w:t xml:space="preserve">i sporządzić protokół odbioru. </w:t>
      </w:r>
    </w:p>
    <w:p w:rsidR="006C23D8" w:rsidRPr="00FA4E26" w:rsidRDefault="006C23D8" w:rsidP="009213E2">
      <w:pPr>
        <w:pStyle w:val="Nagwek1"/>
        <w:rPr>
          <w:rFonts w:ascii="Arial" w:eastAsia="Arial" w:hAnsi="Arial" w:cs="Arial"/>
          <w:sz w:val="28"/>
          <w:szCs w:val="28"/>
        </w:rPr>
      </w:pPr>
      <w:bookmarkStart w:id="54" w:name="_Toc5797459"/>
      <w:bookmarkStart w:id="55" w:name="_Toc5798496"/>
      <w:bookmarkStart w:id="56" w:name="_Toc5798592"/>
      <w:bookmarkStart w:id="57" w:name="_Toc198537178"/>
      <w:r w:rsidRPr="00FA4E26">
        <w:rPr>
          <w:rFonts w:ascii="Arial" w:eastAsia="Arial" w:hAnsi="Arial" w:cs="Arial"/>
          <w:sz w:val="28"/>
          <w:szCs w:val="28"/>
          <w:lang w:val="ar-SA"/>
        </w:rPr>
        <w:t>9.</w:t>
      </w:r>
      <w:r w:rsidR="00FA4E26">
        <w:rPr>
          <w:rFonts w:ascii="Arial" w:eastAsia="Arial" w:hAnsi="Arial" w:cs="Arial"/>
          <w:sz w:val="28"/>
          <w:szCs w:val="28"/>
        </w:rPr>
        <w:t xml:space="preserve">   </w:t>
      </w:r>
      <w:r w:rsidRPr="00FA4E26">
        <w:rPr>
          <w:rFonts w:ascii="Arial" w:eastAsia="Arial" w:hAnsi="Arial" w:cs="Arial"/>
          <w:sz w:val="28"/>
          <w:szCs w:val="28"/>
        </w:rPr>
        <w:t>PODSTAWA PŁATNOŚCI</w:t>
      </w:r>
      <w:bookmarkEnd w:id="54"/>
      <w:bookmarkEnd w:id="55"/>
      <w:bookmarkEnd w:id="56"/>
      <w:bookmarkEnd w:id="57"/>
    </w:p>
    <w:p w:rsidR="002B0D0F" w:rsidRPr="002B0D0F" w:rsidRDefault="002B0D0F" w:rsidP="00DE7908">
      <w:pPr>
        <w:autoSpaceDE w:val="0"/>
        <w:spacing w:line="276" w:lineRule="auto"/>
        <w:jc w:val="both"/>
        <w:rPr>
          <w:rFonts w:ascii="Arial" w:eastAsia="Arial" w:hAnsi="Arial" w:cs="Arial"/>
          <w:b/>
          <w:bCs/>
          <w:sz w:val="28"/>
          <w:szCs w:val="28"/>
        </w:rPr>
      </w:pPr>
    </w:p>
    <w:p w:rsidR="006C23D8" w:rsidRPr="00DE7908" w:rsidRDefault="006C23D8" w:rsidP="00DE7908">
      <w:pPr>
        <w:widowControl/>
        <w:suppressAutoHyphens w:val="0"/>
        <w:autoSpaceDE w:val="0"/>
        <w:spacing w:line="276" w:lineRule="auto"/>
        <w:jc w:val="both"/>
        <w:rPr>
          <w:rFonts w:ascii="Arial" w:eastAsia="Arial" w:hAnsi="Arial" w:cs="Arial"/>
          <w:b/>
          <w:bCs/>
          <w:u w:val="single"/>
        </w:rPr>
      </w:pPr>
      <w:r w:rsidRPr="00DE7908">
        <w:rPr>
          <w:rFonts w:ascii="Arial" w:eastAsia="Arial" w:hAnsi="Arial" w:cs="Arial"/>
          <w:b/>
          <w:bCs/>
          <w:u w:val="single"/>
        </w:rPr>
        <w:t xml:space="preserve">Rozliczenie pomiędzy zamawiającym, a wykonawcą będzie dokonane: </w:t>
      </w:r>
      <w:r w:rsidRPr="00DE7908">
        <w:rPr>
          <w:rFonts w:ascii="Arial" w:eastAsia="Arial" w:hAnsi="Arial" w:cs="Arial"/>
          <w:b/>
          <w:bCs/>
          <w:i/>
          <w:iCs/>
          <w:u w:val="single"/>
        </w:rPr>
        <w:t>-</w:t>
      </w:r>
      <w:r w:rsidRPr="00DE7908">
        <w:rPr>
          <w:rFonts w:ascii="Arial" w:eastAsia="Arial" w:hAnsi="Arial" w:cs="Arial"/>
          <w:b/>
          <w:bCs/>
          <w:u w:val="single"/>
        </w:rPr>
        <w:t>zgodnie z ustaleniami umowy.</w:t>
      </w:r>
    </w:p>
    <w:p w:rsidR="006C23D8" w:rsidRPr="00DE7908" w:rsidRDefault="006C23D8" w:rsidP="00DE7908">
      <w:pPr>
        <w:autoSpaceDE w:val="0"/>
        <w:spacing w:line="276" w:lineRule="auto"/>
        <w:jc w:val="both"/>
        <w:rPr>
          <w:rFonts w:ascii="Arial" w:hAnsi="Arial" w:cs="Arial"/>
        </w:rPr>
      </w:pPr>
      <w:r w:rsidRPr="00DE7908">
        <w:rPr>
          <w:rFonts w:ascii="Arial" w:hAnsi="Arial" w:cs="Arial"/>
        </w:rPr>
        <w:t xml:space="preserve">Rozliczenie robót </w:t>
      </w:r>
      <w:r w:rsidR="00C464B1">
        <w:rPr>
          <w:rFonts w:ascii="Arial" w:hAnsi="Arial" w:cs="Arial"/>
        </w:rPr>
        <w:t xml:space="preserve">będzie </w:t>
      </w:r>
      <w:r w:rsidRPr="00DE7908">
        <w:rPr>
          <w:rFonts w:ascii="Arial" w:hAnsi="Arial" w:cs="Arial"/>
        </w:rPr>
        <w:t>dokonane jednorazowo po wykonaniu pełnego zakresu robót i po dokonaniu odbioru końcowego robót. Ostateczne rozliczenie umowy pomiędzy zamawiającym a wykonawcą następuje po dokonaniu odbioru pogwarancyjnego. Podstawę rozliczenia oraz płatności wykonanego i odebranego zakresu robót stanowi wartość tych robót obliczona na podstawie:</w:t>
      </w:r>
    </w:p>
    <w:p w:rsidR="006C23D8" w:rsidRPr="00DE7908" w:rsidRDefault="006C23D8" w:rsidP="00DE7908">
      <w:pPr>
        <w:autoSpaceDE w:val="0"/>
        <w:spacing w:line="276" w:lineRule="auto"/>
        <w:jc w:val="both"/>
        <w:rPr>
          <w:rFonts w:ascii="Arial" w:hAnsi="Arial" w:cs="Arial"/>
        </w:rPr>
      </w:pPr>
      <w:r w:rsidRPr="00DE7908">
        <w:rPr>
          <w:rFonts w:ascii="Arial" w:hAnsi="Arial" w:cs="Arial"/>
        </w:rPr>
        <w:t>-określonych w dokumentach umownych (ofercie) cen jednostkowych i ilości robót zaakceptowanych przez zamawiającego lub</w:t>
      </w:r>
    </w:p>
    <w:p w:rsidR="006C23D8" w:rsidRDefault="006C23D8" w:rsidP="00DE7908">
      <w:pPr>
        <w:autoSpaceDE w:val="0"/>
        <w:spacing w:line="276" w:lineRule="auto"/>
        <w:jc w:val="both"/>
        <w:rPr>
          <w:rFonts w:ascii="Arial" w:eastAsia="Arial" w:hAnsi="Arial" w:cs="Arial"/>
        </w:rPr>
      </w:pPr>
      <w:r w:rsidRPr="00DE7908">
        <w:rPr>
          <w:rFonts w:ascii="Arial" w:eastAsia="Arial" w:hAnsi="Arial" w:cs="Arial"/>
        </w:rPr>
        <w:t>-ustalonej w umowie kwoty ryczałtowej za określony zakres robót.</w:t>
      </w:r>
    </w:p>
    <w:p w:rsidR="0038584C" w:rsidRPr="00DE7908" w:rsidRDefault="0038584C" w:rsidP="00DE7908">
      <w:pPr>
        <w:autoSpaceDE w:val="0"/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Przedmiar robót oraz kosztorys Wykonawcy jest  jedynie dokumentem pomocniczym do ustalenia kwoty całkowitej wynagrodzenia.</w:t>
      </w:r>
    </w:p>
    <w:p w:rsidR="006C23D8" w:rsidRPr="00DE7908" w:rsidRDefault="006C23D8" w:rsidP="00DE7908">
      <w:pPr>
        <w:autoSpaceDE w:val="0"/>
        <w:spacing w:line="276" w:lineRule="auto"/>
        <w:jc w:val="both"/>
        <w:rPr>
          <w:rFonts w:ascii="Arial" w:eastAsia="Arial" w:hAnsi="Arial" w:cs="Arial"/>
          <w:b/>
          <w:bCs/>
        </w:rPr>
      </w:pPr>
    </w:p>
    <w:p w:rsidR="006C23D8" w:rsidRDefault="006C23D8" w:rsidP="00DE7908">
      <w:pPr>
        <w:autoSpaceDE w:val="0"/>
        <w:spacing w:line="276" w:lineRule="auto"/>
        <w:jc w:val="both"/>
        <w:rPr>
          <w:rFonts w:ascii="Arial" w:eastAsia="Arial" w:hAnsi="Arial" w:cs="Arial"/>
          <w:b/>
          <w:bCs/>
          <w:sz w:val="28"/>
          <w:szCs w:val="28"/>
        </w:rPr>
      </w:pPr>
      <w:r w:rsidRPr="002B0D0F">
        <w:rPr>
          <w:rFonts w:ascii="Arial" w:eastAsia="Arial" w:hAnsi="Arial" w:cs="Arial"/>
          <w:b/>
          <w:bCs/>
          <w:sz w:val="28"/>
          <w:szCs w:val="28"/>
          <w:lang w:val="ar-SA"/>
        </w:rPr>
        <w:t>10.</w:t>
      </w:r>
      <w:r w:rsidR="00FA4E26">
        <w:rPr>
          <w:rFonts w:ascii="Arial" w:eastAsia="Arial" w:hAnsi="Arial" w:cs="Arial"/>
          <w:b/>
          <w:bCs/>
          <w:sz w:val="28"/>
          <w:szCs w:val="28"/>
        </w:rPr>
        <w:t xml:space="preserve">   </w:t>
      </w:r>
      <w:r w:rsidRPr="002B0D0F">
        <w:rPr>
          <w:rFonts w:ascii="Arial" w:eastAsia="Arial" w:hAnsi="Arial" w:cs="Arial"/>
          <w:b/>
          <w:bCs/>
          <w:sz w:val="28"/>
          <w:szCs w:val="28"/>
        </w:rPr>
        <w:t>PRZEPISY ZWIĄZANE</w:t>
      </w:r>
    </w:p>
    <w:p w:rsidR="002B0D0F" w:rsidRPr="002B0D0F" w:rsidRDefault="002B0D0F" w:rsidP="00DE7908">
      <w:pPr>
        <w:autoSpaceDE w:val="0"/>
        <w:spacing w:line="276" w:lineRule="auto"/>
        <w:jc w:val="both"/>
        <w:rPr>
          <w:rFonts w:ascii="Arial" w:eastAsia="Arial" w:hAnsi="Arial" w:cs="Arial"/>
          <w:b/>
          <w:bCs/>
          <w:sz w:val="28"/>
          <w:szCs w:val="28"/>
        </w:rPr>
      </w:pPr>
    </w:p>
    <w:p w:rsidR="009F21D9" w:rsidRPr="00DE7908" w:rsidRDefault="009F21D9" w:rsidP="00DE7908">
      <w:pPr>
        <w:autoSpaceDE w:val="0"/>
        <w:spacing w:line="276" w:lineRule="auto"/>
        <w:jc w:val="both"/>
        <w:rPr>
          <w:rFonts w:ascii="Arial" w:eastAsia="Arial" w:hAnsi="Arial" w:cs="Arial"/>
          <w:bCs/>
        </w:rPr>
      </w:pPr>
      <w:r w:rsidRPr="00DE7908">
        <w:rPr>
          <w:rFonts w:ascii="Arial" w:eastAsia="Arial" w:hAnsi="Arial" w:cs="Arial"/>
          <w:bCs/>
        </w:rPr>
        <w:t>1. PN-89-B-02361 Pochylenie połaci dachowych (ze zmianami).</w:t>
      </w:r>
    </w:p>
    <w:p w:rsidR="009F21D9" w:rsidRPr="00DE7908" w:rsidRDefault="009F21D9" w:rsidP="00DE7908">
      <w:pPr>
        <w:autoSpaceDE w:val="0"/>
        <w:spacing w:line="276" w:lineRule="auto"/>
        <w:jc w:val="both"/>
        <w:rPr>
          <w:rFonts w:ascii="Arial" w:eastAsia="Arial" w:hAnsi="Arial" w:cs="Arial"/>
          <w:bCs/>
        </w:rPr>
      </w:pPr>
      <w:r w:rsidRPr="00DE7908">
        <w:rPr>
          <w:rFonts w:ascii="Arial" w:eastAsia="Arial" w:hAnsi="Arial" w:cs="Arial"/>
          <w:bCs/>
        </w:rPr>
        <w:t>2. PN-61-B-10245 Roboty blacharskie budowlane z blachy stalowej powlekanej. Wymagania i badania techniczne przy odbiorze.</w:t>
      </w:r>
    </w:p>
    <w:p w:rsidR="009F21D9" w:rsidRPr="00DE7908" w:rsidRDefault="009F21D9" w:rsidP="00DE7908">
      <w:pPr>
        <w:autoSpaceDE w:val="0"/>
        <w:spacing w:line="276" w:lineRule="auto"/>
        <w:jc w:val="both"/>
        <w:rPr>
          <w:rFonts w:ascii="Arial" w:eastAsia="Arial" w:hAnsi="Arial" w:cs="Arial"/>
          <w:bCs/>
        </w:rPr>
      </w:pPr>
      <w:r w:rsidRPr="00DE7908">
        <w:rPr>
          <w:rFonts w:ascii="Arial" w:eastAsia="Arial" w:hAnsi="Arial" w:cs="Arial"/>
          <w:bCs/>
        </w:rPr>
        <w:t>3. Warunki techniczne wykonania i odbioru robót budowlanych- cześć C</w:t>
      </w:r>
      <w:r w:rsidR="0090709F" w:rsidRPr="00DE7908">
        <w:rPr>
          <w:rFonts w:ascii="Arial" w:eastAsia="Arial" w:hAnsi="Arial" w:cs="Arial"/>
          <w:bCs/>
        </w:rPr>
        <w:t>. zabezpieczenie i izolacje, zeszyt 1: pokrycia dachowe, wydane przez ITB- Warszawa 2004 r.</w:t>
      </w:r>
    </w:p>
    <w:p w:rsidR="0090709F" w:rsidRPr="00DE7908" w:rsidRDefault="0090709F" w:rsidP="00DE7908">
      <w:pPr>
        <w:autoSpaceDE w:val="0"/>
        <w:spacing w:line="276" w:lineRule="auto"/>
        <w:jc w:val="both"/>
        <w:rPr>
          <w:rFonts w:ascii="Arial" w:eastAsia="Arial" w:hAnsi="Arial" w:cs="Arial"/>
          <w:bCs/>
        </w:rPr>
      </w:pPr>
    </w:p>
    <w:p w:rsidR="00853EA2" w:rsidRDefault="00853EA2" w:rsidP="00DE7908">
      <w:pPr>
        <w:autoSpaceDE w:val="0"/>
        <w:spacing w:line="276" w:lineRule="auto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</w:p>
    <w:p w:rsidR="000D4517" w:rsidRPr="00853EA2" w:rsidRDefault="000D4517" w:rsidP="00DE7908">
      <w:pPr>
        <w:autoSpaceDE w:val="0"/>
        <w:spacing w:line="276" w:lineRule="auto"/>
        <w:jc w:val="both"/>
        <w:rPr>
          <w:rFonts w:ascii="Arial" w:eastAsia="Arial" w:hAnsi="Arial" w:cs="Arial"/>
          <w:bCs/>
          <w:sz w:val="20"/>
          <w:szCs w:val="20"/>
        </w:rPr>
      </w:pPr>
    </w:p>
    <w:sectPr w:rsidR="000D4517" w:rsidRPr="00853EA2" w:rsidSect="002B0D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274" w:bottom="709" w:left="1134" w:header="585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824" w:rsidRDefault="00814824">
      <w:r>
        <w:separator/>
      </w:r>
    </w:p>
  </w:endnote>
  <w:endnote w:type="continuationSeparator" w:id="0">
    <w:p w:rsidR="00814824" w:rsidRDefault="0081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EE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MT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14D" w:rsidRDefault="000B714D" w:rsidP="00DE7908">
    <w:pPr>
      <w:pStyle w:val="Stopka"/>
      <w:pBdr>
        <w:top w:val="thinThickSmallGap" w:sz="24" w:space="1" w:color="622423"/>
      </w:pBdr>
      <w:tabs>
        <w:tab w:val="clear" w:pos="4818"/>
      </w:tabs>
      <w:rPr>
        <w:rFonts w:ascii="Arial" w:eastAsia="Times New Roman" w:hAnsi="Arial" w:cs="Arial"/>
        <w:sz w:val="20"/>
        <w:szCs w:val="20"/>
      </w:rPr>
    </w:pPr>
  </w:p>
  <w:p w:rsidR="000B714D" w:rsidRPr="00DE7908" w:rsidRDefault="000B714D" w:rsidP="00DE7908">
    <w:pPr>
      <w:pStyle w:val="Stopka"/>
      <w:pBdr>
        <w:top w:val="thinThickSmallGap" w:sz="24" w:space="1" w:color="622423"/>
      </w:pBdr>
      <w:tabs>
        <w:tab w:val="clear" w:pos="4818"/>
      </w:tabs>
      <w:rPr>
        <w:rFonts w:ascii="Arial" w:eastAsia="Times New Roman" w:hAnsi="Arial" w:cs="Arial"/>
        <w:sz w:val="20"/>
        <w:szCs w:val="20"/>
      </w:rPr>
    </w:pPr>
    <w:r w:rsidRPr="00DE7908">
      <w:rPr>
        <w:rFonts w:ascii="Arial" w:eastAsia="Times New Roman" w:hAnsi="Arial" w:cs="Arial"/>
        <w:sz w:val="20"/>
        <w:szCs w:val="20"/>
      </w:rPr>
      <w:t xml:space="preserve"> TUN</w:t>
    </w:r>
    <w:r w:rsidRPr="00DE7908">
      <w:rPr>
        <w:rFonts w:ascii="Arial" w:eastAsia="Times New Roman" w:hAnsi="Arial" w:cs="Arial"/>
        <w:sz w:val="20"/>
        <w:szCs w:val="20"/>
      </w:rPr>
      <w:tab/>
      <w:t xml:space="preserve">Strona </w:t>
    </w:r>
    <w:r w:rsidRPr="00DE7908">
      <w:rPr>
        <w:rFonts w:ascii="Arial" w:eastAsia="Times New Roman" w:hAnsi="Arial" w:cs="Arial"/>
        <w:sz w:val="20"/>
        <w:szCs w:val="20"/>
      </w:rPr>
      <w:fldChar w:fldCharType="begin"/>
    </w:r>
    <w:r w:rsidRPr="00DE7908">
      <w:rPr>
        <w:rFonts w:ascii="Arial" w:hAnsi="Arial" w:cs="Arial"/>
        <w:sz w:val="20"/>
        <w:szCs w:val="20"/>
      </w:rPr>
      <w:instrText>PAGE   \* MERGEFORMAT</w:instrText>
    </w:r>
    <w:r w:rsidRPr="00DE7908">
      <w:rPr>
        <w:rFonts w:ascii="Arial" w:eastAsia="Times New Roman" w:hAnsi="Arial" w:cs="Arial"/>
        <w:sz w:val="20"/>
        <w:szCs w:val="20"/>
      </w:rPr>
      <w:fldChar w:fldCharType="separate"/>
    </w:r>
    <w:r w:rsidR="002D68A1" w:rsidRPr="002D68A1">
      <w:rPr>
        <w:rFonts w:ascii="Arial" w:eastAsia="Times New Roman" w:hAnsi="Arial" w:cs="Arial"/>
        <w:noProof/>
        <w:sz w:val="20"/>
        <w:szCs w:val="20"/>
      </w:rPr>
      <w:t>4</w:t>
    </w:r>
    <w:r w:rsidRPr="00DE7908">
      <w:rPr>
        <w:rFonts w:ascii="Arial" w:eastAsia="Times New Roman" w:hAnsi="Arial" w:cs="Arial"/>
        <w:sz w:val="20"/>
        <w:szCs w:val="20"/>
      </w:rPr>
      <w:fldChar w:fldCharType="end"/>
    </w:r>
  </w:p>
  <w:p w:rsidR="000B714D" w:rsidRDefault="000B71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14D" w:rsidRPr="00DE7908" w:rsidRDefault="000B714D" w:rsidP="00DE7908">
    <w:pPr>
      <w:pStyle w:val="Stopka"/>
      <w:pBdr>
        <w:top w:val="thinThickSmallGap" w:sz="24" w:space="1" w:color="622423"/>
      </w:pBdr>
      <w:tabs>
        <w:tab w:val="clear" w:pos="4818"/>
      </w:tabs>
      <w:rPr>
        <w:rFonts w:ascii="Arial" w:eastAsia="Times New Roman" w:hAnsi="Arial" w:cs="Arial"/>
        <w:sz w:val="20"/>
        <w:szCs w:val="20"/>
      </w:rPr>
    </w:pPr>
    <w:r w:rsidRPr="00DE7908">
      <w:rPr>
        <w:rFonts w:ascii="Arial" w:eastAsia="Times New Roman" w:hAnsi="Arial" w:cs="Arial"/>
        <w:sz w:val="20"/>
        <w:szCs w:val="20"/>
      </w:rPr>
      <w:t>TUN</w:t>
    </w:r>
    <w:r w:rsidRPr="00DE7908">
      <w:rPr>
        <w:rFonts w:ascii="Arial" w:eastAsia="Times New Roman" w:hAnsi="Arial" w:cs="Arial"/>
        <w:sz w:val="20"/>
        <w:szCs w:val="20"/>
      </w:rPr>
      <w:tab/>
      <w:t xml:space="preserve">Strona </w:t>
    </w:r>
    <w:r w:rsidRPr="00DE7908">
      <w:rPr>
        <w:rFonts w:ascii="Arial" w:eastAsia="Times New Roman" w:hAnsi="Arial" w:cs="Arial"/>
        <w:sz w:val="20"/>
        <w:szCs w:val="20"/>
      </w:rPr>
      <w:fldChar w:fldCharType="begin"/>
    </w:r>
    <w:r w:rsidRPr="00DE7908">
      <w:rPr>
        <w:rFonts w:ascii="Arial" w:hAnsi="Arial" w:cs="Arial"/>
        <w:sz w:val="20"/>
        <w:szCs w:val="20"/>
      </w:rPr>
      <w:instrText>PAGE   \* MERGEFORMAT</w:instrText>
    </w:r>
    <w:r w:rsidRPr="00DE7908">
      <w:rPr>
        <w:rFonts w:ascii="Arial" w:eastAsia="Times New Roman" w:hAnsi="Arial" w:cs="Arial"/>
        <w:sz w:val="20"/>
        <w:szCs w:val="20"/>
      </w:rPr>
      <w:fldChar w:fldCharType="separate"/>
    </w:r>
    <w:r w:rsidR="002D68A1" w:rsidRPr="002D68A1">
      <w:rPr>
        <w:rFonts w:ascii="Arial" w:eastAsia="Times New Roman" w:hAnsi="Arial" w:cs="Arial"/>
        <w:noProof/>
        <w:sz w:val="20"/>
        <w:szCs w:val="20"/>
      </w:rPr>
      <w:t>3</w:t>
    </w:r>
    <w:r w:rsidRPr="00DE7908">
      <w:rPr>
        <w:rFonts w:ascii="Arial" w:eastAsia="Times New Roman" w:hAnsi="Arial" w:cs="Arial"/>
        <w:sz w:val="20"/>
        <w:szCs w:val="20"/>
      </w:rPr>
      <w:fldChar w:fldCharType="end"/>
    </w:r>
  </w:p>
  <w:p w:rsidR="000B714D" w:rsidRDefault="000B71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14D" w:rsidRDefault="000B71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824" w:rsidRDefault="00814824">
      <w:r>
        <w:separator/>
      </w:r>
    </w:p>
  </w:footnote>
  <w:footnote w:type="continuationSeparator" w:id="0">
    <w:p w:rsidR="00814824" w:rsidRDefault="00814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14D" w:rsidRPr="00DE7908" w:rsidRDefault="000B714D" w:rsidP="00DE7908">
    <w:pPr>
      <w:pStyle w:val="Nagwek"/>
      <w:pBdr>
        <w:bottom w:val="thickThinSmallGap" w:sz="24" w:space="1" w:color="622423"/>
      </w:pBdr>
      <w:jc w:val="center"/>
      <w:rPr>
        <w:rFonts w:ascii="Cambria" w:eastAsia="Times New Roman" w:hAnsi="Cambria" w:cs="Times New Roman"/>
        <w:sz w:val="32"/>
        <w:szCs w:val="32"/>
      </w:rPr>
    </w:pPr>
    <w:r>
      <w:rPr>
        <w:rFonts w:ascii="Cambria" w:eastAsia="Times New Roman" w:hAnsi="Cambria" w:cs="Times New Roman"/>
        <w:sz w:val="32"/>
        <w:szCs w:val="32"/>
      </w:rPr>
      <w:t>SPECYFIKACJA TECHNICZNA WYKONANIA i ODBIORU                   ROBÓT BUDOWLANYCH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14D" w:rsidRPr="00DE7908" w:rsidRDefault="000B714D" w:rsidP="00DE7908">
    <w:pPr>
      <w:pStyle w:val="Nagwek"/>
      <w:pBdr>
        <w:bottom w:val="thickThinSmallGap" w:sz="24" w:space="1" w:color="622423"/>
      </w:pBdr>
      <w:jc w:val="center"/>
      <w:rPr>
        <w:rFonts w:ascii="Cambria" w:eastAsia="Times New Roman" w:hAnsi="Cambria" w:cs="Times New Roman"/>
        <w:sz w:val="32"/>
        <w:szCs w:val="32"/>
      </w:rPr>
    </w:pPr>
    <w:r>
      <w:rPr>
        <w:rFonts w:ascii="Cambria" w:eastAsia="Times New Roman" w:hAnsi="Cambria" w:cs="Times New Roman"/>
        <w:sz w:val="32"/>
        <w:szCs w:val="32"/>
      </w:rPr>
      <w:t>SPECYFIKACJA TECHNICZNA WYKONANIA i ODBIORU                   ROBÓT BUDOWLANYCH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14D" w:rsidRDefault="000B71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pStyle w:val="KRESKA"/>
      <w:lvlText w:val="–"/>
      <w:lvlJc w:val="left"/>
      <w:pPr>
        <w:tabs>
          <w:tab w:val="num" w:pos="1381"/>
        </w:tabs>
        <w:ind w:left="1361" w:hanging="340"/>
      </w:pPr>
      <w:rPr>
        <w:rFonts w:ascii="Times New Roman" w:hAnsi="Times New Roman" w:cs="OpenSymbol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321305B"/>
    <w:multiLevelType w:val="hybridMultilevel"/>
    <w:tmpl w:val="ABE04E44"/>
    <w:lvl w:ilvl="0" w:tplc="8978587A">
      <w:start w:val="2"/>
      <w:numFmt w:val="bullet"/>
      <w:lvlText w:val="-"/>
      <w:lvlJc w:val="left"/>
      <w:pPr>
        <w:tabs>
          <w:tab w:val="num" w:pos="376"/>
        </w:tabs>
        <w:ind w:left="376" w:hanging="360"/>
      </w:pPr>
      <w:rPr>
        <w:rFonts w:ascii="Calibri" w:eastAsia="Andale Sans U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96"/>
        </w:tabs>
        <w:ind w:left="10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16"/>
        </w:tabs>
        <w:ind w:left="18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36"/>
        </w:tabs>
        <w:ind w:left="25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56"/>
        </w:tabs>
        <w:ind w:left="32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76"/>
        </w:tabs>
        <w:ind w:left="39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96"/>
        </w:tabs>
        <w:ind w:left="46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16"/>
        </w:tabs>
        <w:ind w:left="54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36"/>
        </w:tabs>
        <w:ind w:left="6136" w:hanging="360"/>
      </w:pPr>
      <w:rPr>
        <w:rFonts w:ascii="Wingdings" w:hAnsi="Wingdings" w:hint="default"/>
      </w:rPr>
    </w:lvl>
  </w:abstractNum>
  <w:abstractNum w:abstractNumId="4" w15:restartNumberingAfterBreak="0">
    <w:nsid w:val="0A922733"/>
    <w:multiLevelType w:val="hybridMultilevel"/>
    <w:tmpl w:val="13CCED2A"/>
    <w:lvl w:ilvl="0" w:tplc="8978587A">
      <w:start w:val="2"/>
      <w:numFmt w:val="bullet"/>
      <w:lvlText w:val="-"/>
      <w:lvlJc w:val="left"/>
      <w:pPr>
        <w:tabs>
          <w:tab w:val="num" w:pos="376"/>
        </w:tabs>
        <w:ind w:left="376" w:hanging="360"/>
      </w:pPr>
      <w:rPr>
        <w:rFonts w:ascii="Calibri" w:eastAsia="Andale Sans U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E6F4A"/>
    <w:multiLevelType w:val="hybridMultilevel"/>
    <w:tmpl w:val="97B8E858"/>
    <w:lvl w:ilvl="0" w:tplc="04150001">
      <w:start w:val="1"/>
      <w:numFmt w:val="bullet"/>
      <w:lvlText w:val=""/>
      <w:lvlJc w:val="left"/>
      <w:pPr>
        <w:ind w:left="7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6" w15:restartNumberingAfterBreak="0">
    <w:nsid w:val="0D397BA9"/>
    <w:multiLevelType w:val="hybridMultilevel"/>
    <w:tmpl w:val="B3C2C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238A8"/>
    <w:multiLevelType w:val="hybridMultilevel"/>
    <w:tmpl w:val="82D6EBF2"/>
    <w:lvl w:ilvl="0" w:tplc="8978587A">
      <w:start w:val="2"/>
      <w:numFmt w:val="bullet"/>
      <w:lvlText w:val="-"/>
      <w:lvlJc w:val="left"/>
      <w:pPr>
        <w:tabs>
          <w:tab w:val="num" w:pos="392"/>
        </w:tabs>
        <w:ind w:left="392" w:hanging="360"/>
      </w:pPr>
      <w:rPr>
        <w:rFonts w:ascii="Calibri" w:eastAsia="Andale Sans U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8" w15:restartNumberingAfterBreak="0">
    <w:nsid w:val="144C5765"/>
    <w:multiLevelType w:val="hybridMultilevel"/>
    <w:tmpl w:val="FD843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B6A12"/>
    <w:multiLevelType w:val="hybridMultilevel"/>
    <w:tmpl w:val="2202F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206180"/>
    <w:multiLevelType w:val="hybridMultilevel"/>
    <w:tmpl w:val="7616C490"/>
    <w:lvl w:ilvl="0" w:tplc="8978587A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Andale Sans U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11" w15:restartNumberingAfterBreak="0">
    <w:nsid w:val="1BF4065E"/>
    <w:multiLevelType w:val="hybridMultilevel"/>
    <w:tmpl w:val="E6120436"/>
    <w:lvl w:ilvl="0" w:tplc="04150001">
      <w:start w:val="1"/>
      <w:numFmt w:val="bullet"/>
      <w:lvlText w:val=""/>
      <w:lvlJc w:val="left"/>
      <w:pPr>
        <w:ind w:left="7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12" w15:restartNumberingAfterBreak="0">
    <w:nsid w:val="200773E5"/>
    <w:multiLevelType w:val="hybridMultilevel"/>
    <w:tmpl w:val="D6B2FCDE"/>
    <w:lvl w:ilvl="0" w:tplc="04150001">
      <w:start w:val="1"/>
      <w:numFmt w:val="bullet"/>
      <w:lvlText w:val=""/>
      <w:lvlJc w:val="left"/>
      <w:pPr>
        <w:ind w:left="7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13" w15:restartNumberingAfterBreak="0">
    <w:nsid w:val="28B9793A"/>
    <w:multiLevelType w:val="hybridMultilevel"/>
    <w:tmpl w:val="D8024D76"/>
    <w:lvl w:ilvl="0" w:tplc="0415000F">
      <w:start w:val="1"/>
      <w:numFmt w:val="decimal"/>
      <w:lvlText w:val="%1."/>
      <w:lvlJc w:val="left"/>
      <w:pPr>
        <w:ind w:left="736" w:hanging="360"/>
      </w:pPr>
    </w:lvl>
    <w:lvl w:ilvl="1" w:tplc="04150019" w:tentative="1">
      <w:start w:val="1"/>
      <w:numFmt w:val="lowerLetter"/>
      <w:lvlText w:val="%2."/>
      <w:lvlJc w:val="left"/>
      <w:pPr>
        <w:ind w:left="1456" w:hanging="360"/>
      </w:pPr>
    </w:lvl>
    <w:lvl w:ilvl="2" w:tplc="0415001B" w:tentative="1">
      <w:start w:val="1"/>
      <w:numFmt w:val="lowerRoman"/>
      <w:lvlText w:val="%3."/>
      <w:lvlJc w:val="right"/>
      <w:pPr>
        <w:ind w:left="2176" w:hanging="180"/>
      </w:pPr>
    </w:lvl>
    <w:lvl w:ilvl="3" w:tplc="0415000F" w:tentative="1">
      <w:start w:val="1"/>
      <w:numFmt w:val="decimal"/>
      <w:lvlText w:val="%4."/>
      <w:lvlJc w:val="left"/>
      <w:pPr>
        <w:ind w:left="2896" w:hanging="360"/>
      </w:pPr>
    </w:lvl>
    <w:lvl w:ilvl="4" w:tplc="04150019" w:tentative="1">
      <w:start w:val="1"/>
      <w:numFmt w:val="lowerLetter"/>
      <w:lvlText w:val="%5."/>
      <w:lvlJc w:val="left"/>
      <w:pPr>
        <w:ind w:left="3616" w:hanging="360"/>
      </w:pPr>
    </w:lvl>
    <w:lvl w:ilvl="5" w:tplc="0415001B" w:tentative="1">
      <w:start w:val="1"/>
      <w:numFmt w:val="lowerRoman"/>
      <w:lvlText w:val="%6."/>
      <w:lvlJc w:val="right"/>
      <w:pPr>
        <w:ind w:left="4336" w:hanging="180"/>
      </w:pPr>
    </w:lvl>
    <w:lvl w:ilvl="6" w:tplc="0415000F" w:tentative="1">
      <w:start w:val="1"/>
      <w:numFmt w:val="decimal"/>
      <w:lvlText w:val="%7."/>
      <w:lvlJc w:val="left"/>
      <w:pPr>
        <w:ind w:left="5056" w:hanging="360"/>
      </w:pPr>
    </w:lvl>
    <w:lvl w:ilvl="7" w:tplc="04150019" w:tentative="1">
      <w:start w:val="1"/>
      <w:numFmt w:val="lowerLetter"/>
      <w:lvlText w:val="%8."/>
      <w:lvlJc w:val="left"/>
      <w:pPr>
        <w:ind w:left="5776" w:hanging="360"/>
      </w:pPr>
    </w:lvl>
    <w:lvl w:ilvl="8" w:tplc="0415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14" w15:restartNumberingAfterBreak="0">
    <w:nsid w:val="324075B2"/>
    <w:multiLevelType w:val="hybridMultilevel"/>
    <w:tmpl w:val="0D34EA8A"/>
    <w:lvl w:ilvl="0" w:tplc="8978587A">
      <w:start w:val="2"/>
      <w:numFmt w:val="bullet"/>
      <w:lvlText w:val="-"/>
      <w:lvlJc w:val="left"/>
      <w:pPr>
        <w:ind w:left="736" w:hanging="360"/>
      </w:pPr>
      <w:rPr>
        <w:rFonts w:ascii="Calibri" w:eastAsia="Andale Sans U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56" w:hanging="360"/>
      </w:pPr>
    </w:lvl>
    <w:lvl w:ilvl="2" w:tplc="0415001B" w:tentative="1">
      <w:start w:val="1"/>
      <w:numFmt w:val="lowerRoman"/>
      <w:lvlText w:val="%3."/>
      <w:lvlJc w:val="right"/>
      <w:pPr>
        <w:ind w:left="2176" w:hanging="180"/>
      </w:pPr>
    </w:lvl>
    <w:lvl w:ilvl="3" w:tplc="0415000F" w:tentative="1">
      <w:start w:val="1"/>
      <w:numFmt w:val="decimal"/>
      <w:lvlText w:val="%4."/>
      <w:lvlJc w:val="left"/>
      <w:pPr>
        <w:ind w:left="2896" w:hanging="360"/>
      </w:pPr>
    </w:lvl>
    <w:lvl w:ilvl="4" w:tplc="04150019" w:tentative="1">
      <w:start w:val="1"/>
      <w:numFmt w:val="lowerLetter"/>
      <w:lvlText w:val="%5."/>
      <w:lvlJc w:val="left"/>
      <w:pPr>
        <w:ind w:left="3616" w:hanging="360"/>
      </w:pPr>
    </w:lvl>
    <w:lvl w:ilvl="5" w:tplc="0415001B" w:tentative="1">
      <w:start w:val="1"/>
      <w:numFmt w:val="lowerRoman"/>
      <w:lvlText w:val="%6."/>
      <w:lvlJc w:val="right"/>
      <w:pPr>
        <w:ind w:left="4336" w:hanging="180"/>
      </w:pPr>
    </w:lvl>
    <w:lvl w:ilvl="6" w:tplc="0415000F" w:tentative="1">
      <w:start w:val="1"/>
      <w:numFmt w:val="decimal"/>
      <w:lvlText w:val="%7."/>
      <w:lvlJc w:val="left"/>
      <w:pPr>
        <w:ind w:left="5056" w:hanging="360"/>
      </w:pPr>
    </w:lvl>
    <w:lvl w:ilvl="7" w:tplc="04150019" w:tentative="1">
      <w:start w:val="1"/>
      <w:numFmt w:val="lowerLetter"/>
      <w:lvlText w:val="%8."/>
      <w:lvlJc w:val="left"/>
      <w:pPr>
        <w:ind w:left="5776" w:hanging="360"/>
      </w:pPr>
    </w:lvl>
    <w:lvl w:ilvl="8" w:tplc="0415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15" w15:restartNumberingAfterBreak="0">
    <w:nsid w:val="32DB2618"/>
    <w:multiLevelType w:val="hybridMultilevel"/>
    <w:tmpl w:val="46F80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22861"/>
    <w:multiLevelType w:val="hybridMultilevel"/>
    <w:tmpl w:val="A96E96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725CC6"/>
    <w:multiLevelType w:val="hybridMultilevel"/>
    <w:tmpl w:val="9E663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6C3E47"/>
    <w:multiLevelType w:val="hybridMultilevel"/>
    <w:tmpl w:val="E0A47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BA1F23"/>
    <w:multiLevelType w:val="hybridMultilevel"/>
    <w:tmpl w:val="C4904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A5527"/>
    <w:multiLevelType w:val="hybridMultilevel"/>
    <w:tmpl w:val="1074778A"/>
    <w:lvl w:ilvl="0" w:tplc="04150001">
      <w:start w:val="1"/>
      <w:numFmt w:val="bullet"/>
      <w:lvlText w:val=""/>
      <w:lvlJc w:val="left"/>
      <w:pPr>
        <w:ind w:left="7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21" w15:restartNumberingAfterBreak="0">
    <w:nsid w:val="5F7A1BF9"/>
    <w:multiLevelType w:val="hybridMultilevel"/>
    <w:tmpl w:val="9DBCD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1E54FD"/>
    <w:multiLevelType w:val="hybridMultilevel"/>
    <w:tmpl w:val="3FF89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3D22C7"/>
    <w:multiLevelType w:val="hybridMultilevel"/>
    <w:tmpl w:val="AD3EAFDE"/>
    <w:lvl w:ilvl="0" w:tplc="04150001">
      <w:start w:val="1"/>
      <w:numFmt w:val="bullet"/>
      <w:lvlText w:val=""/>
      <w:lvlJc w:val="left"/>
      <w:pPr>
        <w:tabs>
          <w:tab w:val="num" w:pos="376"/>
        </w:tabs>
        <w:ind w:left="3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3D6133"/>
    <w:multiLevelType w:val="hybridMultilevel"/>
    <w:tmpl w:val="730E6942"/>
    <w:lvl w:ilvl="0" w:tplc="04150001">
      <w:start w:val="1"/>
      <w:numFmt w:val="bullet"/>
      <w:lvlText w:val=""/>
      <w:lvlJc w:val="left"/>
      <w:pPr>
        <w:ind w:left="7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25" w15:restartNumberingAfterBreak="0">
    <w:nsid w:val="7B136A3B"/>
    <w:multiLevelType w:val="hybridMultilevel"/>
    <w:tmpl w:val="97308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40C606">
      <w:numFmt w:val="bullet"/>
      <w:lvlText w:val="-"/>
      <w:lvlJc w:val="left"/>
      <w:pPr>
        <w:ind w:left="1440" w:hanging="360"/>
      </w:pPr>
      <w:rPr>
        <w:rFonts w:ascii="Arial" w:eastAsia="SymbolMT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82880"/>
    <w:multiLevelType w:val="hybridMultilevel"/>
    <w:tmpl w:val="DFFA2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29205B"/>
    <w:multiLevelType w:val="hybridMultilevel"/>
    <w:tmpl w:val="EFD43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7"/>
  </w:num>
  <w:num w:numId="6">
    <w:abstractNumId w:val="8"/>
  </w:num>
  <w:num w:numId="7">
    <w:abstractNumId w:val="11"/>
  </w:num>
  <w:num w:numId="8">
    <w:abstractNumId w:val="7"/>
  </w:num>
  <w:num w:numId="9">
    <w:abstractNumId w:val="13"/>
  </w:num>
  <w:num w:numId="10">
    <w:abstractNumId w:val="14"/>
  </w:num>
  <w:num w:numId="11">
    <w:abstractNumId w:val="10"/>
  </w:num>
  <w:num w:numId="12">
    <w:abstractNumId w:val="24"/>
  </w:num>
  <w:num w:numId="13">
    <w:abstractNumId w:val="4"/>
  </w:num>
  <w:num w:numId="14">
    <w:abstractNumId w:val="23"/>
  </w:num>
  <w:num w:numId="15">
    <w:abstractNumId w:val="6"/>
  </w:num>
  <w:num w:numId="16">
    <w:abstractNumId w:val="21"/>
  </w:num>
  <w:num w:numId="17">
    <w:abstractNumId w:val="17"/>
  </w:num>
  <w:num w:numId="18">
    <w:abstractNumId w:val="15"/>
  </w:num>
  <w:num w:numId="19">
    <w:abstractNumId w:val="16"/>
  </w:num>
  <w:num w:numId="20">
    <w:abstractNumId w:val="9"/>
  </w:num>
  <w:num w:numId="21">
    <w:abstractNumId w:val="18"/>
  </w:num>
  <w:num w:numId="22">
    <w:abstractNumId w:val="25"/>
  </w:num>
  <w:num w:numId="23">
    <w:abstractNumId w:val="20"/>
  </w:num>
  <w:num w:numId="24">
    <w:abstractNumId w:val="12"/>
  </w:num>
  <w:num w:numId="25">
    <w:abstractNumId w:val="19"/>
  </w:num>
  <w:num w:numId="26">
    <w:abstractNumId w:val="26"/>
  </w:num>
  <w:num w:numId="27">
    <w:abstractNumId w:val="5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9C5"/>
    <w:rsid w:val="0004270F"/>
    <w:rsid w:val="000547F3"/>
    <w:rsid w:val="00075508"/>
    <w:rsid w:val="00082261"/>
    <w:rsid w:val="000849FC"/>
    <w:rsid w:val="000B714D"/>
    <w:rsid w:val="000D4517"/>
    <w:rsid w:val="000E43FE"/>
    <w:rsid w:val="00114C78"/>
    <w:rsid w:val="00122532"/>
    <w:rsid w:val="00130321"/>
    <w:rsid w:val="00171D3E"/>
    <w:rsid w:val="00174B3F"/>
    <w:rsid w:val="00186734"/>
    <w:rsid w:val="001A68C1"/>
    <w:rsid w:val="001B3BC0"/>
    <w:rsid w:val="001C3969"/>
    <w:rsid w:val="002138F6"/>
    <w:rsid w:val="002175EB"/>
    <w:rsid w:val="00224C08"/>
    <w:rsid w:val="002403E8"/>
    <w:rsid w:val="00243EDC"/>
    <w:rsid w:val="00253DA6"/>
    <w:rsid w:val="00253DBE"/>
    <w:rsid w:val="00255E50"/>
    <w:rsid w:val="00291E65"/>
    <w:rsid w:val="002B0D0F"/>
    <w:rsid w:val="002D68A1"/>
    <w:rsid w:val="0031185F"/>
    <w:rsid w:val="00314FAA"/>
    <w:rsid w:val="003248A9"/>
    <w:rsid w:val="00330CDB"/>
    <w:rsid w:val="00334D6D"/>
    <w:rsid w:val="00344409"/>
    <w:rsid w:val="00373ED3"/>
    <w:rsid w:val="0038584C"/>
    <w:rsid w:val="003A6829"/>
    <w:rsid w:val="00431DC1"/>
    <w:rsid w:val="00464321"/>
    <w:rsid w:val="00471B66"/>
    <w:rsid w:val="00485AD8"/>
    <w:rsid w:val="00486761"/>
    <w:rsid w:val="004E41C1"/>
    <w:rsid w:val="00504A11"/>
    <w:rsid w:val="00526C47"/>
    <w:rsid w:val="00536C8B"/>
    <w:rsid w:val="0055361D"/>
    <w:rsid w:val="00562F6A"/>
    <w:rsid w:val="005672C7"/>
    <w:rsid w:val="00594D4E"/>
    <w:rsid w:val="005C0101"/>
    <w:rsid w:val="00603BDC"/>
    <w:rsid w:val="00643BAE"/>
    <w:rsid w:val="00661AFE"/>
    <w:rsid w:val="0067428E"/>
    <w:rsid w:val="00681F41"/>
    <w:rsid w:val="006A1171"/>
    <w:rsid w:val="006B469C"/>
    <w:rsid w:val="006C23D8"/>
    <w:rsid w:val="006C5C02"/>
    <w:rsid w:val="006E100C"/>
    <w:rsid w:val="006F15FB"/>
    <w:rsid w:val="007217C8"/>
    <w:rsid w:val="00730F33"/>
    <w:rsid w:val="0079783F"/>
    <w:rsid w:val="007A3CD7"/>
    <w:rsid w:val="007C0D17"/>
    <w:rsid w:val="007E2CFE"/>
    <w:rsid w:val="007E34DD"/>
    <w:rsid w:val="008070C5"/>
    <w:rsid w:val="00810AFE"/>
    <w:rsid w:val="00814824"/>
    <w:rsid w:val="008273C8"/>
    <w:rsid w:val="00834733"/>
    <w:rsid w:val="008400F0"/>
    <w:rsid w:val="00850A18"/>
    <w:rsid w:val="00853EA2"/>
    <w:rsid w:val="00856EF6"/>
    <w:rsid w:val="008A5B18"/>
    <w:rsid w:val="008C0B96"/>
    <w:rsid w:val="008F0030"/>
    <w:rsid w:val="008F4853"/>
    <w:rsid w:val="00903460"/>
    <w:rsid w:val="0090709F"/>
    <w:rsid w:val="009119C5"/>
    <w:rsid w:val="009213E2"/>
    <w:rsid w:val="00984BA7"/>
    <w:rsid w:val="00997BB6"/>
    <w:rsid w:val="009A0C40"/>
    <w:rsid w:val="009C6DF8"/>
    <w:rsid w:val="009D65A1"/>
    <w:rsid w:val="009D73B6"/>
    <w:rsid w:val="009F10EC"/>
    <w:rsid w:val="009F21D9"/>
    <w:rsid w:val="00A504D5"/>
    <w:rsid w:val="00A50A3F"/>
    <w:rsid w:val="00A51635"/>
    <w:rsid w:val="00A55ED8"/>
    <w:rsid w:val="00A63445"/>
    <w:rsid w:val="00A64333"/>
    <w:rsid w:val="00A67E8E"/>
    <w:rsid w:val="00A738D0"/>
    <w:rsid w:val="00B507F8"/>
    <w:rsid w:val="00B60806"/>
    <w:rsid w:val="00B848F0"/>
    <w:rsid w:val="00B84B70"/>
    <w:rsid w:val="00BB484E"/>
    <w:rsid w:val="00BD4968"/>
    <w:rsid w:val="00BD6CC4"/>
    <w:rsid w:val="00C101A6"/>
    <w:rsid w:val="00C21A13"/>
    <w:rsid w:val="00C2261C"/>
    <w:rsid w:val="00C464B1"/>
    <w:rsid w:val="00C60E05"/>
    <w:rsid w:val="00CA0AC8"/>
    <w:rsid w:val="00CA57F0"/>
    <w:rsid w:val="00CB79F9"/>
    <w:rsid w:val="00CC2F8B"/>
    <w:rsid w:val="00CC7FE3"/>
    <w:rsid w:val="00CE7DB7"/>
    <w:rsid w:val="00CF5E99"/>
    <w:rsid w:val="00D41CE9"/>
    <w:rsid w:val="00D431B6"/>
    <w:rsid w:val="00D828B4"/>
    <w:rsid w:val="00D93FF0"/>
    <w:rsid w:val="00DE02F1"/>
    <w:rsid w:val="00DE7908"/>
    <w:rsid w:val="00E04E4B"/>
    <w:rsid w:val="00E1154C"/>
    <w:rsid w:val="00E12E13"/>
    <w:rsid w:val="00E2718C"/>
    <w:rsid w:val="00E309A0"/>
    <w:rsid w:val="00E60E78"/>
    <w:rsid w:val="00E754F8"/>
    <w:rsid w:val="00ED054E"/>
    <w:rsid w:val="00EF77FB"/>
    <w:rsid w:val="00F11456"/>
    <w:rsid w:val="00F642AB"/>
    <w:rsid w:val="00FA4E26"/>
    <w:rsid w:val="00FF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27C7FFD"/>
  <w15:chartTrackingRefBased/>
  <w15:docId w15:val="{F7929D74-EF3E-482E-8CC2-DD4FAAA3A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13E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b w:val="0"/>
      <w:i w:val="0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2">
    <w:name w:val="Domyślna czcionka akapitu2"/>
  </w:style>
  <w:style w:type="character" w:customStyle="1" w:styleId="WW-Absatz-Standardschriftart11">
    <w:name w:val="WW-Absatz-Standardschriftart11"/>
  </w:style>
  <w:style w:type="character" w:customStyle="1" w:styleId="WW8Num4z0">
    <w:name w:val="WW8Num4z0"/>
    <w:rPr>
      <w:b w:val="0"/>
      <w:i w:val="0"/>
      <w:sz w:val="24"/>
      <w:szCs w:val="24"/>
    </w:rPr>
  </w:style>
  <w:style w:type="character" w:customStyle="1" w:styleId="WW8Num5z0">
    <w:name w:val="WW8Num5z0"/>
    <w:rPr>
      <w:b w:val="0"/>
      <w:i w:val="0"/>
      <w:sz w:val="24"/>
    </w:rPr>
  </w:style>
  <w:style w:type="character" w:customStyle="1" w:styleId="WW8Num6z0">
    <w:name w:val="WW8Num6z0"/>
    <w:rPr>
      <w:b w:val="0"/>
      <w:i w:val="0"/>
      <w:sz w:val="24"/>
    </w:rPr>
  </w:style>
  <w:style w:type="character" w:customStyle="1" w:styleId="WW-Absatz-Standardschriftart111">
    <w:name w:val="WW-Absatz-Standardschriftart111"/>
  </w:style>
  <w:style w:type="character" w:customStyle="1" w:styleId="WW8Num7z0">
    <w:name w:val="WW8Num7z0"/>
    <w:rPr>
      <w:rFonts w:ascii="Times New Roman" w:hAnsi="Times New Roman" w:cs="Times New Roman"/>
      <w:color w:val="auto"/>
      <w:sz w:val="16"/>
    </w:rPr>
  </w:style>
  <w:style w:type="character" w:customStyle="1" w:styleId="WW8Num7z1">
    <w:name w:val="WW8Num7z1"/>
    <w:rPr>
      <w:rFonts w:ascii="Times New Roman" w:eastAsia="Times New Roman" w:hAnsi="Times New Roman" w:cs="Times New Roman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7z4">
    <w:name w:val="WW8Num7z4"/>
    <w:rPr>
      <w:rFonts w:ascii="Courier New" w:hAnsi="Courier New"/>
    </w:rPr>
  </w:style>
  <w:style w:type="character" w:customStyle="1" w:styleId="WW8Num7z5">
    <w:name w:val="WW8Num7z5"/>
    <w:rPr>
      <w:rFonts w:ascii="Wingdings" w:hAnsi="Wingdings"/>
    </w:rPr>
  </w:style>
  <w:style w:type="character" w:customStyle="1" w:styleId="WW8Num8z0">
    <w:name w:val="WW8Num8z0"/>
    <w:rPr>
      <w:b w:val="0"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Znakiprzypiswdolnych">
    <w:name w:val="Znaki przypisów dolnych"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Tekstprzypisukocowego">
    <w:name w:val="endnote text"/>
    <w:basedOn w:val="Normalny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z1">
    <w:name w:val="z1"/>
    <w:pPr>
      <w:widowControl w:val="0"/>
      <w:tabs>
        <w:tab w:val="left" w:pos="397"/>
      </w:tabs>
      <w:suppressAutoHyphens/>
      <w:autoSpaceDE w:val="0"/>
      <w:spacing w:before="170" w:line="360" w:lineRule="auto"/>
      <w:jc w:val="both"/>
    </w:pPr>
    <w:rPr>
      <w:rFonts w:eastAsia="Arial"/>
      <w:b/>
      <w:bCs/>
      <w:color w:val="000000"/>
      <w:sz w:val="28"/>
      <w:szCs w:val="23"/>
      <w:lang w:eastAsia="ar-SA"/>
    </w:rPr>
  </w:style>
  <w:style w:type="paragraph" w:customStyle="1" w:styleId="znormal">
    <w:name w:val="z_normal"/>
    <w:pPr>
      <w:widowControl w:val="0"/>
      <w:suppressAutoHyphens/>
      <w:autoSpaceDE w:val="0"/>
      <w:spacing w:line="360" w:lineRule="auto"/>
      <w:ind w:left="397"/>
      <w:jc w:val="both"/>
    </w:pPr>
    <w:rPr>
      <w:rFonts w:eastAsia="Arial"/>
      <w:color w:val="000000"/>
      <w:sz w:val="22"/>
      <w:szCs w:val="23"/>
      <w:lang w:eastAsia="ar-SA"/>
    </w:rPr>
  </w:style>
  <w:style w:type="paragraph" w:customStyle="1" w:styleId="KRESKA">
    <w:name w:val="KRESKA"/>
    <w:basedOn w:val="znormal"/>
    <w:pPr>
      <w:numPr>
        <w:numId w:val="1"/>
      </w:numPr>
      <w:tabs>
        <w:tab w:val="left" w:pos="851"/>
      </w:tabs>
      <w:ind w:left="851" w:hanging="425"/>
    </w:pPr>
  </w:style>
  <w:style w:type="paragraph" w:customStyle="1" w:styleId="z11">
    <w:name w:val="z11"/>
    <w:pPr>
      <w:widowControl w:val="0"/>
      <w:suppressAutoHyphens/>
      <w:autoSpaceDE w:val="0"/>
      <w:spacing w:before="57" w:line="224" w:lineRule="exact"/>
      <w:jc w:val="both"/>
    </w:pPr>
    <w:rPr>
      <w:rFonts w:eastAsia="Arial"/>
      <w:color w:val="000000"/>
      <w:sz w:val="19"/>
      <w:szCs w:val="19"/>
      <w:u w:val="single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34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3460"/>
    <w:rPr>
      <w:rFonts w:ascii="Tahoma" w:eastAsia="Andale Sans UI" w:hAnsi="Tahoma" w:cs="Tahoma"/>
      <w:kern w:val="1"/>
      <w:sz w:val="16"/>
      <w:szCs w:val="16"/>
    </w:rPr>
  </w:style>
  <w:style w:type="character" w:customStyle="1" w:styleId="NagwekZnak">
    <w:name w:val="Nagłówek Znak"/>
    <w:link w:val="Nagwek"/>
    <w:uiPriority w:val="99"/>
    <w:rsid w:val="00DE7908"/>
    <w:rPr>
      <w:rFonts w:ascii="Arial" w:eastAsia="Andale Sans UI" w:hAnsi="Arial" w:cs="Tahoma"/>
      <w:kern w:val="1"/>
      <w:sz w:val="28"/>
      <w:szCs w:val="28"/>
    </w:rPr>
  </w:style>
  <w:style w:type="character" w:customStyle="1" w:styleId="StopkaZnak">
    <w:name w:val="Stopka Znak"/>
    <w:link w:val="Stopka"/>
    <w:uiPriority w:val="99"/>
    <w:rsid w:val="00DE7908"/>
    <w:rPr>
      <w:rFonts w:eastAsia="Andale Sans UI"/>
      <w:kern w:val="1"/>
      <w:sz w:val="24"/>
      <w:szCs w:val="24"/>
    </w:rPr>
  </w:style>
  <w:style w:type="character" w:customStyle="1" w:styleId="Nagwek1Znak">
    <w:name w:val="Nagłówek 1 Znak"/>
    <w:link w:val="Nagwek1"/>
    <w:uiPriority w:val="9"/>
    <w:rsid w:val="009213E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81F41"/>
    <w:pPr>
      <w:keepLines/>
      <w:widowControl/>
      <w:suppressAutoHyphens w:val="0"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070C5"/>
    <w:pPr>
      <w:tabs>
        <w:tab w:val="right" w:leader="dot" w:pos="9488"/>
      </w:tabs>
      <w:jc w:val="both"/>
    </w:pPr>
    <w:rPr>
      <w:rFonts w:ascii="Arial" w:eastAsia="Arial" w:hAnsi="Arial" w:cs="Arial"/>
      <w:b/>
      <w:noProof/>
      <w:sz w:val="26"/>
      <w:szCs w:val="26"/>
    </w:rPr>
  </w:style>
  <w:style w:type="character" w:styleId="Hipercze">
    <w:name w:val="Hyperlink"/>
    <w:uiPriority w:val="99"/>
    <w:unhideWhenUsed/>
    <w:rsid w:val="00681F41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7A3CD7"/>
    <w:pPr>
      <w:widowControl/>
      <w:suppressAutoHyphens w:val="0"/>
      <w:spacing w:after="100" w:line="276" w:lineRule="auto"/>
      <w:ind w:left="220"/>
    </w:pPr>
    <w:rPr>
      <w:rFonts w:ascii="Calibri" w:eastAsia="Times New Roman" w:hAnsi="Calibri"/>
      <w:kern w:val="0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7A3CD7"/>
    <w:pPr>
      <w:widowControl/>
      <w:suppressAutoHyphens w:val="0"/>
      <w:spacing w:after="100" w:line="276" w:lineRule="auto"/>
      <w:ind w:left="440"/>
    </w:pPr>
    <w:rPr>
      <w:rFonts w:ascii="Calibri" w:eastAsia="Times New Roman" w:hAnsi="Calibri"/>
      <w:kern w:val="0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2175E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2175E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kapitzlist">
    <w:name w:val="List Paragraph"/>
    <w:basedOn w:val="Normalny"/>
    <w:uiPriority w:val="34"/>
    <w:qFormat/>
    <w:rsid w:val="00114C78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KTEVCa1FKcGVobUZTM05YV1V4S3VXVEhZZkY2U2J6a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ZkX2sCN/gDPdRGrzEKabdL5UYLHHSZc9kgc1KL8lPj0=</DigestValue>
      </Reference>
      <Reference URI="#INFO">
        <DigestMethod Algorithm="http://www.w3.org/2001/04/xmlenc#sha256"/>
        <DigestValue>1VDlSbImaCeIs7Z+9smSuUzIMz1Nohk49p6UYKw9CVE=</DigestValue>
      </Reference>
    </SignedInfo>
    <SignatureValue>SLbkpsBevcnP1I8cIbOUgTrXdC4Cy3ukjuUZyavIGKo/SqcZKv7nm197zQXXhLm0e9Qp3xbBWcmIGhEkkY0WpA==</SignatureValue>
    <Object Id="INFO">
      <ArrayOfString xmlns:xsi="http://www.w3.org/2001/XMLSchema-instance" xmlns:xsd="http://www.w3.org/2001/XMLSchema" xmlns="">
        <string>JLEBkQJpehmFS3NXWUxKuWTHYfF6Sbzj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7C441-60C9-4F6B-A026-63F844E1BAE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5DC3DCA1-9729-4F36-B3AD-3B507BCA6AAC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2496A7A-8F6E-463F-91AE-DA11B675F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9</Pages>
  <Words>2059</Words>
  <Characters>12359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                  ROBÓT BUDOWLANYCH</vt:lpstr>
    </vt:vector>
  </TitlesOfParts>
  <Company>MON</Company>
  <LinksUpToDate>false</LinksUpToDate>
  <CharactersWithSpaces>14390</CharactersWithSpaces>
  <SharedDoc>false</SharedDoc>
  <HLinks>
    <vt:vector size="156" baseType="variant">
      <vt:variant>
        <vt:i4>2359302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_Toc7081928</vt:lpwstr>
      </vt:variant>
      <vt:variant>
        <vt:i4>2359302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_Toc7081927</vt:lpwstr>
      </vt:variant>
      <vt:variant>
        <vt:i4>2359302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_Toc7081926</vt:lpwstr>
      </vt:variant>
      <vt:variant>
        <vt:i4>2359302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_Toc7081925</vt:lpwstr>
      </vt:variant>
      <vt:variant>
        <vt:i4>2359302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_Toc7081924</vt:lpwstr>
      </vt:variant>
      <vt:variant>
        <vt:i4>2359302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_Toc7081923</vt:lpwstr>
      </vt:variant>
      <vt:variant>
        <vt:i4>2359302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_Toc7081922</vt:lpwstr>
      </vt:variant>
      <vt:variant>
        <vt:i4>2359302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_Toc7081921</vt:lpwstr>
      </vt:variant>
      <vt:variant>
        <vt:i4>2359302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_Toc7081920</vt:lpwstr>
      </vt:variant>
      <vt:variant>
        <vt:i4>2555910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_Toc7081919</vt:lpwstr>
      </vt:variant>
      <vt:variant>
        <vt:i4>2555910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_Toc7081918</vt:lpwstr>
      </vt:variant>
      <vt:variant>
        <vt:i4>2555910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_Toc7081917</vt:lpwstr>
      </vt:variant>
      <vt:variant>
        <vt:i4>2555910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_Toc7081916</vt:lpwstr>
      </vt:variant>
      <vt:variant>
        <vt:i4>2555910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_Toc7081915</vt:lpwstr>
      </vt:variant>
      <vt:variant>
        <vt:i4>2555910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_Toc7081914</vt:lpwstr>
      </vt:variant>
      <vt:variant>
        <vt:i4>2555910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_Toc7081913</vt:lpwstr>
      </vt:variant>
      <vt:variant>
        <vt:i4>2555910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_Toc7081912</vt:lpwstr>
      </vt:variant>
      <vt:variant>
        <vt:i4>2555910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_Toc7081911</vt:lpwstr>
      </vt:variant>
      <vt:variant>
        <vt:i4>2555910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_Toc7081910</vt:lpwstr>
      </vt:variant>
      <vt:variant>
        <vt:i4>2490374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_Toc7081909</vt:lpwstr>
      </vt:variant>
      <vt:variant>
        <vt:i4>2490374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_Toc7081908</vt:lpwstr>
      </vt:variant>
      <vt:variant>
        <vt:i4>2490374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_Toc7081907</vt:lpwstr>
      </vt:variant>
      <vt:variant>
        <vt:i4>2490374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_Toc7081906</vt:lpwstr>
      </vt:variant>
      <vt:variant>
        <vt:i4>2490374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_Toc7081905</vt:lpwstr>
      </vt:variant>
      <vt:variant>
        <vt:i4>2490374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_Toc7081904</vt:lpwstr>
      </vt:variant>
      <vt:variant>
        <vt:i4>2490374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_Toc7081903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                  ROBÓT BUDOWLANYCH</dc:title>
  <dc:subject/>
  <dc:creator>DZIAŁ BUDOWLANY</dc:creator>
  <cp:keywords/>
  <cp:lastModifiedBy>Lejko Piotr</cp:lastModifiedBy>
  <cp:revision>12</cp:revision>
  <cp:lastPrinted>2019-04-25T08:51:00Z</cp:lastPrinted>
  <dcterms:created xsi:type="dcterms:W3CDTF">2025-05-15T11:10:00Z</dcterms:created>
  <dcterms:modified xsi:type="dcterms:W3CDTF">2025-05-26T08:19:00Z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8ba8b38e-3836-4762-a1ad-76dac6f7700c</vt:lpwstr>
  </property>
  <property fmtid="{D5CDD505-2E9C-101B-9397-08002B2CF9AE}" pid="3" name="bjSaver">
    <vt:lpwstr>ed3aiZnFsrFVaUizHzHMgoZUhUNY34W4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DZIAŁ BUDOWLANY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10.130.247.150</vt:lpwstr>
  </property>
  <property fmtid="{D5CDD505-2E9C-101B-9397-08002B2CF9AE}" pid="11" name="bjClsUserRVM">
    <vt:lpwstr>[]</vt:lpwstr>
  </property>
  <property fmtid="{D5CDD505-2E9C-101B-9397-08002B2CF9AE}" pid="12" name="bjpmDocIH">
    <vt:lpwstr>zYQ4Zgx1H4HRbx8DlUxUA4HQBx7nR7Ss</vt:lpwstr>
  </property>
</Properties>
</file>