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94" w:rsidRDefault="008133C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OPIS PRZEDMIOTU ZAMÓWIENIA</w:t>
      </w:r>
    </w:p>
    <w:p w:rsidR="00B34F94" w:rsidRDefault="00B34F94">
      <w:pPr>
        <w:rPr>
          <w:rFonts w:ascii="Tahoma" w:hAnsi="Tahoma" w:cs="Tahoma"/>
          <w:sz w:val="20"/>
          <w:szCs w:val="20"/>
        </w:rPr>
      </w:pPr>
    </w:p>
    <w:p w:rsidR="00B34F94" w:rsidRDefault="008133CB">
      <w:pPr>
        <w:numPr>
          <w:ilvl w:val="0"/>
          <w:numId w:val="1"/>
        </w:numPr>
        <w:ind w:left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Przedmiot zamówienia</w:t>
      </w:r>
    </w:p>
    <w:p w:rsidR="00542FF1" w:rsidRDefault="00176EEE" w:rsidP="00542FF1">
      <w:pPr>
        <w:spacing w:line="276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Przedmiotem zamówienia jest </w:t>
      </w:r>
      <w:r w:rsidR="00542FF1" w:rsidRPr="008A7F6C">
        <w:rPr>
          <w:rFonts w:ascii="Tahoma" w:hAnsi="Tahoma" w:cs="Tahoma"/>
          <w:b/>
          <w:sz w:val="20"/>
          <w:szCs w:val="20"/>
        </w:rPr>
        <w:t>Budowa podłączenia do sieci wodociągowej dla ROD Młynarz przy ul. Curie-Skłodowskiej oraz odcinka sieci wodociągowej w ul. Działowej w Toruniu</w:t>
      </w:r>
    </w:p>
    <w:p w:rsidR="00361F1A" w:rsidRDefault="00361F1A">
      <w:pPr>
        <w:jc w:val="both"/>
        <w:rPr>
          <w:rFonts w:ascii="Tahoma" w:hAnsi="Tahoma" w:cs="Tahoma"/>
          <w:sz w:val="20"/>
          <w:szCs w:val="20"/>
        </w:rPr>
      </w:pPr>
    </w:p>
    <w:p w:rsidR="00B34F94" w:rsidRDefault="008133CB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Zakres robót</w:t>
      </w:r>
    </w:p>
    <w:p w:rsidR="00B34F94" w:rsidRPr="00176EEE" w:rsidRDefault="00B34F94" w:rsidP="009C2A25">
      <w:pPr>
        <w:ind w:left="66"/>
        <w:rPr>
          <w:rFonts w:ascii="Tahoma" w:hAnsi="Tahoma" w:cs="Tahoma"/>
          <w:b/>
          <w:sz w:val="10"/>
          <w:szCs w:val="10"/>
        </w:rPr>
      </w:pPr>
    </w:p>
    <w:p w:rsidR="00E92DB3" w:rsidRPr="00E92DB3" w:rsidRDefault="00E92DB3" w:rsidP="009C2A25">
      <w:pPr>
        <w:pStyle w:val="Akapitzlist"/>
        <w:numPr>
          <w:ilvl w:val="1"/>
          <w:numId w:val="1"/>
        </w:numPr>
        <w:rPr>
          <w:rFonts w:ascii="Tahoma" w:hAnsi="Tahoma" w:cs="Tahoma"/>
          <w:sz w:val="20"/>
          <w:szCs w:val="20"/>
          <w:u w:val="single"/>
        </w:rPr>
      </w:pPr>
      <w:r w:rsidRPr="00E92DB3">
        <w:rPr>
          <w:rFonts w:ascii="Tahoma" w:hAnsi="Tahoma" w:cs="Tahoma"/>
          <w:sz w:val="20"/>
          <w:szCs w:val="20"/>
          <w:u w:val="single"/>
        </w:rPr>
        <w:t>Budowa podłączenia do sieci wodociągowej dla ROD Młynarz przy ul. Curie-Skłodowskiej</w:t>
      </w:r>
    </w:p>
    <w:p w:rsidR="009C2A25" w:rsidRPr="00492D90" w:rsidRDefault="009C2A25" w:rsidP="009C2A25">
      <w:pPr>
        <w:pStyle w:val="Akapitzlist"/>
        <w:numPr>
          <w:ilvl w:val="0"/>
          <w:numId w:val="20"/>
        </w:numPr>
        <w:ind w:left="1418" w:hanging="284"/>
        <w:rPr>
          <w:rFonts w:ascii="Tahoma" w:hAnsi="Tahoma" w:cs="Tahoma"/>
          <w:sz w:val="20"/>
          <w:szCs w:val="20"/>
        </w:rPr>
      </w:pPr>
      <w:r w:rsidRPr="00492D90">
        <w:rPr>
          <w:rFonts w:ascii="Tahoma" w:hAnsi="Tahoma" w:cs="Tahoma"/>
          <w:sz w:val="20"/>
          <w:szCs w:val="20"/>
        </w:rPr>
        <w:t xml:space="preserve">Wodociąg z </w:t>
      </w:r>
      <w:r w:rsidR="00E92DB3" w:rsidRPr="00492D90">
        <w:rPr>
          <w:rFonts w:ascii="Tahoma" w:hAnsi="Tahoma" w:cs="Tahoma"/>
          <w:sz w:val="20"/>
          <w:szCs w:val="20"/>
        </w:rPr>
        <w:t>PE</w:t>
      </w:r>
      <w:r w:rsidRPr="00492D90">
        <w:rPr>
          <w:rFonts w:ascii="Tahoma" w:hAnsi="Tahoma" w:cs="Tahoma"/>
          <w:sz w:val="20"/>
          <w:szCs w:val="20"/>
        </w:rPr>
        <w:t xml:space="preserve"> DN</w:t>
      </w:r>
      <w:r w:rsidR="00E92DB3" w:rsidRPr="00492D90">
        <w:rPr>
          <w:rFonts w:ascii="Tahoma" w:hAnsi="Tahoma" w:cs="Tahoma"/>
          <w:sz w:val="20"/>
          <w:szCs w:val="20"/>
        </w:rPr>
        <w:t xml:space="preserve">90 – </w:t>
      </w:r>
      <w:r w:rsidR="005A2725" w:rsidRPr="00492D90">
        <w:rPr>
          <w:rFonts w:ascii="Tahoma" w:hAnsi="Tahoma" w:cs="Tahoma"/>
          <w:sz w:val="20"/>
          <w:szCs w:val="20"/>
        </w:rPr>
        <w:t>67</w:t>
      </w:r>
      <w:r w:rsidRPr="00492D90">
        <w:rPr>
          <w:rFonts w:ascii="Tahoma" w:hAnsi="Tahoma" w:cs="Tahoma"/>
          <w:sz w:val="20"/>
          <w:szCs w:val="20"/>
        </w:rPr>
        <w:t xml:space="preserve"> m</w:t>
      </w:r>
    </w:p>
    <w:p w:rsidR="00E92DB3" w:rsidRPr="00492D90" w:rsidRDefault="00E92DB3" w:rsidP="009C2A25">
      <w:pPr>
        <w:pStyle w:val="Akapitzlist"/>
        <w:numPr>
          <w:ilvl w:val="0"/>
          <w:numId w:val="20"/>
        </w:numPr>
        <w:ind w:left="1418" w:hanging="284"/>
        <w:rPr>
          <w:rFonts w:ascii="Tahoma" w:hAnsi="Tahoma" w:cs="Tahoma"/>
          <w:sz w:val="20"/>
          <w:szCs w:val="20"/>
        </w:rPr>
      </w:pPr>
      <w:r w:rsidRPr="00492D90">
        <w:rPr>
          <w:rFonts w:ascii="Tahoma" w:hAnsi="Tahoma" w:cs="Tahoma"/>
          <w:sz w:val="20"/>
          <w:szCs w:val="20"/>
        </w:rPr>
        <w:t xml:space="preserve">Wodociąg z PE DN90 </w:t>
      </w:r>
      <w:r w:rsidR="005A2725" w:rsidRPr="00492D90">
        <w:rPr>
          <w:rFonts w:ascii="Tahoma" w:hAnsi="Tahoma" w:cs="Tahoma"/>
          <w:sz w:val="20"/>
          <w:szCs w:val="20"/>
        </w:rPr>
        <w:t xml:space="preserve">w rurze osłonowej DN200 </w:t>
      </w:r>
      <w:r w:rsidRPr="00492D90">
        <w:rPr>
          <w:rFonts w:ascii="Tahoma" w:hAnsi="Tahoma" w:cs="Tahoma"/>
          <w:sz w:val="20"/>
          <w:szCs w:val="20"/>
        </w:rPr>
        <w:t>– przewiert pod Strugą Toruńską – 18m</w:t>
      </w:r>
    </w:p>
    <w:p w:rsidR="00E92DB3" w:rsidRPr="00492D90" w:rsidRDefault="002F25EF" w:rsidP="009C2A25">
      <w:pPr>
        <w:pStyle w:val="Akapitzlist"/>
        <w:numPr>
          <w:ilvl w:val="0"/>
          <w:numId w:val="20"/>
        </w:numPr>
        <w:ind w:left="1418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Studnia</w:t>
      </w:r>
      <w:r w:rsidR="00E92DB3" w:rsidRPr="00492D90">
        <w:rPr>
          <w:rFonts w:ascii="Tahoma" w:hAnsi="Tahoma" w:cs="Tahoma"/>
          <w:sz w:val="20"/>
          <w:szCs w:val="20"/>
        </w:rPr>
        <w:t xml:space="preserve"> wodomierzowa </w:t>
      </w:r>
      <w:r>
        <w:rPr>
          <w:rFonts w:ascii="Tahoma" w:hAnsi="Tahoma" w:cs="Tahoma"/>
          <w:sz w:val="20"/>
          <w:szCs w:val="20"/>
        </w:rPr>
        <w:t xml:space="preserve">DN1500 </w:t>
      </w:r>
      <w:r w:rsidR="00492D90" w:rsidRPr="00492D90">
        <w:rPr>
          <w:rFonts w:ascii="Tahoma" w:hAnsi="Tahoma" w:cs="Tahoma"/>
          <w:sz w:val="20"/>
          <w:szCs w:val="20"/>
        </w:rPr>
        <w:t xml:space="preserve">z wyposażeniem </w:t>
      </w:r>
      <w:r w:rsidR="00E92DB3" w:rsidRPr="00492D90">
        <w:rPr>
          <w:rFonts w:ascii="Tahoma" w:hAnsi="Tahoma" w:cs="Tahoma"/>
          <w:sz w:val="20"/>
          <w:szCs w:val="20"/>
        </w:rPr>
        <w:t xml:space="preserve">– 1 </w:t>
      </w:r>
      <w:proofErr w:type="spellStart"/>
      <w:r w:rsidR="00E92DB3" w:rsidRPr="00492D90">
        <w:rPr>
          <w:rFonts w:ascii="Tahoma" w:hAnsi="Tahoma" w:cs="Tahoma"/>
          <w:sz w:val="20"/>
          <w:szCs w:val="20"/>
        </w:rPr>
        <w:t>kpl</w:t>
      </w:r>
      <w:proofErr w:type="spellEnd"/>
    </w:p>
    <w:p w:rsidR="005A2725" w:rsidRPr="00492D90" w:rsidRDefault="005A2725" w:rsidP="005A2725">
      <w:pPr>
        <w:pStyle w:val="Akapitzlist"/>
        <w:numPr>
          <w:ilvl w:val="0"/>
          <w:numId w:val="20"/>
        </w:numPr>
        <w:ind w:left="1418" w:hanging="284"/>
        <w:rPr>
          <w:rFonts w:ascii="Tahoma" w:hAnsi="Tahoma" w:cs="Tahoma"/>
          <w:sz w:val="20"/>
          <w:szCs w:val="20"/>
        </w:rPr>
      </w:pPr>
      <w:r w:rsidRPr="00492D90">
        <w:rPr>
          <w:rFonts w:ascii="Tahoma" w:hAnsi="Tahoma" w:cs="Tahoma"/>
          <w:sz w:val="20"/>
          <w:szCs w:val="20"/>
        </w:rPr>
        <w:t>Trójnik DN 100/80 – 1 szt.</w:t>
      </w:r>
    </w:p>
    <w:p w:rsidR="009C2A25" w:rsidRPr="00492D90" w:rsidRDefault="009C2A25" w:rsidP="009C2A25">
      <w:pPr>
        <w:pStyle w:val="Akapitzlist"/>
        <w:numPr>
          <w:ilvl w:val="0"/>
          <w:numId w:val="20"/>
        </w:numPr>
        <w:ind w:left="1418" w:hanging="284"/>
        <w:rPr>
          <w:rFonts w:ascii="Tahoma" w:hAnsi="Tahoma" w:cs="Tahoma"/>
          <w:sz w:val="20"/>
          <w:szCs w:val="20"/>
        </w:rPr>
      </w:pPr>
      <w:r w:rsidRPr="00492D90">
        <w:rPr>
          <w:rFonts w:ascii="Tahoma" w:hAnsi="Tahoma" w:cs="Tahoma"/>
          <w:sz w:val="20"/>
          <w:szCs w:val="20"/>
        </w:rPr>
        <w:t xml:space="preserve">Zasuwa DN </w:t>
      </w:r>
      <w:r w:rsidR="005A2725" w:rsidRPr="00492D90">
        <w:rPr>
          <w:rFonts w:ascii="Tahoma" w:hAnsi="Tahoma" w:cs="Tahoma"/>
          <w:sz w:val="20"/>
          <w:szCs w:val="20"/>
        </w:rPr>
        <w:t>8</w:t>
      </w:r>
      <w:r w:rsidRPr="00492D90">
        <w:rPr>
          <w:rFonts w:ascii="Tahoma" w:hAnsi="Tahoma" w:cs="Tahoma"/>
          <w:sz w:val="20"/>
          <w:szCs w:val="20"/>
        </w:rPr>
        <w:t>0 – 2 szt.</w:t>
      </w:r>
    </w:p>
    <w:p w:rsidR="003A6031" w:rsidRDefault="003A6031" w:rsidP="00492D90">
      <w:pPr>
        <w:rPr>
          <w:rFonts w:ascii="Tahoma" w:hAnsi="Tahoma" w:cs="Tahoma"/>
          <w:sz w:val="20"/>
          <w:szCs w:val="20"/>
        </w:rPr>
      </w:pPr>
    </w:p>
    <w:p w:rsidR="00492D90" w:rsidRPr="00492D90" w:rsidRDefault="00492D90" w:rsidP="003A6031">
      <w:pPr>
        <w:ind w:left="372" w:firstLine="708"/>
        <w:rPr>
          <w:rFonts w:ascii="Tahoma" w:hAnsi="Tahoma" w:cs="Tahoma"/>
          <w:sz w:val="20"/>
          <w:szCs w:val="20"/>
        </w:rPr>
      </w:pPr>
      <w:r w:rsidRPr="00492D90">
        <w:rPr>
          <w:rFonts w:ascii="Tahoma" w:hAnsi="Tahoma" w:cs="Tahoma"/>
          <w:sz w:val="20"/>
          <w:szCs w:val="20"/>
        </w:rPr>
        <w:t>Uwaga: Wodomierz dostarczy Zamawiający</w:t>
      </w:r>
    </w:p>
    <w:p w:rsidR="00492D90" w:rsidRPr="00492D90" w:rsidRDefault="00492D90" w:rsidP="00492D90">
      <w:pPr>
        <w:rPr>
          <w:rFonts w:ascii="Tahoma" w:hAnsi="Tahoma" w:cs="Tahoma"/>
          <w:sz w:val="20"/>
          <w:szCs w:val="20"/>
        </w:rPr>
      </w:pPr>
    </w:p>
    <w:p w:rsidR="009C2A25" w:rsidRPr="00E92DB3" w:rsidRDefault="009C2A25" w:rsidP="009C2A25">
      <w:pPr>
        <w:pStyle w:val="Akapitzlist"/>
        <w:numPr>
          <w:ilvl w:val="1"/>
          <w:numId w:val="1"/>
        </w:numPr>
        <w:rPr>
          <w:rFonts w:ascii="Tahoma" w:hAnsi="Tahoma" w:cs="Tahoma"/>
          <w:sz w:val="20"/>
          <w:szCs w:val="20"/>
          <w:u w:val="single"/>
        </w:rPr>
      </w:pPr>
      <w:r w:rsidRPr="00E92DB3">
        <w:rPr>
          <w:rFonts w:ascii="Tahoma" w:hAnsi="Tahoma" w:cs="Tahoma"/>
          <w:sz w:val="20"/>
          <w:szCs w:val="20"/>
          <w:u w:val="single"/>
        </w:rPr>
        <w:t xml:space="preserve">Budowa sieci wodociągowej </w:t>
      </w:r>
      <w:r w:rsidR="00E92DB3" w:rsidRPr="00E92DB3">
        <w:rPr>
          <w:rFonts w:ascii="Tahoma" w:hAnsi="Tahoma" w:cs="Tahoma"/>
          <w:sz w:val="20"/>
          <w:szCs w:val="20"/>
          <w:u w:val="single"/>
        </w:rPr>
        <w:t>w ul. Działowej w Toruniu</w:t>
      </w:r>
    </w:p>
    <w:p w:rsidR="00330959" w:rsidRDefault="00330959" w:rsidP="00330959">
      <w:pPr>
        <w:pStyle w:val="Akapitzlist"/>
        <w:numPr>
          <w:ilvl w:val="0"/>
          <w:numId w:val="21"/>
        </w:numPr>
        <w:ind w:left="1418" w:hanging="284"/>
        <w:rPr>
          <w:rFonts w:ascii="Tahoma" w:hAnsi="Tahoma" w:cs="Tahoma"/>
          <w:sz w:val="20"/>
          <w:szCs w:val="20"/>
        </w:rPr>
      </w:pPr>
      <w:r w:rsidRPr="00E92DB3">
        <w:rPr>
          <w:rFonts w:ascii="Tahoma" w:hAnsi="Tahoma" w:cs="Tahoma"/>
          <w:sz w:val="20"/>
          <w:szCs w:val="20"/>
        </w:rPr>
        <w:t>W</w:t>
      </w:r>
      <w:r w:rsidR="00E92DB3">
        <w:rPr>
          <w:rFonts w:ascii="Tahoma" w:hAnsi="Tahoma" w:cs="Tahoma"/>
          <w:sz w:val="20"/>
          <w:szCs w:val="20"/>
        </w:rPr>
        <w:t xml:space="preserve">odociąg z żeliwa sferoidalnego </w:t>
      </w:r>
      <w:r w:rsidRPr="00E92DB3">
        <w:rPr>
          <w:rFonts w:ascii="Tahoma" w:hAnsi="Tahoma" w:cs="Tahoma"/>
          <w:sz w:val="20"/>
          <w:szCs w:val="20"/>
        </w:rPr>
        <w:t>DN</w:t>
      </w:r>
      <w:r w:rsidR="00E92DB3">
        <w:rPr>
          <w:rFonts w:ascii="Tahoma" w:hAnsi="Tahoma" w:cs="Tahoma"/>
          <w:sz w:val="20"/>
          <w:szCs w:val="20"/>
        </w:rPr>
        <w:t>150</w:t>
      </w:r>
      <w:r w:rsidR="009F7249">
        <w:rPr>
          <w:rFonts w:ascii="Tahoma" w:hAnsi="Tahoma" w:cs="Tahoma"/>
          <w:sz w:val="20"/>
          <w:szCs w:val="20"/>
        </w:rPr>
        <w:t xml:space="preserve"> – ok. 3</w:t>
      </w:r>
      <w:r w:rsidRPr="00E92DB3">
        <w:rPr>
          <w:rFonts w:ascii="Tahoma" w:hAnsi="Tahoma" w:cs="Tahoma"/>
          <w:sz w:val="20"/>
          <w:szCs w:val="20"/>
        </w:rPr>
        <w:t>0 m</w:t>
      </w:r>
    </w:p>
    <w:p w:rsidR="00E92DB3" w:rsidRPr="00E92DB3" w:rsidRDefault="00E92DB3" w:rsidP="00330959">
      <w:pPr>
        <w:pStyle w:val="Akapitzlist"/>
        <w:numPr>
          <w:ilvl w:val="0"/>
          <w:numId w:val="21"/>
        </w:numPr>
        <w:ind w:left="1418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Przeniesienie istniejącego hydrantu</w:t>
      </w:r>
    </w:p>
    <w:p w:rsidR="0055557F" w:rsidRPr="00176EEE" w:rsidRDefault="0055557F" w:rsidP="006F2099">
      <w:pPr>
        <w:jc w:val="both"/>
        <w:rPr>
          <w:rFonts w:ascii="Tahoma" w:hAnsi="Tahoma" w:cs="Tahoma"/>
          <w:color w:val="000000"/>
          <w:sz w:val="10"/>
          <w:szCs w:val="10"/>
        </w:rPr>
      </w:pPr>
    </w:p>
    <w:p w:rsidR="003A6031" w:rsidRPr="003A6031" w:rsidRDefault="008133CB" w:rsidP="00F34977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F34977">
        <w:rPr>
          <w:rFonts w:ascii="Tahoma" w:hAnsi="Tahoma" w:cs="Tahoma"/>
          <w:bCs/>
          <w:color w:val="000000"/>
          <w:sz w:val="20"/>
          <w:szCs w:val="20"/>
        </w:rPr>
        <w:t xml:space="preserve">Szczegółowy opis przedmiotu zamówienia </w:t>
      </w:r>
      <w:r w:rsidR="002605B0">
        <w:rPr>
          <w:rFonts w:ascii="Tahoma" w:hAnsi="Tahoma" w:cs="Tahoma"/>
          <w:bCs/>
          <w:color w:val="000000"/>
          <w:sz w:val="20"/>
          <w:szCs w:val="20"/>
        </w:rPr>
        <w:t>wykazany w punk</w:t>
      </w:r>
      <w:r w:rsidR="00C709A8">
        <w:rPr>
          <w:rFonts w:ascii="Tahoma" w:hAnsi="Tahoma" w:cs="Tahoma"/>
          <w:bCs/>
          <w:color w:val="000000"/>
          <w:sz w:val="20"/>
          <w:szCs w:val="20"/>
        </w:rPr>
        <w:t>tach 2.1. i 2.2. zawarty jest w </w:t>
      </w:r>
      <w:r w:rsidR="002605B0" w:rsidRPr="003A6031">
        <w:rPr>
          <w:rFonts w:ascii="Tahoma" w:hAnsi="Tahoma" w:cs="Tahoma"/>
          <w:bCs/>
          <w:color w:val="000000"/>
          <w:sz w:val="20"/>
          <w:szCs w:val="20"/>
        </w:rPr>
        <w:t>dokumentacji technicznej</w:t>
      </w:r>
      <w:r w:rsidR="003A6031" w:rsidRPr="003A6031">
        <w:rPr>
          <w:rFonts w:ascii="Tahoma" w:hAnsi="Tahoma" w:cs="Tahoma"/>
          <w:bCs/>
          <w:color w:val="000000"/>
          <w:sz w:val="20"/>
          <w:szCs w:val="20"/>
        </w:rPr>
        <w:t>:</w:t>
      </w:r>
    </w:p>
    <w:p w:rsidR="00B34F94" w:rsidRPr="003A6031" w:rsidRDefault="008133CB" w:rsidP="003A6031">
      <w:pPr>
        <w:pStyle w:val="Akapitzlist"/>
        <w:numPr>
          <w:ilvl w:val="0"/>
          <w:numId w:val="25"/>
        </w:num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3A6031">
        <w:rPr>
          <w:rFonts w:ascii="Tahoma" w:hAnsi="Tahoma" w:cs="Tahoma"/>
          <w:bCs/>
          <w:color w:val="000000"/>
          <w:sz w:val="20"/>
          <w:szCs w:val="20"/>
        </w:rPr>
        <w:t>”</w:t>
      </w:r>
      <w:r w:rsidR="003A6031">
        <w:rPr>
          <w:rFonts w:ascii="Tahoma" w:hAnsi="Tahoma" w:cs="Tahoma"/>
          <w:bCs/>
          <w:color w:val="000000"/>
          <w:sz w:val="20"/>
          <w:szCs w:val="20"/>
        </w:rPr>
        <w:t>Budowa przyłącza wodociągowego dla ROD Młynarz przy</w:t>
      </w:r>
      <w:r w:rsidR="00C709A8">
        <w:rPr>
          <w:rFonts w:ascii="Tahoma" w:hAnsi="Tahoma" w:cs="Tahoma"/>
          <w:bCs/>
          <w:color w:val="000000"/>
          <w:sz w:val="20"/>
          <w:szCs w:val="20"/>
        </w:rPr>
        <w:t xml:space="preserve"> ul. Skłodowskiej-Curie 46/54 w </w:t>
      </w:r>
      <w:r w:rsidR="003A6031">
        <w:rPr>
          <w:rFonts w:ascii="Tahoma" w:hAnsi="Tahoma" w:cs="Tahoma"/>
          <w:bCs/>
          <w:color w:val="000000"/>
          <w:sz w:val="20"/>
          <w:szCs w:val="20"/>
        </w:rPr>
        <w:t>Toruniu</w:t>
      </w:r>
      <w:r w:rsidR="002605B0" w:rsidRPr="003A6031">
        <w:rPr>
          <w:rFonts w:ascii="Tahoma" w:hAnsi="Tahoma" w:cs="Tahoma"/>
          <w:bCs/>
          <w:color w:val="000000"/>
          <w:sz w:val="20"/>
          <w:szCs w:val="20"/>
        </w:rPr>
        <w:t>”</w:t>
      </w:r>
      <w:r w:rsidR="00550919" w:rsidRPr="003A6031">
        <w:rPr>
          <w:rFonts w:ascii="Tahoma" w:hAnsi="Tahoma" w:cs="Tahoma"/>
          <w:bCs/>
          <w:color w:val="000000"/>
          <w:sz w:val="20"/>
          <w:szCs w:val="20"/>
        </w:rPr>
        <w:t>,</w:t>
      </w:r>
      <w:r w:rsidR="002605B0" w:rsidRPr="003A6031">
        <w:rPr>
          <w:rFonts w:ascii="Tahoma" w:hAnsi="Tahoma" w:cs="Tahoma"/>
          <w:bCs/>
          <w:color w:val="000000"/>
          <w:sz w:val="20"/>
          <w:szCs w:val="20"/>
        </w:rPr>
        <w:t xml:space="preserve"> opracowanej przez </w:t>
      </w:r>
      <w:r w:rsidR="003A6031" w:rsidRPr="003A6031">
        <w:rPr>
          <w:rFonts w:ascii="Tahoma" w:hAnsi="Tahoma" w:cs="Tahoma"/>
          <w:bCs/>
          <w:color w:val="000000"/>
          <w:sz w:val="20"/>
          <w:szCs w:val="20"/>
        </w:rPr>
        <w:t>Inżynieria Branży Sanitarnej Robert Baron z Torunia</w:t>
      </w:r>
      <w:r w:rsidR="003A6031">
        <w:rPr>
          <w:rFonts w:ascii="Tahoma" w:hAnsi="Tahoma" w:cs="Tahoma"/>
          <w:bCs/>
          <w:color w:val="000000"/>
          <w:sz w:val="20"/>
          <w:szCs w:val="20"/>
        </w:rPr>
        <w:t xml:space="preserve"> [przedmiotem postępowania jest cały zakres dokumentacji]</w:t>
      </w:r>
    </w:p>
    <w:p w:rsidR="003A6031" w:rsidRPr="003A6031" w:rsidRDefault="003A6031" w:rsidP="003A6031">
      <w:pPr>
        <w:pStyle w:val="Akapitzlist"/>
        <w:numPr>
          <w:ilvl w:val="0"/>
          <w:numId w:val="25"/>
        </w:numPr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„Budowa sieci wodociągowej i sieci kanalizacji sanitarnej wraz z odgałęzieniami bocznymi do granicy działek przy ul. Działowej w Toruniu”, opracowanej przez </w:t>
      </w:r>
      <w:r w:rsidRPr="003A6031">
        <w:rPr>
          <w:rFonts w:ascii="Tahoma" w:hAnsi="Tahoma" w:cs="Tahoma"/>
          <w:bCs/>
          <w:color w:val="000000"/>
          <w:sz w:val="20"/>
          <w:szCs w:val="20"/>
        </w:rPr>
        <w:t>ZOMB KAN Projektowanie Nadzór Zofia Szewczyk z Olsztyna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[przedmiotem postępowania jest tylko c</w:t>
      </w:r>
      <w:r w:rsidR="00C709A8">
        <w:rPr>
          <w:rFonts w:ascii="Tahoma" w:hAnsi="Tahoma" w:cs="Tahoma"/>
          <w:bCs/>
          <w:color w:val="000000"/>
          <w:sz w:val="20"/>
          <w:szCs w:val="20"/>
        </w:rPr>
        <w:t>zęść zakresu dokumentacji, tj. 3</w:t>
      </w:r>
      <w:r>
        <w:rPr>
          <w:rFonts w:ascii="Tahoma" w:hAnsi="Tahoma" w:cs="Tahoma"/>
          <w:bCs/>
          <w:color w:val="000000"/>
          <w:sz w:val="20"/>
          <w:szCs w:val="20"/>
        </w:rPr>
        <w:t>0m wodociągu]</w:t>
      </w:r>
    </w:p>
    <w:p w:rsidR="003C0AAC" w:rsidRDefault="003C0AAC" w:rsidP="00F34977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653B45" w:rsidRPr="002605B0" w:rsidRDefault="00653B45" w:rsidP="00F34977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W/w dokumenty wraz z niniejszym opisem stanowi</w:t>
      </w:r>
      <w:r w:rsidR="003A6031">
        <w:rPr>
          <w:rFonts w:ascii="Tahoma" w:hAnsi="Tahoma" w:cs="Tahoma"/>
          <w:bCs/>
          <w:color w:val="000000"/>
          <w:sz w:val="20"/>
          <w:szCs w:val="20"/>
        </w:rPr>
        <w:t>ą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podstawowy materiał do wykonania wyceny przez Wykonawcę.</w:t>
      </w:r>
    </w:p>
    <w:p w:rsidR="00B34F94" w:rsidRPr="00176EEE" w:rsidRDefault="00B34F94" w:rsidP="00330959">
      <w:pPr>
        <w:jc w:val="both"/>
        <w:rPr>
          <w:rFonts w:ascii="Tahoma" w:hAnsi="Tahoma" w:cs="Tahoma"/>
          <w:color w:val="000000"/>
          <w:sz w:val="10"/>
          <w:szCs w:val="10"/>
        </w:rPr>
      </w:pPr>
    </w:p>
    <w:p w:rsidR="00B34F94" w:rsidRDefault="008133CB">
      <w:pPr>
        <w:numPr>
          <w:ilvl w:val="0"/>
          <w:numId w:val="1"/>
        </w:numPr>
        <w:ind w:left="426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Materiały</w:t>
      </w:r>
    </w:p>
    <w:p w:rsidR="00B34F94" w:rsidRDefault="008133C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Materiały stosować zgodnie z projektem budowlanym z uwzględnieniem „Podstawowych wymagań technicznych rur, kształtek i obiektów stawianych nowoprojektowanym układom kanalizacji sanitarnej”, „Podstawowych wymagań technicznych rur, kształtek i armatury wodociągowej stawianych nowoprojektowanym układom wodociągowym” oraz „Wytycznych technicznych do projektowania i realizacji sieci, przyłączy oraz urządzeń wodociągowych i kanalizacyjnych” obowiązujących w Toruńskich Wodociągach Sp. z o.o., a które są dostępne na stronie www.wodociagi.torun.com.pl w zakładce </w:t>
      </w:r>
      <w:r>
        <w:rPr>
          <w:rFonts w:ascii="Tahoma" w:hAnsi="Tahoma" w:cs="Tahoma"/>
          <w:sz w:val="20"/>
        </w:rPr>
        <w:t>„Strefa klienta – Jak załatwić sprawę – Załatwianie spraw – Wytyczne techniczne”</w:t>
      </w:r>
      <w:r>
        <w:rPr>
          <w:rFonts w:ascii="Tahoma" w:hAnsi="Tahoma" w:cs="Tahoma"/>
          <w:sz w:val="20"/>
          <w:szCs w:val="20"/>
        </w:rPr>
        <w:t>.</w:t>
      </w:r>
    </w:p>
    <w:p w:rsidR="003B631E" w:rsidRDefault="003B631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Uwaga: Dopuszcza się zastosowanie armatury i kształtek w klasie ciśnienia PN 10.</w:t>
      </w:r>
    </w:p>
    <w:p w:rsidR="00DB459C" w:rsidRDefault="00DB459C">
      <w:pPr>
        <w:pStyle w:val="Opis"/>
        <w:spacing w:line="240" w:lineRule="auto"/>
        <w:rPr>
          <w:rFonts w:cs="Tahoma"/>
        </w:rPr>
      </w:pPr>
    </w:p>
    <w:p w:rsidR="00B34F94" w:rsidRDefault="008133CB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Obowiązki Wykonawcy</w:t>
      </w:r>
    </w:p>
    <w:p w:rsidR="00B34F94" w:rsidRPr="00176EEE" w:rsidRDefault="00B34F94">
      <w:pPr>
        <w:rPr>
          <w:rFonts w:ascii="Tahoma" w:hAnsi="Tahoma" w:cs="Tahoma"/>
          <w:b/>
          <w:sz w:val="10"/>
          <w:szCs w:val="10"/>
        </w:rPr>
      </w:pPr>
    </w:p>
    <w:p w:rsidR="00B34F94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W ramach organizacji placu budowy realizacja własnym kosztem i staraniem obiektów tymczasowego zaplecza budowy oraz poniesienie kosztów zużycia wody i energii w okresie realizacji robót</w:t>
      </w:r>
      <w:r>
        <w:rPr>
          <w:rFonts w:ascii="Tahoma" w:hAnsi="Tahoma" w:cs="Tahoma"/>
          <w:sz w:val="20"/>
          <w:szCs w:val="20"/>
        </w:rPr>
        <w:t xml:space="preserve"> oraz pozyskanie decyzji na zajęcie pasa drogowego na czas prowadzenia robót i dokonanie stosownych opłat.</w:t>
      </w:r>
    </w:p>
    <w:p w:rsidR="00B34F94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Dysponowanie dla potrzeb realiza</w:t>
      </w:r>
      <w:r w:rsidR="00550919">
        <w:rPr>
          <w:rFonts w:ascii="Tahoma" w:hAnsi="Tahoma" w:cs="Tahoma"/>
          <w:bCs/>
          <w:iCs/>
          <w:sz w:val="20"/>
          <w:szCs w:val="20"/>
        </w:rPr>
        <w:t>cji niniejszego zadania osobą</w:t>
      </w:r>
      <w:r>
        <w:rPr>
          <w:rFonts w:ascii="Tahoma" w:hAnsi="Tahoma" w:cs="Tahoma"/>
          <w:bCs/>
          <w:iCs/>
          <w:sz w:val="20"/>
          <w:szCs w:val="20"/>
        </w:rPr>
        <w:t xml:space="preserve"> kierownika budowy posiadającego uprawnienia budowlane do kierowania robotami budowlanymi o specjalności instala</w:t>
      </w:r>
      <w:r w:rsidR="00550919">
        <w:rPr>
          <w:rFonts w:ascii="Tahoma" w:hAnsi="Tahoma" w:cs="Tahoma"/>
          <w:bCs/>
          <w:iCs/>
          <w:sz w:val="20"/>
          <w:szCs w:val="20"/>
        </w:rPr>
        <w:t xml:space="preserve">cyjnej w zakresie sieci </w:t>
      </w:r>
      <w:proofErr w:type="spellStart"/>
      <w:r w:rsidR="00550919">
        <w:rPr>
          <w:rFonts w:ascii="Tahoma" w:hAnsi="Tahoma" w:cs="Tahoma"/>
          <w:bCs/>
          <w:iCs/>
          <w:sz w:val="20"/>
          <w:szCs w:val="20"/>
        </w:rPr>
        <w:t>wod-kan</w:t>
      </w:r>
      <w:proofErr w:type="spellEnd"/>
      <w:r w:rsidR="003B631E">
        <w:rPr>
          <w:rFonts w:ascii="Tahoma" w:hAnsi="Tahoma" w:cs="Tahoma"/>
          <w:bCs/>
          <w:iCs/>
          <w:sz w:val="20"/>
          <w:szCs w:val="20"/>
        </w:rPr>
        <w:t>.</w:t>
      </w:r>
    </w:p>
    <w:p w:rsidR="00B34F94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Wykonanie robót ziemnych wraz umocnieniem wykopów, odwiezieniem urobku na czasowe składowisko</w:t>
      </w:r>
      <w:r>
        <w:rPr>
          <w:rFonts w:ascii="Tahoma" w:hAnsi="Tahoma" w:cs="Tahoma"/>
          <w:bCs/>
          <w:iCs/>
          <w:sz w:val="20"/>
          <w:szCs w:val="20"/>
        </w:rPr>
        <w:t xml:space="preserve"> lub składowania w sąsiedztwie inwestycji, jeżeli będzie taka możliwość.</w:t>
      </w:r>
    </w:p>
    <w:p w:rsidR="00B34F94" w:rsidRPr="00872E6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72E60">
        <w:rPr>
          <w:rFonts w:ascii="Tahoma" w:hAnsi="Tahoma" w:cs="Tahoma"/>
          <w:sz w:val="20"/>
          <w:szCs w:val="20"/>
        </w:rPr>
        <w:lastRenderedPageBreak/>
        <w:t>Wykonanie robót drogowych – z odtworzeniem nawierzchni do stanu pierwotnego stosownie do występującej nawierzchni do stanu nie gorszego niż przed robotami (zgodnie z uzgodnieniami dokonanymi z właścicielami terenu). Odtworzenie terenu do jego pierwotnego stanu i uzyskanie pisemnego potwierdzenia tego faktu od właściciela stanowi bezwzględny obowiązek wykonawcy.</w:t>
      </w:r>
    </w:p>
    <w:p w:rsidR="00B34F94" w:rsidRPr="00872E60" w:rsidRDefault="00550919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72E60">
        <w:rPr>
          <w:rFonts w:ascii="Tahoma" w:hAnsi="Tahoma" w:cs="Tahoma"/>
          <w:sz w:val="20"/>
          <w:szCs w:val="20"/>
        </w:rPr>
        <w:t xml:space="preserve">Przygotowanie projektu tymczasowej organizacji ruchu drogowego na czas robót budowlanych, uzgodnienie go z właściwymi instytucjami, wprowadzenie </w:t>
      </w:r>
      <w:r w:rsidR="008133CB" w:rsidRPr="00872E60">
        <w:rPr>
          <w:rFonts w:ascii="Tahoma" w:hAnsi="Tahoma" w:cs="Tahoma"/>
          <w:sz w:val="20"/>
          <w:szCs w:val="20"/>
        </w:rPr>
        <w:t>organizacji ruchu i zabezpieczenie robót w czasie realizacji zadania.</w:t>
      </w:r>
    </w:p>
    <w:p w:rsidR="00B34F94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Rozbiórka umocnienia, zasypanie wykopu z zagęszczeniem gruntu na całej głębokości wykopu. Po zakończeniu budowy Wykonawca przedstawi MZD do akceptacji protokoły zagęszczenia gruntu zgodnie z ich wymogami.</w:t>
      </w:r>
    </w:p>
    <w:p w:rsidR="00B34F94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Przestrzeganie uzgodnień z gestorami sieci, właścicielami posesji dla których realizowane są zadania oraz z Miejskim Zarządem Dróg.</w:t>
      </w:r>
    </w:p>
    <w:p w:rsidR="00B34F94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Wykonanie zabezpieczenia urządzeń podziemnych krzyżujących się z trasą realizowanych sieci.</w:t>
      </w:r>
    </w:p>
    <w:p w:rsidR="00B34F94" w:rsidRPr="00F6258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62580">
        <w:rPr>
          <w:rFonts w:ascii="Tahoma" w:hAnsi="Tahoma" w:cs="Tahoma"/>
          <w:sz w:val="20"/>
          <w:szCs w:val="20"/>
        </w:rPr>
        <w:t>Oznakowanie armatury wodociągowej - tabliczki informacyjne zasuw i hydrantów mają być zgodne</w:t>
      </w:r>
      <w:r w:rsidR="003B631E">
        <w:rPr>
          <w:rFonts w:ascii="Tahoma" w:hAnsi="Tahoma" w:cs="Tahoma"/>
          <w:sz w:val="20"/>
          <w:szCs w:val="20"/>
        </w:rPr>
        <w:t xml:space="preserve"> z norą PN-86/B 09700.</w:t>
      </w:r>
    </w:p>
    <w:p w:rsidR="00B34F94" w:rsidRPr="00F62580" w:rsidRDefault="003B631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8133CB" w:rsidRPr="00F62580">
        <w:rPr>
          <w:rFonts w:ascii="Tahoma" w:hAnsi="Tahoma" w:cs="Tahoma"/>
          <w:sz w:val="20"/>
          <w:szCs w:val="20"/>
        </w:rPr>
        <w:t>ostarczenie protokołu badania wydajności hydrantu sporządzonego przez uprawnioną Firmę</w:t>
      </w:r>
      <w:r>
        <w:rPr>
          <w:rFonts w:ascii="Tahoma" w:hAnsi="Tahoma" w:cs="Tahoma"/>
          <w:sz w:val="20"/>
          <w:szCs w:val="20"/>
        </w:rPr>
        <w:t>.</w:t>
      </w:r>
    </w:p>
    <w:p w:rsidR="00B34F94" w:rsidRPr="00F62580" w:rsidRDefault="003B631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8133CB" w:rsidRPr="00F62580">
        <w:rPr>
          <w:rFonts w:ascii="Tahoma" w:hAnsi="Tahoma" w:cs="Tahoma"/>
          <w:sz w:val="20"/>
          <w:szCs w:val="20"/>
        </w:rPr>
        <w:t>ykonanie prób ciśnieniowych n</w:t>
      </w:r>
      <w:r>
        <w:rPr>
          <w:rFonts w:ascii="Tahoma" w:hAnsi="Tahoma" w:cs="Tahoma"/>
          <w:sz w:val="20"/>
          <w:szCs w:val="20"/>
        </w:rPr>
        <w:t xml:space="preserve">a ciśnienie 1,0 </w:t>
      </w:r>
      <w:proofErr w:type="spellStart"/>
      <w:r>
        <w:rPr>
          <w:rFonts w:ascii="Tahoma" w:hAnsi="Tahoma" w:cs="Tahoma"/>
          <w:sz w:val="20"/>
          <w:szCs w:val="20"/>
        </w:rPr>
        <w:t>MPa</w:t>
      </w:r>
      <w:proofErr w:type="spellEnd"/>
      <w:r>
        <w:rPr>
          <w:rFonts w:ascii="Tahoma" w:hAnsi="Tahoma" w:cs="Tahoma"/>
          <w:sz w:val="20"/>
          <w:szCs w:val="20"/>
        </w:rPr>
        <w:t xml:space="preserve"> na wykonanych przewodach wodociągowych.</w:t>
      </w:r>
    </w:p>
    <w:p w:rsidR="00B34F94" w:rsidRPr="00F62580" w:rsidRDefault="003B631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8133CB" w:rsidRPr="00F62580">
        <w:rPr>
          <w:rFonts w:ascii="Tahoma" w:hAnsi="Tahoma" w:cs="Tahoma"/>
          <w:sz w:val="20"/>
          <w:szCs w:val="20"/>
        </w:rPr>
        <w:t xml:space="preserve">ezynfekcja i płukanie wodociągu oraz uzyskanie pozytywnego wyniku badania wody wykonanego przez laboratorium posiadające akredytację, (badania wody w zakresie następujących parametrów: mętność, barwa, zapach na zimno, jon amonowy, żelazo, mangan, przewodność elektryczna właściwa, twardość ogólna, glin, smak, </w:t>
      </w:r>
      <w:proofErr w:type="spellStart"/>
      <w:r w:rsidR="008133CB" w:rsidRPr="00F62580">
        <w:rPr>
          <w:rFonts w:ascii="Tahoma" w:hAnsi="Tahoma" w:cs="Tahoma"/>
          <w:sz w:val="20"/>
          <w:szCs w:val="20"/>
        </w:rPr>
        <w:t>pH</w:t>
      </w:r>
      <w:proofErr w:type="spellEnd"/>
      <w:r w:rsidR="008133CB" w:rsidRPr="00F62580">
        <w:rPr>
          <w:rFonts w:ascii="Tahoma" w:hAnsi="Tahoma" w:cs="Tahoma"/>
          <w:sz w:val="20"/>
          <w:szCs w:val="20"/>
        </w:rPr>
        <w:t xml:space="preserve">, obecność bakterii </w:t>
      </w:r>
      <w:proofErr w:type="spellStart"/>
      <w:r w:rsidR="008133CB" w:rsidRPr="00F62580">
        <w:rPr>
          <w:rFonts w:ascii="Tahoma" w:hAnsi="Tahoma" w:cs="Tahoma"/>
          <w:sz w:val="20"/>
          <w:szCs w:val="20"/>
        </w:rPr>
        <w:t>Escherichia</w:t>
      </w:r>
      <w:proofErr w:type="spellEnd"/>
      <w:r w:rsidR="008133CB" w:rsidRPr="00F62580">
        <w:rPr>
          <w:rFonts w:ascii="Tahoma" w:hAnsi="Tahoma" w:cs="Tahoma"/>
          <w:sz w:val="20"/>
          <w:szCs w:val="20"/>
        </w:rPr>
        <w:t xml:space="preserve"> coli, obecność </w:t>
      </w:r>
      <w:proofErr w:type="spellStart"/>
      <w:r w:rsidR="008133CB" w:rsidRPr="00F62580">
        <w:rPr>
          <w:rFonts w:ascii="Tahoma" w:hAnsi="Tahoma" w:cs="Tahoma"/>
          <w:sz w:val="20"/>
          <w:szCs w:val="20"/>
        </w:rPr>
        <w:t>enterokoków</w:t>
      </w:r>
      <w:proofErr w:type="spellEnd"/>
      <w:r w:rsidR="008133CB" w:rsidRPr="00F62580">
        <w:rPr>
          <w:rFonts w:ascii="Tahoma" w:hAnsi="Tahoma" w:cs="Tahoma"/>
          <w:sz w:val="20"/>
          <w:szCs w:val="20"/>
        </w:rPr>
        <w:t xml:space="preserve">, obecność bakterii grupy coli, ogólna liczba mikroorganizmów w temperaturze  22 </w:t>
      </w:r>
      <w:proofErr w:type="spellStart"/>
      <w:r w:rsidR="008133CB" w:rsidRPr="00F62580">
        <w:rPr>
          <w:rFonts w:ascii="Tahoma" w:hAnsi="Tahoma" w:cs="Tahoma"/>
          <w:sz w:val="20"/>
          <w:szCs w:val="20"/>
        </w:rPr>
        <w:t>oC</w:t>
      </w:r>
      <w:proofErr w:type="spellEnd"/>
      <w:r w:rsidR="008133CB" w:rsidRPr="00F62580">
        <w:rPr>
          <w:rFonts w:ascii="Tahoma" w:hAnsi="Tahoma" w:cs="Tahoma"/>
          <w:sz w:val="20"/>
          <w:szCs w:val="20"/>
        </w:rPr>
        <w:t xml:space="preserve"> (dopuszczalna wartość 100 </w:t>
      </w:r>
      <w:proofErr w:type="spellStart"/>
      <w:r w:rsidR="008133CB" w:rsidRPr="00F62580">
        <w:rPr>
          <w:rFonts w:ascii="Tahoma" w:hAnsi="Tahoma" w:cs="Tahoma"/>
          <w:sz w:val="20"/>
          <w:szCs w:val="20"/>
        </w:rPr>
        <w:t>j.t.k</w:t>
      </w:r>
      <w:proofErr w:type="spellEnd"/>
      <w:r w:rsidR="008133CB" w:rsidRPr="00F62580">
        <w:rPr>
          <w:rFonts w:ascii="Tahoma" w:hAnsi="Tahoma" w:cs="Tahoma"/>
          <w:sz w:val="20"/>
          <w:szCs w:val="20"/>
        </w:rPr>
        <w:t xml:space="preserve">.), Clostridium </w:t>
      </w:r>
      <w:proofErr w:type="spellStart"/>
      <w:r w:rsidR="008133CB" w:rsidRPr="00F62580">
        <w:rPr>
          <w:rFonts w:ascii="Tahoma" w:hAnsi="Tahoma" w:cs="Tahoma"/>
          <w:sz w:val="20"/>
          <w:szCs w:val="20"/>
        </w:rPr>
        <w:t>perfringens</w:t>
      </w:r>
      <w:proofErr w:type="spellEnd"/>
      <w:r w:rsidR="008133CB" w:rsidRPr="00F62580">
        <w:rPr>
          <w:rFonts w:ascii="Tahoma" w:hAnsi="Tahoma" w:cs="Tahoma"/>
          <w:sz w:val="20"/>
          <w:szCs w:val="20"/>
        </w:rPr>
        <w:t xml:space="preserve"> łącznie ze sporami i chlor ogólny</w:t>
      </w:r>
      <w:r>
        <w:rPr>
          <w:rFonts w:ascii="Tahoma" w:hAnsi="Tahoma" w:cs="Tahoma"/>
          <w:sz w:val="20"/>
          <w:szCs w:val="20"/>
        </w:rPr>
        <w:t>.</w:t>
      </w:r>
    </w:p>
    <w:p w:rsidR="00B34F94" w:rsidRPr="00F62580" w:rsidRDefault="003B631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Wykonanie włączeń</w:t>
      </w:r>
      <w:r w:rsidR="008133CB" w:rsidRPr="00F62580">
        <w:rPr>
          <w:rFonts w:ascii="Tahoma" w:eastAsia="Calibri" w:hAnsi="Tahoma" w:cs="Tahoma"/>
          <w:sz w:val="20"/>
          <w:szCs w:val="20"/>
          <w:lang w:eastAsia="en-US"/>
        </w:rPr>
        <w:t xml:space="preserve"> w istniejącą sieć wodociągową należy </w:t>
      </w:r>
      <w:r>
        <w:rPr>
          <w:rFonts w:ascii="Tahoma" w:eastAsia="Calibri" w:hAnsi="Tahoma" w:cs="Tahoma"/>
          <w:sz w:val="20"/>
          <w:szCs w:val="20"/>
          <w:lang w:eastAsia="en-US"/>
        </w:rPr>
        <w:t>prowadzić pod nadzorem służb</w:t>
      </w:r>
      <w:r w:rsidR="008133CB" w:rsidRPr="00F62580">
        <w:rPr>
          <w:rFonts w:ascii="Tahoma" w:eastAsia="Calibri" w:hAnsi="Tahoma" w:cs="Tahoma"/>
          <w:sz w:val="20"/>
          <w:szCs w:val="20"/>
          <w:lang w:eastAsia="en-US"/>
        </w:rPr>
        <w:t xml:space="preserve"> Zamawiającego</w:t>
      </w:r>
      <w:r>
        <w:rPr>
          <w:rFonts w:ascii="Tahoma" w:eastAsia="Calibri" w:hAnsi="Tahoma" w:cs="Tahoma"/>
          <w:sz w:val="20"/>
          <w:szCs w:val="20"/>
          <w:lang w:eastAsia="en-US"/>
        </w:rPr>
        <w:t>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Oznakowanie urządzeń na sieci i na terenie obiektów zgodnie z wymogami użytkownika oraz przepisami BHP. Skompletowanie dokumentów zgodnie z przepisami BHP. Przygotowanie instrukcji BHP</w:t>
      </w:r>
      <w:r w:rsidR="003B631E">
        <w:rPr>
          <w:rFonts w:ascii="Tahoma" w:hAnsi="Tahoma" w:cs="Tahoma"/>
          <w:sz w:val="20"/>
          <w:szCs w:val="20"/>
        </w:rPr>
        <w:t>.</w:t>
      </w:r>
    </w:p>
    <w:p w:rsidR="002F4A20" w:rsidRPr="002F4A20" w:rsidRDefault="008133CB" w:rsidP="002F4A20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</w:rPr>
        <w:t xml:space="preserve">Zabezpieczenie drzew </w:t>
      </w:r>
      <w:r w:rsidRPr="002F4A20">
        <w:rPr>
          <w:rFonts w:ascii="Tahoma" w:hAnsi="Tahoma" w:cs="Tahoma"/>
          <w:sz w:val="20"/>
          <w:szCs w:val="20"/>
        </w:rPr>
        <w:t>na terenie prowadzenia robót opisane w dokumencie „Ochrona drzew w procesie inwestycyjnym</w:t>
      </w:r>
      <w:r w:rsidR="00583569" w:rsidRPr="002F4A20">
        <w:rPr>
          <w:rFonts w:ascii="Tahoma" w:hAnsi="Tahoma" w:cs="Tahoma"/>
          <w:sz w:val="20"/>
          <w:szCs w:val="20"/>
        </w:rPr>
        <w:t>…”</w:t>
      </w:r>
      <w:r w:rsidRPr="002F4A20">
        <w:rPr>
          <w:rFonts w:ascii="Tahoma" w:hAnsi="Tahoma" w:cs="Tahoma"/>
          <w:sz w:val="20"/>
          <w:szCs w:val="20"/>
        </w:rPr>
        <w:t xml:space="preserve"> </w:t>
      </w:r>
      <w:r w:rsidR="002F4A20" w:rsidRPr="002F4A20">
        <w:rPr>
          <w:rFonts w:ascii="Tahoma" w:hAnsi="Tahoma" w:cs="Tahoma"/>
          <w:sz w:val="20"/>
          <w:szCs w:val="20"/>
        </w:rPr>
        <w:t xml:space="preserve">oraz „Zarządzeniu Nr </w:t>
      </w:r>
      <w:r w:rsidR="00C31344">
        <w:rPr>
          <w:rFonts w:ascii="Tahoma" w:hAnsi="Tahoma" w:cs="Tahoma"/>
          <w:sz w:val="20"/>
          <w:szCs w:val="20"/>
        </w:rPr>
        <w:t>92 PMT z dnia 31.03.2025</w:t>
      </w:r>
      <w:r w:rsidR="002F4A20" w:rsidRPr="002F4A20">
        <w:rPr>
          <w:rFonts w:ascii="Tahoma" w:hAnsi="Tahoma" w:cs="Tahoma"/>
          <w:sz w:val="20"/>
          <w:szCs w:val="20"/>
        </w:rPr>
        <w:t>.r. w sprawie uszczegółowienia zasad ochrony zieleni w Toruniu w trakcie inwestycji prowadzonych na terenach należących do Gminy Miasta Toruń”, zamieszczonych</w:t>
      </w:r>
      <w:r w:rsidRPr="002F4A20">
        <w:rPr>
          <w:rFonts w:ascii="Tahoma" w:hAnsi="Tahoma" w:cs="Tahoma"/>
          <w:sz w:val="20"/>
          <w:szCs w:val="20"/>
        </w:rPr>
        <w:t xml:space="preserve"> na stronie internetowej Spółki w zakładce „Strefa klienta – Jak załatwić sprawę – Wytyczne techniczne). Zabezpieczenie należy wykonać przed przystąpieniem do robót budowlanych.</w:t>
      </w:r>
      <w:r>
        <w:rPr>
          <w:rFonts w:ascii="Tahoma" w:hAnsi="Tahoma" w:cs="Tahoma"/>
          <w:sz w:val="20"/>
          <w:szCs w:val="20"/>
        </w:rPr>
        <w:t xml:space="preserve"> W przypadku zbliżenia przewodów do istniejącego zadrzewienia roboty należy prowadzić z zachowaniem ostrożności, w sposób opisany w ww. dokumencie.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ar-SA"/>
        </w:rPr>
        <w:t>Po zakończonych robotach uporządkowanie terenu budowy.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Udzielenie gwarancji na wszystkie roboty budowlano-montażowe, wbudowane urządzenia, programy itp. na okres 3 lat. Wykonawca zapewni przeprowadzenie przeglądów serwisowych pozwalających na utrzymanie warunków gwarancji urządzeń przez okres 3 lat. Warunki gwarancji opisano we wzorze karty gwarancyjnej. Przeprowadzenie przeglądów gwarancyjnych urządzeń zgodnie z zaleceniami producentów przez okres gwarancji. Koszt materiałów eksploatacyjnych ponosi Zamawiający</w:t>
      </w:r>
      <w:r w:rsidR="003B631E">
        <w:rPr>
          <w:rFonts w:ascii="Tahoma" w:hAnsi="Tahoma" w:cs="Tahoma"/>
          <w:sz w:val="20"/>
          <w:szCs w:val="20"/>
        </w:rPr>
        <w:t>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Zapewnienie na własny koszt pełnej obsługi geodezyjnej tj. wykonanie wszelkich czynności geodezyjnych mających na celu prawidłowe usytuowanie budowanej sieci w terenie</w:t>
      </w:r>
      <w:r>
        <w:rPr>
          <w:rFonts w:ascii="Tahoma" w:eastAsia="Calibri" w:hAnsi="Tahoma" w:cs="Tahoma"/>
          <w:sz w:val="20"/>
          <w:szCs w:val="20"/>
          <w:lang w:eastAsia="ar-SA"/>
        </w:rPr>
        <w:t xml:space="preserve"> oraz aktualizację baz danych BDOT500, GESUT i </w:t>
      </w:r>
      <w:proofErr w:type="spellStart"/>
      <w:r>
        <w:rPr>
          <w:rFonts w:ascii="Tahoma" w:eastAsia="Calibri" w:hAnsi="Tahoma" w:cs="Tahoma"/>
          <w:sz w:val="20"/>
          <w:szCs w:val="20"/>
          <w:lang w:eastAsia="ar-SA"/>
        </w:rPr>
        <w:t>EGiB</w:t>
      </w:r>
      <w:proofErr w:type="spellEnd"/>
      <w:r>
        <w:rPr>
          <w:rFonts w:ascii="Tahoma" w:eastAsia="Calibri" w:hAnsi="Tahoma" w:cs="Tahoma"/>
          <w:sz w:val="20"/>
          <w:szCs w:val="20"/>
          <w:lang w:eastAsia="ar-SA"/>
        </w:rPr>
        <w:t xml:space="preserve"> prowadzonych przez właściwe Ośrodki Dokumentacji Geodezyjnej i Kartograficznej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w tym:</w:t>
      </w:r>
    </w:p>
    <w:p w:rsidR="00B34F94" w:rsidRDefault="008133CB">
      <w:pPr>
        <w:pStyle w:val="Akapitzlist"/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wytyczenie wszystkich niezbędnych elementów budowanej sieci;</w:t>
      </w:r>
    </w:p>
    <w:p w:rsidR="00B34F94" w:rsidRDefault="008133CB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założenie reperów roboczych, jeżeli będzie taka potrzeba;</w:t>
      </w:r>
    </w:p>
    <w:p w:rsidR="00B34F94" w:rsidRDefault="008133CB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przygotowanie</w:t>
      </w:r>
      <w:r>
        <w:rPr>
          <w:rFonts w:ascii="Tahoma" w:hAnsi="Tahoma" w:cs="Tahoma"/>
          <w:color w:val="000000"/>
          <w:sz w:val="20"/>
          <w:szCs w:val="20"/>
        </w:rPr>
        <w:t xml:space="preserve"> inwentaryzacji powykonawczej – zgodnie z § 9 ust. 2 pkt. I wzoru umowy;</w:t>
      </w:r>
    </w:p>
    <w:p w:rsidR="00B34F94" w:rsidRDefault="008133CB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w przypadku pozostawienia w gruncie nieczynnego przewodu, należy w dokumentacji odbiorowej dokonać stosownych wpisów lub oznaczeń potwierdzających, że przewód został wyłączony z eksploatacji;</w:t>
      </w:r>
    </w:p>
    <w:p w:rsidR="00B34F94" w:rsidRDefault="008133CB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odtworzenie istniejących i zniszczonych podczas realizacji zadania kamieni granicznych w pasie prowadzonych robót. Odtworzenie kamieni winno zostać potwierdzone protokolarnie przez geodetę;</w:t>
      </w:r>
    </w:p>
    <w:p w:rsidR="00B34F94" w:rsidRDefault="008133CB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przewody fizycznie zlikwidowane należy na inwentaryzacji powykonawczej, przyjętej do zasobów ośrodka dokumentacji geodezyjno-kartograficznej, bezwzględnie usunąć z mapy</w:t>
      </w:r>
      <w:r>
        <w:rPr>
          <w:rFonts w:ascii="Tahoma" w:hAnsi="Tahoma" w:cs="Tahoma"/>
          <w:sz w:val="20"/>
          <w:szCs w:val="20"/>
        </w:rPr>
        <w:t>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odkrycia przedmiotów, co do których istnieje przypuszczenie że mogą być </w:t>
      </w:r>
      <w:r w:rsidRPr="001D0218">
        <w:rPr>
          <w:rFonts w:ascii="Tahoma" w:hAnsi="Tahoma" w:cs="Tahoma"/>
          <w:sz w:val="20"/>
          <w:szCs w:val="20"/>
          <w:u w:val="single"/>
        </w:rPr>
        <w:t>zabytkiem,</w:t>
      </w:r>
      <w:r>
        <w:rPr>
          <w:rFonts w:ascii="Tahoma" w:hAnsi="Tahoma" w:cs="Tahoma"/>
          <w:sz w:val="20"/>
          <w:szCs w:val="20"/>
        </w:rPr>
        <w:t xml:space="preserve"> Wykonawca niezwłocznie wstrzyma roboty, zabezpieczy znalezisko i zawiadomi o tym Kujawsko-Pomorskiego Wojewódzkiego Konserwatora Zabytków</w:t>
      </w:r>
      <w:r w:rsidR="003B631E">
        <w:rPr>
          <w:rFonts w:ascii="Tahoma" w:hAnsi="Tahoma" w:cs="Tahoma"/>
          <w:sz w:val="20"/>
          <w:szCs w:val="20"/>
        </w:rPr>
        <w:t>.</w:t>
      </w:r>
    </w:p>
    <w:p w:rsidR="00B34F94" w:rsidRPr="00176EEE" w:rsidRDefault="00B34F94">
      <w:pPr>
        <w:rPr>
          <w:rFonts w:ascii="Tahoma" w:hAnsi="Tahoma" w:cs="Tahoma"/>
          <w:b/>
          <w:sz w:val="10"/>
          <w:szCs w:val="10"/>
        </w:rPr>
      </w:pPr>
    </w:p>
    <w:p w:rsidR="00B34F94" w:rsidRDefault="008133CB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Uwagi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Zabrania się składowania urobku z wykopów bezpośrednio po stronie nawierzchni drogi i</w:t>
      </w:r>
      <w:r w:rsidR="001D0218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chodnika.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Zaplecze socjalne należy wyposażyć w przenośne toalety – szczelne zbiorniki na ścieki socjalno-bytowe.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Obciążenie każdej ze stron przyszłej umowy za potencjalne skutki napotkania na roboty nieprzewidziane uzależnione będzie od konkretnej sytuacji i ocenione będzie po jej nastąpieniu.</w:t>
      </w:r>
    </w:p>
    <w:p w:rsidR="00B34F94" w:rsidRDefault="008133CB">
      <w:pPr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Zaleca się aby Wykonawca zapoznał się ze wszystkimi warunkami lokalizacyjno-terenowymi placu budowy a także realizacyjnymi, i uwzględnił je w wypełnionym formularzu ofertowym.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Obetonowanie skrzynek armatury, włazów itp. wykonać z płyty żelbetowej grubości min 15 cm o rozmiarach 1mx1m w przypadku skrzynek (w przypadku węzłów rozmiar ustalić </w:t>
      </w:r>
      <w:r w:rsidR="001D0218">
        <w:rPr>
          <w:rFonts w:ascii="Tahoma" w:hAnsi="Tahoma" w:cs="Tahoma"/>
          <w:sz w:val="20"/>
          <w:szCs w:val="20"/>
        </w:rPr>
        <w:t>z </w:t>
      </w:r>
      <w:r>
        <w:rPr>
          <w:rFonts w:ascii="Tahoma" w:hAnsi="Tahoma" w:cs="Tahoma"/>
          <w:sz w:val="20"/>
          <w:szCs w:val="20"/>
        </w:rPr>
        <w:t>inspektorem nadzoru na budowie) oraz o rozmiarach min 1 m od krawędzi włazu (dla włazów kanalizacyjnych).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Tabliczki plastikowe do </w:t>
      </w:r>
      <w:r w:rsidRPr="00BE5067">
        <w:rPr>
          <w:rFonts w:ascii="Tahoma" w:hAnsi="Tahoma" w:cs="Tahoma"/>
          <w:sz w:val="20"/>
          <w:szCs w:val="20"/>
        </w:rPr>
        <w:t>sieci wodociągowej, z</w:t>
      </w:r>
      <w:r>
        <w:rPr>
          <w:rFonts w:ascii="Tahoma" w:hAnsi="Tahoma" w:cs="Tahoma"/>
          <w:sz w:val="20"/>
          <w:szCs w:val="20"/>
        </w:rPr>
        <w:t xml:space="preserve"> cyframi wciskanymi, przymocowane do podkładki z blachy stalowej gr. 3 mm umieszczone na słupkach stalowych o przekroju kwadratowym 40x40 mm, koloru RAL 5005, o wysokości słupka ponad teren – 1,5 m.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Rury i kształtki winny posiadać certyfikat zgodności wykonania z PN – EN 12 201</w:t>
      </w:r>
    </w:p>
    <w:p w:rsidR="00B34F94" w:rsidRPr="00BE5067" w:rsidRDefault="008133CB">
      <w:pPr>
        <w:pStyle w:val="Akapitzlist"/>
        <w:numPr>
          <w:ilvl w:val="1"/>
          <w:numId w:val="1"/>
        </w:numPr>
        <w:suppressAutoHyphens w:val="0"/>
        <w:contextualSpacing/>
        <w:jc w:val="both"/>
        <w:rPr>
          <w:rFonts w:ascii="Tahoma" w:hAnsi="Tahoma" w:cs="Tahoma"/>
          <w:sz w:val="20"/>
          <w:szCs w:val="20"/>
        </w:rPr>
      </w:pPr>
      <w:r w:rsidRPr="00BE5067">
        <w:rPr>
          <w:rFonts w:ascii="Tahoma" w:hAnsi="Tahoma" w:cs="Tahoma"/>
          <w:sz w:val="20"/>
          <w:szCs w:val="20"/>
        </w:rPr>
        <w:t>Armatura na realizowanym zadaniu w zakresie danego rodzaju armatury w całości ma p</w:t>
      </w:r>
      <w:r w:rsidRPr="00BE5067">
        <w:rPr>
          <w:rFonts w:ascii="Tahoma" w:hAnsi="Tahoma" w:cs="Tahoma"/>
          <w:sz w:val="20"/>
          <w:szCs w:val="20"/>
        </w:rPr>
        <w:t>o</w:t>
      </w:r>
      <w:r w:rsidRPr="00BE5067">
        <w:rPr>
          <w:rFonts w:ascii="Tahoma" w:hAnsi="Tahoma" w:cs="Tahoma"/>
          <w:sz w:val="20"/>
          <w:szCs w:val="20"/>
        </w:rPr>
        <w:t>chodzić od jednego producenta (tzn. wszystkie zasuwy pochodzić będą od danego prod</w:t>
      </w:r>
      <w:r w:rsidRPr="00BE5067">
        <w:rPr>
          <w:rFonts w:ascii="Tahoma" w:hAnsi="Tahoma" w:cs="Tahoma"/>
          <w:sz w:val="20"/>
          <w:szCs w:val="20"/>
        </w:rPr>
        <w:t>u</w:t>
      </w:r>
      <w:r w:rsidRPr="00BE5067">
        <w:rPr>
          <w:rFonts w:ascii="Tahoma" w:hAnsi="Tahoma" w:cs="Tahoma"/>
          <w:sz w:val="20"/>
          <w:szCs w:val="20"/>
        </w:rPr>
        <w:t>centa a np. wszystkie hydranty mogą pochodzić od innego producenta).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 przystąpieniem do robót Wykonawca dostarczy Zamawiającemu atesty, certyfikaty </w:t>
      </w:r>
      <w:r w:rsidR="001D0218">
        <w:rPr>
          <w:rFonts w:ascii="Tahoma" w:hAnsi="Tahoma" w:cs="Tahoma"/>
          <w:sz w:val="20"/>
          <w:szCs w:val="20"/>
        </w:rPr>
        <w:t>i </w:t>
      </w:r>
      <w:r>
        <w:rPr>
          <w:rFonts w:ascii="Tahoma" w:hAnsi="Tahoma" w:cs="Tahoma"/>
          <w:sz w:val="20"/>
          <w:szCs w:val="20"/>
        </w:rPr>
        <w:t>deklaracje zgodności na wszelkie materiały przewidywane do wbudowania celem ich akceptacji. Uzyskanie w/w akceptacji stanowi załącznik dopuszczający materiały do wbudowania przy realizacji przedmiotu zamówienia.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W przypadku wystąpienia w projektach budowlanych i/lub budowlano – wykonawczych, STWIOR nazw własnych materiałów i nazw producentów, znaków towarowych lub podania niektórych charakterystycznych dla producenta wymiarów, należy je rozumieć jako określenie standardów. Nie są one wiążące i można dostarczyć elementy równoważne, których charakterystyka nie jest gorsza niż parametry urządzeń czy materiałów podanych w opracowaniach projektowych. Dopuszcza się zastosowanie materiałów i urządzeń innych producentów o parametrach równoważnych lub wyższych niż przewiduje projekt. Wszelkie koszty wynikające z różnic pomiędzy urządzeniami zaprojektowanymi a zaoferowanymi ponosi Wykonawca. Zwrot „równoważne” oznacza możliwość uzyskania efektu założonego przez Zamawiającego za pomocą innych rozwiązań technicznych.</w:t>
      </w:r>
    </w:p>
    <w:p w:rsidR="00B34F94" w:rsidRDefault="00B34F94">
      <w:pPr>
        <w:jc w:val="both"/>
        <w:rPr>
          <w:rFonts w:ascii="Tahoma" w:hAnsi="Tahoma" w:cs="Tahoma"/>
          <w:sz w:val="20"/>
          <w:szCs w:val="20"/>
        </w:rPr>
      </w:pPr>
    </w:p>
    <w:p w:rsidR="00B34F94" w:rsidRDefault="008133CB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Wykaz załączników</w:t>
      </w:r>
    </w:p>
    <w:p w:rsidR="00B34F94" w:rsidRPr="00176EEE" w:rsidRDefault="00B34F94">
      <w:pPr>
        <w:rPr>
          <w:rFonts w:ascii="Tahoma" w:hAnsi="Tahoma" w:cs="Tahoma"/>
          <w:b/>
          <w:sz w:val="10"/>
          <w:szCs w:val="10"/>
        </w:rPr>
      </w:pPr>
    </w:p>
    <w:p w:rsidR="007322FA" w:rsidRPr="0052187A" w:rsidRDefault="008133C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Załącznikami do </w:t>
      </w:r>
      <w:r w:rsidRPr="0052187A">
        <w:rPr>
          <w:rFonts w:ascii="Tahoma" w:hAnsi="Tahoma" w:cs="Tahoma"/>
          <w:sz w:val="20"/>
          <w:szCs w:val="20"/>
        </w:rPr>
        <w:t>niniejszego opisu przedmiotu zamówienia jest</w:t>
      </w:r>
      <w:r w:rsidR="007322FA" w:rsidRPr="0052187A">
        <w:rPr>
          <w:rFonts w:ascii="Tahoma" w:hAnsi="Tahoma" w:cs="Tahoma"/>
          <w:sz w:val="20"/>
          <w:szCs w:val="20"/>
        </w:rPr>
        <w:t>:</w:t>
      </w:r>
    </w:p>
    <w:p w:rsidR="00B34F94" w:rsidRPr="0052187A" w:rsidRDefault="007322FA" w:rsidP="007322F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52187A">
        <w:rPr>
          <w:rFonts w:ascii="Tahoma" w:hAnsi="Tahoma" w:cs="Tahoma"/>
          <w:sz w:val="20"/>
          <w:szCs w:val="20"/>
        </w:rPr>
        <w:t>D</w:t>
      </w:r>
      <w:r w:rsidR="008133CB" w:rsidRPr="0052187A">
        <w:rPr>
          <w:rFonts w:ascii="Tahoma" w:hAnsi="Tahoma" w:cs="Tahoma"/>
          <w:sz w:val="20"/>
          <w:szCs w:val="20"/>
        </w:rPr>
        <w:t>okumentacja projektowa</w:t>
      </w:r>
      <w:r w:rsidR="00550919" w:rsidRPr="0052187A">
        <w:rPr>
          <w:rFonts w:ascii="Tahoma" w:hAnsi="Tahoma" w:cs="Tahoma"/>
          <w:sz w:val="20"/>
          <w:szCs w:val="20"/>
        </w:rPr>
        <w:t xml:space="preserve"> </w:t>
      </w:r>
      <w:r w:rsidR="003A6031" w:rsidRPr="0052187A">
        <w:rPr>
          <w:rFonts w:ascii="Tahoma" w:hAnsi="Tahoma" w:cs="Tahoma"/>
          <w:sz w:val="20"/>
          <w:szCs w:val="20"/>
        </w:rPr>
        <w:t>„</w:t>
      </w:r>
      <w:r w:rsidR="003A6031" w:rsidRPr="0052187A">
        <w:rPr>
          <w:rFonts w:ascii="Tahoma" w:hAnsi="Tahoma" w:cs="Tahoma"/>
          <w:bCs/>
          <w:color w:val="000000"/>
          <w:sz w:val="20"/>
          <w:szCs w:val="20"/>
        </w:rPr>
        <w:t xml:space="preserve">Budowa przyłącza wodociągowego dla ROD Młynarz przy ul. Skłodowskiej-Curie 46/54 w Toruniu”, opracowana przez Inżynieria Branży Sanitarnej Robert Baron z Torunia </w:t>
      </w:r>
    </w:p>
    <w:p w:rsidR="007322FA" w:rsidRPr="0052187A" w:rsidRDefault="007322FA" w:rsidP="007322FA">
      <w:pPr>
        <w:pStyle w:val="Akapitzlist"/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 w:rsidRPr="0052187A">
        <w:rPr>
          <w:rFonts w:ascii="Tahoma" w:hAnsi="Tahoma" w:cs="Tahoma"/>
          <w:bCs/>
          <w:iCs/>
          <w:sz w:val="20"/>
          <w:szCs w:val="20"/>
        </w:rPr>
        <w:t>P</w:t>
      </w:r>
      <w:r w:rsidR="0052187A" w:rsidRPr="0052187A">
        <w:rPr>
          <w:rFonts w:ascii="Tahoma" w:hAnsi="Tahoma" w:cs="Tahoma"/>
          <w:bCs/>
          <w:iCs/>
          <w:sz w:val="20"/>
          <w:szCs w:val="20"/>
        </w:rPr>
        <w:t>rojekt zagospodarowania terenu</w:t>
      </w:r>
    </w:p>
    <w:p w:rsidR="003C0AAC" w:rsidRPr="0052187A" w:rsidRDefault="0052187A" w:rsidP="0052187A">
      <w:pPr>
        <w:pStyle w:val="Akapitzlist"/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 w:rsidRPr="0052187A">
        <w:rPr>
          <w:rFonts w:ascii="Tahoma" w:hAnsi="Tahoma" w:cs="Tahoma"/>
          <w:bCs/>
          <w:iCs/>
          <w:sz w:val="20"/>
          <w:szCs w:val="20"/>
        </w:rPr>
        <w:lastRenderedPageBreak/>
        <w:t>Specyfikacja techniczna wykonania i odbioru robót budowlanych</w:t>
      </w:r>
    </w:p>
    <w:p w:rsidR="003C0AAC" w:rsidRPr="0052187A" w:rsidRDefault="003C0AAC" w:rsidP="003C0AAC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52187A">
        <w:rPr>
          <w:rFonts w:ascii="Tahoma" w:hAnsi="Tahoma" w:cs="Tahoma"/>
          <w:sz w:val="20"/>
          <w:szCs w:val="20"/>
        </w:rPr>
        <w:t xml:space="preserve">Dokumentacja projektowa </w:t>
      </w:r>
      <w:r w:rsidR="003A6031" w:rsidRPr="0052187A">
        <w:rPr>
          <w:rFonts w:ascii="Tahoma" w:hAnsi="Tahoma" w:cs="Tahoma"/>
          <w:bCs/>
          <w:color w:val="000000"/>
          <w:sz w:val="20"/>
          <w:szCs w:val="20"/>
        </w:rPr>
        <w:t xml:space="preserve">„Budowa sieci wodociągowej i sieci kanalizacji sanitarnej wraz z odgałęzieniami bocznymi do granicy działek przy ul. Działowej w Toruniu”, opracowana przez ZOMB KAN Projektowanie Nadzór Zofia Szewczyk z Olsztyna </w:t>
      </w:r>
    </w:p>
    <w:p w:rsidR="003C0AAC" w:rsidRPr="00F35B9E" w:rsidRDefault="003C0AAC" w:rsidP="003C0AAC">
      <w:pPr>
        <w:pStyle w:val="Akapitzlist"/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 w:rsidRPr="0052187A">
        <w:rPr>
          <w:rFonts w:ascii="Tahoma" w:hAnsi="Tahoma" w:cs="Tahoma"/>
          <w:bCs/>
          <w:iCs/>
          <w:sz w:val="20"/>
          <w:szCs w:val="20"/>
        </w:rPr>
        <w:t xml:space="preserve">Projekt </w:t>
      </w:r>
      <w:r w:rsidR="0052187A" w:rsidRPr="0052187A">
        <w:rPr>
          <w:rFonts w:ascii="Tahoma" w:hAnsi="Tahoma" w:cs="Tahoma"/>
          <w:bCs/>
          <w:iCs/>
          <w:sz w:val="20"/>
          <w:szCs w:val="20"/>
        </w:rPr>
        <w:t>techniczny</w:t>
      </w:r>
    </w:p>
    <w:p w:rsidR="00F35B9E" w:rsidRPr="00F35B9E" w:rsidRDefault="00F35B9E" w:rsidP="003C0AAC">
      <w:pPr>
        <w:pStyle w:val="Akapitzlist"/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Plan sytuacyjny – rysunek poglądowy zakresu zamówienia</w:t>
      </w:r>
    </w:p>
    <w:p w:rsidR="00542FF1" w:rsidRDefault="00542FF1">
      <w:pPr>
        <w:pStyle w:val="Akapitzlist"/>
        <w:ind w:left="567"/>
        <w:jc w:val="both"/>
        <w:rPr>
          <w:rFonts w:ascii="Tahoma" w:hAnsi="Tahoma" w:cs="Tahoma"/>
          <w:bCs/>
          <w:iCs/>
          <w:sz w:val="10"/>
          <w:szCs w:val="10"/>
        </w:rPr>
      </w:pPr>
    </w:p>
    <w:p w:rsidR="00542FF1" w:rsidRPr="00176EEE" w:rsidRDefault="00542FF1">
      <w:pPr>
        <w:pStyle w:val="Akapitzlist"/>
        <w:ind w:left="567"/>
        <w:jc w:val="both"/>
        <w:rPr>
          <w:rFonts w:ascii="Tahoma" w:hAnsi="Tahoma" w:cs="Tahoma"/>
          <w:bCs/>
          <w:iCs/>
          <w:sz w:val="10"/>
          <w:szCs w:val="10"/>
        </w:rPr>
      </w:pPr>
    </w:p>
    <w:p w:rsidR="00B34F94" w:rsidRDefault="008133CB">
      <w:p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Oryginały dokumentacji znajdują się do wglądu w siedzibie Zamawiającego przy ul. Rybaki 31/35, Wydział Inwestycji i Remontów i stanowią łącznie z niniejszym opisem podstawowy materiał do wykonania wyceny robót przez Wykonawcę.</w:t>
      </w:r>
    </w:p>
    <w:sectPr w:rsidR="00B34F94" w:rsidSect="00B34F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7ED" w:rsidRDefault="007A47ED" w:rsidP="00B34F94">
      <w:r>
        <w:separator/>
      </w:r>
    </w:p>
  </w:endnote>
  <w:endnote w:type="continuationSeparator" w:id="0">
    <w:p w:rsidR="007A47ED" w:rsidRDefault="007A47ED" w:rsidP="00B34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913619"/>
      <w:docPartObj>
        <w:docPartGallery w:val="Page Numbers (Bottom of Page)"/>
        <w:docPartUnique/>
      </w:docPartObj>
    </w:sdtPr>
    <w:sdtContent>
      <w:p w:rsidR="00965A31" w:rsidRDefault="004E62F4">
        <w:pPr>
          <w:pStyle w:val="Footer"/>
          <w:jc w:val="right"/>
        </w:pPr>
        <w:r>
          <w:rPr>
            <w:rFonts w:ascii="Tahoma" w:hAnsi="Tahoma" w:cs="Tahoma"/>
            <w:sz w:val="16"/>
            <w:szCs w:val="16"/>
          </w:rPr>
          <w:fldChar w:fldCharType="begin"/>
        </w:r>
        <w:r w:rsidR="00965A31">
          <w:rPr>
            <w:rFonts w:ascii="Tahoma" w:hAnsi="Tahoma" w:cs="Tahoma"/>
            <w:sz w:val="16"/>
            <w:szCs w:val="16"/>
          </w:rPr>
          <w:instrText>PAGE</w:instrText>
        </w:r>
        <w:r>
          <w:rPr>
            <w:rFonts w:ascii="Tahoma" w:hAnsi="Tahoma" w:cs="Tahoma"/>
            <w:sz w:val="16"/>
            <w:szCs w:val="16"/>
          </w:rPr>
          <w:fldChar w:fldCharType="separate"/>
        </w:r>
        <w:r w:rsidR="00C709A8">
          <w:rPr>
            <w:rFonts w:ascii="Tahoma" w:hAnsi="Tahoma" w:cs="Tahoma"/>
            <w:noProof/>
            <w:sz w:val="16"/>
            <w:szCs w:val="16"/>
          </w:rPr>
          <w:t>4</w:t>
        </w:r>
        <w:r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965A31" w:rsidRDefault="00965A31">
    <w:pPr>
      <w:pStyle w:val="Footer"/>
      <w:pBdr>
        <w:top w:val="single" w:sz="4" w:space="1" w:color="000000"/>
      </w:pBdr>
      <w:rPr>
        <w:rFonts w:ascii="Tahoma" w:hAnsi="Tahoma" w:cs="Tahoma"/>
        <w:sz w:val="6"/>
        <w:szCs w:val="6"/>
      </w:rPr>
    </w:pPr>
  </w:p>
  <w:p w:rsidR="00542FF1" w:rsidRPr="00542FF1" w:rsidRDefault="00542FF1" w:rsidP="00542FF1">
    <w:pPr>
      <w:jc w:val="both"/>
      <w:rPr>
        <w:rFonts w:ascii="Tahoma" w:hAnsi="Tahoma" w:cs="Tahoma"/>
        <w:sz w:val="16"/>
        <w:szCs w:val="16"/>
      </w:rPr>
    </w:pPr>
    <w:r w:rsidRPr="00542FF1">
      <w:rPr>
        <w:rFonts w:ascii="Tahoma" w:hAnsi="Tahoma" w:cs="Tahoma"/>
        <w:sz w:val="16"/>
        <w:szCs w:val="16"/>
      </w:rPr>
      <w:t>Budowa podłączenia do sieci wodociągowej dla ROD Młynarz przy ul. Curie-Skłodowskiej oraz odcinka sieci wodociągowej w ul. Działowej w 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7ED" w:rsidRDefault="007A47ED" w:rsidP="00B34F94">
      <w:r>
        <w:separator/>
      </w:r>
    </w:p>
  </w:footnote>
  <w:footnote w:type="continuationSeparator" w:id="0">
    <w:p w:rsidR="007A47ED" w:rsidRDefault="007A47ED" w:rsidP="00B34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31" w:rsidRDefault="00965A31">
    <w:pPr>
      <w:pStyle w:val="Head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 nr 2 do SIWZ - Opis przedmiotu zamówienia</w:t>
    </w:r>
  </w:p>
  <w:p w:rsidR="00965A31" w:rsidRDefault="00965A31">
    <w:pPr>
      <w:pStyle w:val="Head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0157"/>
    <w:multiLevelType w:val="multilevel"/>
    <w:tmpl w:val="49B8B02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A494958"/>
    <w:multiLevelType w:val="multilevel"/>
    <w:tmpl w:val="D53CF2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0C750FB7"/>
    <w:multiLevelType w:val="multilevel"/>
    <w:tmpl w:val="1A442BE8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3">
    <w:nsid w:val="0D855D64"/>
    <w:multiLevelType w:val="multilevel"/>
    <w:tmpl w:val="18F4A0BE"/>
    <w:lvl w:ilvl="0">
      <w:start w:val="1"/>
      <w:numFmt w:val="lowerLetter"/>
      <w:lvlText w:val="%1)"/>
      <w:lvlJc w:val="left"/>
      <w:pPr>
        <w:tabs>
          <w:tab w:val="num" w:pos="0"/>
        </w:tabs>
        <w:ind w:left="55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15" w:hanging="180"/>
      </w:pPr>
    </w:lvl>
  </w:abstractNum>
  <w:abstractNum w:abstractNumId="4">
    <w:nsid w:val="0DBB5EB3"/>
    <w:multiLevelType w:val="multilevel"/>
    <w:tmpl w:val="4A7AAF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5">
    <w:nsid w:val="121A24B2"/>
    <w:multiLevelType w:val="multilevel"/>
    <w:tmpl w:val="0914C9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nsid w:val="138918F5"/>
    <w:multiLevelType w:val="multilevel"/>
    <w:tmpl w:val="4A7AAF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7">
    <w:nsid w:val="265D6F15"/>
    <w:multiLevelType w:val="multilevel"/>
    <w:tmpl w:val="7D56A97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8">
    <w:nsid w:val="283663AF"/>
    <w:multiLevelType w:val="multilevel"/>
    <w:tmpl w:val="0D76BA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289F1550"/>
    <w:multiLevelType w:val="hybridMultilevel"/>
    <w:tmpl w:val="BCF497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9E56E5D"/>
    <w:multiLevelType w:val="multilevel"/>
    <w:tmpl w:val="7DFCCDC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>
    <w:nsid w:val="2ACE677E"/>
    <w:multiLevelType w:val="multilevel"/>
    <w:tmpl w:val="3EB6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4A57CB"/>
    <w:multiLevelType w:val="hybridMultilevel"/>
    <w:tmpl w:val="7F52E8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98C7FED"/>
    <w:multiLevelType w:val="multilevel"/>
    <w:tmpl w:val="055E6072"/>
    <w:lvl w:ilvl="0">
      <w:start w:val="1"/>
      <w:numFmt w:val="upperRoman"/>
      <w:pStyle w:val="Tytu"/>
      <w:lvlText w:val="%1."/>
      <w:lvlJc w:val="righ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3A173A40"/>
    <w:multiLevelType w:val="hybridMultilevel"/>
    <w:tmpl w:val="C86A34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E5D35CD"/>
    <w:multiLevelType w:val="hybridMultilevel"/>
    <w:tmpl w:val="6C160B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620128"/>
    <w:multiLevelType w:val="hybridMultilevel"/>
    <w:tmpl w:val="D89A1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D56F9"/>
    <w:multiLevelType w:val="hybridMultilevel"/>
    <w:tmpl w:val="BAC47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80FE8"/>
    <w:multiLevelType w:val="hybridMultilevel"/>
    <w:tmpl w:val="B10A60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02F97"/>
    <w:multiLevelType w:val="hybridMultilevel"/>
    <w:tmpl w:val="D89A1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403EC"/>
    <w:multiLevelType w:val="hybridMultilevel"/>
    <w:tmpl w:val="591E6E8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7F84FEC"/>
    <w:multiLevelType w:val="multilevel"/>
    <w:tmpl w:val="9AE842C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2">
    <w:nsid w:val="6912367C"/>
    <w:multiLevelType w:val="hybridMultilevel"/>
    <w:tmpl w:val="02B64246"/>
    <w:lvl w:ilvl="0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7050723A"/>
    <w:multiLevelType w:val="multilevel"/>
    <w:tmpl w:val="DEAE5598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4">
    <w:nsid w:val="7409415E"/>
    <w:multiLevelType w:val="multilevel"/>
    <w:tmpl w:val="D158D2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5">
    <w:nsid w:val="7DE05A52"/>
    <w:multiLevelType w:val="multilevel"/>
    <w:tmpl w:val="786A148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25"/>
  </w:num>
  <w:num w:numId="5">
    <w:abstractNumId w:val="1"/>
  </w:num>
  <w:num w:numId="6">
    <w:abstractNumId w:val="21"/>
  </w:num>
  <w:num w:numId="7">
    <w:abstractNumId w:val="5"/>
  </w:num>
  <w:num w:numId="8">
    <w:abstractNumId w:val="24"/>
  </w:num>
  <w:num w:numId="9">
    <w:abstractNumId w:val="10"/>
  </w:num>
  <w:num w:numId="10">
    <w:abstractNumId w:val="3"/>
  </w:num>
  <w:num w:numId="11">
    <w:abstractNumId w:val="2"/>
  </w:num>
  <w:num w:numId="12">
    <w:abstractNumId w:val="23"/>
  </w:num>
  <w:num w:numId="13">
    <w:abstractNumId w:val="0"/>
  </w:num>
  <w:num w:numId="14">
    <w:abstractNumId w:val="8"/>
  </w:num>
  <w:num w:numId="15">
    <w:abstractNumId w:val="18"/>
  </w:num>
  <w:num w:numId="16">
    <w:abstractNumId w:val="22"/>
  </w:num>
  <w:num w:numId="17">
    <w:abstractNumId w:val="12"/>
  </w:num>
  <w:num w:numId="18">
    <w:abstractNumId w:val="17"/>
  </w:num>
  <w:num w:numId="19">
    <w:abstractNumId w:val="11"/>
  </w:num>
  <w:num w:numId="20">
    <w:abstractNumId w:val="9"/>
  </w:num>
  <w:num w:numId="21">
    <w:abstractNumId w:val="20"/>
  </w:num>
  <w:num w:numId="22">
    <w:abstractNumId w:val="14"/>
  </w:num>
  <w:num w:numId="23">
    <w:abstractNumId w:val="4"/>
  </w:num>
  <w:num w:numId="24">
    <w:abstractNumId w:val="15"/>
  </w:num>
  <w:num w:numId="25">
    <w:abstractNumId w:val="1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F94"/>
    <w:rsid w:val="00000474"/>
    <w:rsid w:val="0004171E"/>
    <w:rsid w:val="00061165"/>
    <w:rsid w:val="000B562F"/>
    <w:rsid w:val="000D1E8B"/>
    <w:rsid w:val="001018C1"/>
    <w:rsid w:val="00137477"/>
    <w:rsid w:val="00166905"/>
    <w:rsid w:val="00176EEE"/>
    <w:rsid w:val="00177D8D"/>
    <w:rsid w:val="0019358D"/>
    <w:rsid w:val="001A2DEB"/>
    <w:rsid w:val="001A7E87"/>
    <w:rsid w:val="001D0218"/>
    <w:rsid w:val="00227206"/>
    <w:rsid w:val="002605B0"/>
    <w:rsid w:val="00282908"/>
    <w:rsid w:val="002B0ABB"/>
    <w:rsid w:val="002F25EF"/>
    <w:rsid w:val="002F4A20"/>
    <w:rsid w:val="00312431"/>
    <w:rsid w:val="00330959"/>
    <w:rsid w:val="00345E96"/>
    <w:rsid w:val="00361F1A"/>
    <w:rsid w:val="003874B3"/>
    <w:rsid w:val="003A2F8C"/>
    <w:rsid w:val="003A6031"/>
    <w:rsid w:val="003B43BC"/>
    <w:rsid w:val="003B631E"/>
    <w:rsid w:val="003C0AAC"/>
    <w:rsid w:val="003C386F"/>
    <w:rsid w:val="00420359"/>
    <w:rsid w:val="00466B2F"/>
    <w:rsid w:val="00492D90"/>
    <w:rsid w:val="004A7FA1"/>
    <w:rsid w:val="004C6818"/>
    <w:rsid w:val="004E62F4"/>
    <w:rsid w:val="004F18C1"/>
    <w:rsid w:val="00511F13"/>
    <w:rsid w:val="0052187A"/>
    <w:rsid w:val="00522BDB"/>
    <w:rsid w:val="00542FF1"/>
    <w:rsid w:val="00550919"/>
    <w:rsid w:val="0055557F"/>
    <w:rsid w:val="00583569"/>
    <w:rsid w:val="005A2725"/>
    <w:rsid w:val="005B6E31"/>
    <w:rsid w:val="005C5FE8"/>
    <w:rsid w:val="005F4D03"/>
    <w:rsid w:val="0060077E"/>
    <w:rsid w:val="00617AAD"/>
    <w:rsid w:val="00617D34"/>
    <w:rsid w:val="00632824"/>
    <w:rsid w:val="006519CE"/>
    <w:rsid w:val="00653B45"/>
    <w:rsid w:val="00657747"/>
    <w:rsid w:val="00670937"/>
    <w:rsid w:val="00671D67"/>
    <w:rsid w:val="00671D82"/>
    <w:rsid w:val="00686A13"/>
    <w:rsid w:val="006D7F9C"/>
    <w:rsid w:val="006F2099"/>
    <w:rsid w:val="00722C94"/>
    <w:rsid w:val="007322FA"/>
    <w:rsid w:val="007723E0"/>
    <w:rsid w:val="0077688F"/>
    <w:rsid w:val="00797D53"/>
    <w:rsid w:val="007A47ED"/>
    <w:rsid w:val="007D0352"/>
    <w:rsid w:val="00804571"/>
    <w:rsid w:val="008133CB"/>
    <w:rsid w:val="008319A1"/>
    <w:rsid w:val="008417AE"/>
    <w:rsid w:val="00872E60"/>
    <w:rsid w:val="008C723F"/>
    <w:rsid w:val="009253FC"/>
    <w:rsid w:val="0094137A"/>
    <w:rsid w:val="009628A8"/>
    <w:rsid w:val="00965A31"/>
    <w:rsid w:val="009A6C4A"/>
    <w:rsid w:val="009C2A25"/>
    <w:rsid w:val="009F7249"/>
    <w:rsid w:val="00A60A6E"/>
    <w:rsid w:val="00B03BDE"/>
    <w:rsid w:val="00B34F94"/>
    <w:rsid w:val="00B52015"/>
    <w:rsid w:val="00BD6F02"/>
    <w:rsid w:val="00BE5067"/>
    <w:rsid w:val="00C166EC"/>
    <w:rsid w:val="00C31344"/>
    <w:rsid w:val="00C50484"/>
    <w:rsid w:val="00C709A8"/>
    <w:rsid w:val="00C84D8D"/>
    <w:rsid w:val="00CB7363"/>
    <w:rsid w:val="00CF5294"/>
    <w:rsid w:val="00D023F2"/>
    <w:rsid w:val="00D03334"/>
    <w:rsid w:val="00D5546C"/>
    <w:rsid w:val="00DB459C"/>
    <w:rsid w:val="00DC4C69"/>
    <w:rsid w:val="00DD7429"/>
    <w:rsid w:val="00E46BA0"/>
    <w:rsid w:val="00E64EC0"/>
    <w:rsid w:val="00E77C2B"/>
    <w:rsid w:val="00E91C66"/>
    <w:rsid w:val="00E92DB3"/>
    <w:rsid w:val="00EC4EE2"/>
    <w:rsid w:val="00EE1850"/>
    <w:rsid w:val="00F34977"/>
    <w:rsid w:val="00F35B9E"/>
    <w:rsid w:val="00F62580"/>
    <w:rsid w:val="00F869EB"/>
    <w:rsid w:val="00FB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017C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zeinternetowe">
    <w:name w:val="Łącze internetowe"/>
    <w:basedOn w:val="Domylnaczcionkaakapitu"/>
    <w:rsid w:val="0042397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239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82DF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82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82DFF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DFF"/>
    <w:rPr>
      <w:rFonts w:eastAsia="Times New Roman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qFormat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B97D2D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StandardowyverdanaZnak">
    <w:name w:val="Standardowy verdana Znak"/>
    <w:link w:val="Standardowyverdana"/>
    <w:qFormat/>
    <w:rsid w:val="004C173E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C5767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1261B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017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OpisZnak">
    <w:name w:val="Opis Znak"/>
    <w:link w:val="Opis"/>
    <w:qFormat/>
    <w:rsid w:val="00017CA8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uiPriority w:val="99"/>
    <w:semiHidden/>
    <w:qFormat/>
    <w:rsid w:val="00990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sid w:val="00414CE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66B1F"/>
    <w:rPr>
      <w:vertAlign w:val="superscript"/>
    </w:rPr>
  </w:style>
  <w:style w:type="character" w:customStyle="1" w:styleId="WW8Num10z0">
    <w:name w:val="WW8Num10z0"/>
    <w:qFormat/>
    <w:rsid w:val="00414CEB"/>
    <w:rPr>
      <w:rFonts w:ascii="Wingdings" w:hAnsi="Wingdings" w:cs="Arial"/>
    </w:rPr>
  </w:style>
  <w:style w:type="character" w:customStyle="1" w:styleId="WW8Num8z0">
    <w:name w:val="WW8Num8z0"/>
    <w:qFormat/>
    <w:rsid w:val="00414CEB"/>
    <w:rPr>
      <w:rFonts w:ascii="Wingdings" w:hAnsi="Wingdings" w:cs="Wingdings"/>
    </w:rPr>
  </w:style>
  <w:style w:type="character" w:customStyle="1" w:styleId="Znakiwypunktowania">
    <w:name w:val="Znaki wypunktowania"/>
    <w:qFormat/>
    <w:rsid w:val="00414CEB"/>
    <w:rPr>
      <w:rFonts w:ascii="OpenSymbol" w:eastAsia="OpenSymbol" w:hAnsi="OpenSymbol" w:cs="OpenSymbol"/>
    </w:rPr>
  </w:style>
  <w:style w:type="character" w:customStyle="1" w:styleId="StopkaZnak1">
    <w:name w:val="Stopka Znak1"/>
    <w:basedOn w:val="Domylnaczcionkaakapitu"/>
    <w:link w:val="Footer"/>
    <w:uiPriority w:val="99"/>
    <w:semiHidden/>
    <w:qFormat/>
    <w:rsid w:val="00B66D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1">
    <w:name w:val="Tekst przypisu końcowego Znak1"/>
    <w:basedOn w:val="Domylnaczcionkaakapitu"/>
    <w:link w:val="EndnoteText"/>
    <w:uiPriority w:val="99"/>
    <w:semiHidden/>
    <w:qFormat/>
    <w:rsid w:val="00166B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B34F9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23971"/>
    <w:pPr>
      <w:spacing w:after="120"/>
    </w:pPr>
  </w:style>
  <w:style w:type="paragraph" w:styleId="Lista">
    <w:name w:val="List"/>
    <w:basedOn w:val="Tekstpodstawowy"/>
    <w:rsid w:val="00414CEB"/>
    <w:rPr>
      <w:rFonts w:cs="Arial"/>
    </w:rPr>
  </w:style>
  <w:style w:type="paragraph" w:customStyle="1" w:styleId="Caption">
    <w:name w:val="Caption"/>
    <w:basedOn w:val="Normalny"/>
    <w:qFormat/>
    <w:rsid w:val="00414CE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414CE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14CEB"/>
  </w:style>
  <w:style w:type="paragraph" w:customStyle="1" w:styleId="Header">
    <w:name w:val="Header"/>
    <w:basedOn w:val="Normalny"/>
    <w:next w:val="Tekstpodstawowy"/>
    <w:link w:val="NagwekZnak"/>
    <w:uiPriority w:val="99"/>
    <w:unhideWhenUsed/>
    <w:rsid w:val="006D78F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14CEB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82D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82DF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DFF"/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ny"/>
    <w:link w:val="StopkaZnak1"/>
    <w:uiPriority w:val="99"/>
    <w:semiHidden/>
    <w:unhideWhenUsed/>
    <w:rsid w:val="00B66D95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97D2D"/>
    <w:pPr>
      <w:keepNext/>
      <w:numPr>
        <w:numId w:val="2"/>
      </w:numPr>
      <w:tabs>
        <w:tab w:val="right" w:pos="567"/>
        <w:tab w:val="right" w:pos="9354"/>
      </w:tabs>
      <w:spacing w:before="240" w:after="120" w:line="360" w:lineRule="auto"/>
      <w:ind w:left="714" w:right="567" w:hanging="357"/>
      <w:jc w:val="both"/>
    </w:pPr>
    <w:rPr>
      <w:bCs/>
      <w:lang w:eastAsia="ar-SA"/>
    </w:rPr>
  </w:style>
  <w:style w:type="paragraph" w:customStyle="1" w:styleId="Default">
    <w:name w:val="Default"/>
    <w:qFormat/>
    <w:rsid w:val="00B97D2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verdana">
    <w:name w:val="Standardowy verdana"/>
    <w:basedOn w:val="Normalny"/>
    <w:link w:val="StandardowyverdanaZnak"/>
    <w:qFormat/>
    <w:rsid w:val="004C173E"/>
    <w:pPr>
      <w:tabs>
        <w:tab w:val="left" w:pos="567"/>
      </w:tabs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C57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qFormat/>
    <w:rsid w:val="00E1261B"/>
    <w:pPr>
      <w:spacing w:after="120"/>
    </w:pPr>
    <w:rPr>
      <w:rFonts w:ascii="Arial" w:hAnsi="Arial" w:cs="Arial"/>
      <w:sz w:val="16"/>
      <w:szCs w:val="16"/>
    </w:rPr>
  </w:style>
  <w:style w:type="paragraph" w:customStyle="1" w:styleId="Opis">
    <w:name w:val="Opis"/>
    <w:basedOn w:val="Normalny"/>
    <w:link w:val="OpisZnak"/>
    <w:qFormat/>
    <w:rsid w:val="00017CA8"/>
    <w:pPr>
      <w:spacing w:line="360" w:lineRule="auto"/>
      <w:jc w:val="both"/>
      <w:textAlignment w:val="baseline"/>
    </w:pPr>
    <w:rPr>
      <w:rFonts w:ascii="Tahoma" w:hAnsi="Tahoma"/>
      <w:sz w:val="20"/>
      <w:szCs w:val="20"/>
    </w:rPr>
  </w:style>
  <w:style w:type="paragraph" w:customStyle="1" w:styleId="OPIS0">
    <w:name w:val="OPIS"/>
    <w:qFormat/>
    <w:rsid w:val="00017CA8"/>
    <w:pPr>
      <w:spacing w:before="60" w:line="360" w:lineRule="auto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EndnoteText">
    <w:name w:val="Endnote Text"/>
    <w:basedOn w:val="Normalny"/>
    <w:link w:val="TekstprzypisukocowegoZnak1"/>
    <w:uiPriority w:val="99"/>
    <w:semiHidden/>
    <w:unhideWhenUsed/>
    <w:rsid w:val="00166B1F"/>
    <w:rPr>
      <w:sz w:val="20"/>
      <w:szCs w:val="20"/>
    </w:rPr>
  </w:style>
  <w:style w:type="paragraph" w:customStyle="1" w:styleId="mjtekstpodstawowyZnak">
    <w:name w:val="mój tekst podstawowy Znak"/>
    <w:basedOn w:val="Normalny"/>
    <w:qFormat/>
    <w:rsid w:val="00253876"/>
    <w:pPr>
      <w:jc w:val="both"/>
    </w:pPr>
    <w:rPr>
      <w:rFonts w:ascii="Tahoma" w:hAnsi="Tahoma"/>
      <w:szCs w:val="20"/>
    </w:rPr>
  </w:style>
  <w:style w:type="numbering" w:customStyle="1" w:styleId="WW8Num10">
    <w:name w:val="WW8Num10"/>
    <w:qFormat/>
    <w:rsid w:val="00414CEB"/>
  </w:style>
  <w:style w:type="numbering" w:customStyle="1" w:styleId="WW8Num8">
    <w:name w:val="WW8Num8"/>
    <w:qFormat/>
    <w:rsid w:val="00414CEB"/>
  </w:style>
  <w:style w:type="paragraph" w:styleId="Stopka">
    <w:name w:val="footer"/>
    <w:basedOn w:val="Normalny"/>
    <w:link w:val="StopkaZnak2"/>
    <w:uiPriority w:val="99"/>
    <w:semiHidden/>
    <w:unhideWhenUsed/>
    <w:rsid w:val="00632824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semiHidden/>
    <w:rsid w:val="006328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BC95-CB9F-4A9B-A89D-E2EACEAC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1551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Magda Jarząbkowska</cp:lastModifiedBy>
  <cp:revision>21</cp:revision>
  <cp:lastPrinted>2023-07-24T09:19:00Z</cp:lastPrinted>
  <dcterms:created xsi:type="dcterms:W3CDTF">2025-03-21T08:13:00Z</dcterms:created>
  <dcterms:modified xsi:type="dcterms:W3CDTF">2025-05-20T10:01:00Z</dcterms:modified>
  <dc:language>pl-PL</dc:language>
</cp:coreProperties>
</file>