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E15423D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E694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76759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D1425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 w:rsidRPr="000B17B7">
              <w:rPr>
                <w:b/>
                <w:bCs/>
                <w:color w:val="FF0000"/>
                <w:sz w:val="20"/>
                <w:szCs w:val="20"/>
                <w:u w:val="single"/>
              </w:rPr>
              <w:t>składane wraz z ofertą</w:t>
            </w:r>
            <w:r w:rsidRPr="000B17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0122326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(Dz. U. z 2022 r., poz. 1710 z późn. zm.)</w:t>
            </w:r>
            <w:r w:rsidRPr="001A4FC3">
              <w:rPr>
                <w:rFonts w:asciiTheme="minorHAnsi" w:hAnsiTheme="minorHAnsi" w:cstheme="minorHAnsi"/>
              </w:rPr>
              <w:t xml:space="preserve"> 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</w:p>
        </w:tc>
      </w:tr>
    </w:tbl>
    <w:p w14:paraId="7DA45E6E" w14:textId="3E794717" w:rsidR="002C35CB" w:rsidRDefault="002C35CB"/>
    <w:p w14:paraId="096EFE38" w14:textId="35450BA5" w:rsidR="00BF253D" w:rsidRPr="00BF253D" w:rsidRDefault="00BF253D" w:rsidP="004B5338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68B332C" w14:textId="42A40A76" w:rsidR="007E0AA6" w:rsidRPr="007E0AA6" w:rsidRDefault="007E0AA6" w:rsidP="007E0AA6">
      <w:pPr>
        <w:spacing w:after="40"/>
        <w:jc w:val="center"/>
        <w:rPr>
          <w:rFonts w:eastAsia="Times New Roman"/>
          <w:b/>
          <w:bCs/>
        </w:rPr>
      </w:pPr>
      <w:bookmarkStart w:id="0" w:name="_Hlk62545944"/>
      <w:r w:rsidRPr="007E0AA6">
        <w:rPr>
          <w:rFonts w:eastAsia="Times New Roman"/>
          <w:b/>
          <w:bCs/>
        </w:rPr>
        <w:t>Termomodernizacja budynku biurowego WIORiN w Koszalinie</w:t>
      </w:r>
    </w:p>
    <w:p w14:paraId="38637D03" w14:textId="1B9E5E10" w:rsidR="00BF253D" w:rsidRPr="00876F6C" w:rsidRDefault="007E0AA6" w:rsidP="007E0AA6">
      <w:pPr>
        <w:spacing w:after="40"/>
        <w:jc w:val="center"/>
        <w:rPr>
          <w:rFonts w:eastAsia="Times New Roman"/>
          <w:b/>
          <w:bCs/>
          <w:iCs/>
          <w:color w:val="auto"/>
          <w:u w:val="single"/>
          <w:lang w:eastAsia="ja-JP" w:bidi="fa-IR"/>
        </w:rPr>
      </w:pPr>
      <w:r w:rsidRPr="00876F6C">
        <w:rPr>
          <w:rFonts w:eastAsia="Times New Roman"/>
          <w:b/>
          <w:bCs/>
          <w:u w:val="single"/>
        </w:rPr>
        <w:t xml:space="preserve"> Oddział w Szczecinie przy ul. Matejki 6 B</w:t>
      </w:r>
      <w:r w:rsidR="00C32572">
        <w:rPr>
          <w:rFonts w:eastAsia="Times New Roman"/>
          <w:b/>
          <w:bCs/>
          <w:u w:val="single"/>
        </w:rPr>
        <w:t xml:space="preserve"> 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6C5EB5" w:rsidRPr="00590C5B" w14:paraId="3DDCD03A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01415AC" w14:textId="6B4FF19A" w:rsidR="006C5EB5" w:rsidRPr="00803120" w:rsidRDefault="006C5E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1D9024B4" w14:textId="77777777" w:rsidR="006C5EB5" w:rsidRPr="00590C5B" w:rsidRDefault="006C5E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47CB874C" w14:textId="77777777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bookmarkStart w:id="2" w:name="_Hlk52360882"/>
      <w:r w:rsidRPr="00044C45">
        <w:rPr>
          <w:rFonts w:asciiTheme="minorHAnsi" w:hAnsiTheme="minorHAnsi" w:cstheme="minorHAnsi"/>
        </w:rPr>
        <w:t>Oświadczam, że nie podlegam wykluczeniu z postępowania na podstawie art. 108 ust. 1 ustawy PZP</w:t>
      </w:r>
      <w:r>
        <w:rPr>
          <w:rFonts w:asciiTheme="minorHAnsi" w:hAnsiTheme="minorHAnsi" w:cstheme="minorHAnsi"/>
        </w:rPr>
        <w:t>.</w:t>
      </w:r>
    </w:p>
    <w:p w14:paraId="66124F0A" w14:textId="3B92734F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r w:rsidRPr="00044C45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>
        <w:rPr>
          <w:rFonts w:asciiTheme="minorHAnsi" w:hAnsiTheme="minorHAnsi" w:cstheme="minorHAnsi"/>
        </w:rPr>
        <w:br/>
      </w:r>
      <w:r w:rsidRPr="00044C45">
        <w:rPr>
          <w:rFonts w:asciiTheme="minorHAnsi" w:hAnsiTheme="minorHAnsi" w:cstheme="minorHAnsi"/>
        </w:rPr>
        <w:t>1</w:t>
      </w:r>
      <w:r w:rsidR="00D1425A">
        <w:rPr>
          <w:rFonts w:asciiTheme="minorHAnsi" w:hAnsiTheme="minorHAnsi" w:cstheme="minorHAnsi"/>
        </w:rPr>
        <w:t xml:space="preserve">, </w:t>
      </w:r>
      <w:r w:rsidRPr="00044C45">
        <w:rPr>
          <w:rFonts w:asciiTheme="minorHAnsi" w:hAnsiTheme="minorHAnsi" w:cstheme="minorHAnsi"/>
        </w:rPr>
        <w:t>4</w:t>
      </w:r>
      <w:r w:rsidR="006C075F">
        <w:rPr>
          <w:rFonts w:asciiTheme="minorHAnsi" w:hAnsiTheme="minorHAnsi" w:cstheme="minorHAnsi"/>
        </w:rPr>
        <w:t>,</w:t>
      </w:r>
      <w:r w:rsidR="00D1425A">
        <w:rPr>
          <w:rFonts w:asciiTheme="minorHAnsi" w:hAnsiTheme="minorHAnsi" w:cstheme="minorHAnsi"/>
        </w:rPr>
        <w:t>5</w:t>
      </w:r>
      <w:r w:rsidR="006C075F">
        <w:rPr>
          <w:rFonts w:asciiTheme="minorHAnsi" w:hAnsiTheme="minorHAnsi" w:cstheme="minorHAnsi"/>
        </w:rPr>
        <w:t>,7,8,9 i 10</w:t>
      </w:r>
      <w:r w:rsidRPr="00044C45">
        <w:rPr>
          <w:rFonts w:asciiTheme="minorHAnsi" w:hAnsiTheme="minorHAnsi" w:cstheme="minorHAnsi"/>
        </w:rPr>
        <w:t xml:space="preserve"> ustawy PZP. </w:t>
      </w:r>
    </w:p>
    <w:bookmarkEnd w:id="2"/>
    <w:p w14:paraId="1C02F8E2" w14:textId="77777777" w:rsidR="00D1425A" w:rsidRPr="00D1425A" w:rsidRDefault="00D1425A" w:rsidP="00D1425A">
      <w:pPr>
        <w:pStyle w:val="Akapitzlist"/>
        <w:numPr>
          <w:ilvl w:val="0"/>
          <w:numId w:val="6"/>
        </w:numPr>
        <w:spacing w:after="240"/>
        <w:ind w:left="284" w:hanging="426"/>
        <w:jc w:val="both"/>
        <w:rPr>
          <w:rFonts w:asciiTheme="minorHAnsi" w:hAnsiTheme="minorHAnsi" w:cstheme="minorHAnsi"/>
        </w:rPr>
      </w:pPr>
      <w:r w:rsidRPr="00D1425A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„O szczególnych rozwiązaniach w zakresie przeciwdziałania wspieraniu agresji na Ukrainę oraz służących ochronie bezpieczeństwa narodowego” (Dz. U. z 2022 r. poz. 835).</w:t>
      </w:r>
      <w:r w:rsidRPr="00D1425A">
        <w:rPr>
          <w:rStyle w:val="Odwoanieprzypisudolnego"/>
          <w:rFonts w:asciiTheme="minorHAnsi" w:hAnsiTheme="minorHAnsi" w:cstheme="minorHAnsi"/>
        </w:rPr>
        <w:footnoteReference w:id="1"/>
      </w:r>
    </w:p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4F4918F" w:rsidR="00A37EC5" w:rsidRDefault="003F7861" w:rsidP="005960B5">
      <w:pPr>
        <w:jc w:val="both"/>
      </w:pPr>
      <w:r>
        <w:t>Wskazuję następujące środk</w:t>
      </w:r>
      <w:r w:rsidR="00AB27A6">
        <w:t>i</w:t>
      </w:r>
      <w:r>
        <w:t xml:space="preserve">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6C5EB5">
        <w:br/>
      </w:r>
      <w:r w:rsidR="00A45E68"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4AE3E8C4" w14:textId="77777777" w:rsid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  <w:p w14:paraId="7B96FA53" w14:textId="67751432" w:rsidR="00D1425A" w:rsidRPr="00D1425A" w:rsidRDefault="00D1425A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tutaj wpisz rodzaj podmiotowego środka dowodowego, </w:t>
            </w: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np. odpis z KRS lub odpis z CEIDG)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DE6084B" w14:textId="77777777" w:rsidR="00D1425A" w:rsidRDefault="006C5EB5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</w:t>
            </w:r>
          </w:p>
          <w:p w14:paraId="6A0E3FCE" w14:textId="2B70F6BF" w:rsidR="003F7861" w:rsidRPr="003F7861" w:rsidRDefault="00D1425A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tutaj wpisz dane umożliwiające dostęp do tych środków 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 dla CEIDG, KRS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)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362E467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4211E3F4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2D6E872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43E11850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00362EB7" w14:textId="1E4F38D5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1</w:t>
      </w:r>
      <w:r w:rsidRPr="00830A2E">
        <w:rPr>
          <w:color w:val="auto"/>
        </w:rPr>
        <w:t xml:space="preserve">. W przypadku wspólnego ubiegania się o zamówienie przez Wykonawców (również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przypadku spółek cywilnych), oświadczenie składa każdy z Wykonawców. Oświadczenia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te potwierdzają brak podstaw wykluczenia oraz spełnianie warunków udziału w postępowaniu lub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zakresie, w jakim każdy z wykonawców wykazuje spełnianie warunków udziału w postępowaniu. </w:t>
      </w:r>
    </w:p>
    <w:p w14:paraId="39AACD6A" w14:textId="77777777" w:rsidR="006C5EB5" w:rsidRPr="00830A2E" w:rsidRDefault="006C5EB5" w:rsidP="006C5EB5">
      <w:pPr>
        <w:jc w:val="both"/>
        <w:rPr>
          <w:color w:val="auto"/>
        </w:rPr>
      </w:pPr>
    </w:p>
    <w:p w14:paraId="6897386B" w14:textId="07D7BF42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2</w:t>
      </w:r>
      <w:r w:rsidRPr="00830A2E">
        <w:rPr>
          <w:color w:val="auto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830A2E">
        <w:rPr>
          <w:b/>
          <w:bCs/>
          <w:color w:val="auto"/>
        </w:rPr>
        <w:t xml:space="preserve">załącznik nr </w:t>
      </w:r>
      <w:r w:rsidR="00DE694D">
        <w:rPr>
          <w:b/>
          <w:bCs/>
          <w:color w:val="auto"/>
        </w:rPr>
        <w:t>7</w:t>
      </w:r>
      <w:r w:rsidRPr="00830A2E">
        <w:rPr>
          <w:color w:val="auto"/>
        </w:rPr>
        <w:t xml:space="preserve"> do SWZ).</w:t>
      </w:r>
    </w:p>
    <w:p w14:paraId="0C5C5217" w14:textId="77777777" w:rsidR="006C5EB5" w:rsidRPr="00830A2E" w:rsidRDefault="006C5EB5" w:rsidP="006C5EB5">
      <w:pPr>
        <w:jc w:val="both"/>
        <w:rPr>
          <w:color w:val="auto"/>
        </w:rPr>
      </w:pPr>
    </w:p>
    <w:p w14:paraId="633211A8" w14:textId="61E1FA1D" w:rsidR="006C5EB5" w:rsidRDefault="006C5EB5" w:rsidP="006C5EB5">
      <w:pPr>
        <w:jc w:val="both"/>
        <w:rPr>
          <w:i/>
          <w:iCs/>
          <w:color w:val="FF0000"/>
          <w:sz w:val="22"/>
          <w:szCs w:val="22"/>
        </w:rPr>
      </w:pPr>
      <w:r w:rsidRPr="00830A2E">
        <w:rPr>
          <w:b/>
          <w:color w:val="auto"/>
        </w:rPr>
        <w:t>Uwaga 3.</w:t>
      </w:r>
      <w:r w:rsidRPr="00830A2E">
        <w:rPr>
          <w:color w:val="auto"/>
        </w:rPr>
        <w:t xml:space="preserve"> W przypadku wskazania przez Wykonawcę w części C ogólnodostępnych baz danych, proszę podać adres internetowy, np. dla CEIDG: https://prod.ceidg.gov.pl/, dla KRS: https://ems.ms.gov.pl/</w:t>
      </w:r>
      <w:r w:rsidR="004B5338">
        <w:rPr>
          <w:color w:val="auto"/>
        </w:rPr>
        <w:t>.</w:t>
      </w:r>
    </w:p>
    <w:p w14:paraId="760A98AD" w14:textId="77777777" w:rsidR="00EA7A55" w:rsidRDefault="00EA7A55" w:rsidP="00EA7A55">
      <w:pPr>
        <w:jc w:val="both"/>
        <w:textAlignment w:val="auto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</w:p>
    <w:p w14:paraId="2B7F46D2" w14:textId="77777777" w:rsidR="00EA7A55" w:rsidRPr="00EA7A55" w:rsidRDefault="00EA7A55" w:rsidP="00EA7A55">
      <w:pPr>
        <w:spacing w:after="40"/>
        <w:textAlignment w:val="auto"/>
        <w:rPr>
          <w:rFonts w:eastAsia="Tahoma"/>
          <w:color w:val="auto"/>
          <w:u w:val="single"/>
          <w:lang w:eastAsia="ja-JP" w:bidi="fa-IR"/>
        </w:rPr>
      </w:pPr>
    </w:p>
    <w:p w14:paraId="4CCCB1E4" w14:textId="258701B2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Cs/>
          <w:iCs/>
          <w:color w:val="FF0000"/>
        </w:rPr>
        <w:t>Po wypełnieniu oraz dokładnym sprawdzeniu zaleca się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przekonwertowanie pliku do formatu .pdf.</w:t>
      </w:r>
    </w:p>
    <w:p w14:paraId="63D15C3B" w14:textId="69E3E8A5" w:rsidR="00EA7A55" w:rsidRPr="00727CD9" w:rsidRDefault="00EA7A55" w:rsidP="00727CD9">
      <w:pPr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  <w:lang w:eastAsia="ja-JP" w:bidi="fa-IR"/>
        </w:rPr>
      </w:pPr>
    </w:p>
    <w:p w14:paraId="71CC2C8E" w14:textId="6760F541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Plik należy podpisać elektronicznie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Cs/>
          <w:iCs/>
          <w:color w:val="FF0000"/>
        </w:rPr>
        <w:t>za pomocą kwalifikowanego podpisu elektronicznego, podpisu zaufanego lub podpisu osobistego (poprzez e-dowód).</w:t>
      </w:r>
    </w:p>
    <w:p w14:paraId="62456F15" w14:textId="77777777" w:rsidR="002635E7" w:rsidRPr="00727CD9" w:rsidRDefault="002635E7" w:rsidP="00727CD9">
      <w:pPr>
        <w:jc w:val="center"/>
        <w:rPr>
          <w:rFonts w:asciiTheme="minorHAnsi" w:hAnsiTheme="minorHAnsi" w:cstheme="minorHAnsi"/>
          <w:b/>
          <w:iCs/>
        </w:rPr>
      </w:pPr>
    </w:p>
    <w:sectPr w:rsidR="002635E7" w:rsidRPr="00727CD9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352C" w14:textId="77777777" w:rsidR="003C3884" w:rsidRDefault="003C3884" w:rsidP="00D1425A">
      <w:r>
        <w:separator/>
      </w:r>
    </w:p>
  </w:endnote>
  <w:endnote w:type="continuationSeparator" w:id="0">
    <w:p w14:paraId="1975E46A" w14:textId="77777777" w:rsidR="003C3884" w:rsidRDefault="003C3884" w:rsidP="00D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97A0" w14:textId="77777777" w:rsidR="003C3884" w:rsidRDefault="003C3884" w:rsidP="00D1425A">
      <w:r>
        <w:separator/>
      </w:r>
    </w:p>
  </w:footnote>
  <w:footnote w:type="continuationSeparator" w:id="0">
    <w:p w14:paraId="5E2B287C" w14:textId="77777777" w:rsidR="003C3884" w:rsidRDefault="003C3884" w:rsidP="00D1425A">
      <w:r>
        <w:continuationSeparator/>
      </w:r>
    </w:p>
  </w:footnote>
  <w:footnote w:id="1">
    <w:p w14:paraId="3912BC3C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CC243D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6F4DB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3C2DFA" w14:textId="77777777" w:rsidR="00D1425A" w:rsidRPr="00774127" w:rsidRDefault="00D1425A" w:rsidP="00D1425A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3A7"/>
    <w:multiLevelType w:val="hybridMultilevel"/>
    <w:tmpl w:val="DCFAF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717E"/>
    <w:multiLevelType w:val="hybridMultilevel"/>
    <w:tmpl w:val="73503174"/>
    <w:lvl w:ilvl="0" w:tplc="A5A411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498548">
    <w:abstractNumId w:val="2"/>
  </w:num>
  <w:num w:numId="2" w16cid:durableId="1337417457">
    <w:abstractNumId w:val="4"/>
  </w:num>
  <w:num w:numId="3" w16cid:durableId="1667708201">
    <w:abstractNumId w:val="3"/>
  </w:num>
  <w:num w:numId="4" w16cid:durableId="2106924520">
    <w:abstractNumId w:val="5"/>
  </w:num>
  <w:num w:numId="5" w16cid:durableId="15543915">
    <w:abstractNumId w:val="1"/>
  </w:num>
  <w:num w:numId="6" w16cid:durableId="15737330">
    <w:abstractNumId w:val="6"/>
  </w:num>
  <w:num w:numId="7" w16cid:durableId="867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B17B7"/>
    <w:rsid w:val="001A4FC3"/>
    <w:rsid w:val="001E252F"/>
    <w:rsid w:val="002635E7"/>
    <w:rsid w:val="002978BC"/>
    <w:rsid w:val="002A18E1"/>
    <w:rsid w:val="002C35CB"/>
    <w:rsid w:val="002F71C9"/>
    <w:rsid w:val="0030323E"/>
    <w:rsid w:val="00345011"/>
    <w:rsid w:val="00365F1C"/>
    <w:rsid w:val="00380BB4"/>
    <w:rsid w:val="003C3884"/>
    <w:rsid w:val="003F1F3D"/>
    <w:rsid w:val="003F7861"/>
    <w:rsid w:val="0040179C"/>
    <w:rsid w:val="004637EF"/>
    <w:rsid w:val="004B5338"/>
    <w:rsid w:val="00545FD1"/>
    <w:rsid w:val="00554445"/>
    <w:rsid w:val="005960B5"/>
    <w:rsid w:val="006A2C7D"/>
    <w:rsid w:val="006C075F"/>
    <w:rsid w:val="006C2E10"/>
    <w:rsid w:val="006C5EB5"/>
    <w:rsid w:val="00700A97"/>
    <w:rsid w:val="00727CD9"/>
    <w:rsid w:val="0076759C"/>
    <w:rsid w:val="007E0AA6"/>
    <w:rsid w:val="00803120"/>
    <w:rsid w:val="00830A2E"/>
    <w:rsid w:val="008665A1"/>
    <w:rsid w:val="00876F6C"/>
    <w:rsid w:val="008857BD"/>
    <w:rsid w:val="008C3DA3"/>
    <w:rsid w:val="00995CBF"/>
    <w:rsid w:val="00A37EC5"/>
    <w:rsid w:val="00A45E68"/>
    <w:rsid w:val="00AA00BF"/>
    <w:rsid w:val="00AA1A5B"/>
    <w:rsid w:val="00AB27A6"/>
    <w:rsid w:val="00AD3623"/>
    <w:rsid w:val="00BE39F3"/>
    <w:rsid w:val="00BF253D"/>
    <w:rsid w:val="00C22AA6"/>
    <w:rsid w:val="00C32572"/>
    <w:rsid w:val="00C6671F"/>
    <w:rsid w:val="00CD6D72"/>
    <w:rsid w:val="00D036A0"/>
    <w:rsid w:val="00D1425A"/>
    <w:rsid w:val="00DB4199"/>
    <w:rsid w:val="00DC4264"/>
    <w:rsid w:val="00DE694D"/>
    <w:rsid w:val="00DF477B"/>
    <w:rsid w:val="00E31E89"/>
    <w:rsid w:val="00E4372B"/>
    <w:rsid w:val="00E77BA8"/>
    <w:rsid w:val="00E9386E"/>
    <w:rsid w:val="00EA7A55"/>
    <w:rsid w:val="00EA7DCF"/>
    <w:rsid w:val="00F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30</cp:revision>
  <dcterms:created xsi:type="dcterms:W3CDTF">2021-01-25T12:51:00Z</dcterms:created>
  <dcterms:modified xsi:type="dcterms:W3CDTF">2023-07-21T07:24:00Z</dcterms:modified>
</cp:coreProperties>
</file>