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FACA9" w14:textId="77777777" w:rsidR="00DB7D73" w:rsidRPr="0055183D" w:rsidRDefault="00DB7D73" w:rsidP="0055183D">
      <w:pPr>
        <w:spacing w:after="0" w:line="276" w:lineRule="auto"/>
        <w:rPr>
          <w:rFonts w:ascii="Arial" w:eastAsia="Times New Roman" w:hAnsi="Arial" w:cs="Arial"/>
          <w:b/>
          <w:sz w:val="24"/>
          <w:szCs w:val="24"/>
          <w:lang w:eastAsia="pl-PL"/>
        </w:rPr>
      </w:pPr>
      <w:r w:rsidRPr="0055183D">
        <w:rPr>
          <w:rFonts w:ascii="Arial" w:eastAsia="Times New Roman" w:hAnsi="Arial" w:cs="Arial"/>
          <w:b/>
          <w:sz w:val="24"/>
          <w:szCs w:val="24"/>
          <w:lang w:eastAsia="pl-PL"/>
        </w:rPr>
        <w:t>Istotne postanowienia umowy w sprawie  zamówienia:</w:t>
      </w:r>
    </w:p>
    <w:p w14:paraId="018F7F34" w14:textId="77777777" w:rsidR="00DB7D73" w:rsidRPr="0055183D" w:rsidRDefault="00DB7D73" w:rsidP="0055183D">
      <w:pPr>
        <w:spacing w:after="0" w:line="276" w:lineRule="auto"/>
        <w:rPr>
          <w:rFonts w:ascii="Arial" w:eastAsia="Times New Roman" w:hAnsi="Arial" w:cs="Arial"/>
          <w:b/>
          <w:sz w:val="24"/>
          <w:szCs w:val="24"/>
          <w:lang w:eastAsia="pl-PL"/>
        </w:rPr>
      </w:pPr>
    </w:p>
    <w:p w14:paraId="790F9D04" w14:textId="3EDE6A41" w:rsidR="00DB7D73" w:rsidRPr="0055183D" w:rsidRDefault="00DB7D73" w:rsidP="0055183D">
      <w:pPr>
        <w:numPr>
          <w:ilvl w:val="0"/>
          <w:numId w:val="1"/>
        </w:numPr>
        <w:spacing w:after="0" w:line="276" w:lineRule="auto"/>
        <w:ind w:left="426" w:hanging="426"/>
        <w:contextualSpacing/>
        <w:jc w:val="both"/>
        <w:rPr>
          <w:rFonts w:ascii="Arial" w:eastAsia="Calibri" w:hAnsi="Arial" w:cs="Arial"/>
          <w:b/>
          <w:sz w:val="24"/>
          <w:szCs w:val="24"/>
        </w:rPr>
      </w:pPr>
      <w:r w:rsidRPr="0055183D">
        <w:rPr>
          <w:rFonts w:ascii="Arial" w:eastAsia="Calibri" w:hAnsi="Arial" w:cs="Arial"/>
          <w:sz w:val="24"/>
          <w:szCs w:val="24"/>
        </w:rPr>
        <w:t xml:space="preserve">Z Wykonawcą, którego oferta została uznana za najkorzystniejszą, zostanie podpisana  umowa leasingu w terminie wyznaczonym przez Zamawiającego. </w:t>
      </w:r>
    </w:p>
    <w:p w14:paraId="6707AC52" w14:textId="702810C6" w:rsidR="00DB7D73" w:rsidRPr="0055183D" w:rsidRDefault="00DB7D73" w:rsidP="0055183D">
      <w:pPr>
        <w:numPr>
          <w:ilvl w:val="0"/>
          <w:numId w:val="1"/>
        </w:numPr>
        <w:spacing w:after="0" w:line="276" w:lineRule="auto"/>
        <w:ind w:left="426" w:hanging="426"/>
        <w:contextualSpacing/>
        <w:jc w:val="both"/>
        <w:rPr>
          <w:rFonts w:ascii="Arial" w:eastAsia="Calibri" w:hAnsi="Arial" w:cs="Arial"/>
          <w:b/>
          <w:sz w:val="24"/>
          <w:szCs w:val="24"/>
        </w:rPr>
      </w:pPr>
      <w:r w:rsidRPr="0055183D">
        <w:rPr>
          <w:rFonts w:ascii="Arial" w:eastAsia="Calibri" w:hAnsi="Arial" w:cs="Arial"/>
          <w:sz w:val="24"/>
          <w:szCs w:val="24"/>
        </w:rPr>
        <w:t xml:space="preserve">Wykonawca, </w:t>
      </w:r>
      <w:r w:rsidRPr="0055183D">
        <w:rPr>
          <w:rFonts w:ascii="Arial" w:eastAsia="Calibri" w:hAnsi="Arial" w:cs="Arial"/>
          <w:color w:val="000000"/>
          <w:sz w:val="24"/>
          <w:szCs w:val="24"/>
        </w:rPr>
        <w:t xml:space="preserve"> którego oferta zostanie uznana za ofertę najkorzystniejszą </w:t>
      </w:r>
      <w:r w:rsidR="002B0372" w:rsidRPr="0055183D">
        <w:rPr>
          <w:rFonts w:ascii="Arial" w:eastAsia="Calibri" w:hAnsi="Arial" w:cs="Arial"/>
          <w:color w:val="000000"/>
          <w:sz w:val="24"/>
          <w:szCs w:val="24"/>
        </w:rPr>
        <w:br/>
      </w:r>
      <w:r w:rsidRPr="0055183D">
        <w:rPr>
          <w:rFonts w:ascii="Arial" w:eastAsia="Calibri" w:hAnsi="Arial" w:cs="Arial"/>
          <w:color w:val="000000"/>
          <w:sz w:val="24"/>
          <w:szCs w:val="24"/>
        </w:rPr>
        <w:t xml:space="preserve">w terminie nie dłuższym niż 7 dni od poinformowania go o wyborze oferty, przedłoży  na piśmie Zamawiającemu projekt umowy leasingu. Jeżeli Wykonawca </w:t>
      </w:r>
      <w:r w:rsidRPr="0055183D">
        <w:rPr>
          <w:rFonts w:ascii="Arial" w:eastAsia="Calibri" w:hAnsi="Arial" w:cs="Arial"/>
          <w:sz w:val="24"/>
          <w:szCs w:val="24"/>
        </w:rPr>
        <w:t xml:space="preserve"> </w:t>
      </w:r>
      <w:r w:rsidR="00D46F28" w:rsidRPr="0055183D">
        <w:rPr>
          <w:rFonts w:ascii="Arial" w:eastAsia="Calibri" w:hAnsi="Arial" w:cs="Arial"/>
          <w:sz w:val="24"/>
          <w:szCs w:val="24"/>
        </w:rPr>
        <w:br/>
      </w:r>
      <w:r w:rsidRPr="0055183D">
        <w:rPr>
          <w:rFonts w:ascii="Arial" w:eastAsia="Calibri" w:hAnsi="Arial" w:cs="Arial"/>
          <w:color w:val="000000"/>
          <w:sz w:val="24"/>
          <w:szCs w:val="24"/>
        </w:rPr>
        <w:t xml:space="preserve">w działalności swojego przedsiębiorstwa stosuje wzorce umowy w rozumieniu art. 384 Kodeksu cywilnego (ogólne warunki  umowy , wzory umowy , regulaminy) obowiązany będzie przedłożyć Zamawiającemu  także  te dokumenty. </w:t>
      </w:r>
    </w:p>
    <w:p w14:paraId="2C6AB38F" w14:textId="268597BD" w:rsidR="00DB7D73" w:rsidRPr="0055183D" w:rsidRDefault="00DB7D73" w:rsidP="0055183D">
      <w:pPr>
        <w:numPr>
          <w:ilvl w:val="0"/>
          <w:numId w:val="1"/>
        </w:numPr>
        <w:spacing w:after="0" w:line="276" w:lineRule="auto"/>
        <w:ind w:left="426" w:hanging="426"/>
        <w:contextualSpacing/>
        <w:jc w:val="both"/>
        <w:rPr>
          <w:rFonts w:ascii="Arial" w:eastAsia="Calibri" w:hAnsi="Arial" w:cs="Arial"/>
          <w:b/>
          <w:sz w:val="24"/>
          <w:szCs w:val="24"/>
        </w:rPr>
      </w:pPr>
      <w:r w:rsidRPr="0055183D">
        <w:rPr>
          <w:rFonts w:ascii="Arial" w:eastAsia="Calibri" w:hAnsi="Arial" w:cs="Arial"/>
          <w:sz w:val="24"/>
          <w:szCs w:val="24"/>
        </w:rPr>
        <w:t>Umowa w sprawie realizacji zamówienia zawarta zostanie z uwzględnieniem postanowień wynikających z treści</w:t>
      </w:r>
      <w:r w:rsidR="002B0372" w:rsidRPr="0055183D">
        <w:rPr>
          <w:rFonts w:ascii="Arial" w:eastAsia="Calibri" w:hAnsi="Arial" w:cs="Arial"/>
          <w:sz w:val="24"/>
          <w:szCs w:val="24"/>
        </w:rPr>
        <w:t xml:space="preserve"> </w:t>
      </w:r>
      <w:r w:rsidRPr="0055183D">
        <w:rPr>
          <w:rFonts w:ascii="Arial" w:eastAsia="Calibri" w:hAnsi="Arial" w:cs="Arial"/>
          <w:sz w:val="24"/>
          <w:szCs w:val="24"/>
        </w:rPr>
        <w:t>SWZ oraz danych zawartych w ofercie. Warunki SWZ oraz ofert</w:t>
      </w:r>
      <w:r w:rsidR="002B0372" w:rsidRPr="0055183D">
        <w:rPr>
          <w:rFonts w:ascii="Arial" w:eastAsia="Calibri" w:hAnsi="Arial" w:cs="Arial"/>
          <w:sz w:val="24"/>
          <w:szCs w:val="24"/>
        </w:rPr>
        <w:t>a</w:t>
      </w:r>
      <w:r w:rsidRPr="0055183D">
        <w:rPr>
          <w:rFonts w:ascii="Arial" w:eastAsia="Calibri" w:hAnsi="Arial" w:cs="Arial"/>
          <w:sz w:val="24"/>
          <w:szCs w:val="24"/>
        </w:rPr>
        <w:t xml:space="preserve"> </w:t>
      </w:r>
      <w:r w:rsidR="002B0372" w:rsidRPr="0055183D">
        <w:rPr>
          <w:rFonts w:ascii="Arial" w:eastAsia="Calibri" w:hAnsi="Arial" w:cs="Arial"/>
          <w:sz w:val="24"/>
          <w:szCs w:val="24"/>
        </w:rPr>
        <w:t xml:space="preserve">Wykonawcy </w:t>
      </w:r>
      <w:r w:rsidRPr="0055183D">
        <w:rPr>
          <w:rFonts w:ascii="Arial" w:eastAsia="Calibri" w:hAnsi="Arial" w:cs="Arial"/>
          <w:sz w:val="24"/>
          <w:szCs w:val="24"/>
        </w:rPr>
        <w:t>stanowić będą integralną część zawartej umowy,    a w przypadkach wątpliwych, SWZ ma znaczenie nadrzędne nad ofertą.</w:t>
      </w:r>
    </w:p>
    <w:p w14:paraId="147752C3" w14:textId="5DAD6C28" w:rsidR="00DB7D73" w:rsidRPr="0055183D" w:rsidRDefault="00DB7D73" w:rsidP="0055183D">
      <w:pPr>
        <w:numPr>
          <w:ilvl w:val="0"/>
          <w:numId w:val="1"/>
        </w:numPr>
        <w:spacing w:after="0" w:line="276" w:lineRule="auto"/>
        <w:ind w:left="426" w:hanging="426"/>
        <w:contextualSpacing/>
        <w:jc w:val="both"/>
        <w:rPr>
          <w:rFonts w:ascii="Arial" w:eastAsia="Calibri" w:hAnsi="Arial" w:cs="Arial"/>
          <w:b/>
          <w:sz w:val="24"/>
          <w:szCs w:val="24"/>
        </w:rPr>
      </w:pPr>
      <w:r w:rsidRPr="0055183D">
        <w:rPr>
          <w:rFonts w:ascii="Arial" w:eastAsia="Calibri" w:hAnsi="Arial" w:cs="Arial"/>
          <w:sz w:val="24"/>
          <w:szCs w:val="24"/>
        </w:rPr>
        <w:t>W okresie obowiązywania umowy Zamawiający pokryje udokumentowane</w:t>
      </w:r>
      <w:r w:rsidR="001E723A" w:rsidRPr="0055183D">
        <w:rPr>
          <w:rFonts w:ascii="Arial" w:eastAsia="Calibri" w:hAnsi="Arial" w:cs="Arial"/>
          <w:sz w:val="24"/>
          <w:szCs w:val="24"/>
        </w:rPr>
        <w:t xml:space="preserve"> </w:t>
      </w:r>
      <w:r w:rsidR="001E723A" w:rsidRPr="0055183D">
        <w:rPr>
          <w:rFonts w:ascii="Arial" w:eastAsia="Calibri" w:hAnsi="Arial" w:cs="Arial"/>
          <w:sz w:val="24"/>
          <w:szCs w:val="24"/>
        </w:rPr>
        <w:br/>
      </w:r>
      <w:r w:rsidRPr="0055183D">
        <w:rPr>
          <w:rFonts w:ascii="Arial" w:eastAsia="Calibri" w:hAnsi="Arial" w:cs="Arial"/>
          <w:sz w:val="24"/>
          <w:szCs w:val="24"/>
        </w:rPr>
        <w:t>i rzeczywiście poniesione przez Wykonawcę koszty o charakterze</w:t>
      </w:r>
      <w:r w:rsidR="001E723A" w:rsidRPr="0055183D">
        <w:rPr>
          <w:rFonts w:ascii="Arial" w:eastAsia="Calibri" w:hAnsi="Arial" w:cs="Arial"/>
          <w:sz w:val="24"/>
          <w:szCs w:val="24"/>
        </w:rPr>
        <w:t xml:space="preserve"> </w:t>
      </w:r>
      <w:r w:rsidRPr="0055183D">
        <w:rPr>
          <w:rFonts w:ascii="Arial" w:eastAsia="Calibri" w:hAnsi="Arial" w:cs="Arial"/>
          <w:sz w:val="24"/>
          <w:szCs w:val="24"/>
        </w:rPr>
        <w:t>publicznoprawnym, które nie były znane w dniu zawarcia umowy</w:t>
      </w:r>
      <w:r w:rsidR="00D3240F" w:rsidRPr="0055183D">
        <w:rPr>
          <w:rFonts w:ascii="Arial" w:eastAsia="Calibri" w:hAnsi="Arial" w:cs="Arial"/>
          <w:sz w:val="24"/>
          <w:szCs w:val="24"/>
        </w:rPr>
        <w:t>.</w:t>
      </w:r>
    </w:p>
    <w:p w14:paraId="40AEC633" w14:textId="611B1724" w:rsidR="00DB7D73" w:rsidRPr="0055183D" w:rsidRDefault="00DB7D73" w:rsidP="0055183D">
      <w:pPr>
        <w:numPr>
          <w:ilvl w:val="0"/>
          <w:numId w:val="1"/>
        </w:numPr>
        <w:spacing w:after="0" w:line="276" w:lineRule="auto"/>
        <w:ind w:left="426" w:hanging="426"/>
        <w:contextualSpacing/>
        <w:jc w:val="both"/>
        <w:rPr>
          <w:rFonts w:ascii="Arial" w:eastAsia="Calibri" w:hAnsi="Arial" w:cs="Arial"/>
          <w:b/>
          <w:sz w:val="24"/>
          <w:szCs w:val="24"/>
        </w:rPr>
      </w:pPr>
      <w:r w:rsidRPr="0055183D">
        <w:rPr>
          <w:rFonts w:ascii="Arial" w:eastAsia="Calibri" w:hAnsi="Arial" w:cs="Arial"/>
          <w:sz w:val="24"/>
          <w:szCs w:val="24"/>
        </w:rPr>
        <w:t>Zamawiający zgodzi się na zmianę stawki podatku VAT w okresie obowiązywania umowy w przypadku gdy ustawodawca dokona takiej zmiany</w:t>
      </w:r>
      <w:r w:rsidR="00D3240F" w:rsidRPr="0055183D">
        <w:rPr>
          <w:rFonts w:ascii="Arial" w:eastAsia="Calibri" w:hAnsi="Arial" w:cs="Arial"/>
          <w:sz w:val="24"/>
          <w:szCs w:val="24"/>
        </w:rPr>
        <w:t>.</w:t>
      </w:r>
      <w:r w:rsidRPr="0055183D">
        <w:rPr>
          <w:rFonts w:ascii="Arial" w:eastAsia="Calibri" w:hAnsi="Arial" w:cs="Arial"/>
          <w:sz w:val="24"/>
          <w:szCs w:val="24"/>
        </w:rPr>
        <w:t xml:space="preserve"> </w:t>
      </w:r>
    </w:p>
    <w:p w14:paraId="0BF677AF" w14:textId="6753AD65" w:rsidR="00DB7D73" w:rsidRPr="0055183D" w:rsidRDefault="00DB7D73" w:rsidP="0055183D">
      <w:pPr>
        <w:numPr>
          <w:ilvl w:val="0"/>
          <w:numId w:val="1"/>
        </w:numPr>
        <w:spacing w:after="0" w:line="276" w:lineRule="auto"/>
        <w:ind w:left="426" w:hanging="426"/>
        <w:contextualSpacing/>
        <w:jc w:val="both"/>
        <w:rPr>
          <w:rFonts w:ascii="Arial" w:eastAsia="Calibri" w:hAnsi="Arial" w:cs="Arial"/>
          <w:b/>
          <w:sz w:val="24"/>
          <w:szCs w:val="24"/>
        </w:rPr>
      </w:pPr>
      <w:r w:rsidRPr="0055183D">
        <w:rPr>
          <w:rFonts w:ascii="Arial" w:eastAsia="Calibri" w:hAnsi="Arial" w:cs="Arial"/>
          <w:sz w:val="24"/>
          <w:szCs w:val="24"/>
        </w:rPr>
        <w:t xml:space="preserve">Zamawiający nie wyraża zgody na dodatkowe koszty wynikające z tabeli opłat </w:t>
      </w:r>
      <w:r w:rsidRPr="0055183D">
        <w:rPr>
          <w:rFonts w:ascii="Arial" w:eastAsia="Calibri" w:hAnsi="Arial" w:cs="Arial"/>
          <w:sz w:val="24"/>
          <w:szCs w:val="24"/>
        </w:rPr>
        <w:br/>
        <w:t>i prowizji Wykonawcy</w:t>
      </w:r>
      <w:r w:rsidR="00D46F28" w:rsidRPr="0055183D">
        <w:rPr>
          <w:rFonts w:ascii="Arial" w:eastAsia="Calibri" w:hAnsi="Arial" w:cs="Arial"/>
          <w:sz w:val="24"/>
          <w:szCs w:val="24"/>
        </w:rPr>
        <w:t>.</w:t>
      </w:r>
      <w:r w:rsidRPr="0055183D">
        <w:rPr>
          <w:rFonts w:ascii="Arial" w:eastAsia="Calibri" w:hAnsi="Arial" w:cs="Arial"/>
          <w:sz w:val="24"/>
          <w:szCs w:val="24"/>
        </w:rPr>
        <w:t xml:space="preserve"> Zamawiający  pokryje udokumentowane i rzeczywiście poniesione przez Wykonawcę koszty związane z udzieleniem odpowiedzi przez Wykonawcę na zapytania </w:t>
      </w:r>
      <w:r w:rsidR="001E723A" w:rsidRPr="0055183D">
        <w:rPr>
          <w:rFonts w:ascii="Arial" w:eastAsia="Calibri" w:hAnsi="Arial" w:cs="Arial"/>
          <w:sz w:val="24"/>
          <w:szCs w:val="24"/>
        </w:rPr>
        <w:t>instytucji</w:t>
      </w:r>
      <w:r w:rsidRPr="0055183D">
        <w:rPr>
          <w:rFonts w:ascii="Arial" w:eastAsia="Calibri" w:hAnsi="Arial" w:cs="Arial"/>
          <w:sz w:val="24"/>
          <w:szCs w:val="24"/>
        </w:rPr>
        <w:t xml:space="preserve"> takich jak: Policja, Straż Miejska, Inspekcja Transportu Drogowego  itp.</w:t>
      </w:r>
      <w:r w:rsidR="00D3240F" w:rsidRPr="0055183D">
        <w:rPr>
          <w:rFonts w:ascii="Arial" w:eastAsia="Calibri" w:hAnsi="Arial" w:cs="Arial"/>
          <w:sz w:val="24"/>
          <w:szCs w:val="24"/>
        </w:rPr>
        <w:t>.</w:t>
      </w:r>
    </w:p>
    <w:p w14:paraId="095A304C" w14:textId="77777777" w:rsidR="00DB7D73" w:rsidRPr="0055183D" w:rsidRDefault="00DB7D73" w:rsidP="0055183D">
      <w:pPr>
        <w:numPr>
          <w:ilvl w:val="0"/>
          <w:numId w:val="1"/>
        </w:numPr>
        <w:spacing w:after="0" w:line="276" w:lineRule="auto"/>
        <w:ind w:left="426" w:hanging="426"/>
        <w:contextualSpacing/>
        <w:jc w:val="both"/>
        <w:rPr>
          <w:rFonts w:ascii="Arial" w:eastAsia="Calibri" w:hAnsi="Arial" w:cs="Arial"/>
          <w:sz w:val="24"/>
          <w:szCs w:val="24"/>
        </w:rPr>
      </w:pPr>
      <w:r w:rsidRPr="0055183D">
        <w:rPr>
          <w:rFonts w:ascii="Arial" w:eastAsia="Calibri" w:hAnsi="Arial" w:cs="Arial"/>
          <w:sz w:val="24"/>
          <w:szCs w:val="24"/>
        </w:rPr>
        <w:t>Wykonawca na wniosek Zamawiającego  zobowiązuje się  przedstawić w formie elektronicznej (zestawienie  excel) harmonogram spłaty przedmiotu leasingu zawierający wysokość zadłużenia z tytułu należności głównej i odsetek oraz  aktualizować go w związku ze zmianami parametrów wynikających  z Umowy.</w:t>
      </w:r>
    </w:p>
    <w:p w14:paraId="63FB7E2B" w14:textId="77777777" w:rsidR="00DB7D73" w:rsidRPr="0055183D" w:rsidRDefault="00DB7D73" w:rsidP="0055183D">
      <w:pPr>
        <w:numPr>
          <w:ilvl w:val="0"/>
          <w:numId w:val="1"/>
        </w:numPr>
        <w:spacing w:after="0" w:line="276" w:lineRule="auto"/>
        <w:ind w:left="426" w:hanging="426"/>
        <w:contextualSpacing/>
        <w:jc w:val="both"/>
        <w:rPr>
          <w:rFonts w:ascii="Arial" w:eastAsia="Calibri" w:hAnsi="Arial" w:cs="Arial"/>
          <w:b/>
          <w:sz w:val="24"/>
          <w:szCs w:val="24"/>
        </w:rPr>
      </w:pPr>
      <w:r w:rsidRPr="0055183D">
        <w:rPr>
          <w:rFonts w:ascii="Arial" w:eastAsia="Calibri" w:hAnsi="Arial" w:cs="Arial"/>
          <w:sz w:val="24"/>
          <w:szCs w:val="24"/>
        </w:rPr>
        <w:t>Przedłożony projekt umowy:</w:t>
      </w:r>
    </w:p>
    <w:p w14:paraId="4224180E" w14:textId="3160EF39" w:rsidR="00DB7D73" w:rsidRPr="0055183D" w:rsidRDefault="00DB7D73" w:rsidP="0055183D">
      <w:pPr>
        <w:numPr>
          <w:ilvl w:val="0"/>
          <w:numId w:val="2"/>
        </w:numPr>
        <w:spacing w:after="0" w:line="276" w:lineRule="auto"/>
        <w:contextualSpacing/>
        <w:jc w:val="both"/>
        <w:rPr>
          <w:rFonts w:ascii="Arial" w:eastAsia="Calibri" w:hAnsi="Arial" w:cs="Arial"/>
          <w:sz w:val="24"/>
          <w:szCs w:val="24"/>
        </w:rPr>
      </w:pPr>
      <w:r w:rsidRPr="0055183D">
        <w:rPr>
          <w:rFonts w:ascii="Arial" w:eastAsia="Calibri" w:hAnsi="Arial" w:cs="Arial"/>
          <w:color w:val="000000"/>
          <w:sz w:val="24"/>
          <w:szCs w:val="24"/>
        </w:rPr>
        <w:t xml:space="preserve">będzie musiał spełniać wymogi umowy leasingu  wynikające z </w:t>
      </w:r>
      <w:r w:rsidRPr="0055183D">
        <w:rPr>
          <w:rFonts w:ascii="Arial" w:eastAsia="Calibri" w:hAnsi="Arial" w:cs="Arial"/>
          <w:sz w:val="24"/>
          <w:szCs w:val="24"/>
        </w:rPr>
        <w:t xml:space="preserve">rozdziału 4a </w:t>
      </w:r>
      <w:r w:rsidR="00D36073" w:rsidRPr="0055183D">
        <w:rPr>
          <w:rFonts w:ascii="Arial" w:eastAsia="Calibri" w:hAnsi="Arial" w:cs="Arial"/>
          <w:sz w:val="24"/>
          <w:szCs w:val="24"/>
        </w:rPr>
        <w:t xml:space="preserve">aktualnej </w:t>
      </w:r>
      <w:r w:rsidRPr="0055183D">
        <w:rPr>
          <w:rFonts w:ascii="Arial" w:eastAsia="Calibri" w:hAnsi="Arial" w:cs="Arial"/>
          <w:sz w:val="24"/>
          <w:szCs w:val="24"/>
        </w:rPr>
        <w:t>ustawy o podatku dochodowym od osób prawnych</w:t>
      </w:r>
      <w:r w:rsidR="00D36073" w:rsidRPr="0055183D">
        <w:rPr>
          <w:rFonts w:ascii="Arial" w:eastAsia="Calibri" w:hAnsi="Arial" w:cs="Arial"/>
          <w:sz w:val="24"/>
          <w:szCs w:val="24"/>
        </w:rPr>
        <w:t>,</w:t>
      </w:r>
    </w:p>
    <w:p w14:paraId="7DBBA228" w14:textId="77777777" w:rsidR="00DB7D73" w:rsidRPr="0055183D" w:rsidRDefault="00DB7D73" w:rsidP="0055183D">
      <w:pPr>
        <w:numPr>
          <w:ilvl w:val="0"/>
          <w:numId w:val="2"/>
        </w:numPr>
        <w:spacing w:after="0" w:line="276" w:lineRule="auto"/>
        <w:contextualSpacing/>
        <w:jc w:val="both"/>
        <w:rPr>
          <w:rFonts w:ascii="Arial" w:eastAsia="Calibri" w:hAnsi="Arial" w:cs="Arial"/>
          <w:sz w:val="24"/>
          <w:szCs w:val="24"/>
        </w:rPr>
      </w:pPr>
      <w:r w:rsidRPr="0055183D">
        <w:rPr>
          <w:rFonts w:ascii="Arial" w:eastAsia="Calibri" w:hAnsi="Arial" w:cs="Arial"/>
          <w:sz w:val="24"/>
          <w:szCs w:val="24"/>
        </w:rPr>
        <w:t>nie może zawierać postanowień mniej korzystnych dla Zamawiającego (Korzystającego) niż określone w niniejszej SWZ,</w:t>
      </w:r>
    </w:p>
    <w:p w14:paraId="0C232435" w14:textId="0153202C" w:rsidR="00761A11" w:rsidRPr="0055183D" w:rsidRDefault="00DB7D73" w:rsidP="0055183D">
      <w:pPr>
        <w:numPr>
          <w:ilvl w:val="0"/>
          <w:numId w:val="2"/>
        </w:numPr>
        <w:spacing w:after="0" w:line="276" w:lineRule="auto"/>
        <w:contextualSpacing/>
        <w:jc w:val="both"/>
        <w:rPr>
          <w:rFonts w:ascii="Arial" w:eastAsia="Calibri" w:hAnsi="Arial" w:cs="Arial"/>
          <w:sz w:val="24"/>
          <w:szCs w:val="24"/>
        </w:rPr>
      </w:pPr>
      <w:r w:rsidRPr="0055183D">
        <w:rPr>
          <w:rFonts w:ascii="Arial" w:eastAsia="Calibri" w:hAnsi="Arial" w:cs="Arial"/>
          <w:sz w:val="24"/>
          <w:szCs w:val="24"/>
        </w:rPr>
        <w:t xml:space="preserve">będzie zawierał zobowiązanie Wykonawcy do sprzedaży Zamawiającemu </w:t>
      </w:r>
      <w:r w:rsidR="00D46F28" w:rsidRPr="0055183D">
        <w:rPr>
          <w:rFonts w:ascii="Arial" w:eastAsia="Calibri" w:hAnsi="Arial" w:cs="Arial"/>
          <w:sz w:val="24"/>
          <w:szCs w:val="24"/>
        </w:rPr>
        <w:br/>
      </w:r>
      <w:r w:rsidRPr="0055183D">
        <w:rPr>
          <w:rFonts w:ascii="Arial" w:eastAsia="Calibri" w:hAnsi="Arial" w:cs="Arial"/>
          <w:sz w:val="24"/>
          <w:szCs w:val="24"/>
        </w:rPr>
        <w:t xml:space="preserve">po zakończeniu umowy leasingu przedmiotu leasingu za cenę równą opłacie końcowej lub wzór umowy pierwokupu, lub umowy zobowiązującej </w:t>
      </w:r>
      <w:r w:rsidR="00D46F28" w:rsidRPr="0055183D">
        <w:rPr>
          <w:rFonts w:ascii="Arial" w:eastAsia="Calibri" w:hAnsi="Arial" w:cs="Arial"/>
          <w:sz w:val="24"/>
          <w:szCs w:val="24"/>
        </w:rPr>
        <w:br/>
      </w:r>
      <w:r w:rsidRPr="0055183D">
        <w:rPr>
          <w:rFonts w:ascii="Arial" w:eastAsia="Calibri" w:hAnsi="Arial" w:cs="Arial"/>
          <w:sz w:val="24"/>
          <w:szCs w:val="24"/>
        </w:rPr>
        <w:t>do sprzedaży przedmiotu leasingu,</w:t>
      </w:r>
    </w:p>
    <w:p w14:paraId="5D0354D2" w14:textId="22AB8C80" w:rsidR="00DB7D73" w:rsidRPr="0055183D" w:rsidRDefault="00DB7D73" w:rsidP="0055183D">
      <w:pPr>
        <w:numPr>
          <w:ilvl w:val="0"/>
          <w:numId w:val="2"/>
        </w:numPr>
        <w:spacing w:after="0" w:line="276" w:lineRule="auto"/>
        <w:contextualSpacing/>
        <w:jc w:val="both"/>
        <w:rPr>
          <w:rFonts w:ascii="Arial" w:eastAsia="Calibri" w:hAnsi="Arial" w:cs="Arial"/>
          <w:sz w:val="24"/>
          <w:szCs w:val="24"/>
        </w:rPr>
      </w:pPr>
      <w:r w:rsidRPr="0055183D">
        <w:rPr>
          <w:rFonts w:ascii="Arial" w:eastAsia="Calibri" w:hAnsi="Arial" w:cs="Arial"/>
          <w:sz w:val="24"/>
          <w:szCs w:val="24"/>
        </w:rPr>
        <w:t>będzie zawierał jako jedyne zabezpieczenie umowy leasingu w postaci przedmiotu leasingu</w:t>
      </w:r>
      <w:r w:rsidR="001E4277" w:rsidRPr="0055183D">
        <w:rPr>
          <w:rFonts w:ascii="Arial" w:eastAsia="Calibri" w:hAnsi="Arial" w:cs="Arial"/>
          <w:sz w:val="24"/>
          <w:szCs w:val="24"/>
        </w:rPr>
        <w:t>.</w:t>
      </w:r>
      <w:r w:rsidRPr="0055183D">
        <w:rPr>
          <w:rFonts w:ascii="Arial" w:eastAsia="Calibri" w:hAnsi="Arial" w:cs="Arial"/>
          <w:sz w:val="24"/>
          <w:szCs w:val="24"/>
        </w:rPr>
        <w:t xml:space="preserve"> Zamawiający nie akceptuje zabezpieczenia umowy </w:t>
      </w:r>
      <w:r w:rsidRPr="0055183D">
        <w:rPr>
          <w:rFonts w:ascii="Arial" w:eastAsia="Calibri" w:hAnsi="Arial" w:cs="Arial"/>
          <w:sz w:val="24"/>
          <w:szCs w:val="24"/>
        </w:rPr>
        <w:br/>
        <w:t>w postaci weksla  i deklaracji wekslowej,</w:t>
      </w:r>
    </w:p>
    <w:p w14:paraId="63D9F260" w14:textId="3B5FFB3D" w:rsidR="00DB7D73" w:rsidRPr="0055183D" w:rsidRDefault="00DB7D73" w:rsidP="0055183D">
      <w:pPr>
        <w:numPr>
          <w:ilvl w:val="0"/>
          <w:numId w:val="2"/>
        </w:numPr>
        <w:spacing w:after="0" w:line="276" w:lineRule="auto"/>
        <w:contextualSpacing/>
        <w:jc w:val="both"/>
        <w:rPr>
          <w:rFonts w:ascii="Arial" w:eastAsia="Calibri" w:hAnsi="Arial" w:cs="Arial"/>
          <w:sz w:val="24"/>
          <w:szCs w:val="24"/>
        </w:rPr>
      </w:pPr>
      <w:r w:rsidRPr="0055183D">
        <w:rPr>
          <w:rFonts w:ascii="Arial" w:eastAsia="Calibri" w:hAnsi="Arial" w:cs="Arial"/>
          <w:sz w:val="24"/>
          <w:szCs w:val="24"/>
        </w:rPr>
        <w:t>będzie zawierał klauzulę o treści : „ w przypadku jakichkolwiek sprzeczności umowy lub Ogólnych Warunków Leasingu z postanowieniami SWZ lub oferty</w:t>
      </w:r>
      <w:r w:rsidR="002A1B95">
        <w:rPr>
          <w:rFonts w:ascii="Arial" w:eastAsia="Calibri" w:hAnsi="Arial" w:cs="Arial"/>
          <w:sz w:val="24"/>
          <w:szCs w:val="24"/>
        </w:rPr>
        <w:t xml:space="preserve"> Wykonawcy</w:t>
      </w:r>
      <w:r w:rsidRPr="0055183D">
        <w:rPr>
          <w:rFonts w:ascii="Arial" w:eastAsia="Calibri" w:hAnsi="Arial" w:cs="Arial"/>
          <w:sz w:val="24"/>
          <w:szCs w:val="24"/>
        </w:rPr>
        <w:t>, pierwszeństwo należy się postanowieniom zawartym w SWZ lub ofercie</w:t>
      </w:r>
      <w:r w:rsidR="002A1B95">
        <w:rPr>
          <w:rFonts w:ascii="Arial" w:eastAsia="Calibri" w:hAnsi="Arial" w:cs="Arial"/>
          <w:sz w:val="24"/>
          <w:szCs w:val="24"/>
        </w:rPr>
        <w:t xml:space="preserve"> Wykonawcy</w:t>
      </w:r>
      <w:r w:rsidRPr="0055183D">
        <w:rPr>
          <w:rFonts w:ascii="Arial" w:eastAsia="Calibri" w:hAnsi="Arial" w:cs="Arial"/>
          <w:sz w:val="24"/>
          <w:szCs w:val="24"/>
        </w:rPr>
        <w:t>.</w:t>
      </w:r>
      <w:r w:rsidRPr="0055183D">
        <w:rPr>
          <w:rFonts w:ascii="Arial" w:eastAsia="Calibri" w:hAnsi="Arial" w:cs="Arial"/>
          <w:sz w:val="24"/>
          <w:szCs w:val="24"/>
          <w:vertAlign w:val="superscript"/>
        </w:rPr>
        <w:t xml:space="preserve"> „</w:t>
      </w:r>
      <w:r w:rsidRPr="0055183D">
        <w:rPr>
          <w:rFonts w:ascii="Arial" w:eastAsia="Calibri" w:hAnsi="Arial" w:cs="Arial"/>
          <w:sz w:val="24"/>
          <w:szCs w:val="24"/>
        </w:rPr>
        <w:t xml:space="preserve">  </w:t>
      </w:r>
    </w:p>
    <w:p w14:paraId="3B3430E8" w14:textId="77777777" w:rsidR="00DB7D73" w:rsidRPr="0055183D" w:rsidRDefault="00DB7D73" w:rsidP="0055183D">
      <w:pPr>
        <w:numPr>
          <w:ilvl w:val="0"/>
          <w:numId w:val="2"/>
        </w:numPr>
        <w:spacing w:after="0" w:line="276" w:lineRule="auto"/>
        <w:contextualSpacing/>
        <w:jc w:val="both"/>
        <w:rPr>
          <w:rFonts w:ascii="Arial" w:eastAsia="Calibri" w:hAnsi="Arial" w:cs="Arial"/>
          <w:sz w:val="24"/>
          <w:szCs w:val="24"/>
        </w:rPr>
      </w:pPr>
      <w:r w:rsidRPr="0055183D">
        <w:rPr>
          <w:rFonts w:ascii="Arial" w:eastAsia="Calibri" w:hAnsi="Arial" w:cs="Arial"/>
          <w:sz w:val="24"/>
          <w:szCs w:val="24"/>
        </w:rPr>
        <w:lastRenderedPageBreak/>
        <w:t>będzie zawierał klauzulę o treści: „ewentualne spory mogące powstać</w:t>
      </w:r>
      <w:r w:rsidRPr="0055183D">
        <w:rPr>
          <w:rFonts w:ascii="Arial" w:eastAsia="Calibri" w:hAnsi="Arial" w:cs="Arial"/>
          <w:color w:val="0000FF"/>
          <w:sz w:val="24"/>
          <w:szCs w:val="24"/>
        </w:rPr>
        <w:t xml:space="preserve"> </w:t>
      </w:r>
      <w:r w:rsidRPr="0055183D">
        <w:rPr>
          <w:rFonts w:ascii="Arial" w:eastAsia="Calibri" w:hAnsi="Arial" w:cs="Arial"/>
          <w:color w:val="0000FF"/>
          <w:sz w:val="24"/>
          <w:szCs w:val="24"/>
        </w:rPr>
        <w:br/>
      </w:r>
      <w:r w:rsidRPr="0055183D">
        <w:rPr>
          <w:rFonts w:ascii="Arial" w:eastAsia="Calibri" w:hAnsi="Arial" w:cs="Arial"/>
          <w:sz w:val="24"/>
          <w:szCs w:val="24"/>
        </w:rPr>
        <w:t>w związku z wykonywaniem umowy podlegają rozstrzygnięciu przez sąd powszechny właściwy dla siedziby Zamawiającego”,</w:t>
      </w:r>
    </w:p>
    <w:p w14:paraId="5D4D4EB0" w14:textId="5011D3B2" w:rsidR="00DB7D73" w:rsidRPr="0055183D" w:rsidRDefault="00DB7D73" w:rsidP="0055183D">
      <w:pPr>
        <w:numPr>
          <w:ilvl w:val="0"/>
          <w:numId w:val="2"/>
        </w:numPr>
        <w:spacing w:after="0" w:line="276" w:lineRule="auto"/>
        <w:contextualSpacing/>
        <w:jc w:val="both"/>
        <w:rPr>
          <w:rFonts w:ascii="Arial" w:eastAsia="Calibri" w:hAnsi="Arial" w:cs="Arial"/>
          <w:sz w:val="24"/>
          <w:szCs w:val="24"/>
        </w:rPr>
      </w:pPr>
      <w:r w:rsidRPr="0055183D">
        <w:rPr>
          <w:rFonts w:ascii="Arial" w:eastAsia="Calibri" w:hAnsi="Arial" w:cs="Arial"/>
          <w:sz w:val="24"/>
          <w:szCs w:val="24"/>
        </w:rPr>
        <w:t>będzie zawierał zapis, że płatności będą dokonywane na rachunek bankowy wskazany w fakturze, z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w:t>
      </w:r>
      <w:r w:rsidR="00D3240F" w:rsidRPr="0055183D">
        <w:rPr>
          <w:rFonts w:ascii="Arial" w:eastAsia="Calibri" w:hAnsi="Arial" w:cs="Arial"/>
          <w:sz w:val="24"/>
          <w:szCs w:val="24"/>
        </w:rPr>
        <w:t>,</w:t>
      </w:r>
    </w:p>
    <w:p w14:paraId="1E26EA2D" w14:textId="21B13A98" w:rsidR="00D3240F" w:rsidRPr="0055183D" w:rsidRDefault="00D10A7E" w:rsidP="00CD0101">
      <w:pPr>
        <w:numPr>
          <w:ilvl w:val="0"/>
          <w:numId w:val="2"/>
        </w:numPr>
        <w:spacing w:after="0" w:line="276" w:lineRule="auto"/>
        <w:contextualSpacing/>
        <w:jc w:val="both"/>
        <w:rPr>
          <w:rFonts w:ascii="Arial" w:eastAsia="Calibri" w:hAnsi="Arial" w:cs="Arial"/>
          <w:sz w:val="24"/>
          <w:szCs w:val="24"/>
        </w:rPr>
      </w:pPr>
      <w:r w:rsidRPr="0055183D">
        <w:rPr>
          <w:rFonts w:ascii="Arial" w:hAnsi="Arial" w:cs="Arial"/>
          <w:sz w:val="24"/>
          <w:szCs w:val="24"/>
        </w:rPr>
        <w:t xml:space="preserve">umowa zostaje zawarta w wyniku dokonania przez Zamawiającego wyboru oferty Wykonawcy złożonej w dniu ………….…….. r. w postępowaniu prowadzonym w trybie przetargu nieograniczonego, o którym mowa w art. 139 ust. 1 pkt 1 w związku z art. 376 ust. 1 pkt 1 i art. 378 ustawy z dnia 11 września 2019 r. Prawo zamówień publicznych (Dz. U. z 2024 r. poz. 1320), zwanej dalej w treści umowy „ustawą </w:t>
      </w:r>
      <w:proofErr w:type="spellStart"/>
      <w:r w:rsidRPr="0055183D">
        <w:rPr>
          <w:rFonts w:ascii="Arial" w:hAnsi="Arial" w:cs="Arial"/>
          <w:sz w:val="24"/>
          <w:szCs w:val="24"/>
        </w:rPr>
        <w:t>pzp</w:t>
      </w:r>
      <w:proofErr w:type="spellEnd"/>
      <w:r w:rsidRPr="0055183D">
        <w:rPr>
          <w:rFonts w:ascii="Arial" w:hAnsi="Arial" w:cs="Arial"/>
          <w:sz w:val="24"/>
          <w:szCs w:val="24"/>
        </w:rPr>
        <w:t>”.</w:t>
      </w:r>
    </w:p>
    <w:p w14:paraId="1314A322" w14:textId="60C9BF34" w:rsidR="00D22CB0" w:rsidRPr="0055183D" w:rsidRDefault="00D22CB0" w:rsidP="0055183D">
      <w:pPr>
        <w:spacing w:after="0" w:line="276" w:lineRule="auto"/>
        <w:contextualSpacing/>
        <w:jc w:val="both"/>
        <w:rPr>
          <w:rFonts w:ascii="Arial" w:eastAsia="Calibri" w:hAnsi="Arial" w:cs="Arial"/>
          <w:b/>
          <w:bCs/>
          <w:sz w:val="24"/>
          <w:szCs w:val="24"/>
        </w:rPr>
      </w:pPr>
      <w:r w:rsidRPr="0055183D">
        <w:rPr>
          <w:rFonts w:ascii="Arial" w:hAnsi="Arial" w:cs="Arial"/>
          <w:b/>
          <w:bCs/>
          <w:sz w:val="24"/>
          <w:szCs w:val="24"/>
        </w:rPr>
        <w:t>Pozostałe postanowienia, które zostaną wprowadzone do</w:t>
      </w:r>
      <w:r w:rsidR="002A1B95">
        <w:rPr>
          <w:rFonts w:ascii="Arial" w:hAnsi="Arial" w:cs="Arial"/>
          <w:b/>
          <w:bCs/>
          <w:sz w:val="24"/>
          <w:szCs w:val="24"/>
        </w:rPr>
        <w:t xml:space="preserve"> </w:t>
      </w:r>
      <w:r w:rsidRPr="0055183D">
        <w:rPr>
          <w:rFonts w:ascii="Arial" w:hAnsi="Arial" w:cs="Arial"/>
          <w:b/>
          <w:bCs/>
          <w:sz w:val="24"/>
          <w:szCs w:val="24"/>
        </w:rPr>
        <w:t>umowy:</w:t>
      </w:r>
    </w:p>
    <w:p w14:paraId="27F5DF07" w14:textId="77902B9E" w:rsidR="00D46F28" w:rsidRPr="0055183D" w:rsidRDefault="00DB7D73" w:rsidP="0055183D">
      <w:pPr>
        <w:numPr>
          <w:ilvl w:val="0"/>
          <w:numId w:val="1"/>
        </w:numPr>
        <w:spacing w:after="0" w:line="276" w:lineRule="auto"/>
        <w:ind w:left="426" w:hanging="426"/>
        <w:contextualSpacing/>
        <w:jc w:val="both"/>
        <w:rPr>
          <w:rFonts w:ascii="Arial" w:eastAsia="Calibri" w:hAnsi="Arial" w:cs="Arial"/>
          <w:sz w:val="24"/>
          <w:szCs w:val="24"/>
        </w:rPr>
      </w:pPr>
      <w:r w:rsidRPr="0055183D">
        <w:rPr>
          <w:rFonts w:ascii="Arial" w:eastAsia="Calibri" w:hAnsi="Arial" w:cs="Arial"/>
          <w:color w:val="000000"/>
          <w:sz w:val="24"/>
          <w:szCs w:val="24"/>
        </w:rPr>
        <w:t xml:space="preserve">Zamawiający wymaga, aby wszelkie płatności na rzecz </w:t>
      </w:r>
      <w:r w:rsidR="002A1B95">
        <w:rPr>
          <w:rFonts w:ascii="Arial" w:eastAsia="Calibri" w:hAnsi="Arial" w:cs="Arial"/>
          <w:color w:val="000000"/>
          <w:sz w:val="24"/>
          <w:szCs w:val="24"/>
        </w:rPr>
        <w:t xml:space="preserve">Wykonawcy </w:t>
      </w:r>
      <w:r w:rsidRPr="0055183D">
        <w:rPr>
          <w:rFonts w:ascii="Arial" w:eastAsia="Calibri" w:hAnsi="Arial" w:cs="Arial"/>
          <w:color w:val="000000"/>
          <w:sz w:val="24"/>
          <w:szCs w:val="24"/>
        </w:rPr>
        <w:t>były regulowane  na podstawie</w:t>
      </w:r>
      <w:r w:rsidRPr="0055183D">
        <w:rPr>
          <w:rFonts w:ascii="Arial" w:eastAsia="Calibri" w:hAnsi="Arial" w:cs="Arial"/>
          <w:sz w:val="24"/>
          <w:szCs w:val="24"/>
        </w:rPr>
        <w:t xml:space="preserve"> prawidłowo wystawionych w formie papierowej lub elektronicznej przez </w:t>
      </w:r>
      <w:r w:rsidR="002A1B95">
        <w:rPr>
          <w:rFonts w:ascii="Arial" w:eastAsia="Calibri" w:hAnsi="Arial" w:cs="Arial"/>
          <w:sz w:val="24"/>
          <w:szCs w:val="24"/>
        </w:rPr>
        <w:t xml:space="preserve">Wykonawcę </w:t>
      </w:r>
      <w:r w:rsidRPr="0055183D">
        <w:rPr>
          <w:rFonts w:ascii="Arial" w:eastAsia="Calibri" w:hAnsi="Arial" w:cs="Arial"/>
          <w:sz w:val="24"/>
          <w:szCs w:val="24"/>
        </w:rPr>
        <w:t xml:space="preserve">faktur VAT. </w:t>
      </w:r>
    </w:p>
    <w:p w14:paraId="4B813C34" w14:textId="73708B2E" w:rsidR="00E70D0E" w:rsidRPr="0055183D" w:rsidRDefault="00E70D0E" w:rsidP="0055183D">
      <w:pPr>
        <w:numPr>
          <w:ilvl w:val="0"/>
          <w:numId w:val="1"/>
        </w:numPr>
        <w:spacing w:after="0" w:line="276" w:lineRule="auto"/>
        <w:ind w:left="426" w:hanging="426"/>
        <w:contextualSpacing/>
        <w:jc w:val="both"/>
        <w:rPr>
          <w:rFonts w:ascii="Arial" w:eastAsia="Calibri" w:hAnsi="Arial" w:cs="Arial"/>
          <w:sz w:val="24"/>
          <w:szCs w:val="24"/>
        </w:rPr>
      </w:pPr>
      <w:r w:rsidRPr="0055183D">
        <w:rPr>
          <w:rFonts w:ascii="Arial" w:hAnsi="Arial" w:cs="Arial"/>
          <w:color w:val="000000"/>
          <w:sz w:val="24"/>
          <w:szCs w:val="24"/>
        </w:rPr>
        <w:t>Wykonawcy przysługiwać będzie prawo żądania kar umownych jedynie w przypadku niewykonania warunków umowy z przyczyn leżących po stronie Zamawiającego.</w:t>
      </w:r>
    </w:p>
    <w:p w14:paraId="4B6EA655" w14:textId="3F984DE2" w:rsidR="00E70D0E" w:rsidRPr="0055183D" w:rsidRDefault="00E70D0E" w:rsidP="00ED6BDA">
      <w:pPr>
        <w:numPr>
          <w:ilvl w:val="0"/>
          <w:numId w:val="1"/>
        </w:numPr>
        <w:spacing w:after="0" w:line="254" w:lineRule="auto"/>
        <w:ind w:left="426" w:hanging="426"/>
        <w:contextualSpacing/>
        <w:jc w:val="both"/>
        <w:rPr>
          <w:rFonts w:ascii="Arial" w:eastAsia="Calibri" w:hAnsi="Arial" w:cs="Arial"/>
          <w:sz w:val="24"/>
          <w:szCs w:val="24"/>
        </w:rPr>
      </w:pPr>
      <w:r w:rsidRPr="0055183D">
        <w:rPr>
          <w:rFonts w:ascii="Arial" w:hAnsi="Arial" w:cs="Arial"/>
          <w:sz w:val="24"/>
          <w:szCs w:val="24"/>
        </w:rPr>
        <w:t>Wykonawca zapłaci Zamawiającemu karę umowną za zwłokę w dostarczeniu przedmiotu leasingu w wysokości 0</w:t>
      </w:r>
      <w:r w:rsidR="00554C38" w:rsidRPr="00CD0101">
        <w:rPr>
          <w:rFonts w:ascii="Arial" w:hAnsi="Arial" w:cs="Arial"/>
          <w:sz w:val="24"/>
          <w:szCs w:val="24"/>
        </w:rPr>
        <w:t>,</w:t>
      </w:r>
      <w:r w:rsidRPr="00ED6BDA">
        <w:rPr>
          <w:rFonts w:ascii="Arial" w:hAnsi="Arial" w:cs="Arial"/>
        </w:rPr>
        <w:t>2</w:t>
      </w:r>
      <w:r w:rsidRPr="0055183D">
        <w:rPr>
          <w:rFonts w:ascii="Arial" w:hAnsi="Arial" w:cs="Arial"/>
          <w:sz w:val="24"/>
          <w:szCs w:val="24"/>
        </w:rPr>
        <w:t xml:space="preserve">% </w:t>
      </w:r>
      <w:r w:rsidR="00635F51" w:rsidRPr="0055183D">
        <w:rPr>
          <w:rFonts w:ascii="Arial" w:hAnsi="Arial" w:cs="Arial"/>
          <w:sz w:val="24"/>
          <w:szCs w:val="24"/>
        </w:rPr>
        <w:t>całkowitego wynagrodzenia brutto</w:t>
      </w:r>
      <w:r w:rsidRPr="0055183D">
        <w:rPr>
          <w:rFonts w:ascii="Arial" w:hAnsi="Arial" w:cs="Arial"/>
          <w:sz w:val="24"/>
          <w:szCs w:val="24"/>
        </w:rPr>
        <w:t xml:space="preserve"> za każdy dzień zwłoki.</w:t>
      </w:r>
      <w:r w:rsidR="0088139D" w:rsidRPr="00CD0101">
        <w:rPr>
          <w:rFonts w:ascii="Arial" w:hAnsi="Arial" w:cs="Arial"/>
          <w:sz w:val="24"/>
          <w:szCs w:val="24"/>
        </w:rPr>
        <w:t xml:space="preserve"> </w:t>
      </w:r>
      <w:r w:rsidR="009C6A6B" w:rsidRPr="00CD0101">
        <w:rPr>
          <w:rFonts w:ascii="Arial" w:hAnsi="Arial" w:cs="Arial"/>
          <w:sz w:val="24"/>
          <w:szCs w:val="24"/>
        </w:rPr>
        <w:t xml:space="preserve">Wykonawca zapłaci Zamawiającemu karę umowną </w:t>
      </w:r>
      <w:r w:rsidR="007D4971" w:rsidRPr="00CD0101">
        <w:rPr>
          <w:rFonts w:ascii="Arial" w:hAnsi="Arial" w:cs="Arial"/>
          <w:sz w:val="24"/>
          <w:szCs w:val="24"/>
        </w:rPr>
        <w:t xml:space="preserve">w przypadku braku lub nieterminowej zapłaty wynagrodzenia należnego podwykonawcom z tytułu waloryzacji wynagrodzenia w związku z </w:t>
      </w:r>
      <w:r w:rsidR="00A219A5" w:rsidRPr="00CD0101">
        <w:rPr>
          <w:rFonts w:ascii="Arial" w:hAnsi="Arial" w:cs="Arial"/>
          <w:sz w:val="24"/>
          <w:szCs w:val="24"/>
        </w:rPr>
        <w:t>klauzulą</w:t>
      </w:r>
      <w:r w:rsidR="007D4971" w:rsidRPr="00CD0101">
        <w:rPr>
          <w:rFonts w:ascii="Arial" w:hAnsi="Arial" w:cs="Arial"/>
          <w:sz w:val="24"/>
          <w:szCs w:val="24"/>
        </w:rPr>
        <w:t xml:space="preserve"> waloryzacyjną, w wysokości 2% całkowitego wynagrodzenia brutto, za każde zdarzenie</w:t>
      </w:r>
      <w:r w:rsidR="00554C38" w:rsidRPr="00CD0101">
        <w:rPr>
          <w:rFonts w:ascii="Arial" w:hAnsi="Arial" w:cs="Arial"/>
          <w:sz w:val="24"/>
          <w:szCs w:val="24"/>
        </w:rPr>
        <w:t>.</w:t>
      </w:r>
      <w:r w:rsidR="00ED6BDA">
        <w:rPr>
          <w:rFonts w:ascii="Arial" w:hAnsi="Arial" w:cs="Arial"/>
          <w:sz w:val="24"/>
          <w:szCs w:val="24"/>
        </w:rPr>
        <w:t xml:space="preserve"> </w:t>
      </w:r>
      <w:r w:rsidR="00ED6BDA" w:rsidRPr="005D1A03">
        <w:rPr>
          <w:rFonts w:ascii="Arial" w:hAnsi="Arial" w:cs="Arial"/>
          <w:sz w:val="24"/>
          <w:szCs w:val="24"/>
        </w:rPr>
        <w:t>Wykonawca zapłaci Zamawiającemu karę umowną za zwłok</w:t>
      </w:r>
      <w:r w:rsidR="00ED6BDA">
        <w:rPr>
          <w:rFonts w:ascii="Arial" w:hAnsi="Arial" w:cs="Arial"/>
          <w:sz w:val="24"/>
          <w:szCs w:val="24"/>
        </w:rPr>
        <w:t xml:space="preserve">ę w usunięciu usterki </w:t>
      </w:r>
      <w:r w:rsidR="00ED6BDA" w:rsidRPr="005D1A03">
        <w:rPr>
          <w:rFonts w:ascii="Arial" w:hAnsi="Arial" w:cs="Arial"/>
          <w:sz w:val="24"/>
          <w:szCs w:val="24"/>
        </w:rPr>
        <w:t xml:space="preserve"> podlegającej gw</w:t>
      </w:r>
      <w:r w:rsidR="00ED6BDA">
        <w:rPr>
          <w:rFonts w:ascii="Arial" w:hAnsi="Arial" w:cs="Arial"/>
          <w:sz w:val="24"/>
          <w:szCs w:val="24"/>
        </w:rPr>
        <w:t xml:space="preserve">arancji  w wysokości 0,1 % wartości brutto zabudowy,  </w:t>
      </w:r>
      <w:r w:rsidR="00ED6BDA" w:rsidRPr="005D1A03">
        <w:rPr>
          <w:rFonts w:ascii="Arial" w:hAnsi="Arial" w:cs="Arial"/>
          <w:sz w:val="24"/>
          <w:szCs w:val="24"/>
        </w:rPr>
        <w:t>za każdy dzień zwłoki liczony o</w:t>
      </w:r>
      <w:r w:rsidR="00ED6BDA">
        <w:rPr>
          <w:rFonts w:ascii="Arial" w:hAnsi="Arial" w:cs="Arial"/>
          <w:sz w:val="24"/>
          <w:szCs w:val="24"/>
        </w:rPr>
        <w:t>d 15</w:t>
      </w:r>
      <w:r w:rsidR="00ED6BDA" w:rsidRPr="005D1A03">
        <w:rPr>
          <w:rFonts w:ascii="Arial" w:hAnsi="Arial" w:cs="Arial"/>
          <w:sz w:val="24"/>
          <w:szCs w:val="24"/>
        </w:rPr>
        <w:t xml:space="preserve"> dnia po dniu dokonani</w:t>
      </w:r>
      <w:r w:rsidR="00ED6BDA">
        <w:rPr>
          <w:rFonts w:ascii="Arial" w:hAnsi="Arial" w:cs="Arial"/>
          <w:sz w:val="24"/>
          <w:szCs w:val="24"/>
        </w:rPr>
        <w:t>a</w:t>
      </w:r>
      <w:r w:rsidR="00ED6BDA" w:rsidRPr="005D1A03">
        <w:rPr>
          <w:rFonts w:ascii="Arial" w:hAnsi="Arial" w:cs="Arial"/>
          <w:sz w:val="24"/>
          <w:szCs w:val="24"/>
        </w:rPr>
        <w:t xml:space="preserve"> przez Zamawiającego pisemnego powiadomienia o wystąpieniu</w:t>
      </w:r>
      <w:r w:rsidR="00ED6BDA">
        <w:rPr>
          <w:rFonts w:ascii="Arial" w:hAnsi="Arial" w:cs="Arial"/>
          <w:sz w:val="24"/>
          <w:szCs w:val="24"/>
        </w:rPr>
        <w:t xml:space="preserve"> usterki podlegającej gwarancji.</w:t>
      </w:r>
    </w:p>
    <w:p w14:paraId="061B82DE" w14:textId="74B65977" w:rsidR="00635F51" w:rsidRPr="0055183D" w:rsidRDefault="00635F51" w:rsidP="0055183D">
      <w:pPr>
        <w:numPr>
          <w:ilvl w:val="0"/>
          <w:numId w:val="1"/>
        </w:numPr>
        <w:spacing w:after="0" w:line="276" w:lineRule="auto"/>
        <w:ind w:left="426" w:hanging="426"/>
        <w:contextualSpacing/>
        <w:jc w:val="both"/>
        <w:rPr>
          <w:rFonts w:ascii="Arial" w:eastAsia="Calibri" w:hAnsi="Arial" w:cs="Arial"/>
          <w:sz w:val="24"/>
          <w:szCs w:val="24"/>
        </w:rPr>
      </w:pPr>
      <w:r w:rsidRPr="0055183D">
        <w:rPr>
          <w:rFonts w:ascii="Arial" w:hAnsi="Arial" w:cs="Arial"/>
          <w:sz w:val="24"/>
          <w:szCs w:val="24"/>
        </w:rPr>
        <w:t xml:space="preserve">Wykonawca zapłaci Zamawiającemu karę umową za odstąpienie od umowy z </w:t>
      </w:r>
      <w:r w:rsidR="00D65698" w:rsidRPr="00CD0101">
        <w:rPr>
          <w:rFonts w:ascii="Arial" w:hAnsi="Arial" w:cs="Arial"/>
          <w:sz w:val="24"/>
          <w:szCs w:val="24"/>
        </w:rPr>
        <w:t xml:space="preserve"> przyczyn leżących po stronie Wykonawcy w wysokości 10% </w:t>
      </w:r>
      <w:r w:rsidR="00D65698" w:rsidRPr="0055183D">
        <w:rPr>
          <w:rFonts w:ascii="Arial" w:hAnsi="Arial" w:cs="Arial"/>
          <w:sz w:val="24"/>
          <w:szCs w:val="24"/>
        </w:rPr>
        <w:t>całkowitego</w:t>
      </w:r>
      <w:r w:rsidR="00D65698" w:rsidRPr="00CD0101">
        <w:rPr>
          <w:rFonts w:ascii="Arial" w:hAnsi="Arial" w:cs="Arial"/>
          <w:sz w:val="24"/>
          <w:szCs w:val="24"/>
        </w:rPr>
        <w:t xml:space="preserve"> wynagrodzenia </w:t>
      </w:r>
      <w:r w:rsidR="00D65698" w:rsidRPr="0055183D">
        <w:rPr>
          <w:rFonts w:ascii="Arial" w:hAnsi="Arial" w:cs="Arial"/>
          <w:sz w:val="24"/>
          <w:szCs w:val="24"/>
        </w:rPr>
        <w:t>brutto.</w:t>
      </w:r>
      <w:r w:rsidR="00873AA0" w:rsidRPr="0055183D">
        <w:rPr>
          <w:rFonts w:ascii="Arial" w:hAnsi="Arial" w:cs="Arial"/>
          <w:sz w:val="24"/>
          <w:szCs w:val="24"/>
        </w:rPr>
        <w:t xml:space="preserve"> Zamawiający zapłaci Wykonawcy karę umową za odstąpienie od umowy z </w:t>
      </w:r>
      <w:r w:rsidR="00873AA0" w:rsidRPr="00CD0101">
        <w:rPr>
          <w:rFonts w:ascii="Arial" w:hAnsi="Arial" w:cs="Arial"/>
          <w:sz w:val="24"/>
          <w:szCs w:val="24"/>
        </w:rPr>
        <w:t xml:space="preserve"> przyczyn leżących po stronie </w:t>
      </w:r>
      <w:r w:rsidR="00EB78B6" w:rsidRPr="00CD0101">
        <w:rPr>
          <w:rFonts w:ascii="Arial" w:hAnsi="Arial" w:cs="Arial"/>
          <w:sz w:val="24"/>
          <w:szCs w:val="24"/>
        </w:rPr>
        <w:t xml:space="preserve">Zamawiającego </w:t>
      </w:r>
      <w:r w:rsidR="00873AA0" w:rsidRPr="00CD0101">
        <w:rPr>
          <w:rFonts w:ascii="Arial" w:hAnsi="Arial" w:cs="Arial"/>
          <w:sz w:val="24"/>
          <w:szCs w:val="24"/>
        </w:rPr>
        <w:t xml:space="preserve">w wysokości 10% </w:t>
      </w:r>
      <w:r w:rsidR="00873AA0" w:rsidRPr="0055183D">
        <w:rPr>
          <w:rFonts w:ascii="Arial" w:hAnsi="Arial" w:cs="Arial"/>
          <w:sz w:val="24"/>
          <w:szCs w:val="24"/>
        </w:rPr>
        <w:t>całkowitego</w:t>
      </w:r>
      <w:r w:rsidR="00873AA0" w:rsidRPr="00CD0101">
        <w:rPr>
          <w:rFonts w:ascii="Arial" w:hAnsi="Arial" w:cs="Arial"/>
          <w:sz w:val="24"/>
          <w:szCs w:val="24"/>
        </w:rPr>
        <w:t xml:space="preserve"> wynagrodzenia </w:t>
      </w:r>
      <w:r w:rsidR="00873AA0" w:rsidRPr="0055183D">
        <w:rPr>
          <w:rFonts w:ascii="Arial" w:hAnsi="Arial" w:cs="Arial"/>
          <w:sz w:val="24"/>
          <w:szCs w:val="24"/>
        </w:rPr>
        <w:t xml:space="preserve">brutto. </w:t>
      </w:r>
    </w:p>
    <w:p w14:paraId="52CF57D1" w14:textId="77777777" w:rsidR="00E70D0E" w:rsidRPr="0055183D" w:rsidRDefault="00E70D0E" w:rsidP="0055183D">
      <w:pPr>
        <w:numPr>
          <w:ilvl w:val="0"/>
          <w:numId w:val="1"/>
        </w:numPr>
        <w:spacing w:after="0" w:line="276" w:lineRule="auto"/>
        <w:ind w:left="426" w:hanging="426"/>
        <w:contextualSpacing/>
        <w:jc w:val="both"/>
        <w:rPr>
          <w:rFonts w:ascii="Arial" w:eastAsia="Calibri" w:hAnsi="Arial" w:cs="Arial"/>
          <w:sz w:val="24"/>
          <w:szCs w:val="24"/>
        </w:rPr>
      </w:pPr>
      <w:r w:rsidRPr="0055183D">
        <w:rPr>
          <w:rFonts w:ascii="Arial" w:hAnsi="Arial" w:cs="Arial"/>
          <w:sz w:val="24"/>
          <w:szCs w:val="24"/>
        </w:rPr>
        <w:t>Zamawiający zastrzega możliwość dochodzenia odszkodowania przewyższającego zastrzeżone kary umowne na zasadach ogólnych.</w:t>
      </w:r>
    </w:p>
    <w:p w14:paraId="5EA1F8C6" w14:textId="50F0BFC7" w:rsidR="00E70D0E" w:rsidRPr="0055183D" w:rsidRDefault="00E70D0E" w:rsidP="0055183D">
      <w:pPr>
        <w:numPr>
          <w:ilvl w:val="0"/>
          <w:numId w:val="1"/>
        </w:numPr>
        <w:spacing w:after="0" w:line="276" w:lineRule="auto"/>
        <w:ind w:left="426" w:hanging="426"/>
        <w:contextualSpacing/>
        <w:jc w:val="both"/>
        <w:rPr>
          <w:rFonts w:ascii="Arial" w:eastAsia="Calibri" w:hAnsi="Arial" w:cs="Arial"/>
          <w:sz w:val="24"/>
          <w:szCs w:val="24"/>
        </w:rPr>
      </w:pPr>
      <w:r w:rsidRPr="0055183D">
        <w:rPr>
          <w:rFonts w:ascii="Arial" w:hAnsi="Arial" w:cs="Arial"/>
          <w:sz w:val="24"/>
          <w:szCs w:val="24"/>
        </w:rPr>
        <w:t xml:space="preserve">Łączna maksymalna wysokość kar umownych, których może dochodzić Zamawiający od Wykonawcy wynosi 20% </w:t>
      </w:r>
      <w:bookmarkStart w:id="0" w:name="_Hlk194219192"/>
      <w:bookmarkStart w:id="1" w:name="_Hlk194218951"/>
      <w:r w:rsidRPr="0055183D">
        <w:rPr>
          <w:rFonts w:ascii="Arial" w:hAnsi="Arial" w:cs="Arial"/>
          <w:sz w:val="24"/>
          <w:szCs w:val="24"/>
        </w:rPr>
        <w:t>całkowitego</w:t>
      </w:r>
      <w:bookmarkEnd w:id="0"/>
      <w:r w:rsidRPr="0055183D">
        <w:rPr>
          <w:rFonts w:ascii="Arial" w:hAnsi="Arial" w:cs="Arial"/>
          <w:sz w:val="24"/>
          <w:szCs w:val="24"/>
        </w:rPr>
        <w:t xml:space="preserve"> wynagrodzenia brutto</w:t>
      </w:r>
      <w:bookmarkEnd w:id="1"/>
      <w:r w:rsidRPr="0055183D">
        <w:rPr>
          <w:rFonts w:ascii="Arial" w:hAnsi="Arial" w:cs="Arial"/>
          <w:sz w:val="24"/>
          <w:szCs w:val="24"/>
        </w:rPr>
        <w:t>.</w:t>
      </w:r>
    </w:p>
    <w:p w14:paraId="63C0871D" w14:textId="77777777" w:rsidR="00E70D0E" w:rsidRPr="0055183D" w:rsidRDefault="00E70D0E" w:rsidP="0055183D">
      <w:pPr>
        <w:numPr>
          <w:ilvl w:val="0"/>
          <w:numId w:val="1"/>
        </w:numPr>
        <w:spacing w:after="0" w:line="276" w:lineRule="auto"/>
        <w:ind w:left="426" w:hanging="426"/>
        <w:contextualSpacing/>
        <w:jc w:val="both"/>
        <w:rPr>
          <w:rFonts w:ascii="Arial" w:eastAsia="Calibri" w:hAnsi="Arial" w:cs="Arial"/>
          <w:sz w:val="24"/>
          <w:szCs w:val="24"/>
        </w:rPr>
      </w:pPr>
      <w:r w:rsidRPr="0055183D">
        <w:rPr>
          <w:rFonts w:ascii="Arial" w:hAnsi="Arial" w:cs="Arial"/>
          <w:sz w:val="24"/>
          <w:szCs w:val="24"/>
          <w:lang w:val="x-none"/>
        </w:rPr>
        <w:t>Wykonawca wyraża zgodę na zapłatę kar umownych w drodze potrącenia z przysługujących mu należności.</w:t>
      </w:r>
    </w:p>
    <w:p w14:paraId="5A35E4BF" w14:textId="77777777" w:rsidR="00AB4B65" w:rsidRPr="0055183D" w:rsidRDefault="00AB4B65" w:rsidP="0055183D">
      <w:pPr>
        <w:numPr>
          <w:ilvl w:val="0"/>
          <w:numId w:val="1"/>
        </w:numPr>
        <w:spacing w:after="0" w:line="276" w:lineRule="auto"/>
        <w:ind w:left="426" w:hanging="426"/>
        <w:contextualSpacing/>
        <w:jc w:val="both"/>
        <w:rPr>
          <w:rFonts w:ascii="Arial" w:eastAsia="Calibri" w:hAnsi="Arial" w:cs="Arial"/>
          <w:sz w:val="24"/>
          <w:szCs w:val="24"/>
        </w:rPr>
      </w:pPr>
      <w:r w:rsidRPr="00CD0101">
        <w:rPr>
          <w:rFonts w:ascii="Arial" w:hAnsi="Arial" w:cs="Arial"/>
          <w:sz w:val="24"/>
          <w:szCs w:val="24"/>
        </w:rPr>
        <w:lastRenderedPageBreak/>
        <w:t>Roszczenie o zapłatę kar umownych z tytułu zwłoki, ustalonych za każdy rozpoczęty dzień zwłoki, staje się wymagalne:</w:t>
      </w:r>
    </w:p>
    <w:p w14:paraId="609567C0" w14:textId="77777777" w:rsidR="00AB4B65" w:rsidRPr="00CD0101" w:rsidRDefault="00AB4B65" w:rsidP="0055183D">
      <w:pPr>
        <w:pStyle w:val="Akapitzlist"/>
        <w:widowControl w:val="0"/>
        <w:numPr>
          <w:ilvl w:val="0"/>
          <w:numId w:val="18"/>
        </w:numPr>
        <w:suppressAutoHyphens/>
        <w:spacing w:line="276" w:lineRule="auto"/>
        <w:ind w:left="709" w:hanging="283"/>
        <w:contextualSpacing/>
        <w:jc w:val="both"/>
        <w:rPr>
          <w:rFonts w:ascii="Arial" w:hAnsi="Arial" w:cs="Arial"/>
          <w:szCs w:val="24"/>
        </w:rPr>
      </w:pPr>
      <w:r w:rsidRPr="00CD0101">
        <w:rPr>
          <w:rFonts w:ascii="Arial" w:hAnsi="Arial" w:cs="Arial"/>
          <w:szCs w:val="24"/>
        </w:rPr>
        <w:t>za pierwszy rozpoczęty dzień zwłoki – w tym dniu,</w:t>
      </w:r>
    </w:p>
    <w:p w14:paraId="5EBA0DF6" w14:textId="77777777" w:rsidR="00AB4B65" w:rsidRPr="00CD0101" w:rsidRDefault="00AB4B65" w:rsidP="0055183D">
      <w:pPr>
        <w:pStyle w:val="Akapitzlist"/>
        <w:widowControl w:val="0"/>
        <w:numPr>
          <w:ilvl w:val="0"/>
          <w:numId w:val="18"/>
        </w:numPr>
        <w:suppressAutoHyphens/>
        <w:spacing w:line="276" w:lineRule="auto"/>
        <w:ind w:left="709" w:hanging="283"/>
        <w:contextualSpacing/>
        <w:jc w:val="both"/>
        <w:rPr>
          <w:rFonts w:ascii="Arial" w:hAnsi="Arial" w:cs="Arial"/>
          <w:szCs w:val="24"/>
        </w:rPr>
      </w:pPr>
      <w:r w:rsidRPr="00CD0101">
        <w:rPr>
          <w:rFonts w:ascii="Arial" w:hAnsi="Arial" w:cs="Arial"/>
          <w:szCs w:val="24"/>
        </w:rPr>
        <w:t xml:space="preserve">za każdy następny rozpoczęty dzień zwłoki – odpowiednio w każdym z tych dni. </w:t>
      </w:r>
    </w:p>
    <w:p w14:paraId="1B5823B4" w14:textId="0F4FD895" w:rsidR="00AB4B65" w:rsidRPr="0055183D" w:rsidRDefault="00AB4B65" w:rsidP="0055183D">
      <w:pPr>
        <w:numPr>
          <w:ilvl w:val="0"/>
          <w:numId w:val="1"/>
        </w:numPr>
        <w:spacing w:after="0" w:line="276" w:lineRule="auto"/>
        <w:ind w:left="426" w:hanging="426"/>
        <w:contextualSpacing/>
        <w:jc w:val="both"/>
        <w:rPr>
          <w:rFonts w:ascii="Arial" w:eastAsia="Calibri" w:hAnsi="Arial" w:cs="Arial"/>
          <w:sz w:val="24"/>
          <w:szCs w:val="24"/>
        </w:rPr>
      </w:pPr>
      <w:r w:rsidRPr="0055183D">
        <w:rPr>
          <w:rFonts w:ascii="Arial" w:hAnsi="Arial" w:cs="Arial"/>
          <w:sz w:val="24"/>
          <w:szCs w:val="24"/>
        </w:rPr>
        <w:t xml:space="preserve">Poza przypadkiem wskazanym w </w:t>
      </w:r>
      <w:r w:rsidR="000F5994" w:rsidRPr="0055183D">
        <w:rPr>
          <w:rFonts w:ascii="Arial" w:hAnsi="Arial" w:cs="Arial"/>
          <w:sz w:val="24"/>
          <w:szCs w:val="24"/>
        </w:rPr>
        <w:t>pkt 1</w:t>
      </w:r>
      <w:r w:rsidR="007E47EB" w:rsidRPr="00CD0101">
        <w:rPr>
          <w:rFonts w:ascii="Arial" w:hAnsi="Arial" w:cs="Arial"/>
          <w:sz w:val="24"/>
          <w:szCs w:val="24"/>
        </w:rPr>
        <w:t>6</w:t>
      </w:r>
      <w:r w:rsidRPr="0055183D">
        <w:rPr>
          <w:rFonts w:ascii="Arial" w:hAnsi="Arial" w:cs="Arial"/>
          <w:sz w:val="24"/>
          <w:szCs w:val="24"/>
        </w:rPr>
        <w:t xml:space="preserve"> roszczenie o zapłatę kar umownych staje się wymagalne z dniem zaistnienia zdarzenia stanowiącego podstawę obciążenia Wykonawcy karą umową.  </w:t>
      </w:r>
    </w:p>
    <w:p w14:paraId="610D3357" w14:textId="755836F6" w:rsidR="00E70D0E" w:rsidRPr="0055183D" w:rsidRDefault="00E70D0E" w:rsidP="0055183D">
      <w:pPr>
        <w:numPr>
          <w:ilvl w:val="0"/>
          <w:numId w:val="1"/>
        </w:numPr>
        <w:spacing w:after="0" w:line="276" w:lineRule="auto"/>
        <w:ind w:left="426" w:hanging="426"/>
        <w:contextualSpacing/>
        <w:jc w:val="both"/>
        <w:rPr>
          <w:rFonts w:ascii="Arial" w:eastAsia="Calibri" w:hAnsi="Arial" w:cs="Arial"/>
          <w:sz w:val="24"/>
          <w:szCs w:val="24"/>
        </w:rPr>
      </w:pPr>
      <w:r w:rsidRPr="0055183D">
        <w:rPr>
          <w:rFonts w:ascii="Arial" w:hAnsi="Arial" w:cs="Arial"/>
          <w:color w:val="000000"/>
          <w:sz w:val="24"/>
          <w:szCs w:val="24"/>
        </w:rPr>
        <w:t xml:space="preserve">Zamawiający wymaga, aby wszelkie płatności na rzecz </w:t>
      </w:r>
      <w:r w:rsidR="002A1B95">
        <w:rPr>
          <w:rFonts w:ascii="Arial" w:hAnsi="Arial" w:cs="Arial"/>
          <w:color w:val="000000"/>
          <w:sz w:val="24"/>
          <w:szCs w:val="24"/>
        </w:rPr>
        <w:t xml:space="preserve">Wykonawcy </w:t>
      </w:r>
      <w:r w:rsidRPr="0055183D">
        <w:rPr>
          <w:rFonts w:ascii="Arial" w:hAnsi="Arial" w:cs="Arial"/>
          <w:color w:val="000000"/>
          <w:sz w:val="24"/>
          <w:szCs w:val="24"/>
        </w:rPr>
        <w:t>były regulowane na podstawie</w:t>
      </w:r>
      <w:r w:rsidRPr="0055183D">
        <w:rPr>
          <w:rFonts w:ascii="Arial" w:hAnsi="Arial" w:cs="Arial"/>
          <w:sz w:val="24"/>
          <w:szCs w:val="24"/>
        </w:rPr>
        <w:t xml:space="preserve"> prawidłowo wystawionych w formie papierowej lub elektronicznej przez </w:t>
      </w:r>
      <w:r w:rsidR="00D22CB0" w:rsidRPr="00CD0101">
        <w:rPr>
          <w:rFonts w:ascii="Arial" w:hAnsi="Arial" w:cs="Arial"/>
          <w:sz w:val="24"/>
          <w:szCs w:val="24"/>
        </w:rPr>
        <w:t xml:space="preserve">Wykonawcę </w:t>
      </w:r>
      <w:r w:rsidRPr="0055183D">
        <w:rPr>
          <w:rFonts w:ascii="Arial" w:hAnsi="Arial" w:cs="Arial"/>
          <w:sz w:val="24"/>
          <w:szCs w:val="24"/>
        </w:rPr>
        <w:t xml:space="preserve">faktur VAT wystawionych z terminem zapłaty 14 dni od daty wystawienia, pod warunkiem ich dostarczenia </w:t>
      </w:r>
      <w:r w:rsidR="00D22CB0" w:rsidRPr="00CD0101">
        <w:rPr>
          <w:rFonts w:ascii="Arial" w:hAnsi="Arial" w:cs="Arial"/>
          <w:sz w:val="24"/>
          <w:szCs w:val="24"/>
        </w:rPr>
        <w:t xml:space="preserve">Zamawiającemu </w:t>
      </w:r>
      <w:r w:rsidRPr="0055183D">
        <w:rPr>
          <w:rFonts w:ascii="Arial" w:hAnsi="Arial" w:cs="Arial"/>
          <w:sz w:val="24"/>
          <w:szCs w:val="24"/>
        </w:rPr>
        <w:t>na co najmniej 7 dni przed wskazanym w nich terminem zapłaty. W dostarczonych fakturach będą zawarte informacje o podziale raty leasingowej na część kapitałową i część odsetkową. Opłata końcowa płatna w terminie 30 dni po terminie płatności ostatniej raty leasingowej.</w:t>
      </w:r>
    </w:p>
    <w:p w14:paraId="372D0C31" w14:textId="389392E9" w:rsidR="00A55E4F" w:rsidRPr="0055183D" w:rsidRDefault="00A55E4F" w:rsidP="0055183D">
      <w:pPr>
        <w:numPr>
          <w:ilvl w:val="0"/>
          <w:numId w:val="1"/>
        </w:numPr>
        <w:spacing w:after="0" w:line="276" w:lineRule="auto"/>
        <w:ind w:left="426" w:hanging="426"/>
        <w:contextualSpacing/>
        <w:jc w:val="both"/>
        <w:rPr>
          <w:rFonts w:ascii="Arial" w:eastAsia="Calibri" w:hAnsi="Arial" w:cs="Arial"/>
          <w:sz w:val="24"/>
          <w:szCs w:val="24"/>
        </w:rPr>
      </w:pPr>
      <w:r w:rsidRPr="0055183D">
        <w:rPr>
          <w:rFonts w:ascii="Arial" w:hAnsi="Arial" w:cs="Arial"/>
          <w:sz w:val="24"/>
          <w:szCs w:val="24"/>
        </w:rPr>
        <w:t>Wszelkie zmiany i uzupełnienia postanowień umowy wymagają dla swej ważności formy pisemnej w postaci aneksu podpisanego przez obie Strony.</w:t>
      </w:r>
    </w:p>
    <w:p w14:paraId="56397EE1" w14:textId="77777777" w:rsidR="00A55E4F" w:rsidRPr="0055183D" w:rsidRDefault="00A55E4F" w:rsidP="0055183D">
      <w:pPr>
        <w:numPr>
          <w:ilvl w:val="0"/>
          <w:numId w:val="1"/>
        </w:numPr>
        <w:spacing w:after="0" w:line="276" w:lineRule="auto"/>
        <w:ind w:left="426" w:hanging="426"/>
        <w:contextualSpacing/>
        <w:jc w:val="both"/>
        <w:rPr>
          <w:rFonts w:ascii="Arial" w:hAnsi="Arial" w:cs="Arial"/>
          <w:szCs w:val="24"/>
        </w:rPr>
      </w:pPr>
      <w:r w:rsidRPr="0055183D">
        <w:rPr>
          <w:rFonts w:ascii="Arial" w:hAnsi="Arial" w:cs="Arial"/>
          <w:sz w:val="24"/>
          <w:szCs w:val="24"/>
        </w:rPr>
        <w:t>Zamawiający przewiduje możliwość wprowadzenia istotnych zmian postanowień umowy polegających na:</w:t>
      </w:r>
    </w:p>
    <w:p w14:paraId="76C557B9" w14:textId="77777777" w:rsidR="00A55E4F" w:rsidRPr="0055183D" w:rsidRDefault="00A55E4F" w:rsidP="00CD0101">
      <w:pPr>
        <w:pStyle w:val="Akapitzlist"/>
        <w:numPr>
          <w:ilvl w:val="1"/>
          <w:numId w:val="10"/>
        </w:numPr>
        <w:autoSpaceDE w:val="0"/>
        <w:autoSpaceDN w:val="0"/>
        <w:adjustRightInd w:val="0"/>
        <w:spacing w:line="276" w:lineRule="auto"/>
        <w:ind w:left="1134" w:hanging="567"/>
        <w:contextualSpacing/>
        <w:jc w:val="both"/>
        <w:rPr>
          <w:rFonts w:ascii="Arial" w:hAnsi="Arial" w:cs="Arial"/>
          <w:szCs w:val="24"/>
        </w:rPr>
      </w:pPr>
      <w:r w:rsidRPr="0055183D">
        <w:rPr>
          <w:rFonts w:ascii="Arial" w:hAnsi="Arial" w:cs="Arial"/>
          <w:szCs w:val="24"/>
        </w:rPr>
        <w:t xml:space="preserve">zmianie terminów rozpoczęcia i zakończenia realizacji przedmiotu umowy; </w:t>
      </w:r>
    </w:p>
    <w:p w14:paraId="0BC35A2F" w14:textId="77777777" w:rsidR="00A55E4F" w:rsidRPr="0055183D" w:rsidRDefault="00A55E4F" w:rsidP="00CD0101">
      <w:pPr>
        <w:pStyle w:val="Akapitzlist"/>
        <w:numPr>
          <w:ilvl w:val="1"/>
          <w:numId w:val="10"/>
        </w:numPr>
        <w:autoSpaceDE w:val="0"/>
        <w:autoSpaceDN w:val="0"/>
        <w:adjustRightInd w:val="0"/>
        <w:spacing w:line="276" w:lineRule="auto"/>
        <w:ind w:left="1134" w:hanging="567"/>
        <w:contextualSpacing/>
        <w:jc w:val="both"/>
        <w:rPr>
          <w:rFonts w:ascii="Arial" w:hAnsi="Arial" w:cs="Arial"/>
          <w:szCs w:val="24"/>
        </w:rPr>
      </w:pPr>
      <w:r w:rsidRPr="0055183D">
        <w:rPr>
          <w:rFonts w:ascii="Arial" w:hAnsi="Arial" w:cs="Arial"/>
          <w:szCs w:val="24"/>
        </w:rPr>
        <w:t>zmianie wynagrodzenia;</w:t>
      </w:r>
    </w:p>
    <w:p w14:paraId="606767DB" w14:textId="77777777" w:rsidR="00A55E4F" w:rsidRPr="0055183D" w:rsidRDefault="00A55E4F" w:rsidP="00CD0101">
      <w:pPr>
        <w:pStyle w:val="Akapitzlist"/>
        <w:numPr>
          <w:ilvl w:val="1"/>
          <w:numId w:val="10"/>
        </w:numPr>
        <w:autoSpaceDE w:val="0"/>
        <w:autoSpaceDN w:val="0"/>
        <w:adjustRightInd w:val="0"/>
        <w:spacing w:line="276" w:lineRule="auto"/>
        <w:ind w:left="1134" w:hanging="567"/>
        <w:contextualSpacing/>
        <w:jc w:val="both"/>
        <w:rPr>
          <w:rFonts w:ascii="Arial" w:hAnsi="Arial" w:cs="Arial"/>
          <w:szCs w:val="24"/>
        </w:rPr>
      </w:pPr>
      <w:r w:rsidRPr="0055183D">
        <w:rPr>
          <w:rFonts w:ascii="Arial" w:hAnsi="Arial" w:cs="Arial"/>
          <w:szCs w:val="24"/>
        </w:rPr>
        <w:t>zmianie sposobu spełnienia oraz zakresu świadczenia.</w:t>
      </w:r>
    </w:p>
    <w:p w14:paraId="7A0831E5" w14:textId="77777777" w:rsidR="00A55E4F" w:rsidRPr="0055183D" w:rsidRDefault="00A55E4F" w:rsidP="0055183D">
      <w:pPr>
        <w:pStyle w:val="Akapitzlist"/>
        <w:numPr>
          <w:ilvl w:val="0"/>
          <w:numId w:val="1"/>
        </w:numPr>
        <w:autoSpaceDE w:val="0"/>
        <w:autoSpaceDN w:val="0"/>
        <w:adjustRightInd w:val="0"/>
        <w:spacing w:line="276" w:lineRule="auto"/>
        <w:ind w:left="426" w:hanging="426"/>
        <w:contextualSpacing/>
        <w:jc w:val="both"/>
        <w:rPr>
          <w:rFonts w:ascii="Arial" w:hAnsi="Arial" w:cs="Arial"/>
          <w:szCs w:val="24"/>
        </w:rPr>
      </w:pPr>
      <w:r w:rsidRPr="0055183D">
        <w:rPr>
          <w:rFonts w:ascii="Arial" w:hAnsi="Arial" w:cs="Arial"/>
          <w:szCs w:val="24"/>
        </w:rPr>
        <w:t xml:space="preserve">Zmiana któregokolwiek z terminów realizacji przedmiotu umowy (rozpoczęcia lub zakończenia realizacji przedmiotu umowy) może nastąpić w następujących przypadkach: </w:t>
      </w:r>
    </w:p>
    <w:p w14:paraId="276F0944" w14:textId="77777777" w:rsidR="00A55E4F" w:rsidRPr="0055183D" w:rsidRDefault="00A55E4F" w:rsidP="00CD0101">
      <w:pPr>
        <w:pStyle w:val="Akapitzlist"/>
        <w:numPr>
          <w:ilvl w:val="1"/>
          <w:numId w:val="8"/>
        </w:numPr>
        <w:autoSpaceDE w:val="0"/>
        <w:autoSpaceDN w:val="0"/>
        <w:adjustRightInd w:val="0"/>
        <w:spacing w:line="276" w:lineRule="auto"/>
        <w:ind w:left="1134" w:hanging="567"/>
        <w:contextualSpacing/>
        <w:jc w:val="both"/>
        <w:rPr>
          <w:rFonts w:ascii="Arial" w:hAnsi="Arial" w:cs="Arial"/>
          <w:szCs w:val="24"/>
        </w:rPr>
      </w:pPr>
      <w:r w:rsidRPr="0055183D">
        <w:rPr>
          <w:rFonts w:ascii="Arial" w:hAnsi="Arial" w:cs="Arial"/>
          <w:szCs w:val="24"/>
        </w:rPr>
        <w:t xml:space="preserve">w przypadku konieczności lub zasadności uwzględnienia wpływu innych przedsięwzięć i działań powiązanych z przedmiotem umowy; </w:t>
      </w:r>
    </w:p>
    <w:p w14:paraId="69C33EE8" w14:textId="77777777" w:rsidR="00A55E4F" w:rsidRPr="0055183D" w:rsidRDefault="00A55E4F" w:rsidP="00CD0101">
      <w:pPr>
        <w:pStyle w:val="Akapitzlist"/>
        <w:numPr>
          <w:ilvl w:val="1"/>
          <w:numId w:val="8"/>
        </w:numPr>
        <w:autoSpaceDE w:val="0"/>
        <w:autoSpaceDN w:val="0"/>
        <w:adjustRightInd w:val="0"/>
        <w:spacing w:line="276" w:lineRule="auto"/>
        <w:ind w:left="1134" w:hanging="567"/>
        <w:contextualSpacing/>
        <w:jc w:val="both"/>
        <w:rPr>
          <w:rFonts w:ascii="Arial" w:hAnsi="Arial" w:cs="Arial"/>
          <w:szCs w:val="24"/>
        </w:rPr>
      </w:pPr>
      <w:r w:rsidRPr="0055183D">
        <w:rPr>
          <w:rFonts w:ascii="Arial" w:hAnsi="Arial" w:cs="Arial"/>
          <w:szCs w:val="24"/>
        </w:rPr>
        <w:t xml:space="preserve">w przypadku, gdy nastąpi zmiana stanu prawnego lub powszechnie obowiązujących przepisów prawa, mająca wpływ na terminy realizacji przedmiotu umowy; </w:t>
      </w:r>
    </w:p>
    <w:p w14:paraId="025135E2" w14:textId="77777777" w:rsidR="00A55E4F" w:rsidRPr="0055183D" w:rsidRDefault="00A55E4F" w:rsidP="00CD0101">
      <w:pPr>
        <w:pStyle w:val="Akapitzlist"/>
        <w:numPr>
          <w:ilvl w:val="1"/>
          <w:numId w:val="8"/>
        </w:numPr>
        <w:autoSpaceDE w:val="0"/>
        <w:autoSpaceDN w:val="0"/>
        <w:adjustRightInd w:val="0"/>
        <w:spacing w:line="276" w:lineRule="auto"/>
        <w:ind w:left="1134" w:hanging="567"/>
        <w:contextualSpacing/>
        <w:jc w:val="both"/>
        <w:rPr>
          <w:rFonts w:ascii="Arial" w:hAnsi="Arial" w:cs="Arial"/>
          <w:szCs w:val="24"/>
        </w:rPr>
      </w:pPr>
      <w:r w:rsidRPr="0055183D">
        <w:rPr>
          <w:rFonts w:ascii="Arial" w:hAnsi="Arial" w:cs="Arial"/>
          <w:szCs w:val="24"/>
        </w:rPr>
        <w:t xml:space="preserve">w sytuacji, gdy na termin realizacji przedmiotu umowy wpłyną lub będą mogły mieć wpływ okoliczności związane z wystąpieniem siły wyższej, skutkujące w szczególności: </w:t>
      </w:r>
    </w:p>
    <w:p w14:paraId="008CCC4A" w14:textId="77777777" w:rsidR="00A55E4F" w:rsidRPr="0055183D" w:rsidRDefault="00A55E4F" w:rsidP="00CD0101">
      <w:pPr>
        <w:pStyle w:val="Akapitzlist"/>
        <w:numPr>
          <w:ilvl w:val="2"/>
          <w:numId w:val="11"/>
        </w:numPr>
        <w:autoSpaceDE w:val="0"/>
        <w:autoSpaceDN w:val="0"/>
        <w:adjustRightInd w:val="0"/>
        <w:spacing w:line="276" w:lineRule="auto"/>
        <w:ind w:left="1701" w:hanging="567"/>
        <w:contextualSpacing/>
        <w:jc w:val="both"/>
        <w:rPr>
          <w:rFonts w:ascii="Arial" w:hAnsi="Arial" w:cs="Arial"/>
          <w:szCs w:val="24"/>
        </w:rPr>
      </w:pPr>
      <w:r w:rsidRPr="0055183D">
        <w:rPr>
          <w:rFonts w:ascii="Arial" w:hAnsi="Arial" w:cs="Arial"/>
          <w:szCs w:val="24"/>
        </w:rPr>
        <w:t>nieobecnością lub ograniczoną dostępnością osób, które uczestniczą lub mogłyby uczestniczyć w realizacji przedmiotu umowy,</w:t>
      </w:r>
    </w:p>
    <w:p w14:paraId="3485D44E" w14:textId="77777777" w:rsidR="00A55E4F" w:rsidRPr="0055183D" w:rsidRDefault="00A55E4F" w:rsidP="00CD0101">
      <w:pPr>
        <w:pStyle w:val="Akapitzlist"/>
        <w:numPr>
          <w:ilvl w:val="2"/>
          <w:numId w:val="11"/>
        </w:numPr>
        <w:autoSpaceDE w:val="0"/>
        <w:autoSpaceDN w:val="0"/>
        <w:adjustRightInd w:val="0"/>
        <w:spacing w:line="276" w:lineRule="auto"/>
        <w:ind w:left="1701" w:hanging="567"/>
        <w:contextualSpacing/>
        <w:jc w:val="both"/>
        <w:rPr>
          <w:rFonts w:ascii="Arial" w:hAnsi="Arial" w:cs="Arial"/>
          <w:szCs w:val="24"/>
        </w:rPr>
      </w:pPr>
      <w:r w:rsidRPr="0055183D">
        <w:rPr>
          <w:rFonts w:ascii="Arial" w:hAnsi="Arial" w:cs="Arial"/>
          <w:szCs w:val="24"/>
        </w:rPr>
        <w:t xml:space="preserve">wydaniem decyzji lub poleceń, nakładających na Wykonawcę lub Zamawiającego obowiązek podjęcia określonych czynności uniemożliwiających lub utrudniających realizację umowy zgodnie z jej treścią, </w:t>
      </w:r>
    </w:p>
    <w:p w14:paraId="0D2E7F43" w14:textId="77777777" w:rsidR="00A55E4F" w:rsidRPr="0055183D" w:rsidRDefault="00A55E4F" w:rsidP="00CD0101">
      <w:pPr>
        <w:pStyle w:val="Akapitzlist"/>
        <w:numPr>
          <w:ilvl w:val="2"/>
          <w:numId w:val="11"/>
        </w:numPr>
        <w:autoSpaceDE w:val="0"/>
        <w:autoSpaceDN w:val="0"/>
        <w:adjustRightInd w:val="0"/>
        <w:spacing w:line="276" w:lineRule="auto"/>
        <w:ind w:left="1701" w:hanging="567"/>
        <w:contextualSpacing/>
        <w:jc w:val="both"/>
        <w:rPr>
          <w:rFonts w:ascii="Arial" w:hAnsi="Arial" w:cs="Arial"/>
          <w:szCs w:val="24"/>
        </w:rPr>
      </w:pPr>
      <w:r w:rsidRPr="0055183D">
        <w:rPr>
          <w:rFonts w:ascii="Arial" w:hAnsi="Arial" w:cs="Arial"/>
          <w:szCs w:val="24"/>
        </w:rPr>
        <w:t>wystąpieniem innych okoliczności, które uniemożliwiają bądź w istotnym stopniu ograniczą możliwość wykonania umowy zgodnie z jej treścią.</w:t>
      </w:r>
    </w:p>
    <w:p w14:paraId="4BD4E63F" w14:textId="544170C7" w:rsidR="00A55E4F" w:rsidRPr="0055183D" w:rsidRDefault="00A55E4F" w:rsidP="0055183D">
      <w:pPr>
        <w:pStyle w:val="Akapitzlist"/>
        <w:numPr>
          <w:ilvl w:val="0"/>
          <w:numId w:val="1"/>
        </w:numPr>
        <w:autoSpaceDE w:val="0"/>
        <w:autoSpaceDN w:val="0"/>
        <w:adjustRightInd w:val="0"/>
        <w:spacing w:line="276" w:lineRule="auto"/>
        <w:ind w:left="426" w:hanging="426"/>
        <w:contextualSpacing/>
        <w:jc w:val="both"/>
        <w:rPr>
          <w:rFonts w:ascii="Arial" w:hAnsi="Arial" w:cs="Arial"/>
          <w:szCs w:val="24"/>
        </w:rPr>
      </w:pPr>
      <w:r w:rsidRPr="0055183D">
        <w:rPr>
          <w:rFonts w:ascii="Arial" w:hAnsi="Arial" w:cs="Arial"/>
          <w:szCs w:val="24"/>
        </w:rPr>
        <w:lastRenderedPageBreak/>
        <w:t xml:space="preserve">W sytuacjach, o których mowa w </w:t>
      </w:r>
      <w:r w:rsidR="00394868" w:rsidRPr="0055183D">
        <w:rPr>
          <w:rFonts w:ascii="Arial" w:hAnsi="Arial" w:cs="Arial"/>
          <w:szCs w:val="24"/>
        </w:rPr>
        <w:t>pkt 2</w:t>
      </w:r>
      <w:r w:rsidR="007E47EB" w:rsidRPr="00CD0101">
        <w:rPr>
          <w:rFonts w:ascii="Arial" w:hAnsi="Arial" w:cs="Arial"/>
          <w:szCs w:val="24"/>
        </w:rPr>
        <w:t>1</w:t>
      </w:r>
      <w:r w:rsidRPr="0055183D">
        <w:rPr>
          <w:rFonts w:ascii="Arial" w:hAnsi="Arial" w:cs="Arial"/>
          <w:szCs w:val="24"/>
        </w:rPr>
        <w:t>, terminy realizacji umowy mogą ulec przedłużeniu o czas trwania okoliczności stanowiących przeszkody w terminowej i zgodnej z umową realizacji przedmiotu umowy.</w:t>
      </w:r>
    </w:p>
    <w:p w14:paraId="15D35B16" w14:textId="77777777" w:rsidR="00A55E4F" w:rsidRPr="0055183D" w:rsidRDefault="00A55E4F" w:rsidP="00CD0101">
      <w:pPr>
        <w:pStyle w:val="Akapitzlist"/>
        <w:numPr>
          <w:ilvl w:val="0"/>
          <w:numId w:val="1"/>
        </w:numPr>
        <w:autoSpaceDE w:val="0"/>
        <w:autoSpaceDN w:val="0"/>
        <w:adjustRightInd w:val="0"/>
        <w:spacing w:line="276" w:lineRule="auto"/>
        <w:ind w:left="426" w:hanging="426"/>
        <w:contextualSpacing/>
        <w:jc w:val="both"/>
        <w:rPr>
          <w:rFonts w:ascii="Arial" w:hAnsi="Arial" w:cs="Arial"/>
          <w:szCs w:val="24"/>
        </w:rPr>
      </w:pPr>
      <w:r w:rsidRPr="0055183D">
        <w:rPr>
          <w:rFonts w:ascii="Arial" w:hAnsi="Arial" w:cs="Arial"/>
          <w:color w:val="000000"/>
          <w:szCs w:val="24"/>
        </w:rPr>
        <w:t xml:space="preserve">W przypadku zmiany stawki od podatku od towarów i usług, o której mowa w art. 436 pkt 4 lit. b tiret pierwsze ustawy pzp, wartość netto wynagrodzenia Wykonawcy nie zmieni się, a określona w aneksie wartość brutto wynagrodzenia zostanie wyliczona na podstawie nowych przepisów. </w:t>
      </w:r>
    </w:p>
    <w:p w14:paraId="685A0E51" w14:textId="77777777" w:rsidR="00A55E4F" w:rsidRPr="0055183D" w:rsidRDefault="00A55E4F" w:rsidP="00CD0101">
      <w:pPr>
        <w:pStyle w:val="Akapitzlist"/>
        <w:numPr>
          <w:ilvl w:val="0"/>
          <w:numId w:val="1"/>
        </w:numPr>
        <w:autoSpaceDE w:val="0"/>
        <w:autoSpaceDN w:val="0"/>
        <w:adjustRightInd w:val="0"/>
        <w:spacing w:line="276" w:lineRule="auto"/>
        <w:ind w:left="426" w:hanging="426"/>
        <w:contextualSpacing/>
        <w:jc w:val="both"/>
        <w:rPr>
          <w:rFonts w:ascii="Arial" w:hAnsi="Arial" w:cs="Arial"/>
          <w:szCs w:val="24"/>
        </w:rPr>
      </w:pPr>
      <w:r w:rsidRPr="0055183D">
        <w:rPr>
          <w:rFonts w:ascii="Arial" w:hAnsi="Arial" w:cs="Arial"/>
          <w:color w:val="000000"/>
          <w:szCs w:val="24"/>
        </w:rPr>
        <w:t xml:space="preserve">W przypadku zmiany podatku akcyzowego, o której mowa w art. 436 pkt 4 lit. b tiret pierwsze ustawy pzp, wartość wynagrodzenia Wykonawcy ulegnie zmianie o wartość zmiany kosztów ponoszonych przez Wykonawcę na wykonanie umowy w związku ze zmianą stawki podatku akcyzowego. </w:t>
      </w:r>
    </w:p>
    <w:p w14:paraId="61E42386" w14:textId="77777777" w:rsidR="00A55E4F" w:rsidRPr="0055183D" w:rsidRDefault="00A55E4F" w:rsidP="00CD0101">
      <w:pPr>
        <w:pStyle w:val="Akapitzlist"/>
        <w:numPr>
          <w:ilvl w:val="0"/>
          <w:numId w:val="1"/>
        </w:numPr>
        <w:autoSpaceDE w:val="0"/>
        <w:autoSpaceDN w:val="0"/>
        <w:adjustRightInd w:val="0"/>
        <w:spacing w:line="276" w:lineRule="auto"/>
        <w:ind w:left="426" w:hanging="426"/>
        <w:contextualSpacing/>
        <w:jc w:val="both"/>
        <w:rPr>
          <w:rFonts w:ascii="Arial" w:hAnsi="Arial" w:cs="Arial"/>
          <w:szCs w:val="24"/>
        </w:rPr>
      </w:pPr>
      <w:r w:rsidRPr="0055183D">
        <w:rPr>
          <w:rFonts w:ascii="Arial" w:hAnsi="Arial" w:cs="Arial"/>
          <w:color w:val="000000"/>
          <w:szCs w:val="24"/>
        </w:rPr>
        <w:t xml:space="preserve">W przypadku zmiany, o której mowa w art. 436 pkt 4 lit. b tiret drugie ustawy pzp, wynagrodzenie Wykonawcy ulegnie modyfikacji, o wartość zmiany całkowitego kosztu Wykonawcy wynikającego ze zmiany wynagrodzeń za pracę albo wysokości minimalnej stawki godzinowej osób bezpośrednio wykonujących umowy do wysokości zmienionego minimalnego wynagrodzenia za pracę albo do wysokości minimalnej stawki godzinowej, z uwzględnieniem wszystkich obciążeń publicznoprawnych od kwoty wzrostu minimalnego wynagrodzenia. </w:t>
      </w:r>
    </w:p>
    <w:p w14:paraId="0833AD51" w14:textId="77777777" w:rsidR="00A55E4F" w:rsidRPr="0055183D" w:rsidRDefault="00A55E4F" w:rsidP="00CD0101">
      <w:pPr>
        <w:pStyle w:val="Akapitzlist"/>
        <w:numPr>
          <w:ilvl w:val="0"/>
          <w:numId w:val="1"/>
        </w:numPr>
        <w:autoSpaceDE w:val="0"/>
        <w:autoSpaceDN w:val="0"/>
        <w:adjustRightInd w:val="0"/>
        <w:spacing w:line="276" w:lineRule="auto"/>
        <w:ind w:left="426" w:hanging="426"/>
        <w:contextualSpacing/>
        <w:jc w:val="both"/>
        <w:rPr>
          <w:rFonts w:ascii="Arial" w:hAnsi="Arial" w:cs="Arial"/>
          <w:szCs w:val="24"/>
        </w:rPr>
      </w:pPr>
      <w:r w:rsidRPr="0055183D">
        <w:rPr>
          <w:rFonts w:ascii="Arial" w:hAnsi="Arial" w:cs="Arial"/>
          <w:color w:val="000000"/>
          <w:szCs w:val="24"/>
        </w:rPr>
        <w:t xml:space="preserve">W przypadku zmiany, o której mowa w art. 436 pkt 4 lit. b tiret trzecie ustawy pzp, wynagrodzenia Wykonawcy ulegnie modyfikacji o wartość zmiany całkowitego kosztu Wykonawcy, jaki będzie on zobowiązany ponieść przy uwzględnieniu tej zmiany, przy zachowaniu dotychczasowej kwoty netto wynagrodzenia osób bezpośrednio wykonujących zamówienie. </w:t>
      </w:r>
    </w:p>
    <w:p w14:paraId="418CA38A" w14:textId="77777777" w:rsidR="00A55E4F" w:rsidRPr="0055183D" w:rsidRDefault="00A55E4F" w:rsidP="00CD0101">
      <w:pPr>
        <w:pStyle w:val="Akapitzlist"/>
        <w:numPr>
          <w:ilvl w:val="0"/>
          <w:numId w:val="1"/>
        </w:numPr>
        <w:autoSpaceDE w:val="0"/>
        <w:autoSpaceDN w:val="0"/>
        <w:adjustRightInd w:val="0"/>
        <w:spacing w:line="276" w:lineRule="auto"/>
        <w:ind w:left="426" w:hanging="426"/>
        <w:contextualSpacing/>
        <w:jc w:val="both"/>
        <w:rPr>
          <w:rFonts w:ascii="Arial" w:hAnsi="Arial" w:cs="Arial"/>
          <w:szCs w:val="24"/>
        </w:rPr>
      </w:pPr>
      <w:r w:rsidRPr="0055183D">
        <w:rPr>
          <w:rFonts w:ascii="Arial" w:hAnsi="Arial" w:cs="Arial"/>
          <w:color w:val="000000"/>
          <w:szCs w:val="24"/>
        </w:rPr>
        <w:t xml:space="preserve">W przypadku zmiany, o której mowa w art. 436 pkt 4 lit. b tiret czwarte ustawy pzp, wynagrodzenie Wykonawcy ulegnie modyfikacji o wartość zmiany całkowitego kosztu Wykonawcy, jaką będzie on zobowiązany dodatkowo ponieść w celu uwzględnienia tej zmiany w odniesieniu do osób bezpośrednio wykonujących przedmiot umowy. </w:t>
      </w:r>
    </w:p>
    <w:p w14:paraId="4B6AB7EE" w14:textId="769AD9B3" w:rsidR="00A55E4F" w:rsidRPr="0055183D" w:rsidRDefault="00A55E4F" w:rsidP="00CD0101">
      <w:pPr>
        <w:pStyle w:val="Akapitzlist"/>
        <w:numPr>
          <w:ilvl w:val="0"/>
          <w:numId w:val="1"/>
        </w:numPr>
        <w:autoSpaceDE w:val="0"/>
        <w:autoSpaceDN w:val="0"/>
        <w:adjustRightInd w:val="0"/>
        <w:spacing w:line="276" w:lineRule="auto"/>
        <w:ind w:left="426" w:hanging="426"/>
        <w:contextualSpacing/>
        <w:jc w:val="both"/>
        <w:rPr>
          <w:rFonts w:ascii="Arial" w:hAnsi="Arial" w:cs="Arial"/>
          <w:szCs w:val="24"/>
        </w:rPr>
      </w:pPr>
      <w:r w:rsidRPr="0055183D">
        <w:rPr>
          <w:rFonts w:ascii="Arial" w:hAnsi="Arial" w:cs="Arial"/>
          <w:color w:val="000000"/>
          <w:szCs w:val="24"/>
        </w:rPr>
        <w:t xml:space="preserve">Z zastrzeżeniem </w:t>
      </w:r>
      <w:r w:rsidR="007E47EB" w:rsidRPr="00CD0101">
        <w:rPr>
          <w:rFonts w:ascii="Arial" w:hAnsi="Arial" w:cs="Arial"/>
          <w:color w:val="000000"/>
          <w:szCs w:val="24"/>
        </w:rPr>
        <w:t>pkt 23</w:t>
      </w:r>
      <w:r w:rsidRPr="0055183D">
        <w:rPr>
          <w:rFonts w:ascii="Arial" w:hAnsi="Arial" w:cs="Arial"/>
          <w:color w:val="000000"/>
          <w:szCs w:val="24"/>
        </w:rPr>
        <w:t xml:space="preserve">, zmiana wysokości wynagrodzenia, o której mowa w art. 436 pkt 4 lit. b ustawy pzp obowiązywać będzie od dnia zawarcia aneksu i będzie obejmować wyrównanie za okres od dnia wejścia w życie zmian, o których mowa w art. 436 pkt. 4 lit. b ustawy pzp, lecz nie wcześniej niż od dnia złożenia wniosku, o którym mowa w </w:t>
      </w:r>
      <w:r w:rsidR="000037FD" w:rsidRPr="00CD0101">
        <w:rPr>
          <w:rFonts w:ascii="Arial" w:hAnsi="Arial" w:cs="Arial"/>
          <w:color w:val="000000"/>
          <w:szCs w:val="24"/>
        </w:rPr>
        <w:t>pkt 31.</w:t>
      </w:r>
    </w:p>
    <w:p w14:paraId="42F92A9C" w14:textId="38CB86A6" w:rsidR="007E47EB" w:rsidRPr="0055183D" w:rsidRDefault="00A55E4F" w:rsidP="00CD0101">
      <w:pPr>
        <w:pStyle w:val="Akapitzlist"/>
        <w:numPr>
          <w:ilvl w:val="0"/>
          <w:numId w:val="1"/>
        </w:numPr>
        <w:autoSpaceDE w:val="0"/>
        <w:autoSpaceDN w:val="0"/>
        <w:adjustRightInd w:val="0"/>
        <w:spacing w:line="276" w:lineRule="auto"/>
        <w:ind w:left="426" w:hanging="426"/>
        <w:contextualSpacing/>
        <w:jc w:val="both"/>
        <w:rPr>
          <w:rFonts w:ascii="Arial" w:hAnsi="Arial" w:cs="Arial"/>
          <w:szCs w:val="24"/>
        </w:rPr>
      </w:pPr>
      <w:r w:rsidRPr="0055183D">
        <w:rPr>
          <w:rFonts w:ascii="Arial" w:hAnsi="Arial" w:cs="Arial"/>
          <w:color w:val="000000"/>
          <w:szCs w:val="24"/>
        </w:rPr>
        <w:t>Zmiana, o której mowa w</w:t>
      </w:r>
      <w:r w:rsidR="007E47EB" w:rsidRPr="00CD0101">
        <w:rPr>
          <w:rFonts w:ascii="Arial" w:hAnsi="Arial" w:cs="Arial"/>
          <w:color w:val="000000"/>
          <w:szCs w:val="24"/>
        </w:rPr>
        <w:t xml:space="preserve"> pkt 23</w:t>
      </w:r>
      <w:r w:rsidRPr="0055183D">
        <w:rPr>
          <w:rFonts w:ascii="Arial" w:hAnsi="Arial" w:cs="Arial"/>
          <w:color w:val="000000"/>
          <w:szCs w:val="24"/>
        </w:rPr>
        <w:t>, obowiązywać będzie od dnia wejścia w życie przepisów prawa wprowadzających zmiany stawki podatku od towarów i usług.</w:t>
      </w:r>
    </w:p>
    <w:p w14:paraId="368E71A8" w14:textId="72F96837" w:rsidR="00A55E4F" w:rsidRPr="0055183D" w:rsidRDefault="00A55E4F" w:rsidP="00CD0101">
      <w:pPr>
        <w:pStyle w:val="Akapitzlist"/>
        <w:numPr>
          <w:ilvl w:val="0"/>
          <w:numId w:val="1"/>
        </w:numPr>
        <w:autoSpaceDE w:val="0"/>
        <w:autoSpaceDN w:val="0"/>
        <w:adjustRightInd w:val="0"/>
        <w:spacing w:line="276" w:lineRule="auto"/>
        <w:ind w:left="426" w:hanging="426"/>
        <w:contextualSpacing/>
        <w:jc w:val="both"/>
        <w:rPr>
          <w:rFonts w:ascii="Arial" w:hAnsi="Arial" w:cs="Arial"/>
          <w:szCs w:val="24"/>
        </w:rPr>
      </w:pPr>
      <w:r w:rsidRPr="0055183D">
        <w:rPr>
          <w:rFonts w:ascii="Arial" w:hAnsi="Arial" w:cs="Arial"/>
          <w:color w:val="000000"/>
          <w:szCs w:val="24"/>
        </w:rPr>
        <w:t xml:space="preserve"> Modyfikacja wysokości wynagrodzenia mająca podstawę w zmianach, o których mowa w art. 436 pkt 4 lit. b ustawy pzp, zostanie wprowadzona, jeżeli zmiany te będą miały wpływ na koszt wykonania zamówienia przez Wykonawcę. </w:t>
      </w:r>
    </w:p>
    <w:p w14:paraId="11AB0B68" w14:textId="5AE0792A" w:rsidR="00A55E4F" w:rsidRPr="0055183D" w:rsidRDefault="00A55E4F" w:rsidP="00CD0101">
      <w:pPr>
        <w:pStyle w:val="Akapitzlist"/>
        <w:numPr>
          <w:ilvl w:val="0"/>
          <w:numId w:val="1"/>
        </w:numPr>
        <w:autoSpaceDE w:val="0"/>
        <w:autoSpaceDN w:val="0"/>
        <w:adjustRightInd w:val="0"/>
        <w:spacing w:line="276" w:lineRule="auto"/>
        <w:ind w:left="426" w:hanging="426"/>
        <w:contextualSpacing/>
        <w:jc w:val="both"/>
        <w:rPr>
          <w:rFonts w:ascii="Arial" w:hAnsi="Arial" w:cs="Arial"/>
          <w:szCs w:val="24"/>
        </w:rPr>
      </w:pPr>
      <w:r w:rsidRPr="0055183D">
        <w:rPr>
          <w:rFonts w:ascii="Arial" w:hAnsi="Arial" w:cs="Arial"/>
          <w:color w:val="000000"/>
          <w:szCs w:val="24"/>
        </w:rPr>
        <w:t xml:space="preserve">Za wyjątkiem sytuacji, o której mowa w </w:t>
      </w:r>
      <w:r w:rsidR="007E47EB" w:rsidRPr="00CD0101">
        <w:rPr>
          <w:rFonts w:ascii="Arial" w:hAnsi="Arial" w:cs="Arial"/>
          <w:color w:val="000000"/>
          <w:szCs w:val="24"/>
        </w:rPr>
        <w:t>pkt 23</w:t>
      </w:r>
      <w:r w:rsidRPr="0055183D">
        <w:rPr>
          <w:rFonts w:ascii="Arial" w:hAnsi="Arial" w:cs="Arial"/>
          <w:color w:val="000000"/>
          <w:szCs w:val="24"/>
        </w:rPr>
        <w:t>, wprowadzenia zmian wysokości wynagrodzenia, w sytuacjach o których mowa powyżej, wymaga uprzedniego złożenia przez Wykonawcę wniosku wraz z uzasadnieniem oraz odpowiednimi dowodami potwierdzającymi wpływ zmian, o których mowa w</w:t>
      </w:r>
      <w:r w:rsidR="007E47EB" w:rsidRPr="00CD0101">
        <w:rPr>
          <w:rFonts w:ascii="Arial" w:hAnsi="Arial" w:cs="Arial"/>
          <w:color w:val="000000"/>
          <w:szCs w:val="24"/>
        </w:rPr>
        <w:t xml:space="preserve"> pkt</w:t>
      </w:r>
      <w:r w:rsidRPr="0055183D">
        <w:rPr>
          <w:rFonts w:ascii="Arial" w:hAnsi="Arial" w:cs="Arial"/>
          <w:color w:val="000000"/>
          <w:szCs w:val="24"/>
        </w:rPr>
        <w:t xml:space="preserve"> </w:t>
      </w:r>
      <w:r w:rsidR="007E47EB" w:rsidRPr="00CD0101">
        <w:rPr>
          <w:rFonts w:ascii="Arial" w:hAnsi="Arial" w:cs="Arial"/>
          <w:color w:val="000000"/>
          <w:szCs w:val="24"/>
        </w:rPr>
        <w:t>24</w:t>
      </w:r>
      <w:r w:rsidRPr="0055183D">
        <w:rPr>
          <w:rFonts w:ascii="Arial" w:hAnsi="Arial" w:cs="Arial"/>
          <w:color w:val="000000"/>
          <w:szCs w:val="24"/>
        </w:rPr>
        <w:t>-</w:t>
      </w:r>
      <w:r w:rsidR="007E47EB" w:rsidRPr="00CD0101">
        <w:rPr>
          <w:rFonts w:ascii="Arial" w:hAnsi="Arial" w:cs="Arial"/>
          <w:color w:val="000000"/>
          <w:szCs w:val="24"/>
        </w:rPr>
        <w:t>27</w:t>
      </w:r>
      <w:r w:rsidRPr="0055183D">
        <w:rPr>
          <w:rFonts w:ascii="Arial" w:hAnsi="Arial" w:cs="Arial"/>
          <w:color w:val="000000"/>
          <w:szCs w:val="24"/>
        </w:rPr>
        <w:t xml:space="preserve"> na wynagrodzenie Wykonawcy. </w:t>
      </w:r>
    </w:p>
    <w:p w14:paraId="69E1524C" w14:textId="77777777" w:rsidR="00A55E4F" w:rsidRPr="0055183D" w:rsidRDefault="00A55E4F" w:rsidP="0055183D">
      <w:pPr>
        <w:pStyle w:val="Akapitzlist"/>
        <w:numPr>
          <w:ilvl w:val="0"/>
          <w:numId w:val="1"/>
        </w:numPr>
        <w:autoSpaceDE w:val="0"/>
        <w:autoSpaceDN w:val="0"/>
        <w:adjustRightInd w:val="0"/>
        <w:spacing w:line="276" w:lineRule="auto"/>
        <w:ind w:left="426" w:hanging="426"/>
        <w:contextualSpacing/>
        <w:jc w:val="both"/>
        <w:rPr>
          <w:rFonts w:ascii="Arial" w:hAnsi="Arial" w:cs="Arial"/>
          <w:szCs w:val="24"/>
        </w:rPr>
      </w:pPr>
      <w:r w:rsidRPr="0055183D">
        <w:rPr>
          <w:rFonts w:ascii="Arial" w:hAnsi="Arial" w:cs="Arial"/>
          <w:szCs w:val="24"/>
        </w:rPr>
        <w:lastRenderedPageBreak/>
        <w:t>Zamawiający przewiduje także zmianę wysokości wynagrodzenia za realizację umowy w przypadku zmiany ceny kosztów Wykonawcy związanych z realizacją umowy:</w:t>
      </w:r>
    </w:p>
    <w:p w14:paraId="041F0C53" w14:textId="70951E5D" w:rsidR="00A55E4F" w:rsidRPr="0055183D" w:rsidRDefault="00A55E4F" w:rsidP="00CD0101">
      <w:pPr>
        <w:pStyle w:val="Akapitzlist"/>
        <w:numPr>
          <w:ilvl w:val="0"/>
          <w:numId w:val="13"/>
        </w:numPr>
        <w:spacing w:line="276" w:lineRule="auto"/>
        <w:ind w:left="1134" w:hanging="567"/>
        <w:contextualSpacing/>
        <w:jc w:val="both"/>
        <w:rPr>
          <w:rFonts w:ascii="Arial" w:hAnsi="Arial" w:cs="Arial"/>
          <w:szCs w:val="24"/>
        </w:rPr>
      </w:pPr>
      <w:r w:rsidRPr="0055183D">
        <w:rPr>
          <w:rFonts w:ascii="Arial" w:hAnsi="Arial" w:cs="Arial"/>
          <w:szCs w:val="24"/>
        </w:rPr>
        <w:t>na podstawie art. 439 ust. 1 i 2 ustawy pzp, Strony będą waloryzowały ceny kosztów związane z realizacją zamówienia ("Waloryzacja"). Waloryzacja będzie polegała na podwyższeniu albo obniżeniu wynagrodzenia</w:t>
      </w:r>
      <w:r w:rsidR="008F4805" w:rsidRPr="00CD0101">
        <w:rPr>
          <w:rFonts w:ascii="Arial" w:hAnsi="Arial" w:cs="Arial"/>
          <w:szCs w:val="24"/>
        </w:rPr>
        <w:t xml:space="preserve"> umownego</w:t>
      </w:r>
      <w:r w:rsidRPr="0055183D">
        <w:rPr>
          <w:rFonts w:ascii="Arial" w:hAnsi="Arial" w:cs="Arial"/>
          <w:szCs w:val="24"/>
        </w:rPr>
        <w:t xml:space="preserve">, dalej jako "Cena", na zasadach opisanych poniżej; </w:t>
      </w:r>
    </w:p>
    <w:p w14:paraId="3628700B" w14:textId="23BADB62" w:rsidR="00A55E4F" w:rsidRPr="0055183D" w:rsidRDefault="00A55E4F" w:rsidP="00CD0101">
      <w:pPr>
        <w:pStyle w:val="Akapitzlist"/>
        <w:numPr>
          <w:ilvl w:val="0"/>
          <w:numId w:val="13"/>
        </w:numPr>
        <w:spacing w:line="276" w:lineRule="auto"/>
        <w:ind w:left="1134" w:hanging="567"/>
        <w:contextualSpacing/>
        <w:jc w:val="both"/>
        <w:rPr>
          <w:rFonts w:ascii="Arial" w:hAnsi="Arial" w:cs="Arial"/>
          <w:szCs w:val="24"/>
        </w:rPr>
      </w:pPr>
      <w:r w:rsidRPr="0055183D">
        <w:rPr>
          <w:rFonts w:ascii="Arial" w:hAnsi="Arial" w:cs="Arial"/>
          <w:szCs w:val="24"/>
        </w:rPr>
        <w:t xml:space="preserve">żadna ze Stron nie będzie uprawniona wystąpić z wnioskiem o dokonanie Waloryzacji wcześniej niż </w:t>
      </w:r>
      <w:r w:rsidR="00AC6CDC" w:rsidRPr="00CD0101">
        <w:rPr>
          <w:rFonts w:ascii="Arial" w:hAnsi="Arial" w:cs="Arial"/>
          <w:bCs/>
          <w:szCs w:val="24"/>
        </w:rPr>
        <w:t>7</w:t>
      </w:r>
      <w:r w:rsidRPr="0055183D">
        <w:rPr>
          <w:rFonts w:ascii="Arial" w:hAnsi="Arial" w:cs="Arial"/>
          <w:szCs w:val="24"/>
        </w:rPr>
        <w:t xml:space="preserve"> miesięcy od dnia zawarcia umowy;</w:t>
      </w:r>
    </w:p>
    <w:p w14:paraId="485F300F" w14:textId="6591F09F" w:rsidR="00A55E4F" w:rsidRPr="0055183D" w:rsidRDefault="00A55E4F" w:rsidP="00CD0101">
      <w:pPr>
        <w:pStyle w:val="Akapitzlist"/>
        <w:numPr>
          <w:ilvl w:val="0"/>
          <w:numId w:val="13"/>
        </w:numPr>
        <w:spacing w:line="276" w:lineRule="auto"/>
        <w:ind w:left="1134" w:hanging="567"/>
        <w:contextualSpacing/>
        <w:jc w:val="both"/>
        <w:rPr>
          <w:rFonts w:ascii="Arial" w:hAnsi="Arial" w:cs="Arial"/>
          <w:szCs w:val="24"/>
        </w:rPr>
      </w:pPr>
      <w:r w:rsidRPr="0055183D">
        <w:rPr>
          <w:rFonts w:ascii="Arial" w:hAnsi="Arial" w:cs="Arial"/>
          <w:szCs w:val="24"/>
        </w:rPr>
        <w:t xml:space="preserve">po upływie terminu, o którym mowa w </w:t>
      </w:r>
      <w:proofErr w:type="spellStart"/>
      <w:r w:rsidR="00AC6CDC" w:rsidRPr="00CD0101">
        <w:rPr>
          <w:rFonts w:ascii="Arial" w:hAnsi="Arial" w:cs="Arial"/>
          <w:szCs w:val="24"/>
        </w:rPr>
        <w:t>p</w:t>
      </w:r>
      <w:r w:rsidRPr="0055183D">
        <w:rPr>
          <w:rFonts w:ascii="Arial" w:hAnsi="Arial" w:cs="Arial"/>
          <w:szCs w:val="24"/>
        </w:rPr>
        <w:t>pkt</w:t>
      </w:r>
      <w:proofErr w:type="spellEnd"/>
      <w:r w:rsidRPr="0055183D">
        <w:rPr>
          <w:rFonts w:ascii="Arial" w:hAnsi="Arial" w:cs="Arial"/>
          <w:szCs w:val="24"/>
        </w:rPr>
        <w:t xml:space="preserve"> 2, w przypadku zmiany ceny kosztów realizacji przedmiotu Umowy w związku ze wzrostem albo obniżeniem cen określonym we wskaźniku cen towarów i usług konsumpcyjnych ogółem za poprzedni kwartał („Wskaźnik GUS”), ogłaszanym w formie komunikatu Prezesa Głównego Urzędu Statystycznego, o którym mowa w art. 25 ust. 11 ustawy z dnia 17 grudnia 1998 r. o emeryturach i rentach z Funduszu Ubezpieczeń Społecznych każda ze Stron może wystąpić do drugiej Strony z pisemnym wnioskiem o dokonanie Waloryzacji. We wniosku zostaną wskazane nowe wartości Ceny na zasadach opisanych w niniejszym ustępie. W przypadku, gdyby w/w wskaźnik przestał być dostępny, Strony uzgodnią inny, najbardziej zbliżony wskaźnik publikowany przez GUS;</w:t>
      </w:r>
    </w:p>
    <w:p w14:paraId="06C39608" w14:textId="7A586F92" w:rsidR="00A55E4F" w:rsidRPr="0055183D" w:rsidRDefault="00A55E4F" w:rsidP="00CD0101">
      <w:pPr>
        <w:pStyle w:val="Akapitzlist"/>
        <w:numPr>
          <w:ilvl w:val="0"/>
          <w:numId w:val="13"/>
        </w:numPr>
        <w:spacing w:line="276" w:lineRule="auto"/>
        <w:ind w:left="1134" w:hanging="567"/>
        <w:contextualSpacing/>
        <w:jc w:val="both"/>
        <w:rPr>
          <w:rFonts w:ascii="Arial" w:hAnsi="Arial" w:cs="Arial"/>
          <w:szCs w:val="24"/>
        </w:rPr>
      </w:pPr>
      <w:r w:rsidRPr="0055183D">
        <w:rPr>
          <w:rFonts w:ascii="Arial" w:hAnsi="Arial" w:cs="Arial"/>
          <w:szCs w:val="24"/>
        </w:rPr>
        <w:t xml:space="preserve">każda ze Stron będzie uprawniona wystąpić do drugiej Strony z wnioskiem o dokonanie Waloryzacji każdorazowo po komunikacie Prezesa Głównego Urzędu Statystycznego ogłaszającym kolejny Wskaźnik GUS, z zastrzeżeniem </w:t>
      </w:r>
      <w:proofErr w:type="spellStart"/>
      <w:r w:rsidR="00AC6CDC" w:rsidRPr="00CD0101">
        <w:rPr>
          <w:rFonts w:ascii="Arial" w:hAnsi="Arial" w:cs="Arial"/>
          <w:szCs w:val="24"/>
        </w:rPr>
        <w:t>p</w:t>
      </w:r>
      <w:r w:rsidRPr="0055183D">
        <w:rPr>
          <w:rFonts w:ascii="Arial" w:hAnsi="Arial" w:cs="Arial"/>
          <w:szCs w:val="24"/>
        </w:rPr>
        <w:t>pkt</w:t>
      </w:r>
      <w:proofErr w:type="spellEnd"/>
      <w:r w:rsidRPr="0055183D">
        <w:rPr>
          <w:rFonts w:ascii="Arial" w:hAnsi="Arial" w:cs="Arial"/>
          <w:szCs w:val="24"/>
        </w:rPr>
        <w:t xml:space="preserve"> 2 i 6; </w:t>
      </w:r>
    </w:p>
    <w:p w14:paraId="185F5792" w14:textId="77777777" w:rsidR="00A55E4F" w:rsidRPr="0055183D" w:rsidRDefault="00A55E4F" w:rsidP="00CD0101">
      <w:pPr>
        <w:pStyle w:val="Akapitzlist"/>
        <w:numPr>
          <w:ilvl w:val="0"/>
          <w:numId w:val="13"/>
        </w:numPr>
        <w:spacing w:line="276" w:lineRule="auto"/>
        <w:ind w:left="1134" w:hanging="567"/>
        <w:contextualSpacing/>
        <w:jc w:val="both"/>
        <w:rPr>
          <w:rFonts w:ascii="Arial" w:hAnsi="Arial" w:cs="Arial"/>
          <w:szCs w:val="24"/>
        </w:rPr>
      </w:pPr>
      <w:r w:rsidRPr="0055183D">
        <w:rPr>
          <w:rFonts w:ascii="Arial" w:hAnsi="Arial" w:cs="Arial"/>
          <w:szCs w:val="24"/>
        </w:rPr>
        <w:t xml:space="preserve">ewentualna Waloryzacja będzie ustalana przez Strony w drodze aneksu do umowy, ze skutkiem od dnia opublikowania komunikatu Prezesa Głównego Urzędu Statystycznego ogłaszającego Wskaźnik GUS („Dzień Ustalenia Waloryzacji”). </w:t>
      </w:r>
    </w:p>
    <w:p w14:paraId="1CAF4B64" w14:textId="77777777" w:rsidR="00A55E4F" w:rsidRPr="0055183D" w:rsidRDefault="00A55E4F" w:rsidP="00CD0101">
      <w:pPr>
        <w:pStyle w:val="Akapitzlist"/>
        <w:numPr>
          <w:ilvl w:val="0"/>
          <w:numId w:val="13"/>
        </w:numPr>
        <w:spacing w:line="276" w:lineRule="auto"/>
        <w:ind w:left="1134" w:hanging="567"/>
        <w:contextualSpacing/>
        <w:jc w:val="both"/>
        <w:rPr>
          <w:rFonts w:ascii="Arial" w:hAnsi="Arial" w:cs="Arial"/>
          <w:szCs w:val="24"/>
        </w:rPr>
      </w:pPr>
      <w:r w:rsidRPr="0055183D">
        <w:rPr>
          <w:rFonts w:ascii="Arial" w:hAnsi="Arial" w:cs="Arial"/>
          <w:szCs w:val="24"/>
        </w:rPr>
        <w:t xml:space="preserve">wnioskowana zmiana Ceny nastąpi pod warunkiem, iż wartość Wskaźnika GUS ogłoszonego w Dniu Ustalania Waloryzacji będzie wskazywała na wzrost lub spadek cen towarów i usług konsumpcyjnych o co najmniej 5 punktów procentowych w stosunku do poprzedniego kwartału („Próg Waloryzacji"). </w:t>
      </w:r>
    </w:p>
    <w:p w14:paraId="0BEBFC85" w14:textId="3C0A0EB9" w:rsidR="00A55E4F" w:rsidRPr="0055183D" w:rsidRDefault="00A55E4F" w:rsidP="00CD0101">
      <w:pPr>
        <w:pStyle w:val="Akapitzlist"/>
        <w:numPr>
          <w:ilvl w:val="0"/>
          <w:numId w:val="13"/>
        </w:numPr>
        <w:spacing w:line="276" w:lineRule="auto"/>
        <w:ind w:left="1134" w:hanging="567"/>
        <w:contextualSpacing/>
        <w:jc w:val="both"/>
        <w:rPr>
          <w:rFonts w:ascii="Arial" w:hAnsi="Arial" w:cs="Arial"/>
          <w:szCs w:val="24"/>
        </w:rPr>
      </w:pPr>
      <w:r w:rsidRPr="0055183D">
        <w:rPr>
          <w:rFonts w:ascii="Arial" w:hAnsi="Arial" w:cs="Arial"/>
          <w:szCs w:val="24"/>
        </w:rPr>
        <w:t xml:space="preserve">ewentualna zmiana Ceny nastąpi o wielkość stanowiącą połowę (50%) wartości wzrostu albo obniżenia cen, określonego we Wskaźniku GUS ogłoszonym w Dniu Ustalania Waloryzacji, z zastrzeżeniem postanowień </w:t>
      </w:r>
      <w:proofErr w:type="spellStart"/>
      <w:r w:rsidR="00AC6CDC" w:rsidRPr="00CD0101">
        <w:rPr>
          <w:rFonts w:ascii="Arial" w:hAnsi="Arial" w:cs="Arial"/>
          <w:szCs w:val="24"/>
        </w:rPr>
        <w:t>p</w:t>
      </w:r>
      <w:r w:rsidRPr="0055183D">
        <w:rPr>
          <w:rFonts w:ascii="Arial" w:hAnsi="Arial" w:cs="Arial"/>
          <w:szCs w:val="24"/>
        </w:rPr>
        <w:t>pkt</w:t>
      </w:r>
      <w:proofErr w:type="spellEnd"/>
      <w:r w:rsidRPr="0055183D">
        <w:rPr>
          <w:rFonts w:ascii="Arial" w:hAnsi="Arial" w:cs="Arial"/>
          <w:szCs w:val="24"/>
        </w:rPr>
        <w:t xml:space="preserve"> 11; </w:t>
      </w:r>
    </w:p>
    <w:p w14:paraId="77432ED7" w14:textId="56D998F1" w:rsidR="00A55E4F" w:rsidRPr="0055183D" w:rsidRDefault="00A55E4F" w:rsidP="00CD0101">
      <w:pPr>
        <w:pStyle w:val="Akapitzlist"/>
        <w:numPr>
          <w:ilvl w:val="0"/>
          <w:numId w:val="13"/>
        </w:numPr>
        <w:spacing w:line="276" w:lineRule="auto"/>
        <w:ind w:left="1134" w:hanging="567"/>
        <w:contextualSpacing/>
        <w:jc w:val="both"/>
        <w:rPr>
          <w:rFonts w:ascii="Arial" w:hAnsi="Arial" w:cs="Arial"/>
          <w:szCs w:val="24"/>
        </w:rPr>
      </w:pPr>
      <w:r w:rsidRPr="0055183D">
        <w:rPr>
          <w:rFonts w:ascii="Arial" w:hAnsi="Arial" w:cs="Arial"/>
          <w:szCs w:val="24"/>
        </w:rPr>
        <w:t xml:space="preserve">pod warunkiem przekroczenia Progu Waloryzacji, w przypadku, gdy Wskaźnik GUS ogłoszony w Dniu Ustalania Waloryzacji będzie wartością dodatnią, Cena ulegnie zwiększeniu o wielkość wskazaną w </w:t>
      </w:r>
      <w:proofErr w:type="spellStart"/>
      <w:r w:rsidR="00AC6CDC" w:rsidRPr="00CD0101">
        <w:rPr>
          <w:rFonts w:ascii="Arial" w:hAnsi="Arial" w:cs="Arial"/>
          <w:szCs w:val="24"/>
        </w:rPr>
        <w:t>p</w:t>
      </w:r>
      <w:r w:rsidRPr="0055183D">
        <w:rPr>
          <w:rFonts w:ascii="Arial" w:hAnsi="Arial" w:cs="Arial"/>
          <w:szCs w:val="24"/>
        </w:rPr>
        <w:t>pkt</w:t>
      </w:r>
      <w:proofErr w:type="spellEnd"/>
      <w:r w:rsidRPr="0055183D">
        <w:rPr>
          <w:rFonts w:ascii="Arial" w:hAnsi="Arial" w:cs="Arial"/>
          <w:szCs w:val="24"/>
        </w:rPr>
        <w:t xml:space="preserve"> 7;</w:t>
      </w:r>
    </w:p>
    <w:p w14:paraId="6768D49B" w14:textId="0067E101" w:rsidR="00A55E4F" w:rsidRPr="0055183D" w:rsidRDefault="00A55E4F" w:rsidP="00CD0101">
      <w:pPr>
        <w:pStyle w:val="Akapitzlist"/>
        <w:numPr>
          <w:ilvl w:val="0"/>
          <w:numId w:val="13"/>
        </w:numPr>
        <w:spacing w:line="276" w:lineRule="auto"/>
        <w:ind w:left="1134" w:hanging="567"/>
        <w:contextualSpacing/>
        <w:jc w:val="both"/>
        <w:rPr>
          <w:rFonts w:ascii="Arial" w:hAnsi="Arial" w:cs="Arial"/>
          <w:szCs w:val="24"/>
        </w:rPr>
      </w:pPr>
      <w:r w:rsidRPr="0055183D">
        <w:rPr>
          <w:rFonts w:ascii="Arial" w:hAnsi="Arial" w:cs="Arial"/>
          <w:szCs w:val="24"/>
        </w:rPr>
        <w:t xml:space="preserve">pod warunkiem przekroczenia Progu Waloryzacji, w przypadku, gdy Wskaźnik GUS ogłoszony w Dniu Ustalania Waloryzacji będzie wartością ujemną, Cena ulegnie zmniejszeniu o wielkość wskazaną w </w:t>
      </w:r>
      <w:proofErr w:type="spellStart"/>
      <w:r w:rsidR="00AC6CDC" w:rsidRPr="00CD0101">
        <w:rPr>
          <w:rFonts w:ascii="Arial" w:hAnsi="Arial" w:cs="Arial"/>
          <w:szCs w:val="24"/>
        </w:rPr>
        <w:t>p</w:t>
      </w:r>
      <w:r w:rsidRPr="0055183D">
        <w:rPr>
          <w:rFonts w:ascii="Arial" w:hAnsi="Arial" w:cs="Arial"/>
          <w:szCs w:val="24"/>
        </w:rPr>
        <w:t>pkt</w:t>
      </w:r>
      <w:proofErr w:type="spellEnd"/>
      <w:r w:rsidRPr="0055183D">
        <w:rPr>
          <w:rFonts w:ascii="Arial" w:hAnsi="Arial" w:cs="Arial"/>
          <w:szCs w:val="24"/>
        </w:rPr>
        <w:t xml:space="preserve"> 7; </w:t>
      </w:r>
    </w:p>
    <w:p w14:paraId="3BB12ABB" w14:textId="77777777" w:rsidR="00A55E4F" w:rsidRPr="0055183D" w:rsidRDefault="00A55E4F" w:rsidP="00CD0101">
      <w:pPr>
        <w:pStyle w:val="Akapitzlist"/>
        <w:numPr>
          <w:ilvl w:val="0"/>
          <w:numId w:val="13"/>
        </w:numPr>
        <w:spacing w:line="276" w:lineRule="auto"/>
        <w:ind w:left="1134" w:hanging="567"/>
        <w:contextualSpacing/>
        <w:jc w:val="both"/>
        <w:rPr>
          <w:rFonts w:ascii="Arial" w:hAnsi="Arial" w:cs="Arial"/>
          <w:szCs w:val="24"/>
        </w:rPr>
      </w:pPr>
      <w:r w:rsidRPr="0055183D">
        <w:rPr>
          <w:rFonts w:ascii="Arial" w:hAnsi="Arial" w:cs="Arial"/>
          <w:szCs w:val="24"/>
        </w:rPr>
        <w:lastRenderedPageBreak/>
        <w:t xml:space="preserve">nowa wartość Ceny będzie dotyczyć zapłaty należnej Wykonawcy za przedmiot zamówienia wykonany po Dniu Ustalania Waloryzacji. W celu uniknięcia wątpliwości Strony zgodnie postanawiają, że wynagrodzenie wypłacone już Wykonawcy przed Dniem Ustalania Waloryzacji, nie podlega modyfikacji; wynagrodzenie należne Wykonawcy po </w:t>
      </w:r>
      <w:bookmarkStart w:id="2" w:name="_Hlk187949402"/>
      <w:r w:rsidRPr="0055183D">
        <w:rPr>
          <w:rFonts w:ascii="Arial" w:hAnsi="Arial" w:cs="Arial"/>
          <w:szCs w:val="24"/>
        </w:rPr>
        <w:t xml:space="preserve">Dniu Ustalania Waloryzacji </w:t>
      </w:r>
      <w:bookmarkEnd w:id="2"/>
      <w:r w:rsidRPr="0055183D">
        <w:rPr>
          <w:rFonts w:ascii="Arial" w:hAnsi="Arial" w:cs="Arial"/>
          <w:szCs w:val="24"/>
        </w:rPr>
        <w:t>nie podlega także modyfikacji w sytuacji, gdy zgodnie z postanowieniami umowy powinno ono być wypłacone przed Dniem Ustalania Waloryzacji, a należne jest do wypłaty po tym dniu w wyniku zwłoki Wykonawcy w realizacji przedmiotu umowy;</w:t>
      </w:r>
    </w:p>
    <w:p w14:paraId="16C11B68" w14:textId="13E335E0" w:rsidR="00A55E4F" w:rsidRPr="0055183D" w:rsidRDefault="00A55E4F" w:rsidP="00CD0101">
      <w:pPr>
        <w:pStyle w:val="Akapitzlist"/>
        <w:numPr>
          <w:ilvl w:val="0"/>
          <w:numId w:val="13"/>
        </w:numPr>
        <w:spacing w:line="276" w:lineRule="auto"/>
        <w:ind w:left="1134" w:hanging="567"/>
        <w:contextualSpacing/>
        <w:jc w:val="both"/>
        <w:rPr>
          <w:rFonts w:ascii="Arial" w:hAnsi="Arial" w:cs="Arial"/>
          <w:szCs w:val="24"/>
        </w:rPr>
      </w:pPr>
      <w:r w:rsidRPr="0055183D">
        <w:rPr>
          <w:rFonts w:ascii="Arial" w:hAnsi="Arial" w:cs="Arial"/>
          <w:szCs w:val="24"/>
        </w:rPr>
        <w:t xml:space="preserve">Strony ustalają maksymalną wartość obniżenia albo wzrostu wartości przedmiotu umowy, w efekcie zastosowania Waloryzacji, na poziomie nie większym niż </w:t>
      </w:r>
      <w:r w:rsidRPr="0055183D">
        <w:rPr>
          <w:rFonts w:ascii="Arial" w:hAnsi="Arial" w:cs="Arial"/>
          <w:bCs/>
          <w:szCs w:val="24"/>
        </w:rPr>
        <w:t>3%</w:t>
      </w:r>
      <w:r w:rsidRPr="0055183D">
        <w:rPr>
          <w:rFonts w:ascii="Arial" w:hAnsi="Arial" w:cs="Arial"/>
          <w:szCs w:val="24"/>
        </w:rPr>
        <w:t xml:space="preserve"> całkowitego pierwotnego wynagrodzenia brutto, określonego </w:t>
      </w:r>
      <w:r w:rsidR="00AC6CDC" w:rsidRPr="00CD0101">
        <w:rPr>
          <w:rFonts w:ascii="Arial" w:hAnsi="Arial" w:cs="Arial"/>
          <w:szCs w:val="24"/>
        </w:rPr>
        <w:t xml:space="preserve">w umowie </w:t>
      </w:r>
      <w:r w:rsidRPr="0055183D">
        <w:rPr>
          <w:rFonts w:ascii="Arial" w:hAnsi="Arial" w:cs="Arial"/>
          <w:szCs w:val="24"/>
        </w:rPr>
        <w:t xml:space="preserve">w całym okresie obowiązywania umowy; </w:t>
      </w:r>
    </w:p>
    <w:p w14:paraId="09452599" w14:textId="77777777" w:rsidR="00A55E4F" w:rsidRPr="0055183D" w:rsidRDefault="00A55E4F" w:rsidP="00CD0101">
      <w:pPr>
        <w:pStyle w:val="Akapitzlist"/>
        <w:numPr>
          <w:ilvl w:val="0"/>
          <w:numId w:val="13"/>
        </w:numPr>
        <w:spacing w:line="276" w:lineRule="auto"/>
        <w:ind w:left="1134" w:hanging="567"/>
        <w:contextualSpacing/>
        <w:jc w:val="both"/>
        <w:rPr>
          <w:rFonts w:ascii="Arial" w:hAnsi="Arial" w:cs="Arial"/>
          <w:szCs w:val="24"/>
        </w:rPr>
      </w:pPr>
      <w:r w:rsidRPr="0055183D">
        <w:rPr>
          <w:rFonts w:ascii="Arial" w:hAnsi="Arial" w:cs="Arial"/>
          <w:szCs w:val="24"/>
        </w:rPr>
        <w:t xml:space="preserve">Wykonawca, który uzyska Waloryzację, zobowiązany jest do zmiany wynagrodzenia przysługującego podwykonawcy, z którym zawarł umowę, w zakresie odpowiadającym zmianom cen kosztów dotyczących zobowiązania podwykonawcy, jeżeli łącznie spełnione są następujące warunki: </w:t>
      </w:r>
    </w:p>
    <w:p w14:paraId="3CC016A1" w14:textId="77777777" w:rsidR="00A55E4F" w:rsidRPr="0055183D" w:rsidRDefault="00A55E4F" w:rsidP="00CD0101">
      <w:pPr>
        <w:pStyle w:val="Akapitzlist"/>
        <w:numPr>
          <w:ilvl w:val="3"/>
          <w:numId w:val="12"/>
        </w:numPr>
        <w:spacing w:line="276" w:lineRule="auto"/>
        <w:ind w:left="1701" w:hanging="567"/>
        <w:contextualSpacing/>
        <w:jc w:val="both"/>
        <w:rPr>
          <w:rFonts w:ascii="Arial" w:hAnsi="Arial" w:cs="Arial"/>
          <w:szCs w:val="24"/>
        </w:rPr>
      </w:pPr>
      <w:r w:rsidRPr="0055183D">
        <w:rPr>
          <w:rFonts w:ascii="Arial" w:hAnsi="Arial" w:cs="Arial"/>
          <w:szCs w:val="24"/>
        </w:rPr>
        <w:t xml:space="preserve">przedmiotem umowy są usługi oraz </w:t>
      </w:r>
    </w:p>
    <w:p w14:paraId="3030F33C" w14:textId="77777777" w:rsidR="00A55E4F" w:rsidRPr="0055183D" w:rsidRDefault="00A55E4F" w:rsidP="00CD0101">
      <w:pPr>
        <w:pStyle w:val="Akapitzlist"/>
        <w:numPr>
          <w:ilvl w:val="3"/>
          <w:numId w:val="12"/>
        </w:numPr>
        <w:spacing w:line="276" w:lineRule="auto"/>
        <w:ind w:left="1701" w:hanging="567"/>
        <w:contextualSpacing/>
        <w:jc w:val="both"/>
        <w:rPr>
          <w:rFonts w:ascii="Arial" w:hAnsi="Arial" w:cs="Arial"/>
          <w:szCs w:val="24"/>
        </w:rPr>
      </w:pPr>
      <w:r w:rsidRPr="0055183D">
        <w:rPr>
          <w:rFonts w:ascii="Arial" w:hAnsi="Arial" w:cs="Arial"/>
          <w:szCs w:val="24"/>
        </w:rPr>
        <w:t>okres obowiązywania umowy przekracza 6 miesięcy.</w:t>
      </w:r>
    </w:p>
    <w:p w14:paraId="60F008FB" w14:textId="77777777" w:rsidR="00A55E4F" w:rsidRPr="0055183D" w:rsidRDefault="00A55E4F" w:rsidP="0055183D">
      <w:pPr>
        <w:pStyle w:val="Akapitzlist"/>
        <w:numPr>
          <w:ilvl w:val="0"/>
          <w:numId w:val="1"/>
        </w:numPr>
        <w:autoSpaceDE w:val="0"/>
        <w:autoSpaceDN w:val="0"/>
        <w:adjustRightInd w:val="0"/>
        <w:spacing w:line="276" w:lineRule="auto"/>
        <w:ind w:left="426" w:hanging="426"/>
        <w:contextualSpacing/>
        <w:jc w:val="both"/>
        <w:rPr>
          <w:rFonts w:ascii="Arial" w:hAnsi="Arial" w:cs="Arial"/>
          <w:szCs w:val="24"/>
        </w:rPr>
      </w:pPr>
      <w:r w:rsidRPr="0055183D">
        <w:rPr>
          <w:rFonts w:ascii="Arial" w:hAnsi="Arial" w:cs="Arial"/>
          <w:color w:val="000000"/>
          <w:szCs w:val="24"/>
        </w:rPr>
        <w:t xml:space="preserve">Zmiana polegająca na zmianie sposobu spełnienia lub zakresu świadczenia może nastąpić: </w:t>
      </w:r>
    </w:p>
    <w:p w14:paraId="73956A42" w14:textId="77777777" w:rsidR="00A55E4F" w:rsidRPr="0055183D" w:rsidRDefault="00A55E4F" w:rsidP="00CD0101">
      <w:pPr>
        <w:pStyle w:val="Akapitzlist"/>
        <w:numPr>
          <w:ilvl w:val="0"/>
          <w:numId w:val="14"/>
        </w:numPr>
        <w:autoSpaceDE w:val="0"/>
        <w:autoSpaceDN w:val="0"/>
        <w:adjustRightInd w:val="0"/>
        <w:spacing w:line="276" w:lineRule="auto"/>
        <w:ind w:left="1134" w:hanging="567"/>
        <w:jc w:val="both"/>
        <w:rPr>
          <w:rFonts w:ascii="Arial" w:hAnsi="Arial" w:cs="Arial"/>
          <w:color w:val="000000"/>
          <w:szCs w:val="24"/>
        </w:rPr>
      </w:pPr>
      <w:r w:rsidRPr="0055183D">
        <w:rPr>
          <w:rFonts w:ascii="Arial" w:hAnsi="Arial" w:cs="Arial"/>
          <w:color w:val="000000"/>
          <w:szCs w:val="24"/>
        </w:rPr>
        <w:t xml:space="preserve">w sytuacji wystąpienia okoliczności związanych z wystąpieniem siły wyższej, skutkujących w szczególności: </w:t>
      </w:r>
    </w:p>
    <w:p w14:paraId="461A6774" w14:textId="77777777" w:rsidR="00A55E4F" w:rsidRPr="0055183D" w:rsidRDefault="00A55E4F" w:rsidP="00CD0101">
      <w:pPr>
        <w:pStyle w:val="Akapitzlist"/>
        <w:numPr>
          <w:ilvl w:val="2"/>
          <w:numId w:val="15"/>
        </w:numPr>
        <w:autoSpaceDE w:val="0"/>
        <w:autoSpaceDN w:val="0"/>
        <w:adjustRightInd w:val="0"/>
        <w:spacing w:line="276" w:lineRule="auto"/>
        <w:ind w:left="1701" w:hanging="567"/>
        <w:jc w:val="both"/>
        <w:rPr>
          <w:rFonts w:ascii="Arial" w:hAnsi="Arial" w:cs="Arial"/>
          <w:color w:val="000000"/>
          <w:szCs w:val="24"/>
        </w:rPr>
      </w:pPr>
      <w:r w:rsidRPr="0055183D">
        <w:rPr>
          <w:rFonts w:ascii="Arial" w:hAnsi="Arial" w:cs="Arial"/>
          <w:color w:val="000000"/>
          <w:szCs w:val="24"/>
        </w:rPr>
        <w:t xml:space="preserve">nieobecnością lub ograniczoną dostępnością pracowników lub osób świadczących pracę za wynagrodzeniem na innej podstawie niż stosunek pracy, które uczestniczą lub mogłyby uczestniczyć w realizacji przedmiotu umowy, </w:t>
      </w:r>
    </w:p>
    <w:p w14:paraId="7DFFA22E" w14:textId="77777777" w:rsidR="00A55E4F" w:rsidRPr="0055183D" w:rsidRDefault="00A55E4F" w:rsidP="00CD0101">
      <w:pPr>
        <w:pStyle w:val="Akapitzlist"/>
        <w:numPr>
          <w:ilvl w:val="2"/>
          <w:numId w:val="15"/>
        </w:numPr>
        <w:autoSpaceDE w:val="0"/>
        <w:autoSpaceDN w:val="0"/>
        <w:adjustRightInd w:val="0"/>
        <w:spacing w:line="276" w:lineRule="auto"/>
        <w:ind w:left="1701" w:hanging="567"/>
        <w:jc w:val="both"/>
        <w:rPr>
          <w:rFonts w:ascii="Arial" w:hAnsi="Arial" w:cs="Arial"/>
          <w:color w:val="000000"/>
          <w:szCs w:val="24"/>
        </w:rPr>
      </w:pPr>
      <w:r w:rsidRPr="0055183D">
        <w:rPr>
          <w:rFonts w:ascii="Arial" w:hAnsi="Arial" w:cs="Arial"/>
          <w:color w:val="000000"/>
          <w:szCs w:val="24"/>
        </w:rPr>
        <w:t xml:space="preserve">trudnościami w realizacji usług koniecznych do realizacji przedmiotu umowy, </w:t>
      </w:r>
    </w:p>
    <w:p w14:paraId="52FDC522" w14:textId="77777777" w:rsidR="00A55E4F" w:rsidRPr="0055183D" w:rsidRDefault="00A55E4F" w:rsidP="00CD0101">
      <w:pPr>
        <w:pStyle w:val="Akapitzlist"/>
        <w:numPr>
          <w:ilvl w:val="2"/>
          <w:numId w:val="15"/>
        </w:numPr>
        <w:autoSpaceDE w:val="0"/>
        <w:autoSpaceDN w:val="0"/>
        <w:adjustRightInd w:val="0"/>
        <w:spacing w:line="276" w:lineRule="auto"/>
        <w:ind w:left="1701" w:hanging="567"/>
        <w:jc w:val="both"/>
        <w:rPr>
          <w:rFonts w:ascii="Arial" w:hAnsi="Arial" w:cs="Arial"/>
          <w:color w:val="000000"/>
          <w:szCs w:val="24"/>
        </w:rPr>
      </w:pPr>
      <w:r w:rsidRPr="0055183D">
        <w:rPr>
          <w:rFonts w:ascii="Arial" w:hAnsi="Arial" w:cs="Arial"/>
          <w:color w:val="000000"/>
          <w:szCs w:val="24"/>
        </w:rPr>
        <w:t xml:space="preserve">wystąpieniem innych okoliczności, które uniemożliwiają bądź w istotnym stopniu ograniczą możliwość wykonania umowy zgodnie z jej treścią, </w:t>
      </w:r>
    </w:p>
    <w:p w14:paraId="6C807E18" w14:textId="77777777" w:rsidR="00A55E4F" w:rsidRPr="0055183D" w:rsidRDefault="00A55E4F" w:rsidP="00CD0101">
      <w:pPr>
        <w:pStyle w:val="Akapitzlist"/>
        <w:numPr>
          <w:ilvl w:val="2"/>
          <w:numId w:val="15"/>
        </w:numPr>
        <w:autoSpaceDE w:val="0"/>
        <w:autoSpaceDN w:val="0"/>
        <w:adjustRightInd w:val="0"/>
        <w:spacing w:line="276" w:lineRule="auto"/>
        <w:ind w:left="1701" w:hanging="567"/>
        <w:jc w:val="both"/>
        <w:rPr>
          <w:rFonts w:ascii="Arial" w:hAnsi="Arial" w:cs="Arial"/>
          <w:color w:val="000000"/>
          <w:szCs w:val="24"/>
        </w:rPr>
      </w:pPr>
      <w:r w:rsidRPr="0055183D">
        <w:rPr>
          <w:rFonts w:ascii="Arial" w:hAnsi="Arial" w:cs="Arial"/>
          <w:color w:val="000000"/>
          <w:szCs w:val="24"/>
        </w:rPr>
        <w:t>w sytuacji zmiany przepisów prawa powodujących, że przewidziany w dokumentach zamówienia sposób spełnienia lub zakres świadczenia byłyby niezgodne z przepisami powszechnie obowiązującymi.</w:t>
      </w:r>
    </w:p>
    <w:p w14:paraId="18724945" w14:textId="77777777" w:rsidR="00A55E4F" w:rsidRPr="0055183D" w:rsidRDefault="00A55E4F" w:rsidP="0055183D">
      <w:pPr>
        <w:pStyle w:val="Akapitzlist"/>
        <w:numPr>
          <w:ilvl w:val="0"/>
          <w:numId w:val="20"/>
        </w:numPr>
        <w:autoSpaceDE w:val="0"/>
        <w:autoSpaceDN w:val="0"/>
        <w:adjustRightInd w:val="0"/>
        <w:spacing w:line="276" w:lineRule="auto"/>
        <w:ind w:left="426" w:hanging="426"/>
        <w:jc w:val="both"/>
        <w:rPr>
          <w:rFonts w:ascii="Arial" w:hAnsi="Arial" w:cs="Arial"/>
          <w:color w:val="000000"/>
          <w:szCs w:val="24"/>
        </w:rPr>
      </w:pPr>
      <w:r w:rsidRPr="0055183D">
        <w:rPr>
          <w:rFonts w:ascii="Arial" w:hAnsi="Arial" w:cs="Arial"/>
          <w:color w:val="000000"/>
          <w:szCs w:val="24"/>
        </w:rPr>
        <w:t xml:space="preserve">Wprowadzenie zmian związanych z wystąpieniem siły wyższej wymaga przedłożenia przez Stronę wnioskującą o zmianę umowy informacji o wpływie okoliczności związanych z wystąpieniem siły wyższej na należyte wykonanie umowy oraz potwierdzenia okoliczności, na które powołuje się Strona wnioskująca o zmianę umowy, poprzez stosowne oświadczenia lub dokumenty. </w:t>
      </w:r>
    </w:p>
    <w:p w14:paraId="73719AEE" w14:textId="0E9680FC" w:rsidR="00A55E4F" w:rsidRPr="0055183D" w:rsidRDefault="00A55E4F" w:rsidP="0055183D">
      <w:pPr>
        <w:pStyle w:val="Akapitzlist"/>
        <w:numPr>
          <w:ilvl w:val="0"/>
          <w:numId w:val="20"/>
        </w:numPr>
        <w:autoSpaceDE w:val="0"/>
        <w:autoSpaceDN w:val="0"/>
        <w:adjustRightInd w:val="0"/>
        <w:spacing w:line="276" w:lineRule="auto"/>
        <w:ind w:left="426" w:hanging="426"/>
        <w:jc w:val="both"/>
        <w:rPr>
          <w:rFonts w:ascii="Arial" w:hAnsi="Arial" w:cs="Arial"/>
          <w:color w:val="000000"/>
          <w:szCs w:val="24"/>
        </w:rPr>
      </w:pPr>
      <w:r w:rsidRPr="0055183D">
        <w:rPr>
          <w:rFonts w:ascii="Arial" w:hAnsi="Arial" w:cs="Arial"/>
          <w:color w:val="000000"/>
          <w:szCs w:val="24"/>
        </w:rPr>
        <w:t xml:space="preserve">Zmiany do </w:t>
      </w:r>
      <w:r w:rsidR="00D06DC0" w:rsidRPr="00CD0101">
        <w:rPr>
          <w:rFonts w:ascii="Arial" w:hAnsi="Arial" w:cs="Arial"/>
          <w:color w:val="000000"/>
          <w:szCs w:val="24"/>
        </w:rPr>
        <w:t>u</w:t>
      </w:r>
      <w:r w:rsidRPr="0055183D">
        <w:rPr>
          <w:rFonts w:ascii="Arial" w:hAnsi="Arial" w:cs="Arial"/>
          <w:color w:val="000000"/>
          <w:szCs w:val="24"/>
        </w:rPr>
        <w:t xml:space="preserve">mowy może inicjować zarówno Zamawiający jak i Wykonawca, składając pisemny wniosek do drugiej Strony, zawierający w szczególności opis </w:t>
      </w:r>
      <w:r w:rsidRPr="0055183D">
        <w:rPr>
          <w:rFonts w:ascii="Arial" w:hAnsi="Arial" w:cs="Arial"/>
          <w:color w:val="000000"/>
          <w:szCs w:val="24"/>
        </w:rPr>
        <w:lastRenderedPageBreak/>
        <w:t xml:space="preserve">zmiany i jej uzasadnienie oraz jej wpływ na harmonogram oraz na wynagrodzenie należne Wykonawcy. </w:t>
      </w:r>
    </w:p>
    <w:p w14:paraId="7D17A3E2" w14:textId="3EDEF646" w:rsidR="00A55E4F" w:rsidRPr="00CD0101" w:rsidRDefault="00A55E4F" w:rsidP="00CD0101">
      <w:pPr>
        <w:pStyle w:val="Akapitzlist"/>
        <w:numPr>
          <w:ilvl w:val="0"/>
          <w:numId w:val="20"/>
        </w:numPr>
        <w:autoSpaceDE w:val="0"/>
        <w:autoSpaceDN w:val="0"/>
        <w:adjustRightInd w:val="0"/>
        <w:spacing w:line="276" w:lineRule="auto"/>
        <w:ind w:left="426" w:hanging="426"/>
        <w:jc w:val="both"/>
        <w:rPr>
          <w:rFonts w:ascii="Arial" w:hAnsi="Arial" w:cs="Arial"/>
          <w:color w:val="000000"/>
          <w:szCs w:val="24"/>
        </w:rPr>
      </w:pPr>
      <w:r w:rsidRPr="0055183D">
        <w:rPr>
          <w:rFonts w:ascii="Arial" w:hAnsi="Arial" w:cs="Arial"/>
          <w:color w:val="000000"/>
          <w:szCs w:val="24"/>
        </w:rPr>
        <w:t xml:space="preserve">Z zastrzeżeniem wyraźnych postanowień ustawy pzp, wszystkie okoliczności wymienione </w:t>
      </w:r>
      <w:r w:rsidR="006F6A66" w:rsidRPr="00CD0101">
        <w:rPr>
          <w:rFonts w:ascii="Arial" w:hAnsi="Arial" w:cs="Arial"/>
          <w:color w:val="000000"/>
          <w:szCs w:val="24"/>
        </w:rPr>
        <w:t xml:space="preserve">powyżej </w:t>
      </w:r>
      <w:r w:rsidRPr="0055183D">
        <w:rPr>
          <w:rFonts w:ascii="Arial" w:hAnsi="Arial" w:cs="Arial"/>
          <w:color w:val="000000"/>
          <w:szCs w:val="24"/>
        </w:rPr>
        <w:t xml:space="preserve">stanowią katalog zmian, na które Strony mogą wyrazić zgodę w formie pisemnej. Nie stanowią jednocześnie zobowiązania do wyrażenia takiej zgody. </w:t>
      </w:r>
    </w:p>
    <w:p w14:paraId="58506C0F" w14:textId="77777777" w:rsidR="00305A34" w:rsidRPr="0055183D" w:rsidRDefault="00305A34" w:rsidP="00CD0101">
      <w:pPr>
        <w:pStyle w:val="Akapitzlist"/>
        <w:numPr>
          <w:ilvl w:val="0"/>
          <w:numId w:val="20"/>
        </w:numPr>
        <w:autoSpaceDE w:val="0"/>
        <w:autoSpaceDN w:val="0"/>
        <w:adjustRightInd w:val="0"/>
        <w:spacing w:line="276" w:lineRule="auto"/>
        <w:ind w:left="426" w:hanging="426"/>
        <w:jc w:val="both"/>
        <w:rPr>
          <w:rFonts w:ascii="Arial" w:hAnsi="Arial" w:cs="Arial"/>
          <w:color w:val="000000"/>
          <w:szCs w:val="24"/>
        </w:rPr>
      </w:pPr>
      <w:r w:rsidRPr="0055183D">
        <w:rPr>
          <w:rFonts w:ascii="Arial" w:hAnsi="Arial" w:cs="Arial"/>
          <w:szCs w:val="24"/>
        </w:rPr>
        <w:t xml:space="preserve">Zamawiający oświadcza, że posiada status dużego przedsiębiorcy w rozumieniu przepisów ustawy z dnia 8 marca 2013r. o przeciwdziałaniu nadmiernym opóźnieniom w transakcjach handlowych oraz Zał. nr 1 do Rozporządzenia Komisji (UE) nr 651/2014 z dnia 17.06.2014r. uznające niektóre rodzaje pomocy za zgodne z rynkiem wewnętrznym w zastosowaniu art. 107 i 108 Traktatu (Dz. Urz. UE L 187 z 26.06.2014, str. 1, z </w:t>
      </w:r>
      <w:proofErr w:type="spellStart"/>
      <w:r w:rsidRPr="0055183D">
        <w:rPr>
          <w:rFonts w:ascii="Arial" w:hAnsi="Arial" w:cs="Arial"/>
          <w:szCs w:val="24"/>
        </w:rPr>
        <w:t>późn</w:t>
      </w:r>
      <w:proofErr w:type="spellEnd"/>
      <w:r w:rsidRPr="0055183D">
        <w:rPr>
          <w:rFonts w:ascii="Arial" w:hAnsi="Arial" w:cs="Arial"/>
          <w:szCs w:val="24"/>
        </w:rPr>
        <w:t>. zm.).</w:t>
      </w:r>
    </w:p>
    <w:p w14:paraId="3DF849DF" w14:textId="77777777" w:rsidR="00305A34" w:rsidRPr="0055183D" w:rsidRDefault="00305A34" w:rsidP="00CD0101">
      <w:pPr>
        <w:pStyle w:val="Akapitzlist"/>
        <w:numPr>
          <w:ilvl w:val="0"/>
          <w:numId w:val="20"/>
        </w:numPr>
        <w:autoSpaceDE w:val="0"/>
        <w:autoSpaceDN w:val="0"/>
        <w:adjustRightInd w:val="0"/>
        <w:spacing w:line="276" w:lineRule="auto"/>
        <w:ind w:left="426" w:hanging="426"/>
        <w:jc w:val="both"/>
        <w:rPr>
          <w:rFonts w:ascii="Arial" w:hAnsi="Arial" w:cs="Arial"/>
          <w:color w:val="000000"/>
          <w:szCs w:val="24"/>
        </w:rPr>
      </w:pPr>
      <w:r w:rsidRPr="0055183D">
        <w:rPr>
          <w:rFonts w:ascii="Arial" w:hAnsi="Arial" w:cs="Arial"/>
          <w:szCs w:val="24"/>
        </w:rPr>
        <w:t>Ilekroć w umowie jest mowa o „sile wyższej” należy przez to pojęcie rozumieć stan zewnętrzny (tj. niezależny od Stron), nadzwyczajny, któremu Strony nie mogły (nie mogą) zapobiec oraz mu się przeciwstawić przy użyciu środków leżących w granicach zwyczajnej zapobiegliwości, w tym w szczególności: klęski żywiołowe, pożary, powodzie, trzęsienia ziemi, działania wojenne lub o podobnym charakterze lub skutkach, inne operacje sił zbrojnych, akty terrorystyczne, strajki, stany epidemiologiczne, blokady lub ograniczenia w przekraczaniu granic, zakaz albo ograniczenia importu lub eksportu towarów związanych z realizacją przedmiotu umowy.</w:t>
      </w:r>
    </w:p>
    <w:p w14:paraId="7936D610" w14:textId="77777777" w:rsidR="00305A34" w:rsidRPr="0055183D" w:rsidRDefault="00305A34" w:rsidP="00CD0101">
      <w:pPr>
        <w:pStyle w:val="Akapitzlist"/>
        <w:numPr>
          <w:ilvl w:val="0"/>
          <w:numId w:val="20"/>
        </w:numPr>
        <w:autoSpaceDE w:val="0"/>
        <w:autoSpaceDN w:val="0"/>
        <w:adjustRightInd w:val="0"/>
        <w:spacing w:line="276" w:lineRule="auto"/>
        <w:ind w:left="426" w:hanging="426"/>
        <w:jc w:val="both"/>
        <w:rPr>
          <w:rFonts w:ascii="Arial" w:hAnsi="Arial" w:cs="Arial"/>
          <w:color w:val="000000"/>
          <w:szCs w:val="24"/>
        </w:rPr>
      </w:pPr>
      <w:r w:rsidRPr="0055183D">
        <w:rPr>
          <w:rFonts w:ascii="Arial" w:hAnsi="Arial" w:cs="Arial"/>
          <w:color w:val="000000"/>
          <w:szCs w:val="24"/>
        </w:rPr>
        <w:t>Bez zgody Zamawiającego wyrażonej w formie pisemnej pod rygorem nieważności. Wykonawca nie może przenosić na osoby trzecie swoich praw i obowiązków wynikających z umowy.</w:t>
      </w:r>
    </w:p>
    <w:p w14:paraId="47BF0CC9" w14:textId="7F0CD8F5" w:rsidR="00305A34" w:rsidRPr="0055183D" w:rsidRDefault="00305A34" w:rsidP="00CD0101">
      <w:pPr>
        <w:pStyle w:val="Akapitzlist"/>
        <w:numPr>
          <w:ilvl w:val="0"/>
          <w:numId w:val="20"/>
        </w:numPr>
        <w:autoSpaceDE w:val="0"/>
        <w:autoSpaceDN w:val="0"/>
        <w:adjustRightInd w:val="0"/>
        <w:spacing w:line="276" w:lineRule="auto"/>
        <w:ind w:left="426" w:hanging="426"/>
        <w:jc w:val="both"/>
        <w:rPr>
          <w:rFonts w:ascii="Arial" w:hAnsi="Arial" w:cs="Arial"/>
          <w:color w:val="000000"/>
          <w:szCs w:val="24"/>
        </w:rPr>
      </w:pPr>
      <w:r w:rsidRPr="0055183D">
        <w:rPr>
          <w:rFonts w:ascii="Arial" w:hAnsi="Arial" w:cs="Arial"/>
          <w:szCs w:val="24"/>
        </w:rPr>
        <w:t xml:space="preserve">W zakresie nieuregulowanym umową zastosowanie znajdują przepisy prawa powszechnie obowiązującego w tym w szczególności przepisy ustawy z dnia 23 kwietnia 1964 r. Kodeks cywilny (Dz. U. z 2024 r.  poz. 1061  ze zm.), ustawy </w:t>
      </w:r>
      <w:proofErr w:type="spellStart"/>
      <w:r w:rsidRPr="0055183D">
        <w:rPr>
          <w:rFonts w:ascii="Arial" w:hAnsi="Arial" w:cs="Arial"/>
          <w:szCs w:val="24"/>
        </w:rPr>
        <w:t>pzp</w:t>
      </w:r>
      <w:proofErr w:type="spellEnd"/>
      <w:r w:rsidRPr="0055183D">
        <w:rPr>
          <w:rFonts w:ascii="Arial" w:hAnsi="Arial" w:cs="Arial"/>
          <w:szCs w:val="24"/>
        </w:rPr>
        <w:t>.</w:t>
      </w:r>
    </w:p>
    <w:p w14:paraId="31FA9F77" w14:textId="51A19203" w:rsidR="00E70D0E" w:rsidRPr="00CD0101" w:rsidRDefault="00E70D0E" w:rsidP="0055183D">
      <w:pPr>
        <w:pStyle w:val="Akapitzlist"/>
        <w:numPr>
          <w:ilvl w:val="0"/>
          <w:numId w:val="20"/>
        </w:numPr>
        <w:spacing w:line="276" w:lineRule="auto"/>
        <w:ind w:left="426" w:hanging="426"/>
        <w:rPr>
          <w:rFonts w:ascii="Arial" w:eastAsia="Calibri" w:hAnsi="Arial" w:cs="Arial"/>
          <w:szCs w:val="24"/>
        </w:rPr>
      </w:pPr>
      <w:r w:rsidRPr="00CD0101">
        <w:rPr>
          <w:rFonts w:ascii="Arial" w:eastAsia="MS Mincho" w:hAnsi="Arial" w:cs="Arial"/>
          <w:b/>
          <w:bCs/>
          <w:szCs w:val="24"/>
          <w:lang w:eastAsia="ar-SA"/>
        </w:rPr>
        <w:t>Zabezpieczenie należytego wykonania umowy</w:t>
      </w:r>
    </w:p>
    <w:p w14:paraId="76C45D63" w14:textId="77777777" w:rsidR="00E70D0E" w:rsidRPr="0055183D" w:rsidRDefault="00E70D0E" w:rsidP="0055183D">
      <w:pPr>
        <w:suppressAutoHyphens/>
        <w:spacing w:after="0" w:line="276" w:lineRule="auto"/>
        <w:ind w:left="1134" w:hanging="567"/>
        <w:jc w:val="both"/>
        <w:rPr>
          <w:rFonts w:ascii="Arial" w:hAnsi="Arial" w:cs="Arial"/>
          <w:bCs/>
          <w:sz w:val="24"/>
          <w:szCs w:val="24"/>
          <w:lang w:eastAsia="ar-SA"/>
        </w:rPr>
      </w:pPr>
      <w:r w:rsidRPr="0055183D">
        <w:rPr>
          <w:rFonts w:ascii="Arial" w:hAnsi="Arial" w:cs="Arial"/>
          <w:bCs/>
          <w:sz w:val="24"/>
          <w:szCs w:val="24"/>
          <w:lang w:eastAsia="ar-SA"/>
        </w:rPr>
        <w:t>1)</w:t>
      </w:r>
      <w:r w:rsidRPr="0055183D">
        <w:rPr>
          <w:rFonts w:ascii="Arial" w:hAnsi="Arial" w:cs="Arial"/>
          <w:bCs/>
          <w:sz w:val="24"/>
          <w:szCs w:val="24"/>
          <w:lang w:eastAsia="ar-SA"/>
        </w:rPr>
        <w:tab/>
        <w:t xml:space="preserve">Na zabezpieczenie roszczeń </w:t>
      </w:r>
      <w:r w:rsidRPr="0055183D">
        <w:rPr>
          <w:rFonts w:ascii="Arial" w:hAnsi="Arial" w:cs="Arial"/>
          <w:sz w:val="24"/>
          <w:szCs w:val="24"/>
        </w:rPr>
        <w:t xml:space="preserve">z tytułu niewykonania lub nienależytego wykonania umowy </w:t>
      </w:r>
      <w:r w:rsidRPr="0055183D">
        <w:rPr>
          <w:rFonts w:ascii="Arial" w:hAnsi="Arial" w:cs="Arial"/>
          <w:bCs/>
          <w:sz w:val="24"/>
          <w:szCs w:val="24"/>
          <w:lang w:eastAsia="ar-SA"/>
        </w:rPr>
        <w:t xml:space="preserve">służących Zamawiającemu przeciwko Wykonawcy, Wykonawca wniósł zabezpieczenie należytego wykonania umowy w wysokości 5% ceny ofertowej brutto: </w:t>
      </w:r>
    </w:p>
    <w:p w14:paraId="663F91E7" w14:textId="77777777" w:rsidR="00E70D0E" w:rsidRPr="0055183D" w:rsidRDefault="00E70D0E" w:rsidP="0055183D">
      <w:pPr>
        <w:suppressAutoHyphens/>
        <w:spacing w:after="0" w:line="276" w:lineRule="auto"/>
        <w:ind w:left="1134"/>
        <w:jc w:val="both"/>
        <w:rPr>
          <w:rFonts w:ascii="Arial" w:hAnsi="Arial" w:cs="Arial"/>
          <w:bCs/>
          <w:sz w:val="24"/>
          <w:szCs w:val="24"/>
          <w:lang w:eastAsia="ar-SA"/>
        </w:rPr>
      </w:pPr>
      <w:r w:rsidRPr="0055183D">
        <w:rPr>
          <w:rFonts w:ascii="Arial" w:hAnsi="Arial" w:cs="Arial"/>
          <w:bCs/>
          <w:sz w:val="24"/>
          <w:szCs w:val="24"/>
          <w:lang w:eastAsia="ar-SA"/>
        </w:rPr>
        <w:t xml:space="preserve">w kwocie ______________________________________________________zł </w:t>
      </w:r>
    </w:p>
    <w:p w14:paraId="2FCD3D56" w14:textId="77777777" w:rsidR="00E70D0E" w:rsidRPr="0055183D" w:rsidRDefault="00E70D0E" w:rsidP="0055183D">
      <w:pPr>
        <w:suppressAutoHyphens/>
        <w:spacing w:after="0" w:line="276" w:lineRule="auto"/>
        <w:ind w:left="1134"/>
        <w:jc w:val="both"/>
        <w:rPr>
          <w:rFonts w:ascii="Arial" w:hAnsi="Arial" w:cs="Arial"/>
          <w:bCs/>
          <w:sz w:val="24"/>
          <w:szCs w:val="24"/>
          <w:lang w:eastAsia="ar-SA"/>
        </w:rPr>
      </w:pPr>
      <w:r w:rsidRPr="0055183D">
        <w:rPr>
          <w:rFonts w:ascii="Arial" w:hAnsi="Arial" w:cs="Arial"/>
          <w:bCs/>
          <w:sz w:val="24"/>
          <w:szCs w:val="24"/>
          <w:lang w:eastAsia="ar-SA"/>
        </w:rPr>
        <w:t>słownie: ________________________________________________________</w:t>
      </w:r>
    </w:p>
    <w:p w14:paraId="6FB6CDBA" w14:textId="77777777" w:rsidR="00E70D0E" w:rsidRPr="0055183D" w:rsidRDefault="00E70D0E" w:rsidP="0055183D">
      <w:pPr>
        <w:suppressAutoHyphens/>
        <w:spacing w:after="0" w:line="276" w:lineRule="auto"/>
        <w:ind w:left="1134"/>
        <w:jc w:val="both"/>
        <w:rPr>
          <w:rFonts w:ascii="Arial" w:hAnsi="Arial" w:cs="Arial"/>
          <w:bCs/>
          <w:sz w:val="24"/>
          <w:szCs w:val="24"/>
          <w:lang w:eastAsia="ar-SA"/>
        </w:rPr>
      </w:pPr>
      <w:r w:rsidRPr="0055183D">
        <w:rPr>
          <w:rFonts w:ascii="Arial" w:hAnsi="Arial" w:cs="Arial"/>
          <w:bCs/>
          <w:sz w:val="24"/>
          <w:szCs w:val="24"/>
          <w:lang w:eastAsia="ar-SA"/>
        </w:rPr>
        <w:t xml:space="preserve">w pieniądzu * , w formie gwarancji, * poręczenia*  </w:t>
      </w:r>
    </w:p>
    <w:p w14:paraId="52FF4F55" w14:textId="77777777" w:rsidR="00E70D0E" w:rsidRPr="0055183D" w:rsidRDefault="00E70D0E" w:rsidP="0055183D">
      <w:pPr>
        <w:suppressAutoHyphens/>
        <w:spacing w:after="0" w:line="276" w:lineRule="auto"/>
        <w:ind w:left="1134" w:hanging="567"/>
        <w:jc w:val="both"/>
        <w:rPr>
          <w:rFonts w:ascii="Arial" w:hAnsi="Arial" w:cs="Arial"/>
          <w:bCs/>
          <w:sz w:val="24"/>
          <w:szCs w:val="24"/>
          <w:lang w:eastAsia="ar-SA"/>
        </w:rPr>
      </w:pPr>
      <w:r w:rsidRPr="0055183D">
        <w:rPr>
          <w:rFonts w:ascii="Arial" w:hAnsi="Arial" w:cs="Arial"/>
          <w:bCs/>
          <w:sz w:val="24"/>
          <w:szCs w:val="24"/>
          <w:lang w:eastAsia="ar-SA"/>
        </w:rPr>
        <w:t>2)*</w:t>
      </w:r>
      <w:r w:rsidRPr="0055183D">
        <w:rPr>
          <w:rFonts w:ascii="Arial" w:hAnsi="Arial" w:cs="Arial"/>
          <w:bCs/>
          <w:sz w:val="24"/>
          <w:szCs w:val="24"/>
          <w:lang w:eastAsia="ar-SA"/>
        </w:rPr>
        <w:tab/>
        <w:t xml:space="preserve">Zamawiający w terminie 7 dni, liczonych od daty wpływu zabezpieczenia w formie pieniądza, utworzy rachunek bankowy – lokatę terminową. Rachunek ten służyć będzie jedynie dla wykonania niniejszej umowy. </w:t>
      </w:r>
    </w:p>
    <w:p w14:paraId="279345F9" w14:textId="77777777" w:rsidR="00E70D0E" w:rsidRPr="0055183D" w:rsidRDefault="00E70D0E" w:rsidP="0055183D">
      <w:pPr>
        <w:suppressAutoHyphens/>
        <w:spacing w:after="0" w:line="276" w:lineRule="auto"/>
        <w:ind w:left="993" w:firstLine="141"/>
        <w:jc w:val="both"/>
        <w:rPr>
          <w:rFonts w:ascii="Arial" w:hAnsi="Arial" w:cs="Arial"/>
          <w:b/>
          <w:bCs/>
          <w:sz w:val="24"/>
          <w:szCs w:val="24"/>
          <w:lang w:eastAsia="ar-SA"/>
        </w:rPr>
      </w:pPr>
      <w:r w:rsidRPr="0055183D">
        <w:rPr>
          <w:rFonts w:ascii="Arial" w:hAnsi="Arial" w:cs="Arial"/>
          <w:bCs/>
          <w:sz w:val="24"/>
          <w:szCs w:val="24"/>
          <w:lang w:eastAsia="ar-SA"/>
        </w:rPr>
        <w:t xml:space="preserve">Zwrot zabezpieczenia nastąpi: </w:t>
      </w:r>
    </w:p>
    <w:p w14:paraId="57F02FFB" w14:textId="77777777" w:rsidR="00E70D0E" w:rsidRPr="0055183D" w:rsidRDefault="00E70D0E" w:rsidP="0055183D">
      <w:pPr>
        <w:numPr>
          <w:ilvl w:val="0"/>
          <w:numId w:val="4"/>
        </w:numPr>
        <w:tabs>
          <w:tab w:val="clear" w:pos="1440"/>
        </w:tabs>
        <w:suppressAutoHyphens/>
        <w:spacing w:after="0" w:line="276" w:lineRule="auto"/>
        <w:ind w:left="1134" w:hanging="567"/>
        <w:jc w:val="both"/>
        <w:rPr>
          <w:rFonts w:ascii="Arial" w:hAnsi="Arial" w:cs="Arial"/>
          <w:b/>
          <w:bCs/>
          <w:sz w:val="24"/>
          <w:szCs w:val="24"/>
          <w:lang w:eastAsia="ar-SA"/>
        </w:rPr>
      </w:pPr>
      <w:r w:rsidRPr="0055183D">
        <w:rPr>
          <w:rFonts w:ascii="Arial" w:hAnsi="Arial" w:cs="Arial"/>
          <w:b/>
          <w:bCs/>
          <w:sz w:val="24"/>
          <w:szCs w:val="24"/>
          <w:lang w:eastAsia="ar-SA"/>
        </w:rPr>
        <w:t>70%</w:t>
      </w:r>
      <w:r w:rsidRPr="0055183D">
        <w:rPr>
          <w:rFonts w:ascii="Arial" w:hAnsi="Arial" w:cs="Arial"/>
          <w:bCs/>
          <w:sz w:val="24"/>
          <w:szCs w:val="24"/>
          <w:lang w:eastAsia="ar-SA"/>
        </w:rPr>
        <w:t xml:space="preserve"> sumy zabezpieczenia w terminie 30 dni od</w:t>
      </w:r>
      <w:r w:rsidRPr="0055183D">
        <w:rPr>
          <w:rFonts w:ascii="Arial" w:hAnsi="Arial" w:cs="Arial"/>
          <w:color w:val="000000" w:themeColor="text1"/>
          <w:sz w:val="24"/>
          <w:szCs w:val="24"/>
        </w:rPr>
        <w:t xml:space="preserve"> daty </w:t>
      </w:r>
      <w:r w:rsidRPr="0055183D">
        <w:rPr>
          <w:rFonts w:ascii="Arial" w:hAnsi="Arial" w:cs="Arial"/>
          <w:bCs/>
          <w:color w:val="000000" w:themeColor="text1"/>
          <w:sz w:val="24"/>
          <w:szCs w:val="24"/>
        </w:rPr>
        <w:t>podpisania protokołu odbioru końcowego</w:t>
      </w:r>
      <w:r w:rsidRPr="0055183D">
        <w:rPr>
          <w:rFonts w:ascii="Arial" w:hAnsi="Arial" w:cs="Arial"/>
          <w:bCs/>
          <w:sz w:val="24"/>
          <w:szCs w:val="24"/>
          <w:lang w:eastAsia="ar-SA"/>
        </w:rPr>
        <w:t>,</w:t>
      </w:r>
    </w:p>
    <w:p w14:paraId="346D97CF" w14:textId="77777777" w:rsidR="00E70D0E" w:rsidRPr="0055183D" w:rsidRDefault="00E70D0E" w:rsidP="0055183D">
      <w:pPr>
        <w:numPr>
          <w:ilvl w:val="0"/>
          <w:numId w:val="4"/>
        </w:numPr>
        <w:tabs>
          <w:tab w:val="clear" w:pos="1440"/>
        </w:tabs>
        <w:suppressAutoHyphens/>
        <w:spacing w:after="0" w:line="276" w:lineRule="auto"/>
        <w:ind w:left="1134" w:hanging="567"/>
        <w:jc w:val="both"/>
        <w:rPr>
          <w:rFonts w:ascii="Arial" w:hAnsi="Arial" w:cs="Arial"/>
          <w:bCs/>
          <w:sz w:val="24"/>
          <w:szCs w:val="24"/>
          <w:lang w:eastAsia="ar-SA"/>
        </w:rPr>
      </w:pPr>
      <w:r w:rsidRPr="0055183D">
        <w:rPr>
          <w:rFonts w:ascii="Arial" w:hAnsi="Arial" w:cs="Arial"/>
          <w:b/>
          <w:bCs/>
          <w:sz w:val="24"/>
          <w:szCs w:val="24"/>
          <w:lang w:eastAsia="ar-SA"/>
        </w:rPr>
        <w:lastRenderedPageBreak/>
        <w:t>30%</w:t>
      </w:r>
      <w:r w:rsidRPr="0055183D">
        <w:rPr>
          <w:rFonts w:ascii="Arial" w:hAnsi="Arial" w:cs="Arial"/>
          <w:bCs/>
          <w:sz w:val="24"/>
          <w:szCs w:val="24"/>
          <w:lang w:eastAsia="ar-SA"/>
        </w:rPr>
        <w:t xml:space="preserve"> sumy zabezpieczenia w terminie 15 dni od dnia zakończenia okresu gwarancji i rękojmi.</w:t>
      </w:r>
    </w:p>
    <w:p w14:paraId="6B65C20E" w14:textId="77777777" w:rsidR="00E70D0E" w:rsidRPr="0055183D" w:rsidRDefault="00E70D0E" w:rsidP="0055183D">
      <w:pPr>
        <w:suppressAutoHyphens/>
        <w:spacing w:after="0" w:line="276" w:lineRule="auto"/>
        <w:ind w:left="1134" w:hanging="567"/>
        <w:rPr>
          <w:rFonts w:ascii="Arial" w:hAnsi="Arial" w:cs="Arial"/>
          <w:bCs/>
          <w:sz w:val="24"/>
          <w:szCs w:val="24"/>
          <w:lang w:eastAsia="ar-SA"/>
        </w:rPr>
      </w:pPr>
      <w:r w:rsidRPr="0055183D">
        <w:rPr>
          <w:rFonts w:ascii="Arial" w:hAnsi="Arial" w:cs="Arial"/>
          <w:bCs/>
          <w:sz w:val="24"/>
          <w:szCs w:val="24"/>
          <w:lang w:eastAsia="ar-SA"/>
        </w:rPr>
        <w:t>3)*</w:t>
      </w:r>
      <w:r w:rsidRPr="0055183D">
        <w:rPr>
          <w:rFonts w:ascii="Arial" w:hAnsi="Arial" w:cs="Arial"/>
          <w:b/>
          <w:bCs/>
          <w:sz w:val="24"/>
          <w:szCs w:val="24"/>
          <w:lang w:eastAsia="ar-SA"/>
        </w:rPr>
        <w:t xml:space="preserve"> </w:t>
      </w:r>
      <w:r w:rsidRPr="0055183D">
        <w:rPr>
          <w:rFonts w:ascii="Arial" w:hAnsi="Arial" w:cs="Arial"/>
          <w:b/>
          <w:bCs/>
          <w:sz w:val="24"/>
          <w:szCs w:val="24"/>
          <w:lang w:eastAsia="ar-SA"/>
        </w:rPr>
        <w:tab/>
      </w:r>
      <w:r w:rsidRPr="0055183D">
        <w:rPr>
          <w:rFonts w:ascii="Arial" w:hAnsi="Arial" w:cs="Arial"/>
          <w:bCs/>
          <w:sz w:val="24"/>
          <w:szCs w:val="24"/>
          <w:lang w:eastAsia="ar-SA"/>
        </w:rPr>
        <w:t>Przedłożona gwarancja (poręczenie) Nr _____________________ wystawiona w dniu __________ przez __________________________________________</w:t>
      </w:r>
    </w:p>
    <w:p w14:paraId="39D27578" w14:textId="77777777" w:rsidR="00E70D0E" w:rsidRPr="0055183D" w:rsidRDefault="00E70D0E" w:rsidP="0055183D">
      <w:pPr>
        <w:suppressAutoHyphens/>
        <w:spacing w:after="0" w:line="276" w:lineRule="auto"/>
        <w:ind w:left="1134"/>
        <w:jc w:val="both"/>
        <w:rPr>
          <w:rFonts w:ascii="Arial" w:hAnsi="Arial" w:cs="Arial"/>
          <w:bCs/>
          <w:sz w:val="24"/>
          <w:szCs w:val="24"/>
          <w:lang w:eastAsia="ar-SA"/>
        </w:rPr>
      </w:pPr>
      <w:r w:rsidRPr="0055183D">
        <w:rPr>
          <w:rFonts w:ascii="Arial" w:hAnsi="Arial" w:cs="Arial"/>
          <w:bCs/>
          <w:sz w:val="24"/>
          <w:szCs w:val="24"/>
          <w:lang w:eastAsia="ar-SA"/>
        </w:rPr>
        <w:t>do kwoty ________________zł ważna jest do dnia _______________________</w:t>
      </w:r>
    </w:p>
    <w:p w14:paraId="59F1431A" w14:textId="77777777" w:rsidR="00E70D0E" w:rsidRPr="0055183D" w:rsidRDefault="00E70D0E" w:rsidP="0055183D">
      <w:pPr>
        <w:suppressAutoHyphens/>
        <w:spacing w:after="0" w:line="276" w:lineRule="auto"/>
        <w:ind w:left="1134"/>
        <w:rPr>
          <w:rFonts w:ascii="Arial" w:hAnsi="Arial" w:cs="Arial"/>
          <w:bCs/>
          <w:sz w:val="24"/>
          <w:szCs w:val="24"/>
          <w:lang w:eastAsia="ar-SA"/>
        </w:rPr>
      </w:pPr>
      <w:r w:rsidRPr="0055183D">
        <w:rPr>
          <w:rFonts w:ascii="Arial" w:hAnsi="Arial" w:cs="Arial"/>
          <w:bCs/>
          <w:sz w:val="24"/>
          <w:szCs w:val="24"/>
          <w:lang w:eastAsia="ar-SA"/>
        </w:rPr>
        <w:t xml:space="preserve">(30 dni od </w:t>
      </w:r>
      <w:r w:rsidRPr="0055183D">
        <w:rPr>
          <w:rFonts w:ascii="Arial" w:hAnsi="Arial" w:cs="Arial"/>
          <w:color w:val="000000" w:themeColor="text1"/>
          <w:sz w:val="24"/>
          <w:szCs w:val="24"/>
        </w:rPr>
        <w:t xml:space="preserve">daty </w:t>
      </w:r>
      <w:r w:rsidRPr="0055183D">
        <w:rPr>
          <w:rFonts w:ascii="Arial" w:hAnsi="Arial" w:cs="Arial"/>
          <w:bCs/>
          <w:color w:val="000000" w:themeColor="text1"/>
          <w:sz w:val="24"/>
          <w:szCs w:val="24"/>
        </w:rPr>
        <w:t>podpisania protokołu odbioru końcowego</w:t>
      </w:r>
      <w:r w:rsidRPr="0055183D">
        <w:rPr>
          <w:rFonts w:ascii="Arial" w:hAnsi="Arial" w:cs="Arial"/>
          <w:bCs/>
          <w:sz w:val="24"/>
          <w:szCs w:val="24"/>
          <w:lang w:eastAsia="ar-SA"/>
        </w:rPr>
        <w:t>), a do kwoty ________________________________________________ zł</w:t>
      </w:r>
    </w:p>
    <w:p w14:paraId="17A8135D" w14:textId="77777777" w:rsidR="00E70D0E" w:rsidRPr="0055183D" w:rsidRDefault="00E70D0E" w:rsidP="0055183D">
      <w:pPr>
        <w:suppressAutoHyphens/>
        <w:spacing w:after="0" w:line="276" w:lineRule="auto"/>
        <w:ind w:left="1134"/>
        <w:jc w:val="both"/>
        <w:rPr>
          <w:rFonts w:ascii="Arial" w:hAnsi="Arial" w:cs="Arial"/>
          <w:bCs/>
          <w:sz w:val="24"/>
          <w:szCs w:val="24"/>
          <w:lang w:eastAsia="ar-SA"/>
        </w:rPr>
      </w:pPr>
      <w:r w:rsidRPr="0055183D">
        <w:rPr>
          <w:rFonts w:ascii="Arial" w:hAnsi="Arial" w:cs="Arial"/>
          <w:bCs/>
          <w:sz w:val="24"/>
          <w:szCs w:val="24"/>
          <w:lang w:eastAsia="ar-SA"/>
        </w:rPr>
        <w:t>służącej zabezpieczeniu roszczeń z tytułu gwarancji i rękojmi – do dnia -___________  (15 dni od dnia zakończenia okresu gwarancji i rękojmi). W przypadku zmiany terminu wykonania umowy, Wykonawca niezwłocznie przedłoży gwarancję (poręczenie) z odpowiednio zmienionymi terminami.</w:t>
      </w:r>
    </w:p>
    <w:p w14:paraId="25FBA53D" w14:textId="6BFDCBAD" w:rsidR="00E70D0E" w:rsidRPr="0055183D" w:rsidRDefault="00E70D0E" w:rsidP="0055183D">
      <w:pPr>
        <w:suppressAutoHyphens/>
        <w:spacing w:after="0" w:line="276" w:lineRule="auto"/>
        <w:ind w:left="1134" w:hanging="567"/>
        <w:jc w:val="both"/>
        <w:rPr>
          <w:rFonts w:ascii="Arial" w:hAnsi="Arial" w:cs="Arial"/>
          <w:bCs/>
          <w:sz w:val="24"/>
          <w:szCs w:val="24"/>
          <w:lang w:eastAsia="ar-SA"/>
        </w:rPr>
      </w:pPr>
      <w:r w:rsidRPr="0055183D">
        <w:rPr>
          <w:rFonts w:ascii="Arial" w:hAnsi="Arial" w:cs="Arial"/>
          <w:bCs/>
          <w:sz w:val="24"/>
          <w:szCs w:val="24"/>
          <w:lang w:eastAsia="ar-SA"/>
        </w:rPr>
        <w:t xml:space="preserve">4)  </w:t>
      </w:r>
      <w:r w:rsidRPr="0055183D">
        <w:rPr>
          <w:rFonts w:ascii="Arial" w:hAnsi="Arial" w:cs="Arial"/>
          <w:bCs/>
          <w:sz w:val="24"/>
          <w:szCs w:val="24"/>
          <w:lang w:eastAsia="ar-SA"/>
        </w:rPr>
        <w:tab/>
        <w:t>Jeżeli w trakcie obowiązywania umowy  zabezpieczenie w jakiejkolwiek części i formie utraci swoją ważność, wówczas Wykonawca niezwłocznie uzupełni zabezpieczenie w tym zakresie. Do tego czasu Zamawiający może się powstrzymać od świadczeń, do których jest zobowiązany na podstawie umowy, co nie będzie stanowiło zwłoki ani opóźnienia Zamawiającego. Jeżeli zabezpieczenie w jakiejkolwiek części utraci swoją ważność przed upływem terminu zapłaty ostatniej płatności na rzecz Wykonawcy, to Zamawiający jest uprawniony zatrzymać z płatności należnych Wykonawcy kwotę równą kwocie brakującego zabezpieczenia.</w:t>
      </w:r>
    </w:p>
    <w:p w14:paraId="41FECF74" w14:textId="5CB474F2" w:rsidR="00E70D0E" w:rsidRPr="0055183D" w:rsidRDefault="00E70D0E" w:rsidP="0055183D">
      <w:pPr>
        <w:suppressAutoHyphens/>
        <w:spacing w:after="0" w:line="276" w:lineRule="auto"/>
        <w:ind w:left="1134" w:hanging="567"/>
        <w:jc w:val="both"/>
        <w:rPr>
          <w:rFonts w:ascii="Arial" w:hAnsi="Arial" w:cs="Arial"/>
          <w:bCs/>
          <w:sz w:val="24"/>
          <w:szCs w:val="24"/>
          <w:lang w:eastAsia="ar-SA"/>
        </w:rPr>
      </w:pPr>
      <w:r w:rsidRPr="0055183D">
        <w:rPr>
          <w:rFonts w:ascii="Arial" w:hAnsi="Arial" w:cs="Arial"/>
          <w:bCs/>
          <w:sz w:val="24"/>
          <w:szCs w:val="24"/>
          <w:lang w:eastAsia="ar-SA"/>
        </w:rPr>
        <w:t>5)*</w:t>
      </w:r>
      <w:r w:rsidRPr="0055183D">
        <w:rPr>
          <w:rFonts w:ascii="Arial" w:hAnsi="Arial" w:cs="Arial"/>
          <w:bCs/>
          <w:sz w:val="24"/>
          <w:szCs w:val="24"/>
          <w:lang w:eastAsia="ar-SA"/>
        </w:rPr>
        <w:tab/>
        <w:t xml:space="preserve">W przypadku nieuregulowania przez Wykonawcę roszczeń Zamawiającego, o których mowa w </w:t>
      </w:r>
      <w:proofErr w:type="spellStart"/>
      <w:r w:rsidR="003073C2" w:rsidRPr="00CD0101">
        <w:rPr>
          <w:rFonts w:ascii="Arial" w:hAnsi="Arial" w:cs="Arial"/>
          <w:bCs/>
          <w:sz w:val="24"/>
          <w:szCs w:val="24"/>
          <w:lang w:eastAsia="ar-SA"/>
        </w:rPr>
        <w:t>p</w:t>
      </w:r>
      <w:r w:rsidRPr="0055183D">
        <w:rPr>
          <w:rFonts w:ascii="Arial" w:hAnsi="Arial" w:cs="Arial"/>
          <w:bCs/>
          <w:sz w:val="24"/>
          <w:szCs w:val="24"/>
          <w:lang w:eastAsia="ar-SA"/>
        </w:rPr>
        <w:t>pkt</w:t>
      </w:r>
      <w:proofErr w:type="spellEnd"/>
      <w:r w:rsidRPr="0055183D">
        <w:rPr>
          <w:rFonts w:ascii="Arial" w:hAnsi="Arial" w:cs="Arial"/>
          <w:bCs/>
          <w:sz w:val="24"/>
          <w:szCs w:val="24"/>
          <w:lang w:eastAsia="ar-SA"/>
        </w:rPr>
        <w:t xml:space="preserve"> 1, Zamawiający celem zaspokojenia roszczenia może dokonać polecenia przelewu lub wypłaty gotówkowej z rachunku, o którym mowa w </w:t>
      </w:r>
      <w:proofErr w:type="spellStart"/>
      <w:r w:rsidR="003073C2" w:rsidRPr="00CD0101">
        <w:rPr>
          <w:rFonts w:ascii="Arial" w:hAnsi="Arial" w:cs="Arial"/>
          <w:bCs/>
          <w:sz w:val="24"/>
          <w:szCs w:val="24"/>
          <w:lang w:eastAsia="ar-SA"/>
        </w:rPr>
        <w:t>p</w:t>
      </w:r>
      <w:r w:rsidRPr="0055183D">
        <w:rPr>
          <w:rFonts w:ascii="Arial" w:hAnsi="Arial" w:cs="Arial"/>
          <w:bCs/>
          <w:sz w:val="24"/>
          <w:szCs w:val="24"/>
          <w:lang w:eastAsia="ar-SA"/>
        </w:rPr>
        <w:t>pkt</w:t>
      </w:r>
      <w:proofErr w:type="spellEnd"/>
      <w:r w:rsidRPr="0055183D">
        <w:rPr>
          <w:rFonts w:ascii="Arial" w:hAnsi="Arial" w:cs="Arial"/>
          <w:bCs/>
          <w:sz w:val="24"/>
          <w:szCs w:val="24"/>
          <w:lang w:eastAsia="ar-SA"/>
        </w:rPr>
        <w:t xml:space="preserve"> 2. W takim przypadku utrata prawa do oprocentowania lub obniżenie oprocentowania stanowi ryzyko Wykonawcy. </w:t>
      </w:r>
    </w:p>
    <w:p w14:paraId="67697B1E" w14:textId="43CD871A" w:rsidR="00E70D0E" w:rsidRPr="0055183D" w:rsidRDefault="00E70D0E" w:rsidP="0055183D">
      <w:pPr>
        <w:suppressAutoHyphens/>
        <w:spacing w:after="0" w:line="276" w:lineRule="auto"/>
        <w:ind w:left="1134" w:hanging="567"/>
        <w:jc w:val="both"/>
        <w:rPr>
          <w:rFonts w:ascii="Arial" w:hAnsi="Arial" w:cs="Arial"/>
          <w:bCs/>
          <w:sz w:val="24"/>
          <w:szCs w:val="24"/>
          <w:lang w:eastAsia="ar-SA"/>
        </w:rPr>
      </w:pPr>
      <w:r w:rsidRPr="0055183D">
        <w:rPr>
          <w:rFonts w:ascii="Arial" w:hAnsi="Arial" w:cs="Arial"/>
          <w:bCs/>
          <w:sz w:val="24"/>
          <w:szCs w:val="24"/>
          <w:lang w:eastAsia="ar-SA"/>
        </w:rPr>
        <w:t>6)*</w:t>
      </w:r>
      <w:r w:rsidRPr="0055183D">
        <w:rPr>
          <w:rFonts w:ascii="Arial" w:hAnsi="Arial" w:cs="Arial"/>
          <w:b/>
          <w:bCs/>
          <w:sz w:val="24"/>
          <w:szCs w:val="24"/>
          <w:lang w:eastAsia="ar-SA"/>
        </w:rPr>
        <w:tab/>
      </w:r>
      <w:r w:rsidRPr="0055183D">
        <w:rPr>
          <w:rFonts w:ascii="Arial" w:hAnsi="Arial" w:cs="Arial"/>
          <w:bCs/>
          <w:sz w:val="24"/>
          <w:szCs w:val="24"/>
          <w:lang w:eastAsia="ar-SA"/>
        </w:rPr>
        <w:t xml:space="preserve">W przypadku nieuregulowania przez Wykonawcę roszczeń Zamawiającego, o których mowa w </w:t>
      </w:r>
      <w:proofErr w:type="spellStart"/>
      <w:r w:rsidR="003073C2" w:rsidRPr="00CD0101">
        <w:rPr>
          <w:rFonts w:ascii="Arial" w:hAnsi="Arial" w:cs="Arial"/>
          <w:bCs/>
          <w:sz w:val="24"/>
          <w:szCs w:val="24"/>
          <w:lang w:eastAsia="ar-SA"/>
        </w:rPr>
        <w:t>p</w:t>
      </w:r>
      <w:r w:rsidRPr="0055183D">
        <w:rPr>
          <w:rFonts w:ascii="Arial" w:hAnsi="Arial" w:cs="Arial"/>
          <w:bCs/>
          <w:sz w:val="24"/>
          <w:szCs w:val="24"/>
          <w:lang w:eastAsia="ar-SA"/>
        </w:rPr>
        <w:t>pkt</w:t>
      </w:r>
      <w:proofErr w:type="spellEnd"/>
      <w:r w:rsidRPr="0055183D">
        <w:rPr>
          <w:rFonts w:ascii="Arial" w:hAnsi="Arial" w:cs="Arial"/>
          <w:bCs/>
          <w:sz w:val="24"/>
          <w:szCs w:val="24"/>
          <w:lang w:eastAsia="ar-SA"/>
        </w:rPr>
        <w:t xml:space="preserve"> 1, Zamawiający celem zaspokojenia roszczenia może zrealizować gwarancję (poręczenie).</w:t>
      </w:r>
    </w:p>
    <w:p w14:paraId="54A50FE7" w14:textId="77777777" w:rsidR="00E70D0E" w:rsidRPr="0055183D" w:rsidRDefault="00E70D0E" w:rsidP="0055183D">
      <w:pPr>
        <w:suppressAutoHyphens/>
        <w:spacing w:after="0" w:line="276" w:lineRule="auto"/>
        <w:ind w:left="1134" w:hanging="567"/>
        <w:jc w:val="both"/>
        <w:rPr>
          <w:rFonts w:ascii="Arial" w:hAnsi="Arial" w:cs="Arial"/>
          <w:sz w:val="24"/>
          <w:szCs w:val="24"/>
        </w:rPr>
      </w:pPr>
      <w:r w:rsidRPr="0055183D">
        <w:rPr>
          <w:rFonts w:ascii="Arial" w:hAnsi="Arial" w:cs="Arial"/>
          <w:sz w:val="24"/>
          <w:szCs w:val="24"/>
        </w:rPr>
        <w:t>7)</w:t>
      </w:r>
      <w:r w:rsidRPr="0055183D">
        <w:rPr>
          <w:rFonts w:ascii="Arial" w:hAnsi="Arial" w:cs="Arial"/>
          <w:sz w:val="24"/>
          <w:szCs w:val="24"/>
        </w:rPr>
        <w:tab/>
        <w:t xml:space="preserve">Zgodnie z art. 452 ust. 8 ustawy, Wykonawca zobowiązuje się do przedłużenia wniesionego zabezpieczenia lub wniesienia nowego zabezpieczenia na kolejne okresy.** </w:t>
      </w:r>
    </w:p>
    <w:p w14:paraId="5B60013C" w14:textId="77777777" w:rsidR="00E70D0E" w:rsidRPr="0055183D" w:rsidRDefault="00E70D0E" w:rsidP="0055183D">
      <w:pPr>
        <w:suppressAutoHyphens/>
        <w:spacing w:after="0" w:line="276" w:lineRule="auto"/>
        <w:ind w:left="1134" w:hanging="567"/>
        <w:jc w:val="both"/>
        <w:rPr>
          <w:rFonts w:ascii="Arial" w:hAnsi="Arial" w:cs="Arial"/>
          <w:sz w:val="24"/>
          <w:szCs w:val="24"/>
        </w:rPr>
      </w:pPr>
      <w:r w:rsidRPr="0055183D">
        <w:rPr>
          <w:rFonts w:ascii="Arial" w:hAnsi="Arial" w:cs="Arial"/>
          <w:sz w:val="24"/>
          <w:szCs w:val="24"/>
        </w:rPr>
        <w:t xml:space="preserve">8) </w:t>
      </w:r>
      <w:r w:rsidRPr="0055183D">
        <w:rPr>
          <w:rFonts w:ascii="Arial" w:hAnsi="Arial" w:cs="Arial"/>
          <w:sz w:val="24"/>
          <w:szCs w:val="24"/>
        </w:rPr>
        <w:tab/>
        <w:t xml:space="preserve">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0FB73065" w14:textId="57A1DCEF" w:rsidR="00E70D0E" w:rsidRPr="0055183D" w:rsidRDefault="00E70D0E" w:rsidP="0055183D">
      <w:pPr>
        <w:suppressAutoHyphens/>
        <w:spacing w:after="0" w:line="276" w:lineRule="auto"/>
        <w:ind w:left="567"/>
        <w:jc w:val="both"/>
        <w:rPr>
          <w:rFonts w:ascii="Arial" w:hAnsi="Arial" w:cs="Arial"/>
          <w:sz w:val="24"/>
          <w:szCs w:val="24"/>
        </w:rPr>
      </w:pPr>
      <w:r w:rsidRPr="0055183D">
        <w:rPr>
          <w:rFonts w:ascii="Arial" w:hAnsi="Arial" w:cs="Arial"/>
          <w:i/>
          <w:iCs/>
          <w:sz w:val="24"/>
          <w:szCs w:val="24"/>
        </w:rPr>
        <w:t>**Pkt 7 i 8 stosuje się, jeżeli okres na jaki ma zostać wniesione zabezpieczenie przekracza 5 lat, a wykonawca wnosi zabezpieczenie w formie innej niż w pieniądzu, na okres nie krótszy niż 5 lat.</w:t>
      </w:r>
    </w:p>
    <w:p w14:paraId="7ED367C7" w14:textId="3779D40E" w:rsidR="00E70D0E" w:rsidRPr="0055183D" w:rsidRDefault="00E70D0E" w:rsidP="0055183D">
      <w:pPr>
        <w:spacing w:after="0" w:line="276" w:lineRule="auto"/>
        <w:contextualSpacing/>
        <w:jc w:val="both"/>
        <w:rPr>
          <w:rFonts w:ascii="Arial" w:hAnsi="Arial" w:cs="Arial"/>
          <w:sz w:val="24"/>
          <w:szCs w:val="24"/>
        </w:rPr>
      </w:pPr>
      <w:r w:rsidRPr="0055183D">
        <w:rPr>
          <w:rFonts w:ascii="Arial" w:hAnsi="Arial" w:cs="Arial"/>
          <w:bCs/>
          <w:i/>
          <w:iCs/>
          <w:sz w:val="24"/>
          <w:szCs w:val="24"/>
          <w:lang w:eastAsia="ar-SA"/>
        </w:rPr>
        <w:t>(* niepotrzebne pominąć)</w:t>
      </w:r>
    </w:p>
    <w:p w14:paraId="446CBE46" w14:textId="382A5E48" w:rsidR="001C1383" w:rsidRPr="0055183D" w:rsidRDefault="002652DC" w:rsidP="0055183D">
      <w:pPr>
        <w:tabs>
          <w:tab w:val="left" w:pos="426"/>
        </w:tabs>
        <w:spacing w:after="0" w:line="276" w:lineRule="auto"/>
        <w:ind w:left="426" w:hanging="426"/>
        <w:contextualSpacing/>
        <w:jc w:val="both"/>
        <w:rPr>
          <w:rFonts w:ascii="Arial" w:hAnsi="Arial" w:cs="Arial"/>
          <w:b/>
          <w:bCs/>
          <w:szCs w:val="24"/>
        </w:rPr>
      </w:pPr>
      <w:r w:rsidRPr="0055183D">
        <w:rPr>
          <w:rFonts w:ascii="Arial" w:hAnsi="Arial" w:cs="Arial"/>
          <w:b/>
          <w:bCs/>
          <w:sz w:val="24"/>
          <w:szCs w:val="24"/>
        </w:rPr>
        <w:lastRenderedPageBreak/>
        <w:t>42.</w:t>
      </w:r>
      <w:r w:rsidRPr="0055183D">
        <w:rPr>
          <w:rFonts w:ascii="Arial" w:hAnsi="Arial" w:cs="Arial"/>
          <w:b/>
          <w:bCs/>
          <w:sz w:val="24"/>
          <w:szCs w:val="24"/>
        </w:rPr>
        <w:tab/>
      </w:r>
      <w:r w:rsidR="001C1383" w:rsidRPr="0055183D">
        <w:rPr>
          <w:rFonts w:ascii="Arial" w:hAnsi="Arial" w:cs="Arial"/>
          <w:sz w:val="24"/>
          <w:szCs w:val="24"/>
        </w:rPr>
        <w:t>Zamawiający ma prawo odstąpić od umowy w całości lub w części, bez ponoszenia dodatkowych kosztów czy kar, za zwrotem wszelkich dokonanych na rzecz Wykonawcy wpłat, w przypadku, gdy:</w:t>
      </w:r>
    </w:p>
    <w:p w14:paraId="1ACC6BBC" w14:textId="40D084F1" w:rsidR="001C1383" w:rsidRPr="00CD0101" w:rsidRDefault="001C1383" w:rsidP="0055183D">
      <w:pPr>
        <w:widowControl w:val="0"/>
        <w:numPr>
          <w:ilvl w:val="0"/>
          <w:numId w:val="25"/>
        </w:numPr>
        <w:suppressAutoHyphens/>
        <w:spacing w:after="0" w:line="276" w:lineRule="auto"/>
        <w:ind w:left="709" w:hanging="283"/>
        <w:jc w:val="both"/>
        <w:rPr>
          <w:rFonts w:ascii="Arial" w:hAnsi="Arial" w:cs="Arial"/>
          <w:sz w:val="24"/>
          <w:szCs w:val="24"/>
        </w:rPr>
      </w:pPr>
      <w:r w:rsidRPr="00CD0101">
        <w:rPr>
          <w:rFonts w:ascii="Arial" w:hAnsi="Arial" w:cs="Arial"/>
          <w:sz w:val="24"/>
          <w:szCs w:val="24"/>
        </w:rPr>
        <w:t>przedmiot umowy nie zostanie przekazany w terminie przewidzianym umową pomimo wcześniejszego wezwania Wykonawcy do wykonania umowy i wyznaczeni</w:t>
      </w:r>
      <w:r w:rsidR="00E1371F" w:rsidRPr="00CD0101">
        <w:rPr>
          <w:rFonts w:ascii="Arial" w:hAnsi="Arial" w:cs="Arial"/>
          <w:sz w:val="24"/>
          <w:szCs w:val="24"/>
        </w:rPr>
        <w:t>a</w:t>
      </w:r>
      <w:r w:rsidRPr="00CD0101">
        <w:rPr>
          <w:rFonts w:ascii="Arial" w:hAnsi="Arial" w:cs="Arial"/>
          <w:sz w:val="24"/>
          <w:szCs w:val="24"/>
        </w:rPr>
        <w:t xml:space="preserve"> dodatkowego terminu </w:t>
      </w:r>
      <w:r w:rsidR="00E1371F" w:rsidRPr="00CD0101">
        <w:rPr>
          <w:rFonts w:ascii="Arial" w:hAnsi="Arial" w:cs="Arial"/>
          <w:sz w:val="24"/>
          <w:szCs w:val="24"/>
        </w:rPr>
        <w:t xml:space="preserve">do jej wykonania </w:t>
      </w:r>
      <w:r w:rsidRPr="00CD0101">
        <w:rPr>
          <w:rFonts w:ascii="Arial" w:hAnsi="Arial" w:cs="Arial"/>
          <w:sz w:val="24"/>
          <w:szCs w:val="24"/>
        </w:rPr>
        <w:t xml:space="preserve">nie dłuższego niż 1 miesiąc, </w:t>
      </w:r>
    </w:p>
    <w:p w14:paraId="2F4DB8C8" w14:textId="77777777" w:rsidR="001C1383" w:rsidRPr="00CD0101" w:rsidRDefault="001C1383" w:rsidP="0055183D">
      <w:pPr>
        <w:widowControl w:val="0"/>
        <w:numPr>
          <w:ilvl w:val="0"/>
          <w:numId w:val="25"/>
        </w:numPr>
        <w:suppressAutoHyphens/>
        <w:spacing w:after="0" w:line="276" w:lineRule="auto"/>
        <w:ind w:left="709" w:hanging="283"/>
        <w:jc w:val="both"/>
        <w:rPr>
          <w:rFonts w:ascii="Arial" w:hAnsi="Arial" w:cs="Arial"/>
          <w:sz w:val="24"/>
          <w:szCs w:val="24"/>
        </w:rPr>
      </w:pPr>
      <w:r w:rsidRPr="00CD0101">
        <w:rPr>
          <w:rFonts w:ascii="Arial" w:hAnsi="Arial" w:cs="Arial"/>
          <w:sz w:val="24"/>
          <w:szCs w:val="24"/>
        </w:rPr>
        <w:t>wyjdzie na jaw, że oświadczenia złożone w toku postępowania przez Wykonawcę są niezgodne z prawdą, w szczególności wyjdą na jaw okoliczności uzasadniające wykluczenie Wykonawcy z postępowania o udzielenie zamówienia,</w:t>
      </w:r>
    </w:p>
    <w:p w14:paraId="53B68DF2" w14:textId="77777777" w:rsidR="001C1383" w:rsidRPr="00CD0101" w:rsidRDefault="001C1383" w:rsidP="0055183D">
      <w:pPr>
        <w:widowControl w:val="0"/>
        <w:numPr>
          <w:ilvl w:val="0"/>
          <w:numId w:val="25"/>
        </w:numPr>
        <w:suppressAutoHyphens/>
        <w:spacing w:after="0" w:line="276" w:lineRule="auto"/>
        <w:ind w:left="709" w:hanging="283"/>
        <w:jc w:val="both"/>
        <w:rPr>
          <w:rFonts w:ascii="Arial" w:hAnsi="Arial" w:cs="Arial"/>
          <w:b/>
          <w:sz w:val="24"/>
          <w:szCs w:val="24"/>
        </w:rPr>
      </w:pPr>
      <w:r w:rsidRPr="00CD0101">
        <w:rPr>
          <w:rFonts w:ascii="Arial" w:hAnsi="Arial" w:cs="Arial"/>
          <w:sz w:val="24"/>
          <w:szCs w:val="24"/>
        </w:rPr>
        <w:t>przedmiot umowy nie nadaje się do umówionego użytku, w szczególności na skutek wad. Uprawnienie to może zostać wykonane w przypadku, gdy na skutek wad dokonano wymiany jednego lub więcej elementów wyposażenia i pomimo wymiany ujawniły się wady uprawniające Wykonawcę do ich ponownej wymiany albo Wykonawca, pomimo, iż zachodzą przesłanki uzasadniające wymianę elementów wyposażenia na wolne od wad, odmawia dokonania wymiany.</w:t>
      </w:r>
    </w:p>
    <w:p w14:paraId="38D2E2F7" w14:textId="2BF8AB2A" w:rsidR="001C1383" w:rsidRPr="0055183D" w:rsidRDefault="001C1383" w:rsidP="0055183D">
      <w:pPr>
        <w:widowControl w:val="0"/>
        <w:suppressAutoHyphens/>
        <w:spacing w:after="0" w:line="276" w:lineRule="auto"/>
        <w:ind w:left="426"/>
        <w:contextualSpacing/>
        <w:jc w:val="both"/>
        <w:rPr>
          <w:rFonts w:ascii="Arial" w:hAnsi="Arial" w:cs="Arial"/>
          <w:b/>
          <w:sz w:val="24"/>
          <w:szCs w:val="24"/>
        </w:rPr>
      </w:pPr>
      <w:r w:rsidRPr="0055183D">
        <w:rPr>
          <w:rFonts w:ascii="Arial" w:hAnsi="Arial" w:cs="Arial"/>
          <w:bCs/>
          <w:sz w:val="24"/>
          <w:szCs w:val="24"/>
        </w:rPr>
        <w:t xml:space="preserve">Postanowienia niniejszego punktu nie naruszają prawa Zamawiającego do odstąpienia od umowy na podstawie powszechnie obowiązujących przepisów prawa. </w:t>
      </w:r>
      <w:r w:rsidRPr="0055183D">
        <w:rPr>
          <w:rFonts w:ascii="Arial" w:hAnsi="Arial" w:cs="Arial"/>
          <w:b/>
          <w:sz w:val="24"/>
          <w:szCs w:val="24"/>
        </w:rPr>
        <w:t xml:space="preserve"> </w:t>
      </w:r>
    </w:p>
    <w:p w14:paraId="60B9653D" w14:textId="16A6E7FB" w:rsidR="00777AC5" w:rsidRPr="0055183D" w:rsidRDefault="00735304" w:rsidP="0055183D">
      <w:pPr>
        <w:pStyle w:val="Akapitzlist"/>
        <w:numPr>
          <w:ilvl w:val="0"/>
          <w:numId w:val="29"/>
        </w:numPr>
        <w:tabs>
          <w:tab w:val="left" w:pos="426"/>
        </w:tabs>
        <w:spacing w:line="276" w:lineRule="auto"/>
        <w:ind w:left="567" w:hanging="567"/>
        <w:contextualSpacing/>
        <w:jc w:val="both"/>
        <w:rPr>
          <w:rFonts w:ascii="Arial" w:hAnsi="Arial" w:cs="Arial"/>
          <w:b/>
          <w:bCs/>
          <w:szCs w:val="24"/>
        </w:rPr>
      </w:pPr>
      <w:r w:rsidRPr="0055183D">
        <w:rPr>
          <w:rFonts w:ascii="Arial" w:hAnsi="Arial" w:cs="Arial"/>
          <w:b/>
          <w:bCs/>
          <w:szCs w:val="24"/>
        </w:rPr>
        <w:t xml:space="preserve">Termin wykonania </w:t>
      </w:r>
      <w:r w:rsidR="00777AC5" w:rsidRPr="0055183D">
        <w:rPr>
          <w:rFonts w:ascii="Arial" w:hAnsi="Arial" w:cs="Arial"/>
          <w:b/>
          <w:bCs/>
          <w:szCs w:val="24"/>
        </w:rPr>
        <w:t>zamówienia:</w:t>
      </w:r>
      <w:r w:rsidR="00777AC5" w:rsidRPr="0055183D">
        <w:rPr>
          <w:rFonts w:ascii="Arial" w:hAnsi="Arial" w:cs="Arial"/>
          <w:szCs w:val="24"/>
        </w:rPr>
        <w:t xml:space="preserve">  </w:t>
      </w:r>
    </w:p>
    <w:p w14:paraId="436DBDE9" w14:textId="77777777" w:rsidR="00777AC5" w:rsidRPr="00CD0101" w:rsidRDefault="00777AC5" w:rsidP="0055183D">
      <w:pPr>
        <w:pStyle w:val="Akapitzlist"/>
        <w:numPr>
          <w:ilvl w:val="0"/>
          <w:numId w:val="28"/>
        </w:numPr>
        <w:shd w:val="clear" w:color="auto" w:fill="FFFFFF"/>
        <w:autoSpaceDE w:val="0"/>
        <w:autoSpaceDN w:val="0"/>
        <w:adjustRightInd w:val="0"/>
        <w:spacing w:line="276" w:lineRule="auto"/>
        <w:ind w:left="1134" w:hanging="567"/>
        <w:contextualSpacing/>
        <w:jc w:val="both"/>
        <w:rPr>
          <w:rFonts w:ascii="Arial" w:hAnsi="Arial" w:cs="Arial"/>
          <w:szCs w:val="24"/>
        </w:rPr>
      </w:pPr>
      <w:r w:rsidRPr="00CD0101">
        <w:rPr>
          <w:rFonts w:ascii="Arial" w:hAnsi="Arial" w:cs="Arial"/>
          <w:szCs w:val="24"/>
        </w:rPr>
        <w:t xml:space="preserve">do 4 miesięcy od dnia zawarcia umowy w przypadku dostawy samochodu </w:t>
      </w:r>
    </w:p>
    <w:p w14:paraId="641B6AEF" w14:textId="77777777" w:rsidR="00777AC5" w:rsidRPr="00CD0101" w:rsidRDefault="00777AC5" w:rsidP="0055183D">
      <w:pPr>
        <w:pStyle w:val="Akapitzlist"/>
        <w:numPr>
          <w:ilvl w:val="0"/>
          <w:numId w:val="28"/>
        </w:numPr>
        <w:shd w:val="clear" w:color="auto" w:fill="FFFFFF"/>
        <w:autoSpaceDE w:val="0"/>
        <w:autoSpaceDN w:val="0"/>
        <w:adjustRightInd w:val="0"/>
        <w:spacing w:line="276" w:lineRule="auto"/>
        <w:ind w:left="1134" w:hanging="567"/>
        <w:contextualSpacing/>
        <w:jc w:val="both"/>
        <w:rPr>
          <w:rFonts w:ascii="Arial" w:hAnsi="Arial" w:cs="Arial"/>
          <w:szCs w:val="24"/>
        </w:rPr>
      </w:pPr>
      <w:r w:rsidRPr="00CD0101">
        <w:rPr>
          <w:rFonts w:ascii="Arial" w:hAnsi="Arial" w:cs="Arial"/>
          <w:szCs w:val="24"/>
        </w:rPr>
        <w:t>35 miesięcy od daty protokolarnego przekazania Zamawiającemu przedmiotu leasingu w przypadku umowy na świadczenie leasingu.</w:t>
      </w:r>
    </w:p>
    <w:p w14:paraId="0AE2441F" w14:textId="59486D14" w:rsidR="00777AC5" w:rsidRPr="0055183D" w:rsidRDefault="00777AC5" w:rsidP="0055183D">
      <w:pPr>
        <w:pStyle w:val="Akapitzlist"/>
        <w:numPr>
          <w:ilvl w:val="0"/>
          <w:numId w:val="29"/>
        </w:numPr>
        <w:shd w:val="clear" w:color="auto" w:fill="FFFFFF"/>
        <w:autoSpaceDE w:val="0"/>
        <w:autoSpaceDN w:val="0"/>
        <w:adjustRightInd w:val="0"/>
        <w:spacing w:line="276" w:lineRule="auto"/>
        <w:ind w:left="426" w:hanging="426"/>
        <w:contextualSpacing/>
        <w:jc w:val="both"/>
        <w:rPr>
          <w:rFonts w:ascii="Arial" w:hAnsi="Arial" w:cs="Arial"/>
          <w:szCs w:val="24"/>
        </w:rPr>
      </w:pPr>
      <w:r w:rsidRPr="0055183D">
        <w:rPr>
          <w:rFonts w:ascii="Arial" w:hAnsi="Arial" w:cs="Arial"/>
          <w:szCs w:val="24"/>
        </w:rPr>
        <w:t xml:space="preserve">Pojazd musi być wolny od wad oraz spełniać warunki, o których mowa </w:t>
      </w:r>
      <w:r w:rsidRPr="0055183D">
        <w:rPr>
          <w:rFonts w:ascii="Arial" w:hAnsi="Arial" w:cs="Arial"/>
          <w:szCs w:val="24"/>
        </w:rPr>
        <w:br/>
        <w:t>w ustawie Prawo o ruchu drogowym i przepisach wydanych na jej podstawie.</w:t>
      </w:r>
    </w:p>
    <w:p w14:paraId="255BFEF4" w14:textId="4836B7F6" w:rsidR="00777AC5" w:rsidRPr="00CD0101" w:rsidRDefault="00777AC5" w:rsidP="0055183D">
      <w:pPr>
        <w:pStyle w:val="Akapitzlist"/>
        <w:numPr>
          <w:ilvl w:val="0"/>
          <w:numId w:val="29"/>
        </w:numPr>
        <w:shd w:val="clear" w:color="auto" w:fill="FFFFFF"/>
        <w:autoSpaceDE w:val="0"/>
        <w:autoSpaceDN w:val="0"/>
        <w:adjustRightInd w:val="0"/>
        <w:spacing w:line="276" w:lineRule="auto"/>
        <w:ind w:left="426" w:hanging="426"/>
        <w:contextualSpacing/>
        <w:jc w:val="both"/>
        <w:rPr>
          <w:rFonts w:ascii="Arial" w:hAnsi="Arial" w:cs="Arial"/>
          <w:szCs w:val="24"/>
        </w:rPr>
      </w:pPr>
      <w:r w:rsidRPr="00CD0101">
        <w:rPr>
          <w:rFonts w:ascii="Arial" w:hAnsi="Arial" w:cs="Arial"/>
          <w:szCs w:val="24"/>
        </w:rPr>
        <w:t>Wykonawca udziela rękojmi i gwarancji jakości wykonania na okres :</w:t>
      </w:r>
    </w:p>
    <w:p w14:paraId="55509821" w14:textId="1675F611" w:rsidR="00777AC5" w:rsidRPr="00CD0101" w:rsidRDefault="00777AC5" w:rsidP="0055183D">
      <w:pPr>
        <w:pStyle w:val="Akapitzlist"/>
        <w:autoSpaceDE w:val="0"/>
        <w:autoSpaceDN w:val="0"/>
        <w:adjustRightInd w:val="0"/>
        <w:spacing w:line="276" w:lineRule="auto"/>
        <w:ind w:left="1134" w:hanging="567"/>
        <w:jc w:val="both"/>
        <w:rPr>
          <w:rFonts w:ascii="Arial" w:hAnsi="Arial" w:cs="Arial"/>
          <w:szCs w:val="24"/>
        </w:rPr>
      </w:pPr>
      <w:r w:rsidRPr="00CD0101">
        <w:rPr>
          <w:rFonts w:ascii="Arial" w:hAnsi="Arial" w:cs="Arial"/>
          <w:szCs w:val="24"/>
        </w:rPr>
        <w:t xml:space="preserve">1) </w:t>
      </w:r>
      <w:r w:rsidR="003B507A" w:rsidRPr="00CD0101">
        <w:rPr>
          <w:rFonts w:ascii="Arial" w:hAnsi="Arial" w:cs="Arial"/>
          <w:szCs w:val="24"/>
        </w:rPr>
        <w:tab/>
      </w:r>
      <w:r w:rsidRPr="00CD0101">
        <w:rPr>
          <w:rFonts w:ascii="Arial" w:hAnsi="Arial" w:cs="Arial"/>
          <w:szCs w:val="24"/>
        </w:rPr>
        <w:t xml:space="preserve">36 miesięcy lub co najmniej 100 000 km dla pojazdu bazowego, </w:t>
      </w:r>
    </w:p>
    <w:p w14:paraId="0FE8FA64" w14:textId="41BE7AF2" w:rsidR="00777AC5" w:rsidRPr="00CD0101" w:rsidRDefault="00777AC5" w:rsidP="0055183D">
      <w:pPr>
        <w:pStyle w:val="Akapitzlist"/>
        <w:tabs>
          <w:tab w:val="left" w:pos="1134"/>
        </w:tabs>
        <w:autoSpaceDE w:val="0"/>
        <w:autoSpaceDN w:val="0"/>
        <w:adjustRightInd w:val="0"/>
        <w:spacing w:line="276" w:lineRule="auto"/>
        <w:ind w:left="567"/>
        <w:jc w:val="both"/>
        <w:rPr>
          <w:rFonts w:ascii="Arial" w:hAnsi="Arial" w:cs="Arial"/>
          <w:szCs w:val="24"/>
        </w:rPr>
      </w:pPr>
      <w:r w:rsidRPr="00CD0101">
        <w:rPr>
          <w:rFonts w:ascii="Arial" w:hAnsi="Arial" w:cs="Arial"/>
          <w:szCs w:val="24"/>
        </w:rPr>
        <w:t xml:space="preserve">2) </w:t>
      </w:r>
      <w:r w:rsidR="003B507A" w:rsidRPr="00CD0101">
        <w:rPr>
          <w:rFonts w:ascii="Arial" w:hAnsi="Arial" w:cs="Arial"/>
          <w:szCs w:val="24"/>
        </w:rPr>
        <w:tab/>
      </w:r>
      <w:r w:rsidRPr="00CD0101">
        <w:rPr>
          <w:rFonts w:ascii="Arial" w:hAnsi="Arial" w:cs="Arial"/>
          <w:szCs w:val="24"/>
        </w:rPr>
        <w:t>36 miesięcy lub co najmniej 3000 godzin pracy(wg licznika pracy żurawia) dla elementów zabudowy pojazdu, od daty podpisania odbioru końcowego pojazdu bez wad.</w:t>
      </w:r>
    </w:p>
    <w:p w14:paraId="423F60C3" w14:textId="44CBF663" w:rsidR="00777AC5" w:rsidRPr="0055183D" w:rsidRDefault="00777AC5" w:rsidP="0055183D">
      <w:pPr>
        <w:tabs>
          <w:tab w:val="left" w:pos="567"/>
        </w:tabs>
        <w:spacing w:after="0" w:line="276" w:lineRule="auto"/>
        <w:ind w:left="567"/>
        <w:contextualSpacing/>
        <w:jc w:val="both"/>
        <w:rPr>
          <w:rFonts w:ascii="Arial" w:hAnsi="Arial" w:cs="Arial"/>
          <w:b/>
          <w:bCs/>
          <w:sz w:val="24"/>
          <w:szCs w:val="24"/>
        </w:rPr>
      </w:pPr>
      <w:r w:rsidRPr="0055183D">
        <w:rPr>
          <w:rFonts w:ascii="Arial" w:hAnsi="Arial" w:cs="Arial"/>
          <w:sz w:val="24"/>
          <w:szCs w:val="24"/>
        </w:rPr>
        <w:t xml:space="preserve">Rękojmi i gwarancji jakości podlega kompletny pojazd, w tym wszystkie jego zespoły, podzespoły i dodatkowe wyposażenie bez </w:t>
      </w:r>
      <w:proofErr w:type="spellStart"/>
      <w:r w:rsidRPr="0055183D">
        <w:rPr>
          <w:rFonts w:ascii="Arial" w:hAnsi="Arial" w:cs="Arial"/>
          <w:sz w:val="24"/>
          <w:szCs w:val="24"/>
        </w:rPr>
        <w:t>wyłączeń</w:t>
      </w:r>
      <w:proofErr w:type="spellEnd"/>
      <w:r w:rsidRPr="0055183D">
        <w:rPr>
          <w:rFonts w:ascii="Arial" w:hAnsi="Arial" w:cs="Arial"/>
          <w:sz w:val="24"/>
          <w:szCs w:val="24"/>
        </w:rPr>
        <w:t>, z wyjątkiem materiałów eksploatacyjnych takich jak np. : filtry wszelkiego rodzaju, oleje, płyny eksploatacyjne, bezpieczniki elektryczne, żarówki oświetlenia podstawowego, paski klinowe, klocki hamulcowe, tarcze hamulcowe w ramach zwykłego zużycia eksploatacyjnego. Rękojmia i gwarancja nie obejmuje również normalnego zużycia części i podzespołów pojazdu.</w:t>
      </w:r>
    </w:p>
    <w:p w14:paraId="60A5D0AF" w14:textId="64F27076" w:rsidR="00E10A4A" w:rsidRPr="0055183D" w:rsidRDefault="00B86664" w:rsidP="0055183D">
      <w:pPr>
        <w:tabs>
          <w:tab w:val="left" w:pos="426"/>
        </w:tabs>
        <w:spacing w:after="0" w:line="276" w:lineRule="auto"/>
        <w:ind w:left="426" w:hanging="426"/>
        <w:contextualSpacing/>
        <w:jc w:val="both"/>
        <w:rPr>
          <w:rFonts w:ascii="Arial" w:hAnsi="Arial" w:cs="Arial"/>
          <w:sz w:val="24"/>
          <w:szCs w:val="24"/>
        </w:rPr>
      </w:pPr>
      <w:r>
        <w:rPr>
          <w:rFonts w:ascii="Arial" w:hAnsi="Arial" w:cs="Arial"/>
          <w:b/>
          <w:bCs/>
          <w:sz w:val="24"/>
          <w:szCs w:val="24"/>
        </w:rPr>
        <w:t xml:space="preserve">46. </w:t>
      </w:r>
      <w:r w:rsidR="00E10A4A" w:rsidRPr="0055183D">
        <w:rPr>
          <w:rFonts w:ascii="Arial" w:hAnsi="Arial" w:cs="Arial"/>
          <w:sz w:val="24"/>
          <w:szCs w:val="24"/>
          <w:lang w:eastAsia="ar-SA"/>
        </w:rPr>
        <w:t>Umowa stanowi informację publiczną w rozumieniu art. 1 ustawy z dnia 6 września 2001r. o dostępie do informacji publicznej i podlega udostępnieniu na zasadach i w trybie określonych w ww. ustawie.</w:t>
      </w:r>
    </w:p>
    <w:p w14:paraId="0F412A8B" w14:textId="1D5D919A" w:rsidR="00E70D0E" w:rsidRPr="0055183D" w:rsidRDefault="00DB7D9A" w:rsidP="0055183D">
      <w:pPr>
        <w:tabs>
          <w:tab w:val="left" w:pos="426"/>
        </w:tabs>
        <w:spacing w:after="0" w:line="276" w:lineRule="auto"/>
        <w:ind w:left="426" w:hanging="426"/>
        <w:contextualSpacing/>
        <w:jc w:val="both"/>
        <w:rPr>
          <w:rFonts w:ascii="Arial" w:hAnsi="Arial" w:cs="Arial"/>
          <w:b/>
          <w:bCs/>
          <w:szCs w:val="24"/>
        </w:rPr>
      </w:pPr>
      <w:r w:rsidRPr="00CD0101">
        <w:rPr>
          <w:rFonts w:ascii="Arial" w:hAnsi="Arial" w:cs="Arial"/>
          <w:b/>
          <w:bCs/>
          <w:sz w:val="24"/>
          <w:szCs w:val="24"/>
        </w:rPr>
        <w:t>4</w:t>
      </w:r>
      <w:r w:rsidR="00B86664">
        <w:rPr>
          <w:rFonts w:ascii="Arial" w:hAnsi="Arial" w:cs="Arial"/>
          <w:b/>
          <w:bCs/>
          <w:sz w:val="24"/>
          <w:szCs w:val="24"/>
        </w:rPr>
        <w:t xml:space="preserve">7. </w:t>
      </w:r>
      <w:r w:rsidR="00E70D0E" w:rsidRPr="00CD0101">
        <w:rPr>
          <w:rFonts w:ascii="Arial" w:hAnsi="Arial" w:cs="Arial"/>
          <w:sz w:val="24"/>
          <w:szCs w:val="24"/>
        </w:rPr>
        <w:t>Klauzula informacyjna RODO</w:t>
      </w:r>
    </w:p>
    <w:p w14:paraId="5209DA9B" w14:textId="77777777" w:rsidR="00E70D0E" w:rsidRPr="0055183D" w:rsidRDefault="00E70D0E" w:rsidP="0055183D">
      <w:pPr>
        <w:numPr>
          <w:ilvl w:val="0"/>
          <w:numId w:val="5"/>
        </w:numPr>
        <w:tabs>
          <w:tab w:val="clear" w:pos="723"/>
          <w:tab w:val="num" w:pos="567"/>
        </w:tabs>
        <w:spacing w:after="0" w:line="276" w:lineRule="auto"/>
        <w:ind w:left="1134" w:hanging="567"/>
        <w:contextualSpacing/>
        <w:jc w:val="both"/>
        <w:rPr>
          <w:rFonts w:ascii="Arial" w:hAnsi="Arial" w:cs="Arial"/>
          <w:sz w:val="24"/>
          <w:szCs w:val="24"/>
        </w:rPr>
      </w:pPr>
      <w:r w:rsidRPr="0055183D">
        <w:rPr>
          <w:rFonts w:ascii="Arial" w:hAnsi="Arial" w:cs="Arial"/>
          <w:sz w:val="24"/>
          <w:szCs w:val="24"/>
        </w:rPr>
        <w:lastRenderedPageBreak/>
        <w:t>Zamawiający, realizując nałożony na administratora obowiązek informacyjny wobec osób fizycznych – zgodnie z art. 13 i 14 RODO – informuje, że:</w:t>
      </w:r>
    </w:p>
    <w:p w14:paraId="5F144A6B" w14:textId="027B9CB2" w:rsidR="00E70D0E" w:rsidRPr="0055183D" w:rsidRDefault="00E70D0E" w:rsidP="0055183D">
      <w:pPr>
        <w:numPr>
          <w:ilvl w:val="0"/>
          <w:numId w:val="22"/>
        </w:numPr>
        <w:spacing w:after="0" w:line="276" w:lineRule="auto"/>
        <w:ind w:left="1134" w:hanging="567"/>
        <w:contextualSpacing/>
        <w:jc w:val="both"/>
        <w:rPr>
          <w:rFonts w:ascii="Arial" w:hAnsi="Arial" w:cs="Arial"/>
          <w:sz w:val="24"/>
          <w:szCs w:val="24"/>
          <w:lang w:val="x-none"/>
        </w:rPr>
      </w:pPr>
      <w:r w:rsidRPr="0055183D">
        <w:rPr>
          <w:rFonts w:ascii="Arial" w:hAnsi="Arial" w:cs="Arial"/>
          <w:sz w:val="24"/>
          <w:szCs w:val="24"/>
          <w:lang w:val="x-none"/>
        </w:rPr>
        <w:t xml:space="preserve">administratorem danych osobowych jest: </w:t>
      </w:r>
      <w:r w:rsidRPr="0055183D">
        <w:rPr>
          <w:rFonts w:ascii="Arial" w:hAnsi="Arial" w:cs="Arial"/>
          <w:b/>
          <w:sz w:val="24"/>
          <w:szCs w:val="24"/>
          <w:lang w:val="x-none"/>
        </w:rPr>
        <w:t>Zakład Wodociągów i Kanalizacji Sp. z o.o. w Szczecinie</w:t>
      </w:r>
      <w:r w:rsidRPr="0055183D">
        <w:rPr>
          <w:rFonts w:ascii="Arial" w:hAnsi="Arial" w:cs="Arial"/>
          <w:b/>
          <w:sz w:val="24"/>
          <w:szCs w:val="24"/>
        </w:rPr>
        <w:t>,</w:t>
      </w:r>
    </w:p>
    <w:p w14:paraId="2877CA1B" w14:textId="77777777" w:rsidR="00E70D0E" w:rsidRPr="0055183D" w:rsidRDefault="00E70D0E" w:rsidP="0055183D">
      <w:pPr>
        <w:numPr>
          <w:ilvl w:val="0"/>
          <w:numId w:val="22"/>
        </w:numPr>
        <w:spacing w:after="0" w:line="276" w:lineRule="auto"/>
        <w:ind w:left="1134" w:hanging="567"/>
        <w:contextualSpacing/>
        <w:jc w:val="both"/>
        <w:rPr>
          <w:rFonts w:ascii="Arial" w:hAnsi="Arial" w:cs="Arial"/>
          <w:sz w:val="24"/>
          <w:szCs w:val="24"/>
          <w:lang w:val="x-none"/>
        </w:rPr>
      </w:pPr>
      <w:r w:rsidRPr="0055183D">
        <w:rPr>
          <w:rFonts w:ascii="Arial" w:hAnsi="Arial" w:cs="Arial"/>
          <w:sz w:val="24"/>
          <w:szCs w:val="24"/>
        </w:rPr>
        <w:t>kontakt do</w:t>
      </w:r>
      <w:r w:rsidRPr="0055183D">
        <w:rPr>
          <w:rFonts w:ascii="Arial" w:hAnsi="Arial" w:cs="Arial"/>
          <w:b/>
          <w:sz w:val="24"/>
          <w:szCs w:val="24"/>
          <w:lang w:val="x-none"/>
        </w:rPr>
        <w:t xml:space="preserve"> </w:t>
      </w:r>
      <w:r w:rsidRPr="0055183D">
        <w:rPr>
          <w:rFonts w:ascii="Arial" w:hAnsi="Arial" w:cs="Arial"/>
          <w:sz w:val="24"/>
          <w:szCs w:val="24"/>
          <w:lang w:val="x-none"/>
        </w:rPr>
        <w:t>inspektora ochrony danych osobowych w:</w:t>
      </w:r>
      <w:r w:rsidRPr="0055183D">
        <w:rPr>
          <w:rFonts w:ascii="Arial" w:hAnsi="Arial" w:cs="Arial"/>
          <w:b/>
          <w:bCs/>
          <w:sz w:val="24"/>
          <w:szCs w:val="24"/>
          <w:lang w:val="x-none"/>
        </w:rPr>
        <w:t xml:space="preserve"> </w:t>
      </w:r>
      <w:r w:rsidRPr="0055183D">
        <w:rPr>
          <w:rFonts w:ascii="Arial" w:hAnsi="Arial" w:cs="Arial"/>
          <w:bCs/>
          <w:sz w:val="24"/>
          <w:szCs w:val="24"/>
          <w:lang w:val="x-none"/>
        </w:rPr>
        <w:t xml:space="preserve">Zakładzie Wodociągów </w:t>
      </w:r>
      <w:r w:rsidRPr="0055183D">
        <w:rPr>
          <w:rFonts w:ascii="Arial" w:hAnsi="Arial" w:cs="Arial"/>
          <w:bCs/>
          <w:sz w:val="24"/>
          <w:szCs w:val="24"/>
          <w:lang w:val="x-none"/>
        </w:rPr>
        <w:br/>
        <w:t>i Kanalizacji Sp. z o.o. w Szczecinie</w:t>
      </w:r>
      <w:r w:rsidRPr="0055183D">
        <w:rPr>
          <w:rFonts w:ascii="Arial" w:hAnsi="Arial" w:cs="Arial"/>
          <w:sz w:val="24"/>
          <w:szCs w:val="24"/>
          <w:lang w:val="x-none"/>
        </w:rPr>
        <w:t xml:space="preserve"> tel. </w:t>
      </w:r>
      <w:r w:rsidRPr="0055183D">
        <w:rPr>
          <w:rFonts w:ascii="Arial" w:hAnsi="Arial" w:cs="Arial"/>
          <w:sz w:val="24"/>
          <w:szCs w:val="24"/>
        </w:rPr>
        <w:t>91-44-26-231</w:t>
      </w:r>
      <w:r w:rsidRPr="0055183D">
        <w:rPr>
          <w:rFonts w:ascii="Arial" w:hAnsi="Arial" w:cs="Arial"/>
          <w:sz w:val="24"/>
          <w:szCs w:val="24"/>
          <w:lang w:val="x-none"/>
        </w:rPr>
        <w:t xml:space="preserve">, adres e-mail: </w:t>
      </w:r>
      <w:hyperlink r:id="rId7" w:history="1">
        <w:r w:rsidRPr="0055183D">
          <w:rPr>
            <w:rStyle w:val="Hipercze"/>
            <w:rFonts w:ascii="Arial" w:hAnsi="Arial" w:cs="Arial"/>
            <w:sz w:val="24"/>
            <w:szCs w:val="24"/>
          </w:rPr>
          <w:t>iod@zwik.szczecin.pl</w:t>
        </w:r>
      </w:hyperlink>
    </w:p>
    <w:p w14:paraId="1691427B" w14:textId="77777777" w:rsidR="00E70D0E" w:rsidRPr="0055183D" w:rsidRDefault="00E70D0E" w:rsidP="0055183D">
      <w:pPr>
        <w:numPr>
          <w:ilvl w:val="0"/>
          <w:numId w:val="22"/>
        </w:numPr>
        <w:spacing w:after="0" w:line="276" w:lineRule="auto"/>
        <w:ind w:left="1134" w:hanging="567"/>
        <w:contextualSpacing/>
        <w:jc w:val="both"/>
        <w:rPr>
          <w:rFonts w:ascii="Arial" w:hAnsi="Arial" w:cs="Arial"/>
          <w:sz w:val="24"/>
          <w:szCs w:val="24"/>
          <w:lang w:val="x-none"/>
        </w:rPr>
      </w:pPr>
      <w:r w:rsidRPr="0055183D">
        <w:rPr>
          <w:rFonts w:ascii="Arial" w:hAnsi="Arial" w:cs="Arial"/>
          <w:sz w:val="24"/>
          <w:szCs w:val="24"/>
        </w:rPr>
        <w:t xml:space="preserve">osobie </w:t>
      </w:r>
      <w:r w:rsidRPr="0055183D">
        <w:rPr>
          <w:rFonts w:ascii="Arial" w:hAnsi="Arial" w:cs="Arial"/>
          <w:sz w:val="24"/>
          <w:szCs w:val="24"/>
          <w:lang w:val="x-none"/>
        </w:rPr>
        <w:t>fizycznej, której dane dotyczą przysługuje prawo żądania od administratora dostępu do danych osobowych, do ich sprostowania, ograniczenia przetwarzania na zasadach określonych w RODO oraz w innych obowiązujących w tym zakresie przepisów prawa,</w:t>
      </w:r>
    </w:p>
    <w:p w14:paraId="5DB025E6" w14:textId="77777777" w:rsidR="00E70D0E" w:rsidRPr="0055183D" w:rsidRDefault="00E70D0E" w:rsidP="0055183D">
      <w:pPr>
        <w:numPr>
          <w:ilvl w:val="0"/>
          <w:numId w:val="22"/>
        </w:numPr>
        <w:spacing w:after="0" w:line="276" w:lineRule="auto"/>
        <w:ind w:left="1134" w:hanging="567"/>
        <w:contextualSpacing/>
        <w:jc w:val="both"/>
        <w:rPr>
          <w:rFonts w:ascii="Arial" w:hAnsi="Arial" w:cs="Arial"/>
          <w:sz w:val="24"/>
          <w:szCs w:val="24"/>
          <w:lang w:val="x-none"/>
        </w:rPr>
      </w:pPr>
      <w:r w:rsidRPr="0055183D">
        <w:rPr>
          <w:rFonts w:ascii="Arial" w:hAnsi="Arial" w:cs="Arial"/>
          <w:sz w:val="24"/>
          <w:szCs w:val="24"/>
        </w:rPr>
        <w:t xml:space="preserve">osobie </w:t>
      </w:r>
      <w:r w:rsidRPr="0055183D">
        <w:rPr>
          <w:rFonts w:ascii="Arial" w:hAnsi="Arial" w:cs="Arial"/>
          <w:sz w:val="24"/>
          <w:szCs w:val="24"/>
          <w:lang w:val="x-none"/>
        </w:rPr>
        <w:t>fizycznej, której dane dotyczą przysługuje prawo do wniesienia skargi do organu nadzorczego – Prezesa Urzędu Ochrony Danych Osobowych, gdy uzasadnione jest, iż dane osobowe przetwarzane są przez administratora niezgodnie z przepisami RODO</w:t>
      </w:r>
      <w:r w:rsidRPr="0055183D">
        <w:rPr>
          <w:rFonts w:ascii="Arial" w:hAnsi="Arial" w:cs="Arial"/>
          <w:sz w:val="24"/>
          <w:szCs w:val="24"/>
        </w:rPr>
        <w:t>,</w:t>
      </w:r>
    </w:p>
    <w:p w14:paraId="49AAD1C1" w14:textId="77777777" w:rsidR="00E70D0E" w:rsidRPr="0055183D" w:rsidRDefault="00E70D0E" w:rsidP="0055183D">
      <w:pPr>
        <w:numPr>
          <w:ilvl w:val="0"/>
          <w:numId w:val="22"/>
        </w:numPr>
        <w:spacing w:after="0" w:line="276" w:lineRule="auto"/>
        <w:ind w:left="1134" w:hanging="567"/>
        <w:contextualSpacing/>
        <w:jc w:val="both"/>
        <w:rPr>
          <w:rFonts w:ascii="Arial" w:hAnsi="Arial" w:cs="Arial"/>
          <w:sz w:val="24"/>
          <w:szCs w:val="24"/>
          <w:lang w:val="x-none"/>
        </w:rPr>
      </w:pPr>
      <w:r w:rsidRPr="0055183D">
        <w:rPr>
          <w:rFonts w:ascii="Arial" w:hAnsi="Arial" w:cs="Arial"/>
          <w:sz w:val="24"/>
          <w:szCs w:val="24"/>
          <w:lang w:val="x-none"/>
        </w:rPr>
        <w:t xml:space="preserve">dane osobowe będą przetwarzane </w:t>
      </w:r>
      <w:r w:rsidRPr="0055183D">
        <w:rPr>
          <w:rFonts w:ascii="Arial" w:hAnsi="Arial" w:cs="Arial"/>
          <w:sz w:val="24"/>
          <w:szCs w:val="24"/>
        </w:rPr>
        <w:t xml:space="preserve">na podstawie art. 6 ust. 1 lit b i c RODO </w:t>
      </w:r>
      <w:r w:rsidRPr="0055183D">
        <w:rPr>
          <w:rFonts w:ascii="Arial" w:hAnsi="Arial" w:cs="Arial"/>
          <w:sz w:val="24"/>
          <w:szCs w:val="24"/>
          <w:lang w:val="x-none"/>
        </w:rPr>
        <w:t>w celu:</w:t>
      </w:r>
    </w:p>
    <w:p w14:paraId="393DB3DA" w14:textId="5B36FB0E" w:rsidR="00E70D0E" w:rsidRPr="00CD0101" w:rsidRDefault="00E70D0E" w:rsidP="0055183D">
      <w:pPr>
        <w:pStyle w:val="Akapitzlist"/>
        <w:numPr>
          <w:ilvl w:val="0"/>
          <w:numId w:val="23"/>
        </w:numPr>
        <w:spacing w:line="276" w:lineRule="auto"/>
        <w:ind w:left="1134" w:hanging="567"/>
        <w:contextualSpacing/>
        <w:jc w:val="both"/>
        <w:rPr>
          <w:rFonts w:ascii="Arial" w:hAnsi="Arial" w:cs="Arial"/>
          <w:szCs w:val="24"/>
          <w:lang w:val="x-none"/>
        </w:rPr>
      </w:pPr>
      <w:r w:rsidRPr="00CD0101">
        <w:rPr>
          <w:rFonts w:ascii="Arial" w:hAnsi="Arial" w:cs="Arial"/>
          <w:szCs w:val="24"/>
          <w:lang w:val="x-none"/>
        </w:rPr>
        <w:t xml:space="preserve">zawarcia umowy i prawidłowej realizacji przedmiotu umowy, </w:t>
      </w:r>
    </w:p>
    <w:p w14:paraId="0F298AC4" w14:textId="674A303D" w:rsidR="00E70D0E" w:rsidRPr="00CD0101" w:rsidRDefault="00E70D0E" w:rsidP="0055183D">
      <w:pPr>
        <w:pStyle w:val="Akapitzlist"/>
        <w:numPr>
          <w:ilvl w:val="0"/>
          <w:numId w:val="23"/>
        </w:numPr>
        <w:spacing w:line="276" w:lineRule="auto"/>
        <w:ind w:left="1134" w:hanging="567"/>
        <w:contextualSpacing/>
        <w:jc w:val="both"/>
        <w:rPr>
          <w:rFonts w:ascii="Arial" w:hAnsi="Arial" w:cs="Arial"/>
          <w:szCs w:val="24"/>
          <w:lang w:val="x-none"/>
        </w:rPr>
      </w:pPr>
      <w:r w:rsidRPr="00CD0101">
        <w:rPr>
          <w:rFonts w:ascii="Arial" w:hAnsi="Arial" w:cs="Arial"/>
          <w:szCs w:val="24"/>
          <w:lang w:val="x-none"/>
        </w:rPr>
        <w:t>przechowywania dokumentacji na wypadek kontroli prowadzonej przez uprawnione organy i podmioty,</w:t>
      </w:r>
    </w:p>
    <w:p w14:paraId="47BD2924" w14:textId="24297113" w:rsidR="00E70D0E" w:rsidRPr="00CD0101" w:rsidRDefault="00E70D0E" w:rsidP="0055183D">
      <w:pPr>
        <w:pStyle w:val="Akapitzlist"/>
        <w:numPr>
          <w:ilvl w:val="0"/>
          <w:numId w:val="23"/>
        </w:numPr>
        <w:spacing w:line="276" w:lineRule="auto"/>
        <w:ind w:left="1134" w:hanging="567"/>
        <w:contextualSpacing/>
        <w:jc w:val="both"/>
        <w:rPr>
          <w:rFonts w:ascii="Arial" w:hAnsi="Arial" w:cs="Arial"/>
          <w:szCs w:val="24"/>
          <w:lang w:val="x-none"/>
        </w:rPr>
      </w:pPr>
      <w:r w:rsidRPr="00CD0101">
        <w:rPr>
          <w:rFonts w:ascii="Arial" w:hAnsi="Arial" w:cs="Arial"/>
          <w:szCs w:val="24"/>
          <w:lang w:val="x-none"/>
        </w:rPr>
        <w:t>przekazania dokumentacji do archiwum a następnie jej zbrakowania,</w:t>
      </w:r>
    </w:p>
    <w:p w14:paraId="3EE01CCD" w14:textId="77777777" w:rsidR="00E70D0E" w:rsidRPr="0055183D" w:rsidRDefault="00E70D0E" w:rsidP="0055183D">
      <w:pPr>
        <w:numPr>
          <w:ilvl w:val="0"/>
          <w:numId w:val="22"/>
        </w:numPr>
        <w:spacing w:after="0" w:line="276" w:lineRule="auto"/>
        <w:ind w:left="1134" w:hanging="567"/>
        <w:contextualSpacing/>
        <w:jc w:val="both"/>
        <w:rPr>
          <w:rFonts w:ascii="Arial" w:hAnsi="Arial" w:cs="Arial"/>
          <w:sz w:val="24"/>
          <w:szCs w:val="24"/>
          <w:lang w:val="x-none"/>
        </w:rPr>
      </w:pPr>
      <w:r w:rsidRPr="0055183D">
        <w:rPr>
          <w:rFonts w:ascii="Arial" w:hAnsi="Arial" w:cs="Arial"/>
          <w:sz w:val="24"/>
          <w:szCs w:val="24"/>
          <w:lang w:val="x-none"/>
        </w:rPr>
        <w:t>dane osobowe będą przetwarzane przez okres realizacji umowy, okres rękojmi, okres do upływu terminu przedawnienia roszczeń oraz okres archiwizacji</w:t>
      </w:r>
      <w:r w:rsidRPr="0055183D">
        <w:rPr>
          <w:rFonts w:ascii="Arial" w:hAnsi="Arial" w:cs="Arial"/>
          <w:sz w:val="24"/>
          <w:szCs w:val="24"/>
        </w:rPr>
        <w:t>,</w:t>
      </w:r>
    </w:p>
    <w:p w14:paraId="36BDAC54" w14:textId="77777777" w:rsidR="00E70D0E" w:rsidRPr="0055183D" w:rsidRDefault="00E70D0E" w:rsidP="0055183D">
      <w:pPr>
        <w:numPr>
          <w:ilvl w:val="0"/>
          <w:numId w:val="22"/>
        </w:numPr>
        <w:spacing w:after="0" w:line="276" w:lineRule="auto"/>
        <w:ind w:left="1134" w:hanging="567"/>
        <w:contextualSpacing/>
        <w:jc w:val="both"/>
        <w:rPr>
          <w:rFonts w:ascii="Arial" w:hAnsi="Arial" w:cs="Arial"/>
          <w:sz w:val="24"/>
          <w:szCs w:val="24"/>
          <w:lang w:val="x-none"/>
        </w:rPr>
      </w:pPr>
      <w:r w:rsidRPr="0055183D">
        <w:rPr>
          <w:rFonts w:ascii="Arial" w:hAnsi="Arial" w:cs="Arial"/>
          <w:sz w:val="24"/>
          <w:szCs w:val="24"/>
          <w:lang w:val="x-none"/>
        </w:rPr>
        <w:t xml:space="preserve">odbiorcami danych osobowych będą: </w:t>
      </w:r>
    </w:p>
    <w:p w14:paraId="2588F3C6" w14:textId="77777777" w:rsidR="00E70D0E" w:rsidRPr="0055183D" w:rsidRDefault="00E70D0E" w:rsidP="0055183D">
      <w:pPr>
        <w:numPr>
          <w:ilvl w:val="1"/>
          <w:numId w:val="24"/>
        </w:numPr>
        <w:spacing w:after="0" w:line="276" w:lineRule="auto"/>
        <w:ind w:left="1134" w:hanging="567"/>
        <w:contextualSpacing/>
        <w:jc w:val="both"/>
        <w:rPr>
          <w:rFonts w:ascii="Arial" w:hAnsi="Arial" w:cs="Arial"/>
          <w:sz w:val="24"/>
          <w:szCs w:val="24"/>
          <w:lang w:val="x-none"/>
        </w:rPr>
      </w:pPr>
      <w:r w:rsidRPr="0055183D">
        <w:rPr>
          <w:rFonts w:ascii="Arial" w:hAnsi="Arial" w:cs="Arial"/>
          <w:sz w:val="24"/>
          <w:szCs w:val="24"/>
          <w:lang w:val="x-none"/>
        </w:rPr>
        <w:t>osoby lub podmioty, którym udostępniona zostanie niniejsza umowa lub dokumentacja związania z realizacją umowy w oparciu o powszechnie obowiązujące przepisy, w tym w szczególności w oparciu o ustaw</w:t>
      </w:r>
      <w:r w:rsidRPr="0055183D">
        <w:rPr>
          <w:rFonts w:ascii="Arial" w:hAnsi="Arial" w:cs="Arial"/>
          <w:sz w:val="24"/>
          <w:szCs w:val="24"/>
        </w:rPr>
        <w:t>ę</w:t>
      </w:r>
      <w:r w:rsidRPr="0055183D">
        <w:rPr>
          <w:rFonts w:ascii="Arial" w:hAnsi="Arial" w:cs="Arial"/>
          <w:sz w:val="24"/>
          <w:szCs w:val="24"/>
          <w:lang w:val="x-none"/>
        </w:rPr>
        <w:t xml:space="preserve"> z dnia 6 września 2001 r. o dostępie do informacji publicznej, </w:t>
      </w:r>
    </w:p>
    <w:p w14:paraId="11FCC3EE" w14:textId="77777777" w:rsidR="00E70D0E" w:rsidRPr="0055183D" w:rsidRDefault="00E70D0E" w:rsidP="0055183D">
      <w:pPr>
        <w:numPr>
          <w:ilvl w:val="1"/>
          <w:numId w:val="24"/>
        </w:numPr>
        <w:spacing w:after="0" w:line="276" w:lineRule="auto"/>
        <w:ind w:left="1134" w:hanging="567"/>
        <w:contextualSpacing/>
        <w:jc w:val="both"/>
        <w:rPr>
          <w:rFonts w:ascii="Arial" w:hAnsi="Arial" w:cs="Arial"/>
          <w:sz w:val="24"/>
          <w:szCs w:val="24"/>
          <w:lang w:val="x-none"/>
        </w:rPr>
      </w:pPr>
      <w:r w:rsidRPr="0055183D">
        <w:rPr>
          <w:rFonts w:ascii="Arial" w:hAnsi="Arial" w:cs="Arial"/>
          <w:sz w:val="24"/>
          <w:szCs w:val="24"/>
          <w:lang w:val="x-none"/>
        </w:rPr>
        <w:t xml:space="preserve">inni administratorzy danych, działający na mocy umów zawartych z </w:t>
      </w:r>
      <w:r w:rsidRPr="0055183D">
        <w:rPr>
          <w:rFonts w:ascii="Arial" w:hAnsi="Arial" w:cs="Arial"/>
          <w:sz w:val="24"/>
          <w:szCs w:val="24"/>
        </w:rPr>
        <w:t>zamawiającym</w:t>
      </w:r>
      <w:r w:rsidRPr="0055183D">
        <w:rPr>
          <w:rFonts w:ascii="Arial" w:hAnsi="Arial" w:cs="Arial"/>
          <w:sz w:val="24"/>
          <w:szCs w:val="24"/>
          <w:lang w:val="x-none"/>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28F54280" w14:textId="38467109" w:rsidR="00E70D0E" w:rsidRPr="00CD0101" w:rsidRDefault="00E70D0E" w:rsidP="0055183D">
      <w:pPr>
        <w:pStyle w:val="Akapitzlist"/>
        <w:numPr>
          <w:ilvl w:val="0"/>
          <w:numId w:val="22"/>
        </w:numPr>
        <w:spacing w:line="276" w:lineRule="auto"/>
        <w:ind w:left="1134" w:hanging="567"/>
        <w:contextualSpacing/>
        <w:jc w:val="both"/>
        <w:rPr>
          <w:rFonts w:ascii="Arial" w:hAnsi="Arial" w:cs="Arial"/>
          <w:szCs w:val="24"/>
          <w:lang w:val="x-none"/>
        </w:rPr>
      </w:pPr>
      <w:r w:rsidRPr="00CD0101">
        <w:rPr>
          <w:rFonts w:ascii="Arial" w:hAnsi="Arial" w:cs="Arial"/>
          <w:szCs w:val="24"/>
          <w:lang w:val="x-none"/>
        </w:rPr>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o pracę</w:t>
      </w:r>
      <w:r w:rsidRPr="00CD0101">
        <w:rPr>
          <w:rFonts w:ascii="Arial" w:hAnsi="Arial" w:cs="Arial"/>
          <w:szCs w:val="24"/>
        </w:rPr>
        <w:t>,</w:t>
      </w:r>
    </w:p>
    <w:p w14:paraId="6404F573" w14:textId="77777777" w:rsidR="00E70D0E" w:rsidRPr="0055183D" w:rsidRDefault="00E70D0E" w:rsidP="0055183D">
      <w:pPr>
        <w:numPr>
          <w:ilvl w:val="0"/>
          <w:numId w:val="22"/>
        </w:numPr>
        <w:spacing w:after="0" w:line="276" w:lineRule="auto"/>
        <w:ind w:left="1134" w:hanging="567"/>
        <w:contextualSpacing/>
        <w:jc w:val="both"/>
        <w:rPr>
          <w:rFonts w:ascii="Arial" w:hAnsi="Arial" w:cs="Arial"/>
          <w:sz w:val="24"/>
          <w:szCs w:val="24"/>
          <w:lang w:val="x-none"/>
        </w:rPr>
      </w:pPr>
      <w:r w:rsidRPr="0055183D">
        <w:rPr>
          <w:rFonts w:ascii="Arial" w:hAnsi="Arial" w:cs="Arial"/>
          <w:sz w:val="24"/>
          <w:szCs w:val="24"/>
          <w:lang w:val="x-none"/>
        </w:rPr>
        <w:t xml:space="preserve">źródłem pochodzenia danych osobowych niepozyskanych bezpośrednio od osoby, której dane dotyczą jest </w:t>
      </w:r>
      <w:r w:rsidRPr="0055183D">
        <w:rPr>
          <w:rFonts w:ascii="Arial" w:hAnsi="Arial" w:cs="Arial"/>
          <w:sz w:val="24"/>
          <w:szCs w:val="24"/>
        </w:rPr>
        <w:t>wykonawca,</w:t>
      </w:r>
    </w:p>
    <w:p w14:paraId="2D492B86" w14:textId="77777777" w:rsidR="00E70D0E" w:rsidRPr="0055183D" w:rsidRDefault="00E70D0E" w:rsidP="0055183D">
      <w:pPr>
        <w:numPr>
          <w:ilvl w:val="0"/>
          <w:numId w:val="22"/>
        </w:numPr>
        <w:spacing w:after="0" w:line="276" w:lineRule="auto"/>
        <w:ind w:left="1134" w:hanging="567"/>
        <w:contextualSpacing/>
        <w:jc w:val="both"/>
        <w:rPr>
          <w:rFonts w:ascii="Arial" w:hAnsi="Arial" w:cs="Arial"/>
          <w:sz w:val="24"/>
          <w:szCs w:val="24"/>
          <w:lang w:val="x-none"/>
        </w:rPr>
      </w:pPr>
      <w:r w:rsidRPr="0055183D">
        <w:rPr>
          <w:rFonts w:ascii="Arial" w:hAnsi="Arial" w:cs="Arial"/>
          <w:sz w:val="24"/>
          <w:szCs w:val="24"/>
          <w:lang w:val="x-none"/>
        </w:rPr>
        <w:lastRenderedPageBreak/>
        <w:t>obowiązek podania przez</w:t>
      </w:r>
      <w:r w:rsidRPr="0055183D">
        <w:rPr>
          <w:rFonts w:ascii="Arial" w:hAnsi="Arial" w:cs="Arial"/>
          <w:sz w:val="24"/>
          <w:szCs w:val="24"/>
        </w:rPr>
        <w:t xml:space="preserve"> wykonawcę</w:t>
      </w:r>
      <w:r w:rsidRPr="0055183D">
        <w:rPr>
          <w:rFonts w:ascii="Arial" w:hAnsi="Arial" w:cs="Arial"/>
          <w:sz w:val="24"/>
          <w:szCs w:val="24"/>
          <w:lang w:val="x-none"/>
        </w:rPr>
        <w:t xml:space="preserve"> danych osobowych </w:t>
      </w:r>
      <w:r w:rsidRPr="0055183D">
        <w:rPr>
          <w:rFonts w:ascii="Arial" w:hAnsi="Arial" w:cs="Arial"/>
          <w:sz w:val="24"/>
          <w:szCs w:val="24"/>
        </w:rPr>
        <w:t>zamawiającemu</w:t>
      </w:r>
      <w:r w:rsidRPr="0055183D">
        <w:rPr>
          <w:rFonts w:ascii="Arial" w:hAnsi="Arial" w:cs="Arial"/>
          <w:sz w:val="24"/>
          <w:szCs w:val="24"/>
          <w:lang w:val="x-none"/>
        </w:rPr>
        <w:t xml:space="preserve"> jest warunkiem zawarcia umowy, a także jest niezbędny do realizacji i kontroli należytego wykonania umowy; konsekwencją niepodania danych będzie niemożność zawarcia i realizacji umowy</w:t>
      </w:r>
      <w:r w:rsidRPr="0055183D">
        <w:rPr>
          <w:rFonts w:ascii="Arial" w:hAnsi="Arial" w:cs="Arial"/>
          <w:sz w:val="24"/>
          <w:szCs w:val="24"/>
        </w:rPr>
        <w:t>.</w:t>
      </w:r>
    </w:p>
    <w:p w14:paraId="6B1778FC" w14:textId="77777777" w:rsidR="00E70D0E" w:rsidRPr="0055183D" w:rsidRDefault="00E70D0E" w:rsidP="0055183D">
      <w:pPr>
        <w:numPr>
          <w:ilvl w:val="0"/>
          <w:numId w:val="5"/>
        </w:numPr>
        <w:tabs>
          <w:tab w:val="clear" w:pos="723"/>
          <w:tab w:val="num" w:pos="567"/>
          <w:tab w:val="num" w:pos="1134"/>
        </w:tabs>
        <w:spacing w:after="0" w:line="276" w:lineRule="auto"/>
        <w:ind w:left="1134" w:hanging="567"/>
        <w:contextualSpacing/>
        <w:jc w:val="both"/>
        <w:rPr>
          <w:rFonts w:ascii="Arial" w:hAnsi="Arial" w:cs="Arial"/>
          <w:sz w:val="24"/>
          <w:szCs w:val="24"/>
          <w:lang w:val="x-none"/>
        </w:rPr>
      </w:pPr>
      <w:r w:rsidRPr="0055183D">
        <w:rPr>
          <w:rFonts w:ascii="Arial" w:hAnsi="Arial" w:cs="Arial"/>
          <w:sz w:val="24"/>
          <w:szCs w:val="24"/>
          <w:lang w:val="x-none"/>
        </w:rPr>
        <w:t>Wykonawca zobowiązuje się, przy przekazywaniu</w:t>
      </w:r>
      <w:r w:rsidRPr="0055183D">
        <w:rPr>
          <w:rFonts w:ascii="Arial" w:hAnsi="Arial" w:cs="Arial"/>
          <w:sz w:val="24"/>
          <w:szCs w:val="24"/>
        </w:rPr>
        <w:t xml:space="preserve"> zamawiającemu</w:t>
      </w:r>
      <w:r w:rsidRPr="0055183D">
        <w:rPr>
          <w:rFonts w:ascii="Arial" w:hAnsi="Arial" w:cs="Arial"/>
          <w:sz w:val="24"/>
          <w:szCs w:val="24"/>
          <w:lang w:val="x-none"/>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Pr="0055183D">
        <w:rPr>
          <w:rFonts w:ascii="Arial" w:hAnsi="Arial" w:cs="Arial"/>
          <w:sz w:val="24"/>
          <w:szCs w:val="24"/>
        </w:rPr>
        <w:t>zamawiającemu</w:t>
      </w:r>
      <w:r w:rsidRPr="0055183D">
        <w:rPr>
          <w:rFonts w:ascii="Arial" w:hAnsi="Arial" w:cs="Arial"/>
          <w:sz w:val="24"/>
          <w:szCs w:val="24"/>
          <w:lang w:val="x-none"/>
        </w:rPr>
        <w:t xml:space="preserve"> każdorazowo przy przekazywaniu m. in.  wniosku o zmianę osób wskazanych prze</w:t>
      </w:r>
      <w:r w:rsidRPr="0055183D">
        <w:rPr>
          <w:rFonts w:ascii="Arial" w:hAnsi="Arial" w:cs="Arial"/>
          <w:sz w:val="24"/>
          <w:szCs w:val="24"/>
        </w:rPr>
        <w:t>z wykonawcę</w:t>
      </w:r>
      <w:r w:rsidRPr="0055183D">
        <w:rPr>
          <w:rFonts w:ascii="Arial" w:hAnsi="Arial" w:cs="Arial"/>
          <w:sz w:val="24"/>
          <w:szCs w:val="24"/>
          <w:lang w:val="x-none"/>
        </w:rPr>
        <w:t xml:space="preserve"> do realizacji umowy</w:t>
      </w:r>
      <w:r w:rsidRPr="0055183D">
        <w:rPr>
          <w:rFonts w:ascii="Arial" w:hAnsi="Arial" w:cs="Arial"/>
          <w:sz w:val="24"/>
          <w:szCs w:val="24"/>
        </w:rPr>
        <w:t>.</w:t>
      </w:r>
    </w:p>
    <w:p w14:paraId="7E895C6C" w14:textId="77777777" w:rsidR="00E70D0E" w:rsidRPr="0055183D" w:rsidRDefault="00E70D0E" w:rsidP="0055183D">
      <w:pPr>
        <w:numPr>
          <w:ilvl w:val="0"/>
          <w:numId w:val="5"/>
        </w:numPr>
        <w:tabs>
          <w:tab w:val="num" w:pos="567"/>
        </w:tabs>
        <w:spacing w:after="0" w:line="276" w:lineRule="auto"/>
        <w:ind w:left="1134" w:hanging="567"/>
        <w:contextualSpacing/>
        <w:jc w:val="both"/>
        <w:rPr>
          <w:rFonts w:ascii="Arial" w:hAnsi="Arial" w:cs="Arial"/>
          <w:sz w:val="24"/>
          <w:szCs w:val="24"/>
          <w:lang w:val="x-none"/>
        </w:rPr>
      </w:pPr>
      <w:r w:rsidRPr="0055183D">
        <w:rPr>
          <w:rFonts w:ascii="Arial" w:hAnsi="Arial" w:cs="Arial"/>
          <w:sz w:val="24"/>
          <w:szCs w:val="24"/>
          <w:lang w:val="x-none"/>
        </w:rPr>
        <w:t>Wykonawca zobowiązuje się poinformować, w imieniu</w:t>
      </w:r>
      <w:r w:rsidRPr="0055183D">
        <w:rPr>
          <w:rFonts w:ascii="Arial" w:hAnsi="Arial" w:cs="Arial"/>
          <w:sz w:val="24"/>
          <w:szCs w:val="24"/>
        </w:rPr>
        <w:t xml:space="preserve"> zamawiającego</w:t>
      </w:r>
      <w:r w:rsidRPr="0055183D">
        <w:rPr>
          <w:rFonts w:ascii="Arial" w:hAnsi="Arial" w:cs="Arial"/>
          <w:sz w:val="24"/>
          <w:szCs w:val="24"/>
          <w:lang w:val="x-none"/>
        </w:rPr>
        <w:t>, wszystkie osoby fizyczne kierowane do realizacji przedmiotu umowy, których dane osobowe będą przekazywane podczas podpisania umowy oraz na etapie realizacji umowy, o:</w:t>
      </w:r>
    </w:p>
    <w:p w14:paraId="76AB8541" w14:textId="77777777" w:rsidR="00E70D0E" w:rsidRPr="0055183D" w:rsidRDefault="00E70D0E" w:rsidP="0055183D">
      <w:pPr>
        <w:tabs>
          <w:tab w:val="num" w:pos="567"/>
        </w:tabs>
        <w:spacing w:after="0" w:line="276" w:lineRule="auto"/>
        <w:ind w:left="1134" w:hanging="567"/>
        <w:contextualSpacing/>
        <w:jc w:val="both"/>
        <w:rPr>
          <w:rFonts w:ascii="Arial" w:hAnsi="Arial" w:cs="Arial"/>
          <w:sz w:val="24"/>
          <w:szCs w:val="24"/>
          <w:lang w:val="x-none"/>
        </w:rPr>
      </w:pPr>
      <w:r w:rsidRPr="0055183D">
        <w:rPr>
          <w:rFonts w:ascii="Arial" w:hAnsi="Arial" w:cs="Arial"/>
          <w:sz w:val="24"/>
          <w:szCs w:val="24"/>
        </w:rPr>
        <w:t xml:space="preserve">- </w:t>
      </w:r>
      <w:r w:rsidRPr="0055183D">
        <w:rPr>
          <w:rFonts w:ascii="Arial" w:hAnsi="Arial" w:cs="Arial"/>
          <w:sz w:val="24"/>
          <w:szCs w:val="24"/>
          <w:lang w:val="x-none"/>
        </w:rPr>
        <w:t xml:space="preserve">fakcie przekazania danych osobowych </w:t>
      </w:r>
      <w:r w:rsidRPr="0055183D">
        <w:rPr>
          <w:rFonts w:ascii="Arial" w:hAnsi="Arial" w:cs="Arial"/>
          <w:sz w:val="24"/>
          <w:szCs w:val="24"/>
        </w:rPr>
        <w:t>zamawiającemu</w:t>
      </w:r>
      <w:r w:rsidRPr="0055183D">
        <w:rPr>
          <w:rFonts w:ascii="Arial" w:hAnsi="Arial" w:cs="Arial"/>
          <w:sz w:val="24"/>
          <w:szCs w:val="24"/>
          <w:lang w:val="x-none"/>
        </w:rPr>
        <w:t>;</w:t>
      </w:r>
    </w:p>
    <w:p w14:paraId="2D240FB7" w14:textId="3C90194B" w:rsidR="00E70D0E" w:rsidRPr="0055183D" w:rsidRDefault="00E70D0E" w:rsidP="0055183D">
      <w:pPr>
        <w:tabs>
          <w:tab w:val="num" w:pos="567"/>
        </w:tabs>
        <w:spacing w:after="0" w:line="276" w:lineRule="auto"/>
        <w:ind w:left="1134" w:hanging="567"/>
        <w:contextualSpacing/>
        <w:jc w:val="both"/>
        <w:rPr>
          <w:rFonts w:ascii="Arial" w:hAnsi="Arial" w:cs="Arial"/>
          <w:sz w:val="24"/>
          <w:szCs w:val="24"/>
          <w:lang w:val="x-none"/>
        </w:rPr>
      </w:pPr>
      <w:r w:rsidRPr="0055183D">
        <w:rPr>
          <w:rFonts w:ascii="Arial" w:hAnsi="Arial" w:cs="Arial"/>
          <w:sz w:val="24"/>
          <w:szCs w:val="24"/>
        </w:rPr>
        <w:t xml:space="preserve">- </w:t>
      </w:r>
      <w:r w:rsidRPr="0055183D">
        <w:rPr>
          <w:rFonts w:ascii="Arial" w:hAnsi="Arial" w:cs="Arial"/>
          <w:sz w:val="24"/>
          <w:szCs w:val="24"/>
          <w:lang w:val="x-none"/>
        </w:rPr>
        <w:t xml:space="preserve">treści klauzuli informacyjnej wskazanej w </w:t>
      </w:r>
      <w:proofErr w:type="spellStart"/>
      <w:r w:rsidR="0083674D" w:rsidRPr="00CD0101">
        <w:rPr>
          <w:rFonts w:ascii="Arial" w:hAnsi="Arial" w:cs="Arial"/>
          <w:sz w:val="24"/>
          <w:szCs w:val="24"/>
          <w:lang w:val="x-none"/>
        </w:rPr>
        <w:t>p</w:t>
      </w:r>
      <w:r w:rsidRPr="0055183D">
        <w:rPr>
          <w:rFonts w:ascii="Arial" w:hAnsi="Arial" w:cs="Arial"/>
          <w:sz w:val="24"/>
          <w:szCs w:val="24"/>
        </w:rPr>
        <w:t>pkt</w:t>
      </w:r>
      <w:proofErr w:type="spellEnd"/>
      <w:r w:rsidRPr="0055183D">
        <w:rPr>
          <w:rFonts w:ascii="Arial" w:hAnsi="Arial" w:cs="Arial"/>
          <w:sz w:val="24"/>
          <w:szCs w:val="24"/>
        </w:rPr>
        <w:t xml:space="preserve"> 1</w:t>
      </w:r>
      <w:r w:rsidRPr="0055183D">
        <w:rPr>
          <w:rFonts w:ascii="Arial" w:hAnsi="Arial" w:cs="Arial"/>
          <w:sz w:val="24"/>
          <w:szCs w:val="24"/>
          <w:lang w:val="x-none"/>
        </w:rPr>
        <w:t>.</w:t>
      </w:r>
    </w:p>
    <w:p w14:paraId="5B7BB81F" w14:textId="0D8027D2" w:rsidR="00E70D0E" w:rsidRPr="0055183D" w:rsidRDefault="00E70D0E" w:rsidP="0055183D">
      <w:pPr>
        <w:pStyle w:val="Akapitzlist"/>
        <w:numPr>
          <w:ilvl w:val="0"/>
          <w:numId w:val="5"/>
        </w:numPr>
        <w:tabs>
          <w:tab w:val="num" w:pos="567"/>
        </w:tabs>
        <w:spacing w:line="276" w:lineRule="auto"/>
        <w:ind w:left="1134" w:hanging="567"/>
        <w:contextualSpacing/>
        <w:jc w:val="both"/>
        <w:rPr>
          <w:rFonts w:ascii="Arial" w:hAnsi="Arial" w:cs="Arial"/>
          <w:szCs w:val="24"/>
        </w:rPr>
      </w:pPr>
      <w:r w:rsidRPr="0055183D">
        <w:rPr>
          <w:rFonts w:ascii="Arial" w:hAnsi="Arial" w:cs="Arial"/>
          <w:szCs w:val="24"/>
        </w:rPr>
        <w:t xml:space="preserve">Wykonawca w oświadczeniu, o którym mowa w </w:t>
      </w:r>
      <w:proofErr w:type="spellStart"/>
      <w:r w:rsidR="0083674D" w:rsidRPr="00CD0101">
        <w:rPr>
          <w:rFonts w:ascii="Arial" w:hAnsi="Arial" w:cs="Arial"/>
          <w:szCs w:val="24"/>
        </w:rPr>
        <w:t>p</w:t>
      </w:r>
      <w:r w:rsidRPr="0055183D">
        <w:rPr>
          <w:rFonts w:ascii="Arial" w:hAnsi="Arial" w:cs="Arial"/>
          <w:szCs w:val="24"/>
        </w:rPr>
        <w:t>pkt</w:t>
      </w:r>
      <w:proofErr w:type="spellEnd"/>
      <w:r w:rsidRPr="0055183D">
        <w:rPr>
          <w:rFonts w:ascii="Arial" w:hAnsi="Arial" w:cs="Arial"/>
          <w:szCs w:val="24"/>
        </w:rPr>
        <w:t xml:space="preserve"> 2 oświadczy wypełnienie obowiązku, o którym mowa w </w:t>
      </w:r>
      <w:proofErr w:type="spellStart"/>
      <w:r w:rsidR="0083674D" w:rsidRPr="00CD0101">
        <w:rPr>
          <w:rFonts w:ascii="Arial" w:hAnsi="Arial" w:cs="Arial"/>
          <w:szCs w:val="24"/>
        </w:rPr>
        <w:t>p</w:t>
      </w:r>
      <w:r w:rsidRPr="0055183D">
        <w:rPr>
          <w:rFonts w:ascii="Arial" w:hAnsi="Arial" w:cs="Arial"/>
          <w:szCs w:val="24"/>
        </w:rPr>
        <w:t>pkt</w:t>
      </w:r>
      <w:proofErr w:type="spellEnd"/>
      <w:r w:rsidRPr="0055183D">
        <w:rPr>
          <w:rFonts w:ascii="Arial" w:hAnsi="Arial" w:cs="Arial"/>
          <w:szCs w:val="24"/>
        </w:rPr>
        <w:t xml:space="preserve"> 3.</w:t>
      </w:r>
    </w:p>
    <w:p w14:paraId="4D1E0E54" w14:textId="77777777" w:rsidR="0083674D" w:rsidRPr="0055183D" w:rsidRDefault="0083674D" w:rsidP="0055183D">
      <w:pPr>
        <w:spacing w:after="0" w:line="276" w:lineRule="auto"/>
        <w:jc w:val="both"/>
        <w:rPr>
          <w:rFonts w:ascii="Arial" w:hAnsi="Arial" w:cs="Arial"/>
          <w:b/>
          <w:sz w:val="24"/>
          <w:szCs w:val="24"/>
        </w:rPr>
      </w:pPr>
    </w:p>
    <w:p w14:paraId="7B91FA01" w14:textId="77777777" w:rsidR="00E70D0E" w:rsidRPr="0055183D" w:rsidRDefault="00E70D0E" w:rsidP="0055183D">
      <w:pPr>
        <w:spacing w:after="0" w:line="276" w:lineRule="auto"/>
        <w:jc w:val="both"/>
        <w:rPr>
          <w:rFonts w:ascii="Arial" w:hAnsi="Arial" w:cs="Arial"/>
          <w:b/>
          <w:vanish/>
          <w:sz w:val="24"/>
          <w:szCs w:val="24"/>
        </w:rPr>
      </w:pPr>
    </w:p>
    <w:p w14:paraId="37152E9F" w14:textId="1A2539EB" w:rsidR="004B0C3D" w:rsidRPr="0055183D" w:rsidRDefault="00E70D0E" w:rsidP="0055183D">
      <w:pPr>
        <w:spacing w:after="0" w:line="276" w:lineRule="auto"/>
        <w:jc w:val="both"/>
        <w:rPr>
          <w:rFonts w:ascii="Arial" w:hAnsi="Arial" w:cs="Arial"/>
          <w:color w:val="000000"/>
          <w:sz w:val="24"/>
          <w:szCs w:val="24"/>
        </w:rPr>
      </w:pPr>
      <w:r w:rsidRPr="0055183D">
        <w:rPr>
          <w:rFonts w:ascii="Arial" w:hAnsi="Arial" w:cs="Arial"/>
          <w:color w:val="000000"/>
          <w:sz w:val="24"/>
          <w:szCs w:val="24"/>
        </w:rPr>
        <w:t xml:space="preserve">Przedstawienie </w:t>
      </w:r>
      <w:r w:rsidRPr="0055183D">
        <w:rPr>
          <w:rFonts w:ascii="Arial" w:hAnsi="Arial" w:cs="Arial"/>
          <w:sz w:val="24"/>
          <w:szCs w:val="24"/>
        </w:rPr>
        <w:t xml:space="preserve">przez Wykonawcę umowy nie spełniającej wymogów określonych </w:t>
      </w:r>
      <w:r w:rsidRPr="0055183D">
        <w:rPr>
          <w:rFonts w:ascii="Arial" w:hAnsi="Arial" w:cs="Arial"/>
          <w:sz w:val="24"/>
          <w:szCs w:val="24"/>
        </w:rPr>
        <w:br/>
      </w:r>
      <w:r w:rsidR="00DB7D9A" w:rsidRPr="00CD0101">
        <w:rPr>
          <w:rFonts w:ascii="Arial" w:hAnsi="Arial" w:cs="Arial"/>
          <w:sz w:val="24"/>
          <w:szCs w:val="24"/>
        </w:rPr>
        <w:t xml:space="preserve">powyżej </w:t>
      </w:r>
      <w:r w:rsidRPr="0055183D">
        <w:rPr>
          <w:rFonts w:ascii="Arial" w:hAnsi="Arial" w:cs="Arial"/>
          <w:sz w:val="24"/>
          <w:szCs w:val="24"/>
        </w:rPr>
        <w:t>będzie potraktowane jako okoliczność uniemożliwiając</w:t>
      </w:r>
      <w:r w:rsidR="00CD0101">
        <w:rPr>
          <w:rFonts w:ascii="Arial" w:hAnsi="Arial" w:cs="Arial"/>
          <w:sz w:val="24"/>
          <w:szCs w:val="24"/>
        </w:rPr>
        <w:t>a</w:t>
      </w:r>
      <w:r w:rsidRPr="0055183D">
        <w:rPr>
          <w:rFonts w:ascii="Arial" w:hAnsi="Arial" w:cs="Arial"/>
          <w:sz w:val="24"/>
          <w:szCs w:val="24"/>
        </w:rPr>
        <w:t xml:space="preserve"> zawarcie ważnej umowy z przyczyn leżących po stronie Wykonawcy.</w:t>
      </w:r>
      <w:r w:rsidR="00DB7D9A" w:rsidRPr="00CD0101">
        <w:rPr>
          <w:rFonts w:ascii="Arial" w:hAnsi="Arial" w:cs="Arial"/>
          <w:sz w:val="24"/>
          <w:szCs w:val="24"/>
        </w:rPr>
        <w:t xml:space="preserve"> </w:t>
      </w:r>
    </w:p>
    <w:sectPr w:rsidR="004B0C3D" w:rsidRPr="0055183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1380" w14:textId="77777777" w:rsidR="0004710C" w:rsidRDefault="0004710C" w:rsidP="0034249E">
      <w:pPr>
        <w:spacing w:after="0" w:line="240" w:lineRule="auto"/>
      </w:pPr>
      <w:r>
        <w:separator/>
      </w:r>
    </w:p>
  </w:endnote>
  <w:endnote w:type="continuationSeparator" w:id="0">
    <w:p w14:paraId="39837526" w14:textId="77777777" w:rsidR="0004710C" w:rsidRDefault="0004710C" w:rsidP="00342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500422"/>
      <w:docPartObj>
        <w:docPartGallery w:val="Page Numbers (Bottom of Page)"/>
        <w:docPartUnique/>
      </w:docPartObj>
    </w:sdtPr>
    <w:sdtEndPr/>
    <w:sdtContent>
      <w:p w14:paraId="64985F94" w14:textId="00802E19" w:rsidR="00CD0101" w:rsidRDefault="00CD0101">
        <w:pPr>
          <w:pStyle w:val="Stopka"/>
          <w:jc w:val="center"/>
        </w:pPr>
        <w:r>
          <w:fldChar w:fldCharType="begin"/>
        </w:r>
        <w:r>
          <w:instrText>PAGE   \* MERGEFORMAT</w:instrText>
        </w:r>
        <w:r>
          <w:fldChar w:fldCharType="separate"/>
        </w:r>
        <w:r>
          <w:t>2</w:t>
        </w:r>
        <w:r>
          <w:fldChar w:fldCharType="end"/>
        </w:r>
      </w:p>
    </w:sdtContent>
  </w:sdt>
  <w:p w14:paraId="03FFEA2C" w14:textId="77777777" w:rsidR="00CD0101" w:rsidRDefault="00CD01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AE2D" w14:textId="77777777" w:rsidR="0004710C" w:rsidRDefault="0004710C" w:rsidP="0034249E">
      <w:pPr>
        <w:spacing w:after="0" w:line="240" w:lineRule="auto"/>
      </w:pPr>
      <w:r>
        <w:separator/>
      </w:r>
    </w:p>
  </w:footnote>
  <w:footnote w:type="continuationSeparator" w:id="0">
    <w:p w14:paraId="2F41F71D" w14:textId="77777777" w:rsidR="0004710C" w:rsidRDefault="0004710C" w:rsidP="00342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6EF5" w14:textId="212B9AD4" w:rsidR="0034249E" w:rsidRDefault="0034249E" w:rsidP="0034249E">
    <w:pPr>
      <w:pStyle w:val="Nagwek"/>
    </w:pPr>
    <w:r>
      <w:rPr>
        <w:rFonts w:ascii="Arial" w:hAnsi="Arial" w:cs="Arial"/>
        <w:b/>
        <w:bCs/>
      </w:rPr>
      <w:t>Nr sprawy: 2</w:t>
    </w:r>
    <w:r w:rsidR="00A1332E">
      <w:rPr>
        <w:rFonts w:ascii="Arial" w:hAnsi="Arial" w:cs="Arial"/>
        <w:b/>
        <w:bCs/>
      </w:rPr>
      <w:t>3</w:t>
    </w:r>
    <w:r>
      <w:rPr>
        <w:rFonts w:ascii="Arial" w:hAnsi="Arial" w:cs="Arial"/>
        <w:b/>
        <w:bCs/>
      </w:rPr>
      <w:t>/2025                                                                            Załącznik nr 5 do SWZ</w:t>
    </w:r>
  </w:p>
  <w:p w14:paraId="0BA38BC9" w14:textId="44E05130" w:rsidR="0034249E" w:rsidRDefault="0034249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86EA4D8C"/>
    <w:name w:val="WW8Num8"/>
    <w:lvl w:ilvl="0">
      <w:start w:val="1"/>
      <w:numFmt w:val="decimal"/>
      <w:lvlText w:val="%1."/>
      <w:lvlJc w:val="left"/>
      <w:pPr>
        <w:tabs>
          <w:tab w:val="num" w:pos="720"/>
        </w:tabs>
        <w:ind w:left="720" w:hanging="360"/>
      </w:pPr>
      <w:rPr>
        <w:b w:val="0"/>
      </w:rPr>
    </w:lvl>
  </w:abstractNum>
  <w:abstractNum w:abstractNumId="1" w15:restartNumberingAfterBreak="0">
    <w:nsid w:val="00000009"/>
    <w:multiLevelType w:val="singleLevel"/>
    <w:tmpl w:val="04150011"/>
    <w:lvl w:ilvl="0">
      <w:start w:val="1"/>
      <w:numFmt w:val="decimal"/>
      <w:lvlText w:val="%1)"/>
      <w:lvlJc w:val="left"/>
      <w:pPr>
        <w:ind w:left="720" w:hanging="360"/>
      </w:pPr>
      <w:rPr>
        <w:b w:val="0"/>
      </w:rPr>
    </w:lvl>
  </w:abstractNum>
  <w:abstractNum w:abstractNumId="2" w15:restartNumberingAfterBreak="0">
    <w:nsid w:val="00000041"/>
    <w:multiLevelType w:val="multilevel"/>
    <w:tmpl w:val="A4D05E36"/>
    <w:name w:val="WW8Num65"/>
    <w:lvl w:ilvl="0">
      <w:start w:val="1"/>
      <w:numFmt w:val="decimal"/>
      <w:lvlText w:val="%1)"/>
      <w:lvlJc w:val="left"/>
      <w:pPr>
        <w:tabs>
          <w:tab w:val="num" w:pos="723"/>
        </w:tabs>
        <w:ind w:left="723" w:hanging="360"/>
      </w:pPr>
      <w:rPr>
        <w:b w:val="0"/>
        <w:i w:val="0"/>
        <w:strike w:val="0"/>
        <w:dstrike w:val="0"/>
        <w:color w:val="auto"/>
        <w:sz w:val="24"/>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7D"/>
    <w:multiLevelType w:val="multilevel"/>
    <w:tmpl w:val="0000007D"/>
    <w:lvl w:ilvl="0">
      <w:start w:val="1"/>
      <w:numFmt w:val="decimal"/>
      <w:lvlText w:val="%1)"/>
      <w:lvlJc w:val="left"/>
      <w:pPr>
        <w:tabs>
          <w:tab w:val="num" w:pos="1440"/>
        </w:tabs>
        <w:ind w:left="1440" w:hanging="360"/>
      </w:pPr>
      <w:rPr>
        <w:rFonts w:cs="Times New Roman"/>
        <w:b w:val="0"/>
        <w:bCs/>
        <w:i w:val="0"/>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7C6AB9"/>
    <w:multiLevelType w:val="hybridMultilevel"/>
    <w:tmpl w:val="311A32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8A14F9"/>
    <w:multiLevelType w:val="hybridMultilevel"/>
    <w:tmpl w:val="2E562010"/>
    <w:lvl w:ilvl="0" w:tplc="F93C0E8C">
      <w:start w:val="1"/>
      <w:numFmt w:val="decimal"/>
      <w:lvlText w:val="%1."/>
      <w:lvlJc w:val="left"/>
      <w:pPr>
        <w:ind w:left="2205" w:hanging="360"/>
      </w:pPr>
      <w:rPr>
        <w:rFonts w:ascii="Arial" w:eastAsia="Calibri" w:hAnsi="Arial" w:cs="Arial" w:hint="default"/>
        <w:b/>
      </w:rPr>
    </w:lvl>
    <w:lvl w:ilvl="1" w:tplc="04150019">
      <w:start w:val="1"/>
      <w:numFmt w:val="lowerLetter"/>
      <w:lvlText w:val="%2."/>
      <w:lvlJc w:val="left"/>
      <w:pPr>
        <w:ind w:left="2925" w:hanging="360"/>
      </w:pPr>
    </w:lvl>
    <w:lvl w:ilvl="2" w:tplc="0415001B">
      <w:start w:val="1"/>
      <w:numFmt w:val="lowerRoman"/>
      <w:lvlText w:val="%3."/>
      <w:lvlJc w:val="right"/>
      <w:pPr>
        <w:ind w:left="3645" w:hanging="180"/>
      </w:pPr>
    </w:lvl>
    <w:lvl w:ilvl="3" w:tplc="0415000F">
      <w:start w:val="1"/>
      <w:numFmt w:val="decimal"/>
      <w:lvlText w:val="%4."/>
      <w:lvlJc w:val="left"/>
      <w:pPr>
        <w:ind w:left="4365" w:hanging="360"/>
      </w:pPr>
    </w:lvl>
    <w:lvl w:ilvl="4" w:tplc="04150019">
      <w:start w:val="1"/>
      <w:numFmt w:val="lowerLetter"/>
      <w:lvlText w:val="%5."/>
      <w:lvlJc w:val="left"/>
      <w:pPr>
        <w:ind w:left="5085" w:hanging="360"/>
      </w:pPr>
    </w:lvl>
    <w:lvl w:ilvl="5" w:tplc="0415001B">
      <w:start w:val="1"/>
      <w:numFmt w:val="lowerRoman"/>
      <w:lvlText w:val="%6."/>
      <w:lvlJc w:val="right"/>
      <w:pPr>
        <w:ind w:left="5805" w:hanging="180"/>
      </w:pPr>
    </w:lvl>
    <w:lvl w:ilvl="6" w:tplc="0415000F">
      <w:start w:val="1"/>
      <w:numFmt w:val="decimal"/>
      <w:lvlText w:val="%7."/>
      <w:lvlJc w:val="left"/>
      <w:pPr>
        <w:ind w:left="6525" w:hanging="360"/>
      </w:pPr>
    </w:lvl>
    <w:lvl w:ilvl="7" w:tplc="04150019">
      <w:start w:val="1"/>
      <w:numFmt w:val="lowerLetter"/>
      <w:lvlText w:val="%8."/>
      <w:lvlJc w:val="left"/>
      <w:pPr>
        <w:ind w:left="7245" w:hanging="360"/>
      </w:pPr>
    </w:lvl>
    <w:lvl w:ilvl="8" w:tplc="0415001B">
      <w:start w:val="1"/>
      <w:numFmt w:val="lowerRoman"/>
      <w:lvlText w:val="%9."/>
      <w:lvlJc w:val="right"/>
      <w:pPr>
        <w:ind w:left="7965" w:hanging="180"/>
      </w:pPr>
    </w:lvl>
  </w:abstractNum>
  <w:abstractNum w:abstractNumId="6" w15:restartNumberingAfterBreak="0">
    <w:nsid w:val="0FB7249F"/>
    <w:multiLevelType w:val="hybridMultilevel"/>
    <w:tmpl w:val="FB3E40DC"/>
    <w:lvl w:ilvl="0" w:tplc="121053AE">
      <w:start w:val="1"/>
      <w:numFmt w:val="decimal"/>
      <w:lvlText w:val="%1."/>
      <w:lvlJc w:val="left"/>
      <w:pPr>
        <w:ind w:left="720" w:hanging="360"/>
      </w:pPr>
      <w:rPr>
        <w:b w:val="0"/>
        <w:bCs/>
      </w:rPr>
    </w:lvl>
    <w:lvl w:ilvl="1" w:tplc="8EA02FD8">
      <w:start w:val="1"/>
      <w:numFmt w:val="decimal"/>
      <w:lvlText w:val="%2)"/>
      <w:lvlJc w:val="left"/>
      <w:pPr>
        <w:ind w:left="1644" w:hanging="56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9338AF"/>
    <w:multiLevelType w:val="multilevel"/>
    <w:tmpl w:val="69267450"/>
    <w:lvl w:ilvl="0">
      <w:start w:val="12"/>
      <w:numFmt w:val="decimal"/>
      <w:lvlText w:val="%1."/>
      <w:lvlJc w:val="left"/>
      <w:pPr>
        <w:tabs>
          <w:tab w:val="num" w:pos="723"/>
        </w:tabs>
        <w:ind w:left="723" w:hanging="360"/>
      </w:pPr>
      <w:rPr>
        <w:rFonts w:cs="Times New Roman"/>
        <w:i w:val="0"/>
        <w:sz w:val="22"/>
        <w:szCs w:val="22"/>
      </w:rPr>
    </w:lvl>
    <w:lvl w:ilvl="1">
      <w:start w:val="1"/>
      <w:numFmt w:val="bullet"/>
      <w:lvlText w:val="-"/>
      <w:lvlJc w:val="left"/>
      <w:pPr>
        <w:ind w:left="720" w:hanging="360"/>
      </w:pPr>
      <w:rPr>
        <w:rFonts w:ascii="Arial" w:hAnsi="Arial" w:hint="default"/>
      </w:r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8" w15:restartNumberingAfterBreak="0">
    <w:nsid w:val="1CC57950"/>
    <w:multiLevelType w:val="multilevel"/>
    <w:tmpl w:val="E5B02DD2"/>
    <w:lvl w:ilvl="0">
      <w:start w:val="12"/>
      <w:numFmt w:val="decimal"/>
      <w:lvlText w:val="%1."/>
      <w:lvlJc w:val="left"/>
      <w:pPr>
        <w:tabs>
          <w:tab w:val="num" w:pos="723"/>
        </w:tabs>
        <w:ind w:left="723" w:hanging="360"/>
      </w:pPr>
      <w:rPr>
        <w:rFonts w:cs="Times New Roman"/>
        <w:i w:val="0"/>
        <w:sz w:val="22"/>
        <w:szCs w:val="22"/>
      </w:rPr>
    </w:lvl>
    <w:lvl w:ilvl="1">
      <w:start w:val="1"/>
      <w:numFmt w:val="lowerLetter"/>
      <w:lvlText w:val="%2)"/>
      <w:lvlJc w:val="left"/>
      <w:pPr>
        <w:tabs>
          <w:tab w:val="num" w:pos="0"/>
        </w:tabs>
        <w:ind w:left="1443" w:hanging="360"/>
      </w:pPr>
      <w:rPr>
        <w:rFonts w:cs="Times New Roman"/>
        <w:b w:val="0"/>
        <w:bCs w:val="0"/>
        <w:i w:val="0"/>
        <w:iCs w:val="0"/>
        <w:strike w:val="0"/>
        <w:dstrike w:val="0"/>
        <w:color w:val="auto"/>
        <w:sz w:val="22"/>
        <w:szCs w:val="22"/>
        <w:u w:val="none"/>
        <w:effect w:val="none"/>
      </w:r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9" w15:restartNumberingAfterBreak="0">
    <w:nsid w:val="1F484634"/>
    <w:multiLevelType w:val="hybridMultilevel"/>
    <w:tmpl w:val="370E90F2"/>
    <w:lvl w:ilvl="0" w:tplc="FFFFFFFF">
      <w:start w:val="1"/>
      <w:numFmt w:val="decimal"/>
      <w:lvlText w:val="%1)"/>
      <w:lvlJc w:val="left"/>
      <w:pPr>
        <w:ind w:left="1440" w:hanging="360"/>
      </w:pPr>
    </w:lvl>
    <w:lvl w:ilvl="1" w:tplc="1362D6BE">
      <w:start w:val="1"/>
      <w:numFmt w:val="decimal"/>
      <w:lvlText w:val="%2)"/>
      <w:lvlJc w:val="left"/>
      <w:pPr>
        <w:ind w:left="1287"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23D408A"/>
    <w:multiLevelType w:val="multilevel"/>
    <w:tmpl w:val="F0DE2252"/>
    <w:lvl w:ilvl="0">
      <w:start w:val="1"/>
      <w:numFmt w:val="decimal"/>
      <w:lvlText w:val="%1."/>
      <w:lvlJc w:val="left"/>
      <w:pPr>
        <w:tabs>
          <w:tab w:val="num" w:pos="0"/>
        </w:tabs>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531D32"/>
    <w:multiLevelType w:val="hybridMultilevel"/>
    <w:tmpl w:val="48E4C1BC"/>
    <w:lvl w:ilvl="0" w:tplc="C2862F7A">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45894B7C"/>
    <w:multiLevelType w:val="multilevel"/>
    <w:tmpl w:val="A886B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7D2074F"/>
    <w:multiLevelType w:val="hybridMultilevel"/>
    <w:tmpl w:val="46081C3A"/>
    <w:lvl w:ilvl="0" w:tplc="2C26F4FC">
      <w:start w:val="24"/>
      <w:numFmt w:val="decimal"/>
      <w:lvlText w:val="%1."/>
      <w:lvlJc w:val="left"/>
      <w:pPr>
        <w:ind w:left="360" w:firstLine="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0914ED"/>
    <w:multiLevelType w:val="multilevel"/>
    <w:tmpl w:val="5AB2B1E2"/>
    <w:lvl w:ilvl="0">
      <w:start w:val="6"/>
      <w:numFmt w:val="decimal"/>
      <w:lvlText w:val="%1."/>
      <w:lvlJc w:val="left"/>
      <w:rPr>
        <w:color w:val="000000"/>
        <w:position w:val="0"/>
        <w:rtl w:val="0"/>
      </w:rPr>
    </w:lvl>
    <w:lvl w:ilvl="1">
      <w:start w:val="1"/>
      <w:numFmt w:val="lowerLetter"/>
      <w:lvlText w:val="%2."/>
      <w:lvlJc w:val="left"/>
      <w:rPr>
        <w:color w:val="000000"/>
        <w:position w:val="0"/>
        <w:rtl w:val="0"/>
      </w:rPr>
    </w:lvl>
    <w:lvl w:ilvl="2">
      <w:start w:val="1"/>
      <w:numFmt w:val="decimal"/>
      <w:lvlText w:val="%3)"/>
      <w:lvlJc w:val="left"/>
      <w:rPr>
        <w:color w:val="000000"/>
        <w:position w:val="0"/>
        <w:rtl w:val="0"/>
      </w:rPr>
    </w:lvl>
    <w:lvl w:ilvl="3">
      <w:start w:val="1"/>
      <w:numFmt w:val="lowerLetter"/>
      <w:lvlText w:val="%4)"/>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15" w15:restartNumberingAfterBreak="0">
    <w:nsid w:val="4DDE726D"/>
    <w:multiLevelType w:val="hybridMultilevel"/>
    <w:tmpl w:val="9B269A62"/>
    <w:lvl w:ilvl="0" w:tplc="0415000F">
      <w:start w:val="1"/>
      <w:numFmt w:val="decimal"/>
      <w:lvlText w:val="%1."/>
      <w:lvlJc w:val="left"/>
      <w:pPr>
        <w:ind w:left="720" w:hanging="360"/>
      </w:pPr>
      <w:rPr>
        <w:rFonts w:hint="default"/>
      </w:rPr>
    </w:lvl>
    <w:lvl w:ilvl="1" w:tplc="67F6AA22">
      <w:start w:val="1"/>
      <w:numFmt w:val="decimal"/>
      <w:lvlText w:val="%2)"/>
      <w:lvlJc w:val="left"/>
      <w:pPr>
        <w:ind w:left="1440" w:hanging="360"/>
      </w:pPr>
      <w:rPr>
        <w:rFonts w:hint="default"/>
      </w:rPr>
    </w:lvl>
    <w:lvl w:ilvl="2" w:tplc="1862DB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D82A12"/>
    <w:multiLevelType w:val="hybridMultilevel"/>
    <w:tmpl w:val="99862C36"/>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55782AC9"/>
    <w:multiLevelType w:val="hybridMultilevel"/>
    <w:tmpl w:val="5E566C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2609B3"/>
    <w:multiLevelType w:val="hybridMultilevel"/>
    <w:tmpl w:val="2878F9DE"/>
    <w:lvl w:ilvl="0" w:tplc="FFFFFFFF">
      <w:start w:val="1"/>
      <w:numFmt w:val="lowerLetter"/>
      <w:lvlText w:val="%1)"/>
      <w:lvlJc w:val="left"/>
      <w:pPr>
        <w:ind w:left="1854" w:hanging="360"/>
      </w:pPr>
    </w:lvl>
    <w:lvl w:ilvl="1" w:tplc="04150011">
      <w:start w:val="1"/>
      <w:numFmt w:val="decimal"/>
      <w:lvlText w:val="%2)"/>
      <w:lvlJc w:val="left"/>
      <w:pPr>
        <w:ind w:left="1287" w:hanging="360"/>
      </w:pPr>
    </w:lvl>
    <w:lvl w:ilvl="2" w:tplc="04150017">
      <w:start w:val="1"/>
      <w:numFmt w:val="lowerLetter"/>
      <w:lvlText w:val="%3)"/>
      <w:lvlJc w:val="left"/>
      <w:pPr>
        <w:ind w:left="3474" w:hanging="36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9" w15:restartNumberingAfterBreak="0">
    <w:nsid w:val="5B644CBD"/>
    <w:multiLevelType w:val="hybridMultilevel"/>
    <w:tmpl w:val="4C6C33C4"/>
    <w:lvl w:ilvl="0" w:tplc="FFFFFFFF">
      <w:start w:val="1"/>
      <w:numFmt w:val="lowerLetter"/>
      <w:lvlText w:val="%1)"/>
      <w:lvlJc w:val="left"/>
      <w:pPr>
        <w:ind w:left="1854" w:hanging="360"/>
      </w:pPr>
    </w:lvl>
    <w:lvl w:ilvl="1" w:tplc="5866DDA8">
      <w:start w:val="1"/>
      <w:numFmt w:val="decimal"/>
      <w:lvlText w:val="%2)"/>
      <w:lvlJc w:val="left"/>
      <w:pPr>
        <w:ind w:left="2574" w:hanging="360"/>
      </w:pPr>
      <w:rPr>
        <w:rFonts w:hint="default"/>
      </w:rPr>
    </w:lvl>
    <w:lvl w:ilvl="2" w:tplc="04150017">
      <w:start w:val="1"/>
      <w:numFmt w:val="lowerLetter"/>
      <w:lvlText w:val="%3)"/>
      <w:lvlJc w:val="left"/>
      <w:pPr>
        <w:ind w:left="3474" w:hanging="36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0" w15:restartNumberingAfterBreak="0">
    <w:nsid w:val="6B06137D"/>
    <w:multiLevelType w:val="hybridMultilevel"/>
    <w:tmpl w:val="AAA28DEA"/>
    <w:lvl w:ilvl="0" w:tplc="04150017">
      <w:start w:val="1"/>
      <w:numFmt w:val="lowerLetter"/>
      <w:lvlText w:val="%1)"/>
      <w:lvlJc w:val="left"/>
      <w:pPr>
        <w:ind w:left="825" w:hanging="360"/>
      </w:pPr>
    </w:lvl>
    <w:lvl w:ilvl="1" w:tplc="04150019">
      <w:start w:val="1"/>
      <w:numFmt w:val="lowerLetter"/>
      <w:lvlText w:val="%2."/>
      <w:lvlJc w:val="left"/>
      <w:pPr>
        <w:ind w:left="1545" w:hanging="360"/>
      </w:pPr>
    </w:lvl>
    <w:lvl w:ilvl="2" w:tplc="0415001B">
      <w:start w:val="1"/>
      <w:numFmt w:val="lowerRoman"/>
      <w:lvlText w:val="%3."/>
      <w:lvlJc w:val="right"/>
      <w:pPr>
        <w:ind w:left="2265" w:hanging="180"/>
      </w:pPr>
    </w:lvl>
    <w:lvl w:ilvl="3" w:tplc="0415000F">
      <w:start w:val="1"/>
      <w:numFmt w:val="decimal"/>
      <w:lvlText w:val="%4."/>
      <w:lvlJc w:val="left"/>
      <w:pPr>
        <w:ind w:left="2985" w:hanging="360"/>
      </w:pPr>
    </w:lvl>
    <w:lvl w:ilvl="4" w:tplc="04150019">
      <w:start w:val="1"/>
      <w:numFmt w:val="lowerLetter"/>
      <w:lvlText w:val="%5."/>
      <w:lvlJc w:val="left"/>
      <w:pPr>
        <w:ind w:left="3705" w:hanging="360"/>
      </w:pPr>
    </w:lvl>
    <w:lvl w:ilvl="5" w:tplc="0415001B">
      <w:start w:val="1"/>
      <w:numFmt w:val="lowerRoman"/>
      <w:lvlText w:val="%6."/>
      <w:lvlJc w:val="right"/>
      <w:pPr>
        <w:ind w:left="4425" w:hanging="180"/>
      </w:pPr>
    </w:lvl>
    <w:lvl w:ilvl="6" w:tplc="0415000F">
      <w:start w:val="1"/>
      <w:numFmt w:val="decimal"/>
      <w:lvlText w:val="%7."/>
      <w:lvlJc w:val="left"/>
      <w:pPr>
        <w:ind w:left="5145" w:hanging="360"/>
      </w:pPr>
    </w:lvl>
    <w:lvl w:ilvl="7" w:tplc="04150019">
      <w:start w:val="1"/>
      <w:numFmt w:val="lowerLetter"/>
      <w:lvlText w:val="%8."/>
      <w:lvlJc w:val="left"/>
      <w:pPr>
        <w:ind w:left="5865" w:hanging="360"/>
      </w:pPr>
    </w:lvl>
    <w:lvl w:ilvl="8" w:tplc="0415001B">
      <w:start w:val="1"/>
      <w:numFmt w:val="lowerRoman"/>
      <w:lvlText w:val="%9."/>
      <w:lvlJc w:val="right"/>
      <w:pPr>
        <w:ind w:left="6585" w:hanging="180"/>
      </w:pPr>
    </w:lvl>
  </w:abstractNum>
  <w:abstractNum w:abstractNumId="21" w15:restartNumberingAfterBreak="0">
    <w:nsid w:val="70A54104"/>
    <w:multiLevelType w:val="hybridMultilevel"/>
    <w:tmpl w:val="DDE672A8"/>
    <w:lvl w:ilvl="0" w:tplc="3B685FF4">
      <w:start w:val="1"/>
      <w:numFmt w:val="bullet"/>
      <w:lvlText w:val="-"/>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5173DB2"/>
    <w:multiLevelType w:val="hybridMultilevel"/>
    <w:tmpl w:val="3574220A"/>
    <w:lvl w:ilvl="0" w:tplc="AF721596">
      <w:start w:val="17"/>
      <w:numFmt w:val="decimal"/>
      <w:lvlText w:val="%1."/>
      <w:lvlJc w:val="left"/>
      <w:pPr>
        <w:ind w:left="0" w:firstLine="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B91938"/>
    <w:multiLevelType w:val="hybridMultilevel"/>
    <w:tmpl w:val="0B38ACD0"/>
    <w:lvl w:ilvl="0" w:tplc="30DE40F4">
      <w:start w:val="34"/>
      <w:numFmt w:val="decimal"/>
      <w:lvlText w:val="%1."/>
      <w:lvlJc w:val="left"/>
      <w:pPr>
        <w:ind w:left="360" w:firstLine="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B52EC6"/>
    <w:multiLevelType w:val="hybridMultilevel"/>
    <w:tmpl w:val="22AA3AE2"/>
    <w:lvl w:ilvl="0" w:tplc="742663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270280"/>
    <w:multiLevelType w:val="hybridMultilevel"/>
    <w:tmpl w:val="A6B06056"/>
    <w:lvl w:ilvl="0" w:tplc="3A16BFE4">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4264A1"/>
    <w:multiLevelType w:val="hybridMultilevel"/>
    <w:tmpl w:val="4346664C"/>
    <w:lvl w:ilvl="0" w:tplc="5060E41C">
      <w:start w:val="43"/>
      <w:numFmt w:val="decimal"/>
      <w:lvlText w:val="%1."/>
      <w:lvlJc w:val="left"/>
      <w:pPr>
        <w:ind w:left="360" w:firstLine="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DD651F"/>
    <w:multiLevelType w:val="hybridMultilevel"/>
    <w:tmpl w:val="A31E3096"/>
    <w:lvl w:ilvl="0" w:tplc="F93C0E8C">
      <w:start w:val="1"/>
      <w:numFmt w:val="decimal"/>
      <w:lvlText w:val="%1."/>
      <w:lvlJc w:val="left"/>
      <w:pPr>
        <w:ind w:left="720" w:hanging="360"/>
      </w:pPr>
      <w:rPr>
        <w:rFonts w:ascii="Arial" w:eastAsia="Calibri" w:hAnsi="Arial" w:cs="Arial"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7"/>
  </w:num>
  <w:num w:numId="10">
    <w:abstractNumId w:val="9"/>
  </w:num>
  <w:num w:numId="11">
    <w:abstractNumId w:val="18"/>
  </w:num>
  <w:num w:numId="12">
    <w:abstractNumId w:val="14"/>
  </w:num>
  <w:num w:numId="13">
    <w:abstractNumId w:val="24"/>
  </w:num>
  <w:num w:numId="14">
    <w:abstractNumId w:val="17"/>
  </w:num>
  <w:num w:numId="15">
    <w:abstractNumId w:val="19"/>
  </w:num>
  <w:num w:numId="16">
    <w:abstractNumId w:val="22"/>
  </w:num>
  <w:num w:numId="17">
    <w:abstractNumId w:val="0"/>
    <w:lvlOverride w:ilvl="0">
      <w:startOverride w:val="1"/>
    </w:lvlOverride>
  </w:num>
  <w:num w:numId="18">
    <w:abstractNumId w:val="11"/>
  </w:num>
  <w:num w:numId="19">
    <w:abstractNumId w:val="13"/>
  </w:num>
  <w:num w:numId="20">
    <w:abstractNumId w:val="23"/>
  </w:num>
  <w:num w:numId="21">
    <w:abstractNumId w:val="6"/>
  </w:num>
  <w:num w:numId="22">
    <w:abstractNumId w:val="4"/>
  </w:num>
  <w:num w:numId="23">
    <w:abstractNumId w:val="21"/>
  </w:num>
  <w:num w:numId="24">
    <w:abstractNumId w:val="7"/>
  </w:num>
  <w:num w:numId="25">
    <w:abstractNumId w:val="1"/>
  </w:num>
  <w:num w:numId="26">
    <w:abstractNumId w:val="10"/>
  </w:num>
  <w:num w:numId="27">
    <w:abstractNumId w:val="25"/>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73"/>
    <w:rsid w:val="000037FD"/>
    <w:rsid w:val="00007B5E"/>
    <w:rsid w:val="00030468"/>
    <w:rsid w:val="0004710C"/>
    <w:rsid w:val="000F5994"/>
    <w:rsid w:val="00130540"/>
    <w:rsid w:val="001B3D4E"/>
    <w:rsid w:val="001C0B32"/>
    <w:rsid w:val="001C1383"/>
    <w:rsid w:val="001E4277"/>
    <w:rsid w:val="001E723A"/>
    <w:rsid w:val="002652DC"/>
    <w:rsid w:val="00282FB2"/>
    <w:rsid w:val="002A1B95"/>
    <w:rsid w:val="002B0372"/>
    <w:rsid w:val="00305A34"/>
    <w:rsid w:val="003073C2"/>
    <w:rsid w:val="0034249E"/>
    <w:rsid w:val="00394868"/>
    <w:rsid w:val="003B507A"/>
    <w:rsid w:val="00404B55"/>
    <w:rsid w:val="00482097"/>
    <w:rsid w:val="004B0C3D"/>
    <w:rsid w:val="005351EE"/>
    <w:rsid w:val="0055183D"/>
    <w:rsid w:val="00554C38"/>
    <w:rsid w:val="005905A3"/>
    <w:rsid w:val="005A0725"/>
    <w:rsid w:val="00615EA2"/>
    <w:rsid w:val="00634BE2"/>
    <w:rsid w:val="00635F51"/>
    <w:rsid w:val="00640A00"/>
    <w:rsid w:val="006F6A66"/>
    <w:rsid w:val="007301D6"/>
    <w:rsid w:val="00735304"/>
    <w:rsid w:val="00754D59"/>
    <w:rsid w:val="00761A11"/>
    <w:rsid w:val="00777AC5"/>
    <w:rsid w:val="00796456"/>
    <w:rsid w:val="007D4971"/>
    <w:rsid w:val="007E47EB"/>
    <w:rsid w:val="0083674D"/>
    <w:rsid w:val="00873AA0"/>
    <w:rsid w:val="00873AAA"/>
    <w:rsid w:val="0088139D"/>
    <w:rsid w:val="008F4805"/>
    <w:rsid w:val="009C6A6B"/>
    <w:rsid w:val="00A1332E"/>
    <w:rsid w:val="00A1444C"/>
    <w:rsid w:val="00A219A5"/>
    <w:rsid w:val="00A55E4F"/>
    <w:rsid w:val="00A87546"/>
    <w:rsid w:val="00AB4B65"/>
    <w:rsid w:val="00AC6CDC"/>
    <w:rsid w:val="00B86664"/>
    <w:rsid w:val="00CC73B3"/>
    <w:rsid w:val="00CD0101"/>
    <w:rsid w:val="00CE5DFB"/>
    <w:rsid w:val="00D06DC0"/>
    <w:rsid w:val="00D10A7E"/>
    <w:rsid w:val="00D22CB0"/>
    <w:rsid w:val="00D3086D"/>
    <w:rsid w:val="00D3240F"/>
    <w:rsid w:val="00D36073"/>
    <w:rsid w:val="00D46F28"/>
    <w:rsid w:val="00D65698"/>
    <w:rsid w:val="00DB7D73"/>
    <w:rsid w:val="00DB7D9A"/>
    <w:rsid w:val="00DE1249"/>
    <w:rsid w:val="00E10A4A"/>
    <w:rsid w:val="00E1371F"/>
    <w:rsid w:val="00E70D0E"/>
    <w:rsid w:val="00EA4C8F"/>
    <w:rsid w:val="00EB78B6"/>
    <w:rsid w:val="00ED6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A6A7"/>
  <w15:chartTrackingRefBased/>
  <w15:docId w15:val="{00408734-DC33-40CF-A644-20C08B46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24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249E"/>
  </w:style>
  <w:style w:type="paragraph" w:styleId="Stopka">
    <w:name w:val="footer"/>
    <w:basedOn w:val="Normalny"/>
    <w:link w:val="StopkaZnak"/>
    <w:uiPriority w:val="99"/>
    <w:unhideWhenUsed/>
    <w:rsid w:val="003424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249E"/>
  </w:style>
  <w:style w:type="character" w:customStyle="1" w:styleId="AkapitzlistZnak">
    <w:name w:val="Akapit z listą Znak"/>
    <w:aliases w:val="L1 Znak,Numerowanie Znak,List Paragraph Znak,Preambuła Znak,normalny tekst Znak,CW_Lista Znak,Wypunktowanie Znak,Akapit z listą BS Znak,Nag 1 Znak,lp1 Znak,Kolorowa lista — akcent 11 Znak,Dot pt Znak,F5 List Paragraph Znak"/>
    <w:link w:val="Akapitzlist"/>
    <w:uiPriority w:val="34"/>
    <w:qFormat/>
    <w:locked/>
    <w:rsid w:val="00E70D0E"/>
    <w:rPr>
      <w:sz w:val="24"/>
    </w:rPr>
  </w:style>
  <w:style w:type="paragraph" w:styleId="Akapitzlist">
    <w:name w:val="List Paragraph"/>
    <w:aliases w:val="L1,Numerowanie,List Paragraph,Preambuła,normalny tekst,CW_Lista,Wypunktowanie,Akapit z listą BS,Nag 1,lp1,Kolorowa lista — akcent 11,Dot pt,F5 List Paragraph,Recommendation,Normalny PDST,HŁ_Bullet1,List Paragraph11,Use Case List Paragraph"/>
    <w:basedOn w:val="Normalny"/>
    <w:link w:val="AkapitzlistZnak"/>
    <w:uiPriority w:val="34"/>
    <w:qFormat/>
    <w:rsid w:val="00E70D0E"/>
    <w:pPr>
      <w:spacing w:after="0" w:line="240" w:lineRule="auto"/>
      <w:ind w:left="708"/>
    </w:pPr>
    <w:rPr>
      <w:sz w:val="24"/>
    </w:rPr>
  </w:style>
  <w:style w:type="character" w:styleId="Hipercze">
    <w:name w:val="Hyperlink"/>
    <w:basedOn w:val="Domylnaczcionkaakapitu"/>
    <w:uiPriority w:val="99"/>
    <w:unhideWhenUsed/>
    <w:rsid w:val="00E70D0E"/>
    <w:rPr>
      <w:color w:val="0563C1" w:themeColor="hyperlink"/>
      <w:u w:val="single"/>
    </w:rPr>
  </w:style>
  <w:style w:type="paragraph" w:styleId="Poprawka">
    <w:name w:val="Revision"/>
    <w:hidden/>
    <w:uiPriority w:val="99"/>
    <w:semiHidden/>
    <w:rsid w:val="00635F51"/>
    <w:pPr>
      <w:spacing w:after="0" w:line="240" w:lineRule="auto"/>
    </w:pPr>
  </w:style>
  <w:style w:type="character" w:styleId="Odwoaniedokomentarza">
    <w:name w:val="annotation reference"/>
    <w:basedOn w:val="Domylnaczcionkaakapitu"/>
    <w:uiPriority w:val="99"/>
    <w:semiHidden/>
    <w:unhideWhenUsed/>
    <w:rsid w:val="002A1B95"/>
    <w:rPr>
      <w:sz w:val="16"/>
      <w:szCs w:val="16"/>
    </w:rPr>
  </w:style>
  <w:style w:type="paragraph" w:styleId="Tekstkomentarza">
    <w:name w:val="annotation text"/>
    <w:basedOn w:val="Normalny"/>
    <w:link w:val="TekstkomentarzaZnak"/>
    <w:uiPriority w:val="99"/>
    <w:unhideWhenUsed/>
    <w:rsid w:val="002A1B95"/>
    <w:pPr>
      <w:spacing w:line="240" w:lineRule="auto"/>
    </w:pPr>
    <w:rPr>
      <w:sz w:val="20"/>
      <w:szCs w:val="20"/>
    </w:rPr>
  </w:style>
  <w:style w:type="character" w:customStyle="1" w:styleId="TekstkomentarzaZnak">
    <w:name w:val="Tekst komentarza Znak"/>
    <w:basedOn w:val="Domylnaczcionkaakapitu"/>
    <w:link w:val="Tekstkomentarza"/>
    <w:uiPriority w:val="99"/>
    <w:rsid w:val="002A1B95"/>
    <w:rPr>
      <w:sz w:val="20"/>
      <w:szCs w:val="20"/>
    </w:rPr>
  </w:style>
  <w:style w:type="paragraph" w:styleId="Tematkomentarza">
    <w:name w:val="annotation subject"/>
    <w:basedOn w:val="Tekstkomentarza"/>
    <w:next w:val="Tekstkomentarza"/>
    <w:link w:val="TematkomentarzaZnak"/>
    <w:uiPriority w:val="99"/>
    <w:semiHidden/>
    <w:unhideWhenUsed/>
    <w:rsid w:val="002A1B95"/>
    <w:rPr>
      <w:b/>
      <w:bCs/>
    </w:rPr>
  </w:style>
  <w:style w:type="character" w:customStyle="1" w:styleId="TematkomentarzaZnak">
    <w:name w:val="Temat komentarza Znak"/>
    <w:basedOn w:val="TekstkomentarzaZnak"/>
    <w:link w:val="Tematkomentarza"/>
    <w:uiPriority w:val="99"/>
    <w:semiHidden/>
    <w:rsid w:val="002A1B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29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zwik.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3966</Words>
  <Characters>23798</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Eugeniusz Wojszwiłło</dc:creator>
  <cp:keywords/>
  <dc:description/>
  <cp:lastModifiedBy>Agnieszka Poręczewska-Bereszko</cp:lastModifiedBy>
  <cp:revision>5</cp:revision>
  <cp:lastPrinted>2025-03-31T06:33:00Z</cp:lastPrinted>
  <dcterms:created xsi:type="dcterms:W3CDTF">2025-03-30T15:00:00Z</dcterms:created>
  <dcterms:modified xsi:type="dcterms:W3CDTF">2025-03-31T06:33:00Z</dcterms:modified>
</cp:coreProperties>
</file>