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56EC0D54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50396B">
        <w:rPr>
          <w:rFonts w:ascii="Arial" w:hAnsi="Arial" w:cs="Arial"/>
        </w:rPr>
        <w:t>21</w:t>
      </w:r>
      <w:r w:rsidRPr="00893462">
        <w:rPr>
          <w:rFonts w:ascii="Arial" w:hAnsi="Arial" w:cs="Arial"/>
        </w:rPr>
        <w:t>.0</w:t>
      </w:r>
      <w:r w:rsidR="0050396B">
        <w:rPr>
          <w:rFonts w:ascii="Arial" w:hAnsi="Arial" w:cs="Arial"/>
        </w:rPr>
        <w:t>3.2025</w:t>
      </w:r>
      <w:r w:rsidRPr="00893462">
        <w:rPr>
          <w:rFonts w:ascii="Arial" w:hAnsi="Arial" w:cs="Arial"/>
        </w:rPr>
        <w:t> r.</w:t>
      </w:r>
    </w:p>
    <w:p w14:paraId="68AEAEAC" w14:textId="4393CB0A" w:rsidR="00E74842" w:rsidRPr="00893462" w:rsidRDefault="00E74842" w:rsidP="00C94F11">
      <w:pPr>
        <w:tabs>
          <w:tab w:val="center" w:pos="4535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27419B">
        <w:rPr>
          <w:rFonts w:ascii="Arial" w:hAnsi="Arial" w:cs="Arial"/>
        </w:rPr>
        <w:t>BZP.271.1.3.2025</w:t>
      </w:r>
    </w:p>
    <w:p w14:paraId="33631BEE" w14:textId="77777777" w:rsidR="00E74842" w:rsidRPr="00893462" w:rsidRDefault="00E74842" w:rsidP="003A7F3D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E44EC2">
      <w:pPr>
        <w:spacing w:after="0" w:line="360" w:lineRule="auto"/>
        <w:ind w:left="-426" w:right="-426"/>
        <w:jc w:val="both"/>
        <w:rPr>
          <w:rFonts w:ascii="Arial" w:hAnsi="Arial" w:cs="Arial"/>
        </w:rPr>
      </w:pPr>
    </w:p>
    <w:p w14:paraId="76A782BE" w14:textId="3D3B08D9" w:rsidR="00DD4FC5" w:rsidRPr="0050396B" w:rsidRDefault="00E74842" w:rsidP="00176AE0">
      <w:pPr>
        <w:suppressAutoHyphens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A92A5B">
        <w:rPr>
          <w:rFonts w:ascii="Arial" w:hAnsi="Arial" w:cs="Arial"/>
          <w:b/>
        </w:rPr>
        <w:t>3</w:t>
      </w:r>
      <w:r w:rsidR="0027419B">
        <w:rPr>
          <w:rFonts w:ascii="Arial" w:hAnsi="Arial" w:cs="Arial"/>
          <w:b/>
        </w:rPr>
        <w:t>.2025</w:t>
      </w:r>
      <w:r w:rsidR="00587B3D" w:rsidRPr="00587B3D">
        <w:rPr>
          <w:rFonts w:ascii="Arial" w:hAnsi="Arial" w:cs="Arial"/>
          <w:b/>
        </w:rPr>
        <w:t xml:space="preserve"> </w:t>
      </w:r>
      <w:r w:rsidR="002D1623" w:rsidRPr="002D1623">
        <w:rPr>
          <w:rFonts w:ascii="Arial" w:hAnsi="Arial" w:cs="Arial"/>
          <w:b/>
        </w:rPr>
        <w:t>„Zwalczanie komarów na terenie Gminy Miasto Świnoujście w roku 2025”</w:t>
      </w:r>
    </w:p>
    <w:p w14:paraId="7C715BBD" w14:textId="764469F4" w:rsidR="004D51B2" w:rsidRPr="007D0DD1" w:rsidRDefault="004D51B2" w:rsidP="004D51B2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 w:rsidR="0050396B">
        <w:rPr>
          <w:rFonts w:ascii="Arial" w:hAnsi="Arial" w:cs="Arial"/>
          <w:b/>
          <w:iCs/>
          <w:color w:val="000000"/>
          <w:lang w:eastAsia="pl-PL" w:bidi="pl-PL"/>
        </w:rPr>
        <w:t>1</w:t>
      </w:r>
    </w:p>
    <w:p w14:paraId="23D96383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b/>
          <w:iCs/>
          <w:color w:val="000000"/>
          <w:lang w:eastAsia="pl-PL" w:bidi="pl-PL"/>
        </w:rPr>
      </w:pPr>
    </w:p>
    <w:p w14:paraId="65CB6A2F" w14:textId="01A58097" w:rsidR="004D51B2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Zamawiający na mocy przysługujących mu, w świetle przepisów art. 286 ust. 1 ustawy z  dnia 11</w:t>
      </w:r>
      <w:r w:rsidR="001B22F5">
        <w:rPr>
          <w:rFonts w:ascii="Arial" w:hAnsi="Arial" w:cs="Arial"/>
          <w:color w:val="000000"/>
          <w:lang w:eastAsia="pl-PL" w:bidi="pl-PL"/>
        </w:rPr>
        <w:t> </w:t>
      </w:r>
      <w:r w:rsidRPr="007D0DD1">
        <w:rPr>
          <w:rFonts w:ascii="Arial" w:hAnsi="Arial" w:cs="Arial"/>
          <w:color w:val="000000"/>
          <w:lang w:eastAsia="pl-PL" w:bidi="pl-PL"/>
        </w:rPr>
        <w:t>września 2019 r. Prawo za</w:t>
      </w:r>
      <w:r w:rsidR="00674918">
        <w:rPr>
          <w:rFonts w:ascii="Arial" w:hAnsi="Arial" w:cs="Arial"/>
          <w:color w:val="000000"/>
          <w:lang w:eastAsia="pl-PL" w:bidi="pl-PL"/>
        </w:rPr>
        <w:t>mówień publiczny</w:t>
      </w:r>
      <w:r w:rsidR="00673D94">
        <w:rPr>
          <w:rFonts w:ascii="Arial" w:hAnsi="Arial" w:cs="Arial"/>
          <w:color w:val="000000"/>
          <w:lang w:eastAsia="pl-PL" w:bidi="pl-PL"/>
        </w:rPr>
        <w:t>ch (Dz.U. z 2023 roku, poz. 1605</w:t>
      </w:r>
      <w:r w:rsidR="00674918">
        <w:rPr>
          <w:rFonts w:ascii="Arial" w:hAnsi="Arial" w:cs="Arial"/>
          <w:color w:val="000000"/>
          <w:lang w:eastAsia="pl-PL" w:bidi="pl-PL"/>
        </w:rPr>
        <w:t xml:space="preserve"> </w:t>
      </w:r>
      <w:proofErr w:type="spellStart"/>
      <w:r w:rsidR="00674918">
        <w:rPr>
          <w:rFonts w:ascii="Arial" w:hAnsi="Arial" w:cs="Arial"/>
          <w:color w:val="000000"/>
          <w:lang w:eastAsia="pl-PL" w:bidi="pl-PL"/>
        </w:rPr>
        <w:t>t.j</w:t>
      </w:r>
      <w:proofErr w:type="spellEnd"/>
      <w:r w:rsidR="00674918">
        <w:rPr>
          <w:rFonts w:ascii="Arial" w:hAnsi="Arial" w:cs="Arial"/>
          <w:color w:val="000000"/>
          <w:lang w:eastAsia="pl-PL" w:bidi="pl-PL"/>
        </w:rPr>
        <w:t>.</w:t>
      </w:r>
      <w:r w:rsidRPr="007D0DD1">
        <w:rPr>
          <w:rFonts w:ascii="Arial" w:hAnsi="Arial" w:cs="Arial"/>
          <w:color w:val="000000"/>
          <w:lang w:eastAsia="pl-PL" w:bidi="pl-PL"/>
        </w:rPr>
        <w:t>), uprawnień, zmienia treść zapisów SWZ jak poniżej i udostępnia zmiany  na stronie internetowej.</w:t>
      </w:r>
    </w:p>
    <w:p w14:paraId="4542E514" w14:textId="77777777" w:rsidR="00CC5AB4" w:rsidRPr="007D0DD1" w:rsidRDefault="00CC5AB4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47B585DC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19DD1B45" w14:textId="4F17D914" w:rsidR="00CC5AB4" w:rsidRPr="00CC5AB4" w:rsidRDefault="004D51B2" w:rsidP="00CC5AB4">
      <w:pPr>
        <w:pStyle w:val="Akapitzlist"/>
        <w:numPr>
          <w:ilvl w:val="0"/>
          <w:numId w:val="2"/>
        </w:numPr>
        <w:spacing w:after="0" w:line="360" w:lineRule="auto"/>
        <w:ind w:left="142" w:right="-567" w:hanging="426"/>
        <w:jc w:val="both"/>
        <w:rPr>
          <w:rFonts w:ascii="Arial" w:hAnsi="Arial" w:cs="Arial"/>
        </w:rPr>
      </w:pPr>
      <w:r w:rsidRPr="000F7734">
        <w:rPr>
          <w:rFonts w:ascii="Arial" w:hAnsi="Arial" w:cs="Arial"/>
          <w:color w:val="000000"/>
          <w:lang w:eastAsia="pl-PL" w:bidi="pl-PL"/>
        </w:rPr>
        <w:t>Zamawiający zmienia</w:t>
      </w:r>
      <w:r w:rsidRPr="000F7734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6C21A9">
        <w:rPr>
          <w:rFonts w:ascii="Arial" w:hAnsi="Arial" w:cs="Arial"/>
          <w:color w:val="000000"/>
          <w:lang w:eastAsia="pl-PL" w:bidi="pl-PL"/>
        </w:rPr>
        <w:t xml:space="preserve">treść </w:t>
      </w:r>
      <w:r w:rsidR="00CC5AB4">
        <w:rPr>
          <w:rFonts w:ascii="Arial" w:hAnsi="Arial" w:cs="Arial"/>
          <w:color w:val="000000"/>
          <w:lang w:eastAsia="pl-PL" w:bidi="pl-PL"/>
        </w:rPr>
        <w:t xml:space="preserve">Rozdziału: </w:t>
      </w:r>
      <w:r w:rsidR="00CC5AB4" w:rsidRPr="00CC5AB4">
        <w:rPr>
          <w:rFonts w:ascii="Arial" w:hAnsi="Arial" w:cs="Arial"/>
          <w:color w:val="000000"/>
          <w:lang w:eastAsia="pl-PL" w:bidi="pl-PL"/>
        </w:rPr>
        <w:t>XII. SPOSÓB PRZYGOTOWANIA OFERTY</w:t>
      </w:r>
      <w:r w:rsidR="00CC5AB4">
        <w:rPr>
          <w:rFonts w:ascii="Arial" w:hAnsi="Arial" w:cs="Arial"/>
          <w:color w:val="000000"/>
          <w:lang w:eastAsia="pl-PL" w:bidi="pl-PL"/>
        </w:rPr>
        <w:t xml:space="preserve"> w następujący sposób:</w:t>
      </w:r>
    </w:p>
    <w:p w14:paraId="07460ABB" w14:textId="5E432535" w:rsidR="00CC5AB4" w:rsidRDefault="00CC5AB4" w:rsidP="00CC5AB4">
      <w:pPr>
        <w:pStyle w:val="Akapitzlist"/>
        <w:spacing w:after="0" w:line="360" w:lineRule="auto"/>
        <w:ind w:left="142" w:right="-567"/>
        <w:jc w:val="both"/>
        <w:rPr>
          <w:rFonts w:ascii="Arial" w:hAnsi="Arial" w:cs="Arial"/>
        </w:rPr>
      </w:pPr>
    </w:p>
    <w:p w14:paraId="521D9390" w14:textId="508CBF7D" w:rsidR="004D5559" w:rsidRDefault="00D52338" w:rsidP="00C67684">
      <w:pPr>
        <w:pStyle w:val="Akapitzlist"/>
        <w:spacing w:after="0" w:line="360" w:lineRule="auto"/>
        <w:ind w:left="142" w:right="-567"/>
        <w:jc w:val="both"/>
        <w:rPr>
          <w:rFonts w:ascii="Arial" w:hAnsi="Arial" w:cs="Arial"/>
          <w:b/>
        </w:rPr>
      </w:pPr>
      <w:r w:rsidRPr="00D52338">
        <w:rPr>
          <w:rFonts w:ascii="Arial" w:hAnsi="Arial" w:cs="Arial"/>
          <w:b/>
        </w:rPr>
        <w:t xml:space="preserve">Było: </w:t>
      </w:r>
    </w:p>
    <w:p w14:paraId="429B0A28" w14:textId="77777777" w:rsidR="00E21290" w:rsidRPr="00C67684" w:rsidRDefault="00E21290" w:rsidP="00C67684">
      <w:pPr>
        <w:pStyle w:val="Akapitzlist"/>
        <w:spacing w:after="0" w:line="360" w:lineRule="auto"/>
        <w:ind w:left="142" w:right="-567"/>
        <w:jc w:val="both"/>
        <w:rPr>
          <w:rFonts w:ascii="Arial" w:hAnsi="Arial" w:cs="Arial"/>
          <w:b/>
        </w:rPr>
      </w:pPr>
    </w:p>
    <w:p w14:paraId="2BF56FFA" w14:textId="1E59AD69" w:rsidR="004E4D80" w:rsidRDefault="004E4D80" w:rsidP="004E4D80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>Oferta powinna zawierać:</w:t>
      </w:r>
    </w:p>
    <w:p w14:paraId="715E5AC0" w14:textId="77777777" w:rsidR="004E4D80" w:rsidRPr="004E4D80" w:rsidRDefault="004E4D80" w:rsidP="004E4D80">
      <w:pPr>
        <w:pStyle w:val="Akapitzlist"/>
        <w:spacing w:after="120" w:line="360" w:lineRule="auto"/>
        <w:jc w:val="both"/>
        <w:rPr>
          <w:rFonts w:ascii="Arial" w:eastAsia="Arial" w:hAnsi="Arial" w:cs="Arial"/>
        </w:rPr>
      </w:pPr>
    </w:p>
    <w:p w14:paraId="01D592F4" w14:textId="4636CD34" w:rsidR="004E4D80" w:rsidRPr="004E4D80" w:rsidRDefault="004E4D80" w:rsidP="004E4D80">
      <w:pPr>
        <w:pStyle w:val="Akapitzlist"/>
        <w:numPr>
          <w:ilvl w:val="1"/>
          <w:numId w:val="9"/>
        </w:numPr>
        <w:tabs>
          <w:tab w:val="left" w:pos="851"/>
        </w:tabs>
        <w:spacing w:after="120" w:line="360" w:lineRule="auto"/>
        <w:ind w:hanging="796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 xml:space="preserve">Wypełniony formularz ofertowy wykonawcy – </w:t>
      </w:r>
      <w:r w:rsidRPr="004E4D80">
        <w:rPr>
          <w:rFonts w:ascii="Arial" w:eastAsia="Arial" w:hAnsi="Arial" w:cs="Arial"/>
          <w:b/>
        </w:rPr>
        <w:t>(załącznik nr 1 do SWZ);</w:t>
      </w:r>
    </w:p>
    <w:p w14:paraId="797358E7" w14:textId="1831713D" w:rsidR="004E4D80" w:rsidRPr="004E4D80" w:rsidRDefault="004E4D80" w:rsidP="004E4D80">
      <w:pPr>
        <w:pStyle w:val="Akapitzlist"/>
        <w:numPr>
          <w:ilvl w:val="1"/>
          <w:numId w:val="9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 xml:space="preserve">Oświadczenia o niepodleganiu wykluczeniu z postępowania oraz spełnianiu warunków udziału w postępowaniu – </w:t>
      </w:r>
      <w:r w:rsidRPr="004E4D80">
        <w:rPr>
          <w:rFonts w:ascii="Arial" w:eastAsia="Arial" w:hAnsi="Arial" w:cs="Arial"/>
          <w:b/>
        </w:rPr>
        <w:t>(załącznik nr 2 do SWZ)</w:t>
      </w:r>
      <w:r w:rsidRPr="004E4D80">
        <w:rPr>
          <w:rFonts w:ascii="Arial" w:eastAsia="Arial" w:hAnsi="Arial" w:cs="Arial"/>
        </w:rPr>
        <w:t xml:space="preserve">; w przypadku wykonawców wspólnie ubiegających się o zamówienie ww. oświadczenie składa każdy z nich;  </w:t>
      </w:r>
    </w:p>
    <w:p w14:paraId="592693F3" w14:textId="77777777" w:rsidR="004E4D80" w:rsidRDefault="004E4D80" w:rsidP="00364034">
      <w:pPr>
        <w:numPr>
          <w:ilvl w:val="1"/>
          <w:numId w:val="9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Zobowiązanie podmiotów trzecich, na których zasoby powołuje się wykonawca (</w:t>
      </w:r>
      <w:r>
        <w:rPr>
          <w:rFonts w:ascii="Arial" w:eastAsia="Arial" w:hAnsi="Arial" w:cs="Arial"/>
          <w:b/>
        </w:rPr>
        <w:t>załącznik nr 5 do SWZ)</w:t>
      </w:r>
      <w:r>
        <w:rPr>
          <w:rFonts w:ascii="Arial" w:eastAsia="Arial" w:hAnsi="Arial" w:cs="Arial"/>
        </w:rPr>
        <w:t xml:space="preserve"> wraz z oświadczeniem podmiotu udostępniającego </w:t>
      </w:r>
      <w:r>
        <w:rPr>
          <w:rFonts w:ascii="Arial" w:eastAsia="Arial" w:hAnsi="Arial" w:cs="Arial"/>
        </w:rPr>
        <w:br/>
        <w:t xml:space="preserve">o niepodleganiu wykluczeniu z postępowania oraz spełnianiu warunków udziału </w:t>
      </w:r>
      <w:r>
        <w:rPr>
          <w:rFonts w:ascii="Arial" w:eastAsia="Arial" w:hAnsi="Arial" w:cs="Arial"/>
        </w:rPr>
        <w:br/>
        <w:t>w postępowaniu (</w:t>
      </w:r>
      <w:r>
        <w:rPr>
          <w:rFonts w:ascii="Arial" w:eastAsia="Arial" w:hAnsi="Arial" w:cs="Arial"/>
          <w:b/>
        </w:rPr>
        <w:t xml:space="preserve">załącznik nr 2 do SWZ) </w:t>
      </w:r>
      <w:r>
        <w:rPr>
          <w:rFonts w:ascii="Arial" w:eastAsia="Arial" w:hAnsi="Arial" w:cs="Arial"/>
          <w:bCs/>
        </w:rPr>
        <w:t>– jeśli dotyczy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</w:t>
      </w:r>
    </w:p>
    <w:p w14:paraId="3806AFC3" w14:textId="77777777" w:rsidR="004E4D80" w:rsidRDefault="004E4D80" w:rsidP="00285EFC">
      <w:pPr>
        <w:numPr>
          <w:ilvl w:val="1"/>
          <w:numId w:val="9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7391A78D" w14:textId="77777777" w:rsidR="004E4D80" w:rsidRDefault="004E4D80" w:rsidP="00285E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b/>
          <w:color w:val="000000"/>
        </w:rPr>
        <w:t>(załącznik nr 7 do SWZ)</w:t>
      </w:r>
      <w:r>
        <w:rPr>
          <w:rFonts w:ascii="Arial" w:eastAsia="Arial" w:hAnsi="Arial" w:cs="Arial"/>
          <w:bCs/>
          <w:color w:val="000000"/>
        </w:rPr>
        <w:t xml:space="preserve"> – jeśli dotyczy</w:t>
      </w:r>
      <w:r>
        <w:rPr>
          <w:rFonts w:ascii="Arial" w:eastAsia="Arial" w:hAnsi="Arial" w:cs="Arial"/>
          <w:color w:val="000000"/>
        </w:rPr>
        <w:t>.</w:t>
      </w:r>
    </w:p>
    <w:p w14:paraId="308C0600" w14:textId="4277C4AA" w:rsidR="004E4D80" w:rsidRPr="00C67684" w:rsidRDefault="004E4D80" w:rsidP="00C67684">
      <w:pPr>
        <w:pStyle w:val="Akapitzlist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Pr="00173C49">
        <w:rPr>
          <w:rFonts w:ascii="Arial" w:eastAsia="Arial" w:hAnsi="Arial" w:cs="Arial"/>
          <w:color w:val="000000"/>
        </w:rPr>
        <w:t>okument potwierdzający wniesienie wadium - w przypadku, gdy wadium wnoszone jest w innej formie niż pieniądz (tzn. w postaci gwarancji lub poręczenia). Wymagane jest wówczas załączenie oryginalnego dokumentu/gwarancji w postaci elektronicznej za pośrednictwem platformy z zastrzeżeniem, że dokument będzie opatrzony kwalifikowanym podpisem elektronicznym przez Gwaranta tj. wystawcę gwarancji/poręczenia.</w:t>
      </w:r>
    </w:p>
    <w:p w14:paraId="4E97DE59" w14:textId="77777777" w:rsidR="004E4D80" w:rsidRDefault="004E4D80" w:rsidP="00CC5AB4">
      <w:pPr>
        <w:spacing w:after="0" w:line="360" w:lineRule="auto"/>
        <w:ind w:right="-567"/>
        <w:jc w:val="both"/>
        <w:rPr>
          <w:rFonts w:ascii="Arial" w:hAnsi="Arial" w:cs="Arial"/>
        </w:rPr>
      </w:pPr>
    </w:p>
    <w:p w14:paraId="30CEF546" w14:textId="51EC6094" w:rsidR="00667EFC" w:rsidRDefault="00667EFC" w:rsidP="00852550">
      <w:pPr>
        <w:spacing w:after="0" w:line="360" w:lineRule="auto"/>
        <w:ind w:left="284" w:right="-567"/>
        <w:jc w:val="both"/>
        <w:rPr>
          <w:rFonts w:ascii="Arial" w:hAnsi="Arial" w:cs="Arial"/>
          <w:b/>
        </w:rPr>
      </w:pPr>
      <w:r w:rsidRPr="00667EFC">
        <w:rPr>
          <w:rFonts w:ascii="Arial" w:hAnsi="Arial" w:cs="Arial"/>
          <w:b/>
        </w:rPr>
        <w:t>Jest:</w:t>
      </w:r>
    </w:p>
    <w:p w14:paraId="7441DE63" w14:textId="77777777" w:rsidR="00852550" w:rsidRPr="00852550" w:rsidRDefault="00852550" w:rsidP="00852550">
      <w:pPr>
        <w:spacing w:after="0" w:line="360" w:lineRule="auto"/>
        <w:ind w:left="284" w:right="-567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980130C" w14:textId="77777777" w:rsidR="001D668E" w:rsidRDefault="001D668E" w:rsidP="001D668E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>Oferta powinna zawierać:</w:t>
      </w:r>
    </w:p>
    <w:p w14:paraId="716799DC" w14:textId="77777777" w:rsidR="001D668E" w:rsidRPr="004E4D80" w:rsidRDefault="001D668E" w:rsidP="001D668E">
      <w:pPr>
        <w:pStyle w:val="Akapitzlist"/>
        <w:spacing w:after="120" w:line="360" w:lineRule="auto"/>
        <w:jc w:val="both"/>
        <w:rPr>
          <w:rFonts w:ascii="Arial" w:eastAsia="Arial" w:hAnsi="Arial" w:cs="Arial"/>
        </w:rPr>
      </w:pPr>
    </w:p>
    <w:p w14:paraId="2E867958" w14:textId="77777777" w:rsidR="001D668E" w:rsidRPr="004E4D80" w:rsidRDefault="001D668E" w:rsidP="001D668E">
      <w:pPr>
        <w:pStyle w:val="Akapitzlist"/>
        <w:numPr>
          <w:ilvl w:val="1"/>
          <w:numId w:val="11"/>
        </w:numPr>
        <w:tabs>
          <w:tab w:val="left" w:pos="851"/>
        </w:tabs>
        <w:spacing w:after="120" w:line="360" w:lineRule="auto"/>
        <w:ind w:hanging="796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 xml:space="preserve">Wypełniony formularz ofertowy wykonawcy – </w:t>
      </w:r>
      <w:r w:rsidRPr="004E4D80">
        <w:rPr>
          <w:rFonts w:ascii="Arial" w:eastAsia="Arial" w:hAnsi="Arial" w:cs="Arial"/>
          <w:b/>
        </w:rPr>
        <w:t>(załącznik nr 1 do SWZ);</w:t>
      </w:r>
    </w:p>
    <w:p w14:paraId="77E9F883" w14:textId="77777777" w:rsidR="001D668E" w:rsidRPr="004E4D80" w:rsidRDefault="001D668E" w:rsidP="001D668E">
      <w:pPr>
        <w:pStyle w:val="Akapitzlist"/>
        <w:numPr>
          <w:ilvl w:val="1"/>
          <w:numId w:val="11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 w:rsidRPr="004E4D80">
        <w:rPr>
          <w:rFonts w:ascii="Arial" w:eastAsia="Arial" w:hAnsi="Arial" w:cs="Arial"/>
        </w:rPr>
        <w:t xml:space="preserve">Oświadczenia o niepodleganiu wykluczeniu z postępowania oraz spełnianiu warunków udziału w postępowaniu – </w:t>
      </w:r>
      <w:r w:rsidRPr="004E4D80">
        <w:rPr>
          <w:rFonts w:ascii="Arial" w:eastAsia="Arial" w:hAnsi="Arial" w:cs="Arial"/>
          <w:b/>
        </w:rPr>
        <w:t>(załącznik nr 2 do SWZ)</w:t>
      </w:r>
      <w:r w:rsidRPr="004E4D80">
        <w:rPr>
          <w:rFonts w:ascii="Arial" w:eastAsia="Arial" w:hAnsi="Arial" w:cs="Arial"/>
        </w:rPr>
        <w:t xml:space="preserve">; w przypadku wykonawców wspólnie ubiegających się o zamówienie ww. oświadczenie składa każdy z nich;  </w:t>
      </w:r>
    </w:p>
    <w:p w14:paraId="65EFA7BC" w14:textId="77777777" w:rsidR="001D668E" w:rsidRDefault="001D668E" w:rsidP="001D668E">
      <w:pPr>
        <w:numPr>
          <w:ilvl w:val="1"/>
          <w:numId w:val="11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Zobowiązanie podmiotów trzecich, na których zasoby powołuje się wykonawca (</w:t>
      </w:r>
      <w:r>
        <w:rPr>
          <w:rFonts w:ascii="Arial" w:eastAsia="Arial" w:hAnsi="Arial" w:cs="Arial"/>
          <w:b/>
        </w:rPr>
        <w:t>załącznik nr 5 do SWZ)</w:t>
      </w:r>
      <w:r>
        <w:rPr>
          <w:rFonts w:ascii="Arial" w:eastAsia="Arial" w:hAnsi="Arial" w:cs="Arial"/>
        </w:rPr>
        <w:t xml:space="preserve"> wraz z oświadczeniem podmiotu udostępniającego </w:t>
      </w:r>
      <w:r>
        <w:rPr>
          <w:rFonts w:ascii="Arial" w:eastAsia="Arial" w:hAnsi="Arial" w:cs="Arial"/>
        </w:rPr>
        <w:br/>
        <w:t xml:space="preserve">o niepodleganiu wykluczeniu z postępowania oraz spełnianiu warunków udziału </w:t>
      </w:r>
      <w:r>
        <w:rPr>
          <w:rFonts w:ascii="Arial" w:eastAsia="Arial" w:hAnsi="Arial" w:cs="Arial"/>
        </w:rPr>
        <w:br/>
        <w:t>w postępowaniu (</w:t>
      </w:r>
      <w:r>
        <w:rPr>
          <w:rFonts w:ascii="Arial" w:eastAsia="Arial" w:hAnsi="Arial" w:cs="Arial"/>
          <w:b/>
        </w:rPr>
        <w:t xml:space="preserve">załącznik nr 2 do SWZ) </w:t>
      </w:r>
      <w:r>
        <w:rPr>
          <w:rFonts w:ascii="Arial" w:eastAsia="Arial" w:hAnsi="Arial" w:cs="Arial"/>
          <w:bCs/>
        </w:rPr>
        <w:t>– jeśli dotyczy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</w:t>
      </w:r>
    </w:p>
    <w:p w14:paraId="3602B1BC" w14:textId="77777777" w:rsidR="001D668E" w:rsidRDefault="001D668E" w:rsidP="001D668E">
      <w:pPr>
        <w:numPr>
          <w:ilvl w:val="1"/>
          <w:numId w:val="11"/>
        </w:numP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20695C5B" w14:textId="77777777" w:rsidR="001D668E" w:rsidRDefault="001D668E" w:rsidP="001D66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851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b/>
          <w:color w:val="000000"/>
        </w:rPr>
        <w:t>(załącznik nr 7 do SWZ)</w:t>
      </w:r>
      <w:r>
        <w:rPr>
          <w:rFonts w:ascii="Arial" w:eastAsia="Arial" w:hAnsi="Arial" w:cs="Arial"/>
          <w:bCs/>
          <w:color w:val="000000"/>
        </w:rPr>
        <w:t xml:space="preserve"> – jeśli dotyczy</w:t>
      </w:r>
      <w:r>
        <w:rPr>
          <w:rFonts w:ascii="Arial" w:eastAsia="Arial" w:hAnsi="Arial" w:cs="Arial"/>
          <w:color w:val="000000"/>
        </w:rPr>
        <w:t>.</w:t>
      </w:r>
    </w:p>
    <w:p w14:paraId="4AACD397" w14:textId="4E4C140C" w:rsidR="005E62DE" w:rsidRPr="001B53F7" w:rsidRDefault="005E62DE" w:rsidP="0086414C">
      <w:pPr>
        <w:spacing w:after="120" w:line="360" w:lineRule="auto"/>
        <w:jc w:val="both"/>
        <w:rPr>
          <w:rFonts w:ascii="Arial" w:hAnsi="Arial" w:cs="Arial"/>
        </w:rPr>
      </w:pPr>
    </w:p>
    <w:p w14:paraId="43985B5F" w14:textId="4FF0B4E8" w:rsidR="00D4548B" w:rsidRPr="00D4548B" w:rsidRDefault="004D51B2" w:rsidP="00D4548B">
      <w:pPr>
        <w:numPr>
          <w:ilvl w:val="0"/>
          <w:numId w:val="11"/>
        </w:numPr>
        <w:spacing w:after="0" w:line="360" w:lineRule="auto"/>
        <w:ind w:left="1134" w:right="-567" w:hanging="284"/>
        <w:jc w:val="both"/>
        <w:rPr>
          <w:rFonts w:ascii="Arial" w:hAnsi="Arial" w:cs="Arial"/>
          <w:b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14:paraId="75F36546" w14:textId="224B778D" w:rsidR="004D51B2" w:rsidRPr="007D0DD1" w:rsidRDefault="005E62DE" w:rsidP="00D4548B">
      <w:pPr>
        <w:spacing w:after="0" w:line="360" w:lineRule="auto"/>
        <w:ind w:left="993" w:right="-567" w:hanging="568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 </w:t>
      </w:r>
      <w:r>
        <w:rPr>
          <w:rFonts w:ascii="Arial" w:hAnsi="Arial" w:cs="Arial"/>
          <w:color w:val="000000"/>
          <w:lang w:eastAsia="pl-PL" w:bidi="pl-PL"/>
        </w:rPr>
        <w:tab/>
      </w:r>
      <w:r>
        <w:rPr>
          <w:rFonts w:ascii="Arial" w:hAnsi="Arial" w:cs="Arial"/>
          <w:color w:val="000000"/>
          <w:lang w:eastAsia="pl-PL" w:bidi="pl-PL"/>
        </w:rPr>
        <w:tab/>
      </w:r>
      <w:r w:rsidR="004D51B2"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1581365B" w14:textId="77777777" w:rsidR="004D51B2" w:rsidRPr="007D0DD1" w:rsidRDefault="004D51B2" w:rsidP="00D4548B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843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286F5F0B" w14:textId="141073FD" w:rsidR="006C53E9" w:rsidRPr="00BA359E" w:rsidRDefault="004D51B2" w:rsidP="00D4548B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843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</w:p>
    <w:sectPr w:rsidR="006C53E9" w:rsidRPr="00BA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24F3"/>
    <w:multiLevelType w:val="multilevel"/>
    <w:tmpl w:val="7ED415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900B2"/>
    <w:multiLevelType w:val="multilevel"/>
    <w:tmpl w:val="7ED415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6462EE"/>
    <w:multiLevelType w:val="multilevel"/>
    <w:tmpl w:val="26864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65D6"/>
    <w:multiLevelType w:val="multilevel"/>
    <w:tmpl w:val="AF525D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61BC3"/>
    <w:rsid w:val="000979A5"/>
    <w:rsid w:val="000C1062"/>
    <w:rsid w:val="000C6B77"/>
    <w:rsid w:val="000D15D8"/>
    <w:rsid w:val="000E6DE9"/>
    <w:rsid w:val="000F7734"/>
    <w:rsid w:val="00113F30"/>
    <w:rsid w:val="00116BFC"/>
    <w:rsid w:val="001316AC"/>
    <w:rsid w:val="0013767E"/>
    <w:rsid w:val="001510BC"/>
    <w:rsid w:val="001655D1"/>
    <w:rsid w:val="00176AE0"/>
    <w:rsid w:val="00186405"/>
    <w:rsid w:val="00186572"/>
    <w:rsid w:val="00186817"/>
    <w:rsid w:val="00194910"/>
    <w:rsid w:val="001B22F5"/>
    <w:rsid w:val="001B2890"/>
    <w:rsid w:val="001B53F7"/>
    <w:rsid w:val="001D668E"/>
    <w:rsid w:val="001F6D4B"/>
    <w:rsid w:val="00202582"/>
    <w:rsid w:val="0020400D"/>
    <w:rsid w:val="0020621A"/>
    <w:rsid w:val="00212DE7"/>
    <w:rsid w:val="00220A0B"/>
    <w:rsid w:val="00236E2C"/>
    <w:rsid w:val="002432E3"/>
    <w:rsid w:val="002523CC"/>
    <w:rsid w:val="00252BA1"/>
    <w:rsid w:val="0027419B"/>
    <w:rsid w:val="0028046E"/>
    <w:rsid w:val="0028084B"/>
    <w:rsid w:val="002839AA"/>
    <w:rsid w:val="00285EFC"/>
    <w:rsid w:val="002944FD"/>
    <w:rsid w:val="002D1623"/>
    <w:rsid w:val="002E3504"/>
    <w:rsid w:val="002E6A14"/>
    <w:rsid w:val="002F07AD"/>
    <w:rsid w:val="00322C50"/>
    <w:rsid w:val="00326C43"/>
    <w:rsid w:val="00354C33"/>
    <w:rsid w:val="003578FD"/>
    <w:rsid w:val="00362845"/>
    <w:rsid w:val="00364034"/>
    <w:rsid w:val="00372985"/>
    <w:rsid w:val="00382DF6"/>
    <w:rsid w:val="00390A3D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136DF"/>
    <w:rsid w:val="00413746"/>
    <w:rsid w:val="00425771"/>
    <w:rsid w:val="00426AD1"/>
    <w:rsid w:val="004373ED"/>
    <w:rsid w:val="00442587"/>
    <w:rsid w:val="00450839"/>
    <w:rsid w:val="00454439"/>
    <w:rsid w:val="004655C6"/>
    <w:rsid w:val="0047131C"/>
    <w:rsid w:val="004A212C"/>
    <w:rsid w:val="004A6383"/>
    <w:rsid w:val="004A6A14"/>
    <w:rsid w:val="004B6AC5"/>
    <w:rsid w:val="004B76D2"/>
    <w:rsid w:val="004D26FB"/>
    <w:rsid w:val="004D47B4"/>
    <w:rsid w:val="004D51B2"/>
    <w:rsid w:val="004D5559"/>
    <w:rsid w:val="004D62E7"/>
    <w:rsid w:val="004D751A"/>
    <w:rsid w:val="004D7CA6"/>
    <w:rsid w:val="004E4D80"/>
    <w:rsid w:val="004E5979"/>
    <w:rsid w:val="004E7267"/>
    <w:rsid w:val="004F75DF"/>
    <w:rsid w:val="00502E8F"/>
    <w:rsid w:val="0050396B"/>
    <w:rsid w:val="005062BB"/>
    <w:rsid w:val="005073BC"/>
    <w:rsid w:val="00507E96"/>
    <w:rsid w:val="005234BA"/>
    <w:rsid w:val="005513EA"/>
    <w:rsid w:val="00560C96"/>
    <w:rsid w:val="00562AE4"/>
    <w:rsid w:val="00564E35"/>
    <w:rsid w:val="00574C15"/>
    <w:rsid w:val="00575DA3"/>
    <w:rsid w:val="005842B4"/>
    <w:rsid w:val="00587B3D"/>
    <w:rsid w:val="005A6387"/>
    <w:rsid w:val="005E0E39"/>
    <w:rsid w:val="005E4951"/>
    <w:rsid w:val="005E4D4B"/>
    <w:rsid w:val="005E62DE"/>
    <w:rsid w:val="005F723B"/>
    <w:rsid w:val="005F7C69"/>
    <w:rsid w:val="00602FF5"/>
    <w:rsid w:val="00606C93"/>
    <w:rsid w:val="006248FE"/>
    <w:rsid w:val="00625B68"/>
    <w:rsid w:val="00631A1F"/>
    <w:rsid w:val="006324F3"/>
    <w:rsid w:val="0065721C"/>
    <w:rsid w:val="00667EFC"/>
    <w:rsid w:val="006713F1"/>
    <w:rsid w:val="00673D94"/>
    <w:rsid w:val="00674918"/>
    <w:rsid w:val="0069127B"/>
    <w:rsid w:val="006A13AE"/>
    <w:rsid w:val="006C21A9"/>
    <w:rsid w:val="006C53E9"/>
    <w:rsid w:val="006E3867"/>
    <w:rsid w:val="006F0B9F"/>
    <w:rsid w:val="006F6A36"/>
    <w:rsid w:val="007109ED"/>
    <w:rsid w:val="007137BF"/>
    <w:rsid w:val="00757F34"/>
    <w:rsid w:val="007618B0"/>
    <w:rsid w:val="00765A52"/>
    <w:rsid w:val="007723C6"/>
    <w:rsid w:val="0078246B"/>
    <w:rsid w:val="007830CC"/>
    <w:rsid w:val="00786CAC"/>
    <w:rsid w:val="007A385A"/>
    <w:rsid w:val="007B3FA8"/>
    <w:rsid w:val="007C3296"/>
    <w:rsid w:val="007F14D6"/>
    <w:rsid w:val="00852550"/>
    <w:rsid w:val="0086414C"/>
    <w:rsid w:val="00874560"/>
    <w:rsid w:val="00882504"/>
    <w:rsid w:val="00893462"/>
    <w:rsid w:val="008A2A26"/>
    <w:rsid w:val="008A70AD"/>
    <w:rsid w:val="008B4816"/>
    <w:rsid w:val="008C47E7"/>
    <w:rsid w:val="008C4851"/>
    <w:rsid w:val="008C5E05"/>
    <w:rsid w:val="008D35C5"/>
    <w:rsid w:val="008D7474"/>
    <w:rsid w:val="008E2C06"/>
    <w:rsid w:val="0094127C"/>
    <w:rsid w:val="009474F3"/>
    <w:rsid w:val="00967600"/>
    <w:rsid w:val="009706E6"/>
    <w:rsid w:val="00976674"/>
    <w:rsid w:val="00986B17"/>
    <w:rsid w:val="009A0476"/>
    <w:rsid w:val="009B3710"/>
    <w:rsid w:val="009D6631"/>
    <w:rsid w:val="009D7EEB"/>
    <w:rsid w:val="009E0505"/>
    <w:rsid w:val="00A45F39"/>
    <w:rsid w:val="00A62213"/>
    <w:rsid w:val="00A722BF"/>
    <w:rsid w:val="00A755F4"/>
    <w:rsid w:val="00A92A5B"/>
    <w:rsid w:val="00A95567"/>
    <w:rsid w:val="00AA2814"/>
    <w:rsid w:val="00AA72C1"/>
    <w:rsid w:val="00AC025E"/>
    <w:rsid w:val="00AE2145"/>
    <w:rsid w:val="00B16561"/>
    <w:rsid w:val="00B35583"/>
    <w:rsid w:val="00B40503"/>
    <w:rsid w:val="00B40A0C"/>
    <w:rsid w:val="00B47E67"/>
    <w:rsid w:val="00B83EDD"/>
    <w:rsid w:val="00B85D10"/>
    <w:rsid w:val="00B874FE"/>
    <w:rsid w:val="00BA359E"/>
    <w:rsid w:val="00BB69C8"/>
    <w:rsid w:val="00BB7739"/>
    <w:rsid w:val="00BD005E"/>
    <w:rsid w:val="00BE3F05"/>
    <w:rsid w:val="00C05240"/>
    <w:rsid w:val="00C139E5"/>
    <w:rsid w:val="00C20338"/>
    <w:rsid w:val="00C22347"/>
    <w:rsid w:val="00C249F0"/>
    <w:rsid w:val="00C2511B"/>
    <w:rsid w:val="00C26BE4"/>
    <w:rsid w:val="00C60286"/>
    <w:rsid w:val="00C6260D"/>
    <w:rsid w:val="00C67684"/>
    <w:rsid w:val="00C94F11"/>
    <w:rsid w:val="00C95BD8"/>
    <w:rsid w:val="00CA2F98"/>
    <w:rsid w:val="00CA54EE"/>
    <w:rsid w:val="00CC2602"/>
    <w:rsid w:val="00CC5AB4"/>
    <w:rsid w:val="00CD5780"/>
    <w:rsid w:val="00CD68D3"/>
    <w:rsid w:val="00CE2A7A"/>
    <w:rsid w:val="00CF1759"/>
    <w:rsid w:val="00D04546"/>
    <w:rsid w:val="00D066BE"/>
    <w:rsid w:val="00D10F4E"/>
    <w:rsid w:val="00D4548B"/>
    <w:rsid w:val="00D52338"/>
    <w:rsid w:val="00D6758A"/>
    <w:rsid w:val="00D706BA"/>
    <w:rsid w:val="00D817C3"/>
    <w:rsid w:val="00D9743C"/>
    <w:rsid w:val="00DD4FC5"/>
    <w:rsid w:val="00DD5D3E"/>
    <w:rsid w:val="00DE0867"/>
    <w:rsid w:val="00DF5E9A"/>
    <w:rsid w:val="00E02B13"/>
    <w:rsid w:val="00E03589"/>
    <w:rsid w:val="00E21290"/>
    <w:rsid w:val="00E26567"/>
    <w:rsid w:val="00E277D9"/>
    <w:rsid w:val="00E44EC2"/>
    <w:rsid w:val="00E74842"/>
    <w:rsid w:val="00E760D3"/>
    <w:rsid w:val="00E811D3"/>
    <w:rsid w:val="00E83E68"/>
    <w:rsid w:val="00E93F2D"/>
    <w:rsid w:val="00EC11CB"/>
    <w:rsid w:val="00EC24CF"/>
    <w:rsid w:val="00EE2324"/>
    <w:rsid w:val="00EF7454"/>
    <w:rsid w:val="00F05C40"/>
    <w:rsid w:val="00F11F9E"/>
    <w:rsid w:val="00F140F4"/>
    <w:rsid w:val="00F201DB"/>
    <w:rsid w:val="00F224DB"/>
    <w:rsid w:val="00F340D1"/>
    <w:rsid w:val="00F50CEC"/>
    <w:rsid w:val="00F634D6"/>
    <w:rsid w:val="00F8414C"/>
    <w:rsid w:val="00F86422"/>
    <w:rsid w:val="00F87289"/>
    <w:rsid w:val="00FA048B"/>
    <w:rsid w:val="00FB63AB"/>
    <w:rsid w:val="00FC572A"/>
    <w:rsid w:val="00FC67F9"/>
    <w:rsid w:val="00FD5DB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68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559"/>
    <w:pPr>
      <w:keepNext/>
      <w:keepLines/>
      <w:spacing w:before="120" w:after="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67F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D5559"/>
    <w:rPr>
      <w:rFonts w:ascii="Calibri Light" w:eastAsia="SimSun" w:hAnsi="Calibri Light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21E5-B46D-4385-9B71-BFE166B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135</cp:revision>
  <cp:lastPrinted>2023-04-21T08:21:00Z</cp:lastPrinted>
  <dcterms:created xsi:type="dcterms:W3CDTF">2023-05-24T12:52:00Z</dcterms:created>
  <dcterms:modified xsi:type="dcterms:W3CDTF">2025-03-21T10:05:00Z</dcterms:modified>
</cp:coreProperties>
</file>