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18E2D4" w14:textId="2B5C0B93" w:rsidR="00783937" w:rsidRPr="00CA1F96" w:rsidRDefault="00783937" w:rsidP="00A42072">
      <w:pPr>
        <w:pStyle w:val="Akapitzlist"/>
        <w:numPr>
          <w:ilvl w:val="0"/>
          <w:numId w:val="17"/>
        </w:numPr>
        <w:jc w:val="both"/>
        <w:rPr>
          <w:rFonts w:cstheme="minorHAnsi"/>
          <w:b/>
          <w:u w:val="single"/>
        </w:rPr>
      </w:pPr>
      <w:bookmarkStart w:id="0" w:name="_GoBack"/>
      <w:bookmarkEnd w:id="0"/>
      <w:r w:rsidRPr="00CA1F96">
        <w:rPr>
          <w:rFonts w:cstheme="minorHAnsi"/>
          <w:b/>
          <w:u w:val="single"/>
        </w:rPr>
        <w:t>Opis przedmiotu zamówienia:</w:t>
      </w:r>
    </w:p>
    <w:p w14:paraId="67C2BDCC" w14:textId="77777777" w:rsidR="00783937" w:rsidRPr="00CA1F96" w:rsidRDefault="00783937" w:rsidP="00A42072">
      <w:pPr>
        <w:jc w:val="both"/>
        <w:rPr>
          <w:rFonts w:cstheme="minorHAnsi"/>
          <w:b/>
          <w:u w:val="single"/>
        </w:rPr>
      </w:pPr>
    </w:p>
    <w:p w14:paraId="34F832B2" w14:textId="77777777" w:rsidR="00C02143" w:rsidRPr="00CA1F96" w:rsidRDefault="00C02143" w:rsidP="00A42072">
      <w:pPr>
        <w:jc w:val="both"/>
        <w:rPr>
          <w:rFonts w:cstheme="minorHAnsi"/>
        </w:rPr>
      </w:pPr>
    </w:p>
    <w:p w14:paraId="4D2C6FC6" w14:textId="03C2A7F5" w:rsidR="00FD21C3" w:rsidRPr="00CA1F96" w:rsidRDefault="00FD21C3" w:rsidP="00A42072">
      <w:pPr>
        <w:pStyle w:val="Akapitzlist"/>
        <w:numPr>
          <w:ilvl w:val="0"/>
          <w:numId w:val="8"/>
        </w:numPr>
        <w:jc w:val="both"/>
        <w:rPr>
          <w:rFonts w:cstheme="minorHAnsi"/>
        </w:rPr>
      </w:pPr>
      <w:r w:rsidRPr="00CA1F96">
        <w:rPr>
          <w:rFonts w:cstheme="minorHAnsi"/>
        </w:rPr>
        <w:t xml:space="preserve">Świadczenie usług wsparcia i asysty technicznej </w:t>
      </w:r>
      <w:r w:rsidR="00275759" w:rsidRPr="00CA1F96">
        <w:rPr>
          <w:rFonts w:cstheme="minorHAnsi"/>
        </w:rPr>
        <w:t>(przez 1</w:t>
      </w:r>
      <w:r w:rsidR="00D837D7" w:rsidRPr="00CA1F96">
        <w:rPr>
          <w:rFonts w:cstheme="minorHAnsi"/>
        </w:rPr>
        <w:t>2</w:t>
      </w:r>
      <w:r w:rsidR="00275759" w:rsidRPr="00CA1F96">
        <w:rPr>
          <w:rFonts w:cstheme="minorHAnsi"/>
        </w:rPr>
        <w:t xml:space="preserve"> miesięcy od dnia podpisania umowy) </w:t>
      </w:r>
      <w:r w:rsidRPr="00CA1F96">
        <w:rPr>
          <w:rFonts w:cstheme="minorHAnsi"/>
        </w:rPr>
        <w:t>w zakresie:</w:t>
      </w:r>
    </w:p>
    <w:p w14:paraId="5DB22703" w14:textId="77777777" w:rsidR="00D837D7" w:rsidRPr="00CA1F96" w:rsidRDefault="00D837D7" w:rsidP="00D837D7">
      <w:pPr>
        <w:pStyle w:val="Akapitzlist"/>
        <w:ind w:left="720"/>
        <w:jc w:val="both"/>
        <w:rPr>
          <w:rFonts w:cstheme="minorHAnsi"/>
        </w:rPr>
      </w:pPr>
    </w:p>
    <w:p w14:paraId="3CC8CB0F" w14:textId="77777777" w:rsidR="00FD21C3" w:rsidRPr="00CA1F96" w:rsidRDefault="00FD21C3" w:rsidP="00A42072">
      <w:pPr>
        <w:pStyle w:val="Akapitzlist"/>
        <w:numPr>
          <w:ilvl w:val="1"/>
          <w:numId w:val="8"/>
        </w:numPr>
        <w:jc w:val="both"/>
        <w:rPr>
          <w:rFonts w:cstheme="minorHAnsi"/>
        </w:rPr>
      </w:pPr>
      <w:r w:rsidRPr="00CA1F96">
        <w:rPr>
          <w:rFonts w:cstheme="minorHAnsi"/>
        </w:rPr>
        <w:t>Service Manager v9</w:t>
      </w:r>
    </w:p>
    <w:p w14:paraId="7E22C6E7" w14:textId="77777777" w:rsidR="00FD21C3" w:rsidRPr="00CA1F96" w:rsidRDefault="00FD21C3" w:rsidP="00A42072">
      <w:pPr>
        <w:pStyle w:val="Akapitzlist"/>
        <w:numPr>
          <w:ilvl w:val="1"/>
          <w:numId w:val="8"/>
        </w:numPr>
        <w:jc w:val="both"/>
        <w:rPr>
          <w:rFonts w:cstheme="minorHAnsi"/>
        </w:rPr>
      </w:pPr>
      <w:r w:rsidRPr="00CA1F96">
        <w:rPr>
          <w:rFonts w:cstheme="minorHAnsi"/>
        </w:rPr>
        <w:t>Asset Manager v9</w:t>
      </w:r>
    </w:p>
    <w:p w14:paraId="17357E90" w14:textId="77777777" w:rsidR="00FD21C3" w:rsidRPr="00CA1F96" w:rsidRDefault="00FD21C3" w:rsidP="00A42072">
      <w:pPr>
        <w:pStyle w:val="Akapitzlist"/>
        <w:numPr>
          <w:ilvl w:val="1"/>
          <w:numId w:val="8"/>
        </w:numPr>
        <w:jc w:val="both"/>
        <w:rPr>
          <w:rFonts w:cstheme="minorHAnsi"/>
        </w:rPr>
      </w:pPr>
      <w:r w:rsidRPr="00CA1F96">
        <w:rPr>
          <w:rFonts w:cstheme="minorHAnsi"/>
        </w:rPr>
        <w:t>Connect.lt v9</w:t>
      </w:r>
    </w:p>
    <w:p w14:paraId="0166F2CE" w14:textId="77777777" w:rsidR="00D837D7" w:rsidRPr="00CA1F96" w:rsidRDefault="00D837D7" w:rsidP="00A42072">
      <w:pPr>
        <w:ind w:firstLine="708"/>
        <w:jc w:val="both"/>
        <w:rPr>
          <w:rFonts w:cstheme="minorHAnsi"/>
        </w:rPr>
      </w:pPr>
    </w:p>
    <w:p w14:paraId="7A450A7D" w14:textId="14D0B58B" w:rsidR="00FD21C3" w:rsidRPr="00CA1F96" w:rsidRDefault="00FD21C3" w:rsidP="00A42072">
      <w:pPr>
        <w:ind w:firstLine="708"/>
        <w:jc w:val="both"/>
        <w:rPr>
          <w:rFonts w:cstheme="minorHAnsi"/>
        </w:rPr>
      </w:pPr>
      <w:r w:rsidRPr="00CA1F96">
        <w:rPr>
          <w:rFonts w:cstheme="minorHAnsi"/>
        </w:rPr>
        <w:t>wdrożonego Systemu, polegającej na:</w:t>
      </w:r>
    </w:p>
    <w:p w14:paraId="25D14D3F" w14:textId="77777777" w:rsidR="00D837D7" w:rsidRPr="00CA1F96" w:rsidRDefault="00D837D7" w:rsidP="00A42072">
      <w:pPr>
        <w:ind w:firstLine="708"/>
        <w:jc w:val="both"/>
        <w:rPr>
          <w:rFonts w:cstheme="minorHAnsi"/>
        </w:rPr>
      </w:pPr>
    </w:p>
    <w:p w14:paraId="34B4A269" w14:textId="77777777" w:rsidR="007921F0" w:rsidRPr="00CA1F96" w:rsidRDefault="007921F0" w:rsidP="007921F0">
      <w:pPr>
        <w:pStyle w:val="Akapitzlist"/>
        <w:numPr>
          <w:ilvl w:val="0"/>
          <w:numId w:val="18"/>
        </w:numPr>
        <w:jc w:val="both"/>
        <w:rPr>
          <w:rFonts w:cstheme="minorHAnsi"/>
        </w:rPr>
      </w:pPr>
      <w:r w:rsidRPr="00CA1F96">
        <w:rPr>
          <w:rFonts w:cstheme="minorHAnsi"/>
        </w:rPr>
        <w:t xml:space="preserve">Asyście Technicznej - usługi wsparcia, utrzymania i serwisu </w:t>
      </w:r>
    </w:p>
    <w:p w14:paraId="10C76E30" w14:textId="77777777" w:rsidR="007921F0" w:rsidRPr="00CA1F96" w:rsidRDefault="007921F0" w:rsidP="007921F0">
      <w:pPr>
        <w:pStyle w:val="Akapitzlist"/>
        <w:numPr>
          <w:ilvl w:val="0"/>
          <w:numId w:val="18"/>
        </w:numPr>
        <w:jc w:val="both"/>
        <w:rPr>
          <w:rFonts w:cstheme="minorHAnsi"/>
        </w:rPr>
      </w:pPr>
      <w:r w:rsidRPr="00CA1F96">
        <w:rPr>
          <w:rFonts w:cstheme="minorHAnsi"/>
        </w:rPr>
        <w:t>Usuwaniu błędów w Systemach zgłoszonych przez Zamawiającego</w:t>
      </w:r>
    </w:p>
    <w:p w14:paraId="4DDAEB52" w14:textId="77777777" w:rsidR="007921F0" w:rsidRPr="00CA1F96" w:rsidRDefault="007921F0" w:rsidP="007921F0">
      <w:pPr>
        <w:pStyle w:val="Akapitzlist"/>
        <w:numPr>
          <w:ilvl w:val="0"/>
          <w:numId w:val="18"/>
        </w:numPr>
        <w:jc w:val="both"/>
        <w:rPr>
          <w:rFonts w:cstheme="minorHAnsi"/>
        </w:rPr>
      </w:pPr>
      <w:r w:rsidRPr="00CA1F96">
        <w:rPr>
          <w:rFonts w:cstheme="minorHAnsi"/>
        </w:rPr>
        <w:t xml:space="preserve">Konsultacjach - polegających na udzielaniu porad, doradztwie w sprawie modyfikacji, </w:t>
      </w:r>
    </w:p>
    <w:p w14:paraId="6282985B" w14:textId="77777777" w:rsidR="007921F0" w:rsidRPr="00CA1F96" w:rsidRDefault="007921F0" w:rsidP="007921F0">
      <w:pPr>
        <w:pStyle w:val="Akapitzlist"/>
        <w:numPr>
          <w:ilvl w:val="0"/>
          <w:numId w:val="18"/>
        </w:numPr>
        <w:jc w:val="both"/>
        <w:rPr>
          <w:rFonts w:cstheme="minorHAnsi"/>
        </w:rPr>
      </w:pPr>
      <w:r w:rsidRPr="00CA1F96">
        <w:rPr>
          <w:rFonts w:cstheme="minorHAnsi"/>
        </w:rPr>
        <w:t>rozwoju, wdrożenia nowych funkcjonalności i doradztwie w sprawie używania, konfiguracji Systemu,</w:t>
      </w:r>
    </w:p>
    <w:p w14:paraId="471BC6A8" w14:textId="77777777" w:rsidR="007921F0" w:rsidRPr="00CA1F96" w:rsidRDefault="007921F0" w:rsidP="007921F0">
      <w:pPr>
        <w:pStyle w:val="Akapitzlist"/>
        <w:numPr>
          <w:ilvl w:val="0"/>
          <w:numId w:val="18"/>
        </w:numPr>
        <w:jc w:val="both"/>
        <w:rPr>
          <w:rFonts w:cstheme="minorHAnsi"/>
        </w:rPr>
      </w:pPr>
      <w:r w:rsidRPr="00CA1F96">
        <w:rPr>
          <w:rFonts w:cstheme="minorHAnsi"/>
        </w:rPr>
        <w:t>Świadczeniu usługi rozwoju Systemu</w:t>
      </w:r>
    </w:p>
    <w:p w14:paraId="08E05029" w14:textId="044DE041" w:rsidR="007921F0" w:rsidRPr="00CA1F96" w:rsidRDefault="007921F0" w:rsidP="007921F0">
      <w:pPr>
        <w:jc w:val="both"/>
        <w:rPr>
          <w:rFonts w:cstheme="minorHAnsi"/>
        </w:rPr>
      </w:pPr>
    </w:p>
    <w:p w14:paraId="7BE7BC26" w14:textId="77777777" w:rsidR="007921F0" w:rsidRPr="00CA1F96" w:rsidRDefault="007921F0" w:rsidP="007921F0">
      <w:pPr>
        <w:jc w:val="both"/>
        <w:rPr>
          <w:rFonts w:cstheme="minorHAnsi"/>
        </w:rPr>
      </w:pPr>
      <w:r w:rsidRPr="00CA1F96">
        <w:rPr>
          <w:rFonts w:cstheme="minorHAnsi"/>
        </w:rPr>
        <w:t>Zamawiający nie posiada aktywnego supportu ze strony producenta oprogramowania składającego się na zintegrowany informatyczny System.</w:t>
      </w:r>
    </w:p>
    <w:p w14:paraId="0429F715" w14:textId="77777777" w:rsidR="007921F0" w:rsidRPr="00CA1F96" w:rsidRDefault="007921F0" w:rsidP="007921F0">
      <w:pPr>
        <w:rPr>
          <w:rFonts w:cstheme="minorHAnsi"/>
        </w:rPr>
      </w:pPr>
    </w:p>
    <w:p w14:paraId="25454E28" w14:textId="32A06169" w:rsidR="00783937" w:rsidRPr="00CA1F96" w:rsidRDefault="00783937" w:rsidP="00A42072">
      <w:pPr>
        <w:jc w:val="both"/>
        <w:rPr>
          <w:rFonts w:cstheme="minorHAnsi"/>
        </w:rPr>
      </w:pPr>
    </w:p>
    <w:p w14:paraId="4AB8884A" w14:textId="1DAED7C3" w:rsidR="005B2227" w:rsidRPr="00CA1F96" w:rsidRDefault="005B2227" w:rsidP="000902DB">
      <w:pPr>
        <w:pStyle w:val="Akapitzlist"/>
        <w:numPr>
          <w:ilvl w:val="0"/>
          <w:numId w:val="17"/>
        </w:numPr>
        <w:jc w:val="both"/>
        <w:rPr>
          <w:rFonts w:cstheme="minorHAnsi"/>
          <w:b/>
        </w:rPr>
      </w:pPr>
      <w:r w:rsidRPr="00CA1F96">
        <w:rPr>
          <w:rFonts w:cstheme="minorHAnsi"/>
          <w:b/>
        </w:rPr>
        <w:t>Szczegółow</w:t>
      </w:r>
      <w:r w:rsidR="000902DB" w:rsidRPr="00CA1F96">
        <w:rPr>
          <w:rFonts w:cstheme="minorHAnsi"/>
          <w:b/>
        </w:rPr>
        <w:t xml:space="preserve">a specyfikacja zamówienia </w:t>
      </w:r>
    </w:p>
    <w:p w14:paraId="24514C5C" w14:textId="77777777" w:rsidR="005B2227" w:rsidRPr="00CA1F96" w:rsidRDefault="005B2227" w:rsidP="00A42072">
      <w:pPr>
        <w:jc w:val="both"/>
        <w:rPr>
          <w:rFonts w:cstheme="minorHAnsi"/>
          <w:b/>
          <w:u w:val="single"/>
        </w:rPr>
      </w:pPr>
    </w:p>
    <w:p w14:paraId="455FCDC2" w14:textId="77777777" w:rsidR="00F113D2" w:rsidRPr="00CA1F96" w:rsidRDefault="00F113D2" w:rsidP="00A42072">
      <w:pPr>
        <w:pStyle w:val="Akapitzlist"/>
        <w:numPr>
          <w:ilvl w:val="0"/>
          <w:numId w:val="7"/>
        </w:numPr>
        <w:jc w:val="both"/>
        <w:rPr>
          <w:rFonts w:cstheme="minorHAnsi"/>
        </w:rPr>
      </w:pPr>
      <w:r w:rsidRPr="00CA1F96">
        <w:rPr>
          <w:rFonts w:cstheme="minorHAnsi"/>
        </w:rPr>
        <w:t xml:space="preserve">Oferent musi dysponować odpowiednim potencjałem technicznym oraz minimum dwie osoby zdolne do wykonania zleceń, posiadające </w:t>
      </w:r>
      <w:r w:rsidR="00D445E9" w:rsidRPr="00CA1F96">
        <w:rPr>
          <w:rFonts w:cstheme="minorHAnsi"/>
        </w:rPr>
        <w:t>łącznie</w:t>
      </w:r>
      <w:r w:rsidRPr="00CA1F96">
        <w:rPr>
          <w:rFonts w:cstheme="minorHAnsi"/>
        </w:rPr>
        <w:t xml:space="preserve"> certyfikaty:</w:t>
      </w:r>
    </w:p>
    <w:p w14:paraId="07655CDA" w14:textId="77777777" w:rsidR="00F113D2" w:rsidRPr="00CA1F96" w:rsidRDefault="00F113D2" w:rsidP="00A42072">
      <w:pPr>
        <w:pStyle w:val="Akapitzlist"/>
        <w:ind w:left="720"/>
        <w:jc w:val="both"/>
        <w:rPr>
          <w:rFonts w:cstheme="minorHAnsi"/>
        </w:rPr>
      </w:pPr>
    </w:p>
    <w:p w14:paraId="56A7D4B6" w14:textId="77777777" w:rsidR="00F113D2" w:rsidRPr="00CA1F96" w:rsidRDefault="00F113D2" w:rsidP="00A42072">
      <w:pPr>
        <w:pStyle w:val="Akapitzlist"/>
        <w:numPr>
          <w:ilvl w:val="1"/>
          <w:numId w:val="7"/>
        </w:numPr>
        <w:jc w:val="both"/>
        <w:rPr>
          <w:rFonts w:cstheme="minorHAnsi"/>
          <w:lang w:val="en-US"/>
        </w:rPr>
      </w:pPr>
      <w:r w:rsidRPr="00CA1F96">
        <w:rPr>
          <w:rFonts w:cstheme="minorHAnsi"/>
          <w:lang w:val="en-US"/>
        </w:rPr>
        <w:t>AIS - HP Service Manager lmplementation v9</w:t>
      </w:r>
    </w:p>
    <w:p w14:paraId="7F9828D3" w14:textId="77777777" w:rsidR="00F113D2" w:rsidRPr="00CA1F96" w:rsidRDefault="00F113D2" w:rsidP="00A42072">
      <w:pPr>
        <w:pStyle w:val="Akapitzlist"/>
        <w:numPr>
          <w:ilvl w:val="1"/>
          <w:numId w:val="7"/>
        </w:numPr>
        <w:jc w:val="both"/>
        <w:rPr>
          <w:rFonts w:cstheme="minorHAnsi"/>
          <w:lang w:val="en-US"/>
        </w:rPr>
      </w:pPr>
      <w:r w:rsidRPr="00CA1F96">
        <w:rPr>
          <w:rFonts w:cstheme="minorHAnsi"/>
          <w:color w:val="000000"/>
          <w:lang w:val="en-US"/>
        </w:rPr>
        <w:t xml:space="preserve">ASE – HP Service Manager Software Implementation v9 </w:t>
      </w:r>
    </w:p>
    <w:p w14:paraId="0B631746" w14:textId="77777777" w:rsidR="00F113D2" w:rsidRPr="00CA1F96" w:rsidRDefault="00F113D2" w:rsidP="00A42072">
      <w:pPr>
        <w:pStyle w:val="Akapitzlist"/>
        <w:numPr>
          <w:ilvl w:val="1"/>
          <w:numId w:val="7"/>
        </w:numPr>
        <w:jc w:val="both"/>
        <w:rPr>
          <w:rFonts w:cstheme="minorHAnsi"/>
          <w:lang w:val="en-US"/>
        </w:rPr>
      </w:pPr>
      <w:r w:rsidRPr="00CA1F96">
        <w:rPr>
          <w:rFonts w:cstheme="minorHAnsi"/>
          <w:lang w:val="en-US"/>
        </w:rPr>
        <w:t xml:space="preserve">AIS - HP Asset Manager Software lmplementation v5 </w:t>
      </w:r>
    </w:p>
    <w:p w14:paraId="73808C34" w14:textId="77777777" w:rsidR="00783937" w:rsidRPr="00CA1F96" w:rsidRDefault="00783937" w:rsidP="00A42072">
      <w:pPr>
        <w:ind w:left="1416"/>
        <w:jc w:val="both"/>
        <w:rPr>
          <w:rFonts w:cstheme="minorHAnsi"/>
          <w:lang w:val="en-US"/>
        </w:rPr>
      </w:pPr>
    </w:p>
    <w:p w14:paraId="258F9470" w14:textId="77777777" w:rsidR="00783937" w:rsidRPr="00CA1F96" w:rsidRDefault="00FA4F1F" w:rsidP="00A42072">
      <w:pPr>
        <w:ind w:left="360"/>
        <w:jc w:val="both"/>
        <w:rPr>
          <w:rFonts w:cstheme="minorHAnsi"/>
        </w:rPr>
      </w:pPr>
      <w:r w:rsidRPr="00CA1F96">
        <w:rPr>
          <w:rFonts w:cstheme="minorHAnsi"/>
        </w:rPr>
        <w:t>Do oferty należy dołączyć kopie (np. w formie skanu</w:t>
      </w:r>
      <w:r w:rsidR="00783937" w:rsidRPr="00CA1F96">
        <w:rPr>
          <w:rFonts w:cstheme="minorHAnsi"/>
        </w:rPr>
        <w:t xml:space="preserve">) </w:t>
      </w:r>
      <w:r w:rsidRPr="00CA1F96">
        <w:rPr>
          <w:rFonts w:cstheme="minorHAnsi"/>
        </w:rPr>
        <w:t>ważnych certyfikatów osób</w:t>
      </w:r>
      <w:r w:rsidR="00783937" w:rsidRPr="00CA1F96">
        <w:rPr>
          <w:rFonts w:cstheme="minorHAnsi"/>
        </w:rPr>
        <w:t xml:space="preserve"> wskazanych do realizacji zamówienia.</w:t>
      </w:r>
    </w:p>
    <w:p w14:paraId="103E55BF" w14:textId="77777777" w:rsidR="00783937" w:rsidRPr="00CA1F96" w:rsidRDefault="00783937" w:rsidP="00A42072">
      <w:pPr>
        <w:jc w:val="both"/>
        <w:rPr>
          <w:rFonts w:cstheme="minorHAnsi"/>
        </w:rPr>
      </w:pPr>
    </w:p>
    <w:p w14:paraId="43402C20" w14:textId="77777777" w:rsidR="000B70A9" w:rsidRPr="00CA1F96" w:rsidRDefault="000B70A9" w:rsidP="00A42072">
      <w:pPr>
        <w:pStyle w:val="Akapitzlist"/>
        <w:numPr>
          <w:ilvl w:val="0"/>
          <w:numId w:val="7"/>
        </w:numPr>
        <w:jc w:val="both"/>
        <w:rPr>
          <w:rFonts w:cstheme="minorHAnsi"/>
        </w:rPr>
      </w:pPr>
      <w:r w:rsidRPr="00CA1F96">
        <w:rPr>
          <w:rFonts w:cstheme="minorHAnsi"/>
        </w:rPr>
        <w:t>W ramach usług wsparcia Wykonawca zobowiązuje się do:</w:t>
      </w:r>
    </w:p>
    <w:p w14:paraId="0FE9AEA8" w14:textId="77777777" w:rsidR="000B70A9" w:rsidRPr="00CA1F96" w:rsidRDefault="000B70A9" w:rsidP="00A42072">
      <w:pPr>
        <w:pStyle w:val="Akapitzlist"/>
        <w:numPr>
          <w:ilvl w:val="1"/>
          <w:numId w:val="11"/>
        </w:numPr>
        <w:jc w:val="both"/>
        <w:rPr>
          <w:rFonts w:cstheme="minorHAnsi"/>
        </w:rPr>
      </w:pPr>
      <w:r w:rsidRPr="00CA1F96">
        <w:rPr>
          <w:rFonts w:cstheme="minorHAnsi"/>
        </w:rPr>
        <w:t>Usuwania błędów w działaniu wdrożonego systemu:</w:t>
      </w:r>
    </w:p>
    <w:p w14:paraId="12DE0D25" w14:textId="77777777" w:rsidR="000B70A9" w:rsidRPr="00CA1F96" w:rsidRDefault="000B70A9" w:rsidP="00A42072">
      <w:pPr>
        <w:pStyle w:val="Akapitzlist"/>
        <w:numPr>
          <w:ilvl w:val="2"/>
          <w:numId w:val="11"/>
        </w:numPr>
        <w:jc w:val="both"/>
        <w:rPr>
          <w:rFonts w:cstheme="minorHAnsi"/>
        </w:rPr>
      </w:pPr>
      <w:r w:rsidRPr="00CA1F96">
        <w:rPr>
          <w:rFonts w:cstheme="minorHAnsi"/>
        </w:rPr>
        <w:t xml:space="preserve">Błąd krytyczny </w:t>
      </w:r>
    </w:p>
    <w:p w14:paraId="6BAAFB10" w14:textId="77777777" w:rsidR="000B70A9" w:rsidRPr="00CA1F96" w:rsidRDefault="000B70A9" w:rsidP="00A42072">
      <w:pPr>
        <w:pStyle w:val="Akapitzlist"/>
        <w:numPr>
          <w:ilvl w:val="3"/>
          <w:numId w:val="11"/>
        </w:numPr>
        <w:jc w:val="both"/>
        <w:rPr>
          <w:rFonts w:cstheme="minorHAnsi"/>
        </w:rPr>
      </w:pPr>
      <w:r w:rsidRPr="00CA1F96">
        <w:rPr>
          <w:rFonts w:cstheme="minorHAnsi"/>
        </w:rPr>
        <w:t xml:space="preserve">Nieprzewidziane, całkowicie błędne działanie Systemu i jego funkcjonalności uniemożliwiające Zamawiającemu korzystanie z funkcji Systemu </w:t>
      </w:r>
    </w:p>
    <w:p w14:paraId="196E7E9D" w14:textId="77777777" w:rsidR="000B70A9" w:rsidRPr="00CA1F96" w:rsidRDefault="000B70A9" w:rsidP="00A42072">
      <w:pPr>
        <w:pStyle w:val="Akapitzlist"/>
        <w:numPr>
          <w:ilvl w:val="2"/>
          <w:numId w:val="11"/>
        </w:numPr>
        <w:jc w:val="both"/>
        <w:rPr>
          <w:rFonts w:cstheme="minorHAnsi"/>
        </w:rPr>
      </w:pPr>
      <w:r w:rsidRPr="00CA1F96">
        <w:rPr>
          <w:rFonts w:cstheme="minorHAnsi"/>
        </w:rPr>
        <w:t xml:space="preserve">Brak integracji i synchronizacji: </w:t>
      </w:r>
    </w:p>
    <w:p w14:paraId="3EFC12CB" w14:textId="77777777" w:rsidR="000B70A9" w:rsidRPr="00CA1F96" w:rsidRDefault="000B70A9" w:rsidP="00A42072">
      <w:pPr>
        <w:pStyle w:val="Akapitzlist"/>
        <w:numPr>
          <w:ilvl w:val="3"/>
          <w:numId w:val="3"/>
        </w:numPr>
        <w:jc w:val="both"/>
        <w:rPr>
          <w:rFonts w:cstheme="minorHAnsi"/>
        </w:rPr>
      </w:pPr>
      <w:r w:rsidRPr="00CA1F96">
        <w:rPr>
          <w:rFonts w:cstheme="minorHAnsi"/>
        </w:rPr>
        <w:t xml:space="preserve">Pomiędzy HP Asset Manager, a HP Service Manager  </w:t>
      </w:r>
    </w:p>
    <w:p w14:paraId="6769D3B4" w14:textId="77777777" w:rsidR="000B70A9" w:rsidRPr="00CA1F96" w:rsidRDefault="000B70A9" w:rsidP="00A42072">
      <w:pPr>
        <w:pStyle w:val="Akapitzlist"/>
        <w:numPr>
          <w:ilvl w:val="3"/>
          <w:numId w:val="3"/>
        </w:numPr>
        <w:jc w:val="both"/>
        <w:rPr>
          <w:rFonts w:cstheme="minorHAnsi"/>
        </w:rPr>
      </w:pPr>
      <w:r w:rsidRPr="00CA1F96">
        <w:rPr>
          <w:rFonts w:cstheme="minorHAnsi"/>
        </w:rPr>
        <w:t>Pomiędzy HP Asset Manager, a aplikacją OTAGO</w:t>
      </w:r>
    </w:p>
    <w:p w14:paraId="263507A3" w14:textId="77777777" w:rsidR="000B70A9" w:rsidRPr="00CA1F96" w:rsidRDefault="000B70A9" w:rsidP="00A42072">
      <w:pPr>
        <w:pStyle w:val="Akapitzlist"/>
        <w:numPr>
          <w:ilvl w:val="3"/>
          <w:numId w:val="3"/>
        </w:numPr>
        <w:jc w:val="both"/>
        <w:rPr>
          <w:rFonts w:cstheme="minorHAnsi"/>
        </w:rPr>
      </w:pPr>
      <w:r w:rsidRPr="00CA1F96">
        <w:rPr>
          <w:rFonts w:cstheme="minorHAnsi"/>
        </w:rPr>
        <w:t>Pomiędzy HP Asset Manager, a Active Directory</w:t>
      </w:r>
    </w:p>
    <w:p w14:paraId="5B72B4AE" w14:textId="77777777" w:rsidR="000B70A9" w:rsidRPr="00CA1F96" w:rsidRDefault="000B70A9" w:rsidP="00A42072">
      <w:pPr>
        <w:pStyle w:val="Akapitzlist"/>
        <w:numPr>
          <w:ilvl w:val="2"/>
          <w:numId w:val="11"/>
        </w:numPr>
        <w:jc w:val="both"/>
        <w:rPr>
          <w:rFonts w:cstheme="minorHAnsi"/>
        </w:rPr>
      </w:pPr>
      <w:r w:rsidRPr="00CA1F96">
        <w:rPr>
          <w:rFonts w:cstheme="minorHAnsi"/>
        </w:rPr>
        <w:t>Brak powiadomień e-mail z systemu HP Service Manager do użytkowników systemu</w:t>
      </w:r>
    </w:p>
    <w:p w14:paraId="5A8A6774" w14:textId="77777777" w:rsidR="000B70A9" w:rsidRPr="00CA1F96" w:rsidRDefault="000B70A9" w:rsidP="00A42072">
      <w:pPr>
        <w:pStyle w:val="Akapitzlist"/>
        <w:numPr>
          <w:ilvl w:val="2"/>
          <w:numId w:val="11"/>
        </w:numPr>
        <w:jc w:val="both"/>
        <w:rPr>
          <w:rFonts w:cstheme="minorHAnsi"/>
        </w:rPr>
      </w:pPr>
      <w:r w:rsidRPr="00CA1F96">
        <w:rPr>
          <w:rFonts w:cstheme="minorHAnsi"/>
        </w:rPr>
        <w:t xml:space="preserve">Brak zmiany statusów zgłoszeń, zmian, zadań zmiany i incydentów </w:t>
      </w:r>
      <w:r w:rsidRPr="00CA1F96">
        <w:rPr>
          <w:rFonts w:cstheme="minorHAnsi"/>
        </w:rPr>
        <w:br/>
        <w:t>w HP Service Manager</w:t>
      </w:r>
    </w:p>
    <w:p w14:paraId="0AAFAABB" w14:textId="77777777" w:rsidR="000B70A9" w:rsidRPr="00CA1F96" w:rsidRDefault="000B70A9" w:rsidP="00A42072">
      <w:pPr>
        <w:pStyle w:val="Akapitzlist"/>
        <w:numPr>
          <w:ilvl w:val="2"/>
          <w:numId w:val="11"/>
        </w:numPr>
        <w:jc w:val="both"/>
        <w:rPr>
          <w:rFonts w:cstheme="minorHAnsi"/>
        </w:rPr>
      </w:pPr>
      <w:r w:rsidRPr="00CA1F96">
        <w:rPr>
          <w:rFonts w:cstheme="minorHAnsi"/>
        </w:rPr>
        <w:t>Nieprawidłowe działanie kreatorów w HP Asset Manager</w:t>
      </w:r>
    </w:p>
    <w:p w14:paraId="10357664" w14:textId="77777777" w:rsidR="000B70A9" w:rsidRPr="00CA1F96" w:rsidRDefault="000B70A9" w:rsidP="00A42072">
      <w:pPr>
        <w:pStyle w:val="Akapitzlist"/>
        <w:numPr>
          <w:ilvl w:val="2"/>
          <w:numId w:val="11"/>
        </w:numPr>
        <w:jc w:val="both"/>
        <w:rPr>
          <w:rFonts w:cstheme="minorHAnsi"/>
        </w:rPr>
      </w:pPr>
      <w:r w:rsidRPr="00CA1F96">
        <w:rPr>
          <w:rFonts w:cstheme="minorHAnsi"/>
        </w:rPr>
        <w:lastRenderedPageBreak/>
        <w:t>Błąd zwykły</w:t>
      </w:r>
    </w:p>
    <w:p w14:paraId="6E0BA57B" w14:textId="77777777" w:rsidR="000B70A9" w:rsidRPr="00CA1F96" w:rsidRDefault="000B70A9" w:rsidP="00A42072">
      <w:pPr>
        <w:pStyle w:val="Akapitzlist"/>
        <w:numPr>
          <w:ilvl w:val="3"/>
          <w:numId w:val="11"/>
        </w:numPr>
        <w:jc w:val="both"/>
        <w:rPr>
          <w:rFonts w:cstheme="minorHAnsi"/>
        </w:rPr>
      </w:pPr>
      <w:r w:rsidRPr="00CA1F96">
        <w:rPr>
          <w:rFonts w:cstheme="minorHAnsi"/>
        </w:rPr>
        <w:t>Wszystkie zdarzenia niewymienione, jako błąd krytyczny.</w:t>
      </w:r>
    </w:p>
    <w:p w14:paraId="4FD840A4" w14:textId="77777777" w:rsidR="000B70A9" w:rsidRPr="00CA1F96" w:rsidRDefault="000B70A9" w:rsidP="00A42072">
      <w:pPr>
        <w:pStyle w:val="Akapitzlist"/>
        <w:numPr>
          <w:ilvl w:val="1"/>
          <w:numId w:val="11"/>
        </w:numPr>
        <w:jc w:val="both"/>
        <w:rPr>
          <w:rFonts w:cstheme="minorHAnsi"/>
        </w:rPr>
      </w:pPr>
      <w:r w:rsidRPr="00CA1F96">
        <w:rPr>
          <w:rFonts w:cstheme="minorHAnsi"/>
        </w:rPr>
        <w:t>Udzielania porad w zakresie używania i konfiguracji programów/modułów systemu informatycznego dotyczących</w:t>
      </w:r>
      <w:r w:rsidRPr="00CA1F96">
        <w:rPr>
          <w:rFonts w:cstheme="minorHAnsi"/>
        </w:rPr>
        <w:tab/>
        <w:t>rozwiązywania wyspecyfikowanych problemów,</w:t>
      </w:r>
    </w:p>
    <w:p w14:paraId="3634AF37" w14:textId="77777777" w:rsidR="000B70A9" w:rsidRPr="00CA1F96" w:rsidRDefault="000B70A9" w:rsidP="00A42072">
      <w:pPr>
        <w:pStyle w:val="Akapitzlist"/>
        <w:numPr>
          <w:ilvl w:val="1"/>
          <w:numId w:val="11"/>
        </w:numPr>
        <w:jc w:val="both"/>
        <w:rPr>
          <w:rFonts w:cstheme="minorHAnsi"/>
        </w:rPr>
      </w:pPr>
      <w:r w:rsidRPr="00CA1F96">
        <w:rPr>
          <w:rFonts w:cstheme="minorHAnsi"/>
        </w:rPr>
        <w:t>Udzielania konsultacji i porad w sprawie modyfikacji, konfiguracji i planowanych wdrożeń nowych funkcjonalności przez Zamawiającego w środowisku systemu HP Service Manager, HP Asset Manager, Connect-It oraz wdrażanie nowych funkcjonalności, (24 godziny w ciągu trwania umowy)</w:t>
      </w:r>
    </w:p>
    <w:p w14:paraId="1E32B071" w14:textId="77777777" w:rsidR="000B70A9" w:rsidRPr="00CA1F96" w:rsidRDefault="000B70A9" w:rsidP="00A42072">
      <w:pPr>
        <w:pStyle w:val="Akapitzlist"/>
        <w:numPr>
          <w:ilvl w:val="0"/>
          <w:numId w:val="7"/>
        </w:numPr>
        <w:jc w:val="both"/>
        <w:rPr>
          <w:rFonts w:cstheme="minorHAnsi"/>
        </w:rPr>
      </w:pPr>
      <w:r w:rsidRPr="00CA1F96">
        <w:rPr>
          <w:rFonts w:cstheme="minorHAnsi"/>
        </w:rPr>
        <w:t xml:space="preserve">Wykonawca zobowiązany jest do przekazania Zamawiającemu, informacji w terminie nie późniejszym niż 5 dni po podpisaniu umowy, o formie, procedurze zgłaszania błędów </w:t>
      </w:r>
      <w:r w:rsidRPr="00CA1F96">
        <w:rPr>
          <w:rFonts w:cstheme="minorHAnsi"/>
        </w:rPr>
        <w:br/>
        <w:t xml:space="preserve">i zapytań dotyczących działania wdrożonego systemu. Procedura musi zawierać formę </w:t>
      </w:r>
      <w:r w:rsidRPr="00CA1F96">
        <w:rPr>
          <w:rFonts w:cstheme="minorHAnsi"/>
        </w:rPr>
        <w:br/>
        <w:t xml:space="preserve">e-mailową przekazywania błędów, rozwiązań i potwierdzeń wykonania zgłoszeń. Forma </w:t>
      </w:r>
      <w:r w:rsidRPr="00CA1F96">
        <w:rPr>
          <w:rFonts w:cstheme="minorHAnsi"/>
        </w:rPr>
        <w:br/>
        <w:t>i procedura muszą zapewniać niezaprzeczalność i identyfikowalność zgłoszeń.</w:t>
      </w:r>
    </w:p>
    <w:p w14:paraId="19A7A244" w14:textId="77777777" w:rsidR="000B70A9" w:rsidRPr="00CA1F96" w:rsidRDefault="000B70A9" w:rsidP="00A42072">
      <w:pPr>
        <w:pStyle w:val="Akapitzlist"/>
        <w:numPr>
          <w:ilvl w:val="0"/>
          <w:numId w:val="7"/>
        </w:numPr>
        <w:jc w:val="both"/>
        <w:rPr>
          <w:rFonts w:cstheme="minorHAnsi"/>
        </w:rPr>
      </w:pPr>
      <w:r w:rsidRPr="00CA1F96">
        <w:rPr>
          <w:rFonts w:cstheme="minorHAnsi"/>
        </w:rPr>
        <w:t>Wykonawca zobowiązuje się do przystąpienia do usuwania zgłoszonego błędu w ciągu 1 dnia roboczego od daty zgłoszenia.</w:t>
      </w:r>
    </w:p>
    <w:p w14:paraId="4F08BB8E" w14:textId="77777777" w:rsidR="000B70A9" w:rsidRPr="00CA1F96" w:rsidRDefault="000B70A9" w:rsidP="00A42072">
      <w:pPr>
        <w:pStyle w:val="Akapitzlist"/>
        <w:numPr>
          <w:ilvl w:val="0"/>
          <w:numId w:val="7"/>
        </w:numPr>
        <w:jc w:val="both"/>
        <w:rPr>
          <w:rFonts w:cstheme="minorHAnsi"/>
        </w:rPr>
      </w:pPr>
      <w:r w:rsidRPr="00CA1F96">
        <w:rPr>
          <w:rFonts w:cstheme="minorHAnsi"/>
        </w:rPr>
        <w:t>Definiuje się pojęcie dni roboczych, jako 5 dni w tygodniu od poniedziałku do piątku, od 8:00 do 17:00 z wyłączeniem dni ustawowo wolnych od pracy, w których Wykonawca przyjmuje od Zlecającego zgłoszenia.</w:t>
      </w:r>
    </w:p>
    <w:p w14:paraId="1D1020E9" w14:textId="77777777" w:rsidR="000B70A9" w:rsidRPr="00CA1F96" w:rsidRDefault="000B70A9" w:rsidP="00A42072">
      <w:pPr>
        <w:pStyle w:val="Akapitzlist"/>
        <w:numPr>
          <w:ilvl w:val="0"/>
          <w:numId w:val="7"/>
        </w:numPr>
        <w:jc w:val="both"/>
        <w:rPr>
          <w:rFonts w:cstheme="minorHAnsi"/>
        </w:rPr>
      </w:pPr>
      <w:r w:rsidRPr="00CA1F96">
        <w:rPr>
          <w:rFonts w:cstheme="minorHAnsi"/>
        </w:rPr>
        <w:t xml:space="preserve">Wykonawca zobowiązuje się do usunięcia zgłoszonego błędu: </w:t>
      </w:r>
    </w:p>
    <w:p w14:paraId="0ECB5AD2" w14:textId="77777777" w:rsidR="000B70A9" w:rsidRPr="00CA1F96" w:rsidRDefault="000B70A9" w:rsidP="00A42072">
      <w:pPr>
        <w:pStyle w:val="Akapitzlist"/>
        <w:numPr>
          <w:ilvl w:val="0"/>
          <w:numId w:val="16"/>
        </w:numPr>
        <w:jc w:val="both"/>
        <w:rPr>
          <w:rFonts w:cstheme="minorHAnsi"/>
        </w:rPr>
      </w:pPr>
      <w:r w:rsidRPr="00CA1F96">
        <w:rPr>
          <w:rFonts w:cstheme="minorHAnsi"/>
        </w:rPr>
        <w:t xml:space="preserve">Błąd krytyczny w ciągu 2 dni roboczych od daty zgłoszenia lub możliwość przedłużenia terminu realizacji o kolejny dzień roboczy (nie dłużej niż 3 dni roboczych), </w:t>
      </w:r>
      <w:r w:rsidRPr="00CA1F96">
        <w:rPr>
          <w:rFonts w:cstheme="minorHAnsi"/>
        </w:rPr>
        <w:br/>
        <w:t>po uzyskaniu zgody Zamawiającego, na wniosek z informacją o przyczynach przedłużenia terminu .</w:t>
      </w:r>
    </w:p>
    <w:p w14:paraId="2A67EB67" w14:textId="77777777" w:rsidR="000B70A9" w:rsidRPr="00CA1F96" w:rsidRDefault="000B70A9" w:rsidP="00A42072">
      <w:pPr>
        <w:pStyle w:val="Akapitzlist"/>
        <w:numPr>
          <w:ilvl w:val="0"/>
          <w:numId w:val="16"/>
        </w:numPr>
        <w:jc w:val="both"/>
        <w:rPr>
          <w:rFonts w:cstheme="minorHAnsi"/>
        </w:rPr>
      </w:pPr>
      <w:r w:rsidRPr="00CA1F96">
        <w:rPr>
          <w:rFonts w:cstheme="minorHAnsi"/>
        </w:rPr>
        <w:t>Błąd zwykły w ciągu 5 dni roboczych od daty zgłoszenia.</w:t>
      </w:r>
    </w:p>
    <w:p w14:paraId="6FBEA256" w14:textId="77777777" w:rsidR="000B70A9" w:rsidRPr="00CA1F96" w:rsidRDefault="000B70A9" w:rsidP="00A42072">
      <w:pPr>
        <w:pStyle w:val="Akapitzlist"/>
        <w:numPr>
          <w:ilvl w:val="0"/>
          <w:numId w:val="7"/>
        </w:numPr>
        <w:jc w:val="both"/>
        <w:rPr>
          <w:rFonts w:cstheme="minorHAnsi"/>
        </w:rPr>
      </w:pPr>
      <w:r w:rsidRPr="00CA1F96">
        <w:rPr>
          <w:rFonts w:cstheme="minorHAnsi"/>
        </w:rPr>
        <w:t xml:space="preserve">Za zgłoszenie przez Wykonawcę zakończenia prac, rozumie się dzień dostarczenia przez Wykonawcę modyfikacji mającej usunąć błędy będące przedmiotem zgłoszenia </w:t>
      </w:r>
      <w:r w:rsidRPr="00CA1F96">
        <w:rPr>
          <w:rFonts w:cstheme="minorHAnsi"/>
        </w:rPr>
        <w:br/>
        <w:t>lub w przypadku prac wykonanych bezpośrednio w środowisku produkcyjnym Zamawiającego przekazanie informacji o ich zakończeniu.</w:t>
      </w:r>
    </w:p>
    <w:p w14:paraId="7F66A7DD" w14:textId="77777777" w:rsidR="000B70A9" w:rsidRPr="00CA1F96" w:rsidRDefault="000B70A9" w:rsidP="00A42072">
      <w:pPr>
        <w:pStyle w:val="Akapitzlist"/>
        <w:numPr>
          <w:ilvl w:val="0"/>
          <w:numId w:val="7"/>
        </w:numPr>
        <w:jc w:val="both"/>
        <w:rPr>
          <w:rFonts w:cstheme="minorHAnsi"/>
        </w:rPr>
      </w:pPr>
      <w:r w:rsidRPr="00CA1F96">
        <w:rPr>
          <w:rFonts w:cstheme="minorHAnsi"/>
        </w:rPr>
        <w:t>W przypadku nie wniesienia przez Zamawiającego zastrzeżeń do wykonanych przez Wykonawcę prac (w ciągu 5 dni roboczych od zgłoszenia przez Wykonawcę zakończenia prac), strony zgodnie przyjmują, że prace zostały wykonane poprawnie, a za dzień ich zakończenia przyjmuje się dzień, w którym Wykonawca zgłosił ich zakończenie.</w:t>
      </w:r>
    </w:p>
    <w:p w14:paraId="2042B569" w14:textId="77777777" w:rsidR="000B70A9" w:rsidRPr="00CA1F96" w:rsidRDefault="000B70A9" w:rsidP="00A42072">
      <w:pPr>
        <w:pStyle w:val="Akapitzlist"/>
        <w:numPr>
          <w:ilvl w:val="0"/>
          <w:numId w:val="7"/>
        </w:numPr>
        <w:jc w:val="both"/>
        <w:rPr>
          <w:rFonts w:cstheme="minorHAnsi"/>
        </w:rPr>
      </w:pPr>
      <w:r w:rsidRPr="00CA1F96">
        <w:rPr>
          <w:rFonts w:cstheme="minorHAnsi"/>
        </w:rPr>
        <w:t>Za czas usunięcia błędu rozumie się liczbę dni roboczych, jaka upłynęła od dnia zgłoszenia przez Zamawiającego wystąpienia błędu (licząc od dnia zgłoszenia włącznie w przypadku zgłoszeń przesłanych Wykonawcy, do godz. 13.00 oraz licząc od następnego dnia roboczego w przypadku zgłoszeń przesłanych Wykonawcy po godz. 13.00) do dnia potwierdzenia przez Zamawiającego poprawności wykonania prac włącznie z uwzględnieniem zapisów pkt. 11.</w:t>
      </w:r>
    </w:p>
    <w:p w14:paraId="3A3634D1" w14:textId="77777777" w:rsidR="000B70A9" w:rsidRPr="00CA1F96" w:rsidRDefault="000B70A9" w:rsidP="00A42072">
      <w:pPr>
        <w:pStyle w:val="Akapitzlist"/>
        <w:numPr>
          <w:ilvl w:val="0"/>
          <w:numId w:val="7"/>
        </w:numPr>
        <w:jc w:val="both"/>
        <w:rPr>
          <w:rFonts w:cstheme="minorHAnsi"/>
        </w:rPr>
      </w:pPr>
      <w:r w:rsidRPr="00CA1F96">
        <w:rPr>
          <w:rFonts w:cstheme="minorHAnsi"/>
        </w:rPr>
        <w:t>Wykonawca przedstawi na piśmie wykaz osób upoważnionych do świadczenia usługi asysty technicznej wraz z numerem telefonu komórkowego i adresu e-mail.</w:t>
      </w:r>
    </w:p>
    <w:p w14:paraId="4C950E31" w14:textId="77777777" w:rsidR="000B70A9" w:rsidRPr="00CA1F96" w:rsidRDefault="000B70A9" w:rsidP="00A42072">
      <w:pPr>
        <w:pStyle w:val="Akapitzlist"/>
        <w:numPr>
          <w:ilvl w:val="0"/>
          <w:numId w:val="7"/>
        </w:numPr>
        <w:jc w:val="both"/>
        <w:rPr>
          <w:rFonts w:eastAsia="Calibri" w:cstheme="minorHAnsi"/>
        </w:rPr>
      </w:pPr>
      <w:r w:rsidRPr="00CA1F96">
        <w:rPr>
          <w:rFonts w:cstheme="minorHAnsi"/>
        </w:rPr>
        <w:t>Wykonawca przekaże Zamawiającemu raporty z wykonanych prac. Raporty wykonywane będą w cyklu miesięcznym i muszą zawierać:</w:t>
      </w:r>
    </w:p>
    <w:p w14:paraId="0D4E4698" w14:textId="77777777" w:rsidR="000B70A9" w:rsidRPr="00CA1F96" w:rsidRDefault="000B70A9" w:rsidP="00A42072">
      <w:pPr>
        <w:pStyle w:val="Akapitzlist"/>
        <w:numPr>
          <w:ilvl w:val="0"/>
          <w:numId w:val="15"/>
        </w:numPr>
        <w:jc w:val="both"/>
        <w:rPr>
          <w:rFonts w:eastAsia="Calibri" w:cstheme="minorHAnsi"/>
        </w:rPr>
      </w:pPr>
      <w:r w:rsidRPr="00CA1F96">
        <w:rPr>
          <w:rFonts w:cstheme="minorHAnsi"/>
        </w:rPr>
        <w:t xml:space="preserve">Numer zgłoszenia, </w:t>
      </w:r>
    </w:p>
    <w:p w14:paraId="0EF6F210" w14:textId="77777777" w:rsidR="000B70A9" w:rsidRPr="00CA1F96" w:rsidRDefault="000B70A9" w:rsidP="00A42072">
      <w:pPr>
        <w:pStyle w:val="Akapitzlist"/>
        <w:numPr>
          <w:ilvl w:val="0"/>
          <w:numId w:val="15"/>
        </w:numPr>
        <w:jc w:val="both"/>
        <w:rPr>
          <w:rFonts w:eastAsia="Calibri" w:cstheme="minorHAnsi"/>
        </w:rPr>
      </w:pPr>
      <w:r w:rsidRPr="00CA1F96">
        <w:rPr>
          <w:rFonts w:cstheme="minorHAnsi"/>
        </w:rPr>
        <w:t>Opis zgłoszenia</w:t>
      </w:r>
    </w:p>
    <w:p w14:paraId="32B1162C" w14:textId="77777777" w:rsidR="000B70A9" w:rsidRPr="00CA1F96" w:rsidRDefault="000B70A9" w:rsidP="00A42072">
      <w:pPr>
        <w:pStyle w:val="Akapitzlist"/>
        <w:numPr>
          <w:ilvl w:val="0"/>
          <w:numId w:val="15"/>
        </w:numPr>
        <w:jc w:val="both"/>
        <w:rPr>
          <w:rFonts w:eastAsia="Calibri" w:cstheme="minorHAnsi"/>
        </w:rPr>
      </w:pPr>
      <w:r w:rsidRPr="00CA1F96">
        <w:rPr>
          <w:rFonts w:cstheme="minorHAnsi"/>
        </w:rPr>
        <w:t>Datę rejestracji zgłoszenia</w:t>
      </w:r>
    </w:p>
    <w:p w14:paraId="4EAC5EF7" w14:textId="77777777" w:rsidR="000B70A9" w:rsidRPr="00CA1F96" w:rsidRDefault="000B70A9" w:rsidP="00A42072">
      <w:pPr>
        <w:pStyle w:val="Akapitzlist"/>
        <w:numPr>
          <w:ilvl w:val="0"/>
          <w:numId w:val="15"/>
        </w:numPr>
        <w:jc w:val="both"/>
        <w:rPr>
          <w:rFonts w:eastAsia="Calibri" w:cstheme="minorHAnsi"/>
        </w:rPr>
      </w:pPr>
      <w:r w:rsidRPr="00CA1F96">
        <w:rPr>
          <w:rFonts w:cstheme="minorHAnsi"/>
        </w:rPr>
        <w:t>Datę zamknięcia zgłoszenia</w:t>
      </w:r>
    </w:p>
    <w:p w14:paraId="45C4006C" w14:textId="77777777" w:rsidR="000B70A9" w:rsidRPr="00CA1F96" w:rsidRDefault="000B70A9" w:rsidP="00A42072">
      <w:pPr>
        <w:pStyle w:val="Akapitzlist"/>
        <w:numPr>
          <w:ilvl w:val="0"/>
          <w:numId w:val="15"/>
        </w:numPr>
        <w:jc w:val="both"/>
        <w:rPr>
          <w:rFonts w:eastAsia="Calibri" w:cstheme="minorHAnsi"/>
        </w:rPr>
      </w:pPr>
      <w:r w:rsidRPr="00CA1F96">
        <w:rPr>
          <w:rFonts w:cstheme="minorHAnsi"/>
        </w:rPr>
        <w:t>Statusu zgłoszenia</w:t>
      </w:r>
    </w:p>
    <w:p w14:paraId="0B510F25" w14:textId="77777777" w:rsidR="000B70A9" w:rsidRPr="00CA1F96" w:rsidRDefault="000B70A9" w:rsidP="00A42072">
      <w:pPr>
        <w:pStyle w:val="Akapitzlist"/>
        <w:numPr>
          <w:ilvl w:val="0"/>
          <w:numId w:val="7"/>
        </w:numPr>
        <w:jc w:val="both"/>
        <w:rPr>
          <w:rFonts w:cstheme="minorHAnsi"/>
        </w:rPr>
      </w:pPr>
      <w:r w:rsidRPr="00CA1F96">
        <w:rPr>
          <w:rFonts w:cstheme="minorHAnsi"/>
        </w:rPr>
        <w:t>Zamawiający zobowiązany jest do:</w:t>
      </w:r>
    </w:p>
    <w:p w14:paraId="3FBEC519" w14:textId="77777777" w:rsidR="000B70A9" w:rsidRPr="00CA1F96" w:rsidRDefault="000B70A9" w:rsidP="00A42072">
      <w:pPr>
        <w:pStyle w:val="Akapitzlist"/>
        <w:numPr>
          <w:ilvl w:val="0"/>
          <w:numId w:val="14"/>
        </w:numPr>
        <w:jc w:val="both"/>
        <w:rPr>
          <w:rFonts w:cstheme="minorHAnsi"/>
        </w:rPr>
      </w:pPr>
      <w:r w:rsidRPr="00CA1F96">
        <w:rPr>
          <w:rFonts w:cstheme="minorHAnsi"/>
        </w:rPr>
        <w:t>Zapewnienie Wykonawcy zdalny dostęp (VPN) do Systemu, będącego przedmiotem Umowy pod warunkiem zaakceptowania i zastosowania się Wykonawcy do obowiązujących w tym zakresie w Urzędzie Miasta Bydgoszczy zasad bezpieczeństwa.</w:t>
      </w:r>
    </w:p>
    <w:p w14:paraId="149C34F0" w14:textId="77777777" w:rsidR="000B70A9" w:rsidRPr="00CA1F96" w:rsidRDefault="000B70A9" w:rsidP="00A42072">
      <w:pPr>
        <w:pStyle w:val="Akapitzlist"/>
        <w:numPr>
          <w:ilvl w:val="0"/>
          <w:numId w:val="14"/>
        </w:numPr>
        <w:jc w:val="both"/>
        <w:rPr>
          <w:rFonts w:cstheme="minorHAnsi"/>
        </w:rPr>
      </w:pPr>
      <w:r w:rsidRPr="00CA1F96">
        <w:rPr>
          <w:rFonts w:cstheme="minorHAnsi"/>
        </w:rPr>
        <w:lastRenderedPageBreak/>
        <w:t xml:space="preserve">Udostępnienia sprzętu komputerowego, oprogramowania, niezbędnych do realizacji Umowy przedstawicielom Wykonawcy dokonującym czynności związanych </w:t>
      </w:r>
      <w:r w:rsidRPr="00CA1F96">
        <w:rPr>
          <w:rFonts w:cstheme="minorHAnsi"/>
        </w:rPr>
        <w:br/>
        <w:t>z wykonaniem Umowy.</w:t>
      </w:r>
    </w:p>
    <w:p w14:paraId="47A7A165" w14:textId="77777777" w:rsidR="000B70A9" w:rsidRPr="00CA1F96" w:rsidRDefault="000B70A9" w:rsidP="00A42072">
      <w:pPr>
        <w:pStyle w:val="Akapitzlist"/>
        <w:numPr>
          <w:ilvl w:val="0"/>
          <w:numId w:val="14"/>
        </w:numPr>
        <w:jc w:val="both"/>
        <w:rPr>
          <w:rFonts w:cstheme="minorHAnsi"/>
        </w:rPr>
      </w:pPr>
      <w:r w:rsidRPr="00CA1F96">
        <w:rPr>
          <w:rFonts w:cstheme="minorHAnsi"/>
        </w:rPr>
        <w:t xml:space="preserve">Udostępnienia Wykonawcy wszelkich posiadanych informacji koniecznych </w:t>
      </w:r>
      <w:r w:rsidRPr="00CA1F96">
        <w:rPr>
          <w:rFonts w:cstheme="minorHAnsi"/>
        </w:rPr>
        <w:br/>
        <w:t>dla prawidłowej i kompletnej realizacji niniejszej umowy.</w:t>
      </w:r>
    </w:p>
    <w:p w14:paraId="03654051" w14:textId="77777777" w:rsidR="00446A2A" w:rsidRPr="00CA1F96" w:rsidRDefault="00446A2A" w:rsidP="00A42072">
      <w:pPr>
        <w:jc w:val="both"/>
        <w:rPr>
          <w:rFonts w:cstheme="minorHAnsi"/>
        </w:rPr>
      </w:pPr>
    </w:p>
    <w:p w14:paraId="5E61042B" w14:textId="77777777" w:rsidR="00FD21C3" w:rsidRPr="00CA1F96" w:rsidRDefault="00FD21C3" w:rsidP="00A42072">
      <w:pPr>
        <w:jc w:val="both"/>
        <w:rPr>
          <w:rFonts w:cstheme="minorHAnsi"/>
        </w:rPr>
      </w:pPr>
    </w:p>
    <w:sectPr w:rsidR="00FD21C3" w:rsidRPr="00CA1F96" w:rsidSect="00442663">
      <w:foot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B1137F" w14:textId="77777777" w:rsidR="009F514D" w:rsidRDefault="009F514D" w:rsidP="00627FC4">
      <w:r>
        <w:separator/>
      </w:r>
    </w:p>
  </w:endnote>
  <w:endnote w:type="continuationSeparator" w:id="0">
    <w:p w14:paraId="3F9FB26B" w14:textId="77777777" w:rsidR="009F514D" w:rsidRDefault="009F514D" w:rsidP="00627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482983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3FB22F4" w14:textId="70D5F92F" w:rsidR="00627FC4" w:rsidRDefault="00627FC4" w:rsidP="00627FC4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C1D6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C1D6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9762621" w14:textId="77777777" w:rsidR="00627FC4" w:rsidRDefault="00627FC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3B0600" w14:textId="77777777" w:rsidR="009F514D" w:rsidRDefault="009F514D" w:rsidP="00627FC4">
      <w:r>
        <w:separator/>
      </w:r>
    </w:p>
  </w:footnote>
  <w:footnote w:type="continuationSeparator" w:id="0">
    <w:p w14:paraId="086C1970" w14:textId="77777777" w:rsidR="009F514D" w:rsidRDefault="009F514D" w:rsidP="00627F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45688"/>
    <w:multiLevelType w:val="hybridMultilevel"/>
    <w:tmpl w:val="0632F360"/>
    <w:lvl w:ilvl="0" w:tplc="F60019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860E9"/>
    <w:multiLevelType w:val="hybridMultilevel"/>
    <w:tmpl w:val="3ECA598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0D7148"/>
    <w:multiLevelType w:val="hybridMultilevel"/>
    <w:tmpl w:val="FF7859C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06656D2"/>
    <w:multiLevelType w:val="hybridMultilevel"/>
    <w:tmpl w:val="8848B3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B15568"/>
    <w:multiLevelType w:val="hybridMultilevel"/>
    <w:tmpl w:val="CF081F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47563AAE">
      <w:start w:val="1"/>
      <w:numFmt w:val="bullet"/>
      <w:lvlText w:val="-"/>
      <w:lvlJc w:val="left"/>
      <w:pPr>
        <w:ind w:left="2520" w:hanging="360"/>
      </w:pPr>
      <w:rPr>
        <w:rFonts w:ascii="Calibri" w:hAnsi="Calibri" w:hint="default"/>
      </w:r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D164DEE"/>
    <w:multiLevelType w:val="hybridMultilevel"/>
    <w:tmpl w:val="F9C2530C"/>
    <w:lvl w:ilvl="0" w:tplc="F60019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D56262"/>
    <w:multiLevelType w:val="hybridMultilevel"/>
    <w:tmpl w:val="224E96C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5870FBC"/>
    <w:multiLevelType w:val="hybridMultilevel"/>
    <w:tmpl w:val="53BCEF02"/>
    <w:lvl w:ilvl="0" w:tplc="04150019">
      <w:start w:val="1"/>
      <w:numFmt w:val="low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4767099D"/>
    <w:multiLevelType w:val="hybridMultilevel"/>
    <w:tmpl w:val="19481DD4"/>
    <w:lvl w:ilvl="0" w:tplc="C72C7F7E">
      <w:start w:val="1"/>
      <w:numFmt w:val="lowerLetter"/>
      <w:lvlText w:val="%1)"/>
      <w:lvlJc w:val="left"/>
      <w:pPr>
        <w:ind w:left="1440" w:hanging="360"/>
      </w:pPr>
      <w:rPr>
        <w:rFonts w:ascii="Calibri Light" w:eastAsiaTheme="minorEastAsia" w:hAnsi="Calibri Light" w:cs="Calibri Light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E15808"/>
    <w:multiLevelType w:val="hybridMultilevel"/>
    <w:tmpl w:val="2CF6491C"/>
    <w:lvl w:ilvl="0" w:tplc="0415000F">
      <w:start w:val="1"/>
      <w:numFmt w:val="decimal"/>
      <w:lvlText w:val="%1."/>
      <w:lvlJc w:val="left"/>
      <w:pPr>
        <w:ind w:left="750" w:hanging="360"/>
      </w:pPr>
    </w:lvl>
    <w:lvl w:ilvl="1" w:tplc="04150019">
      <w:start w:val="1"/>
      <w:numFmt w:val="lowerLetter"/>
      <w:lvlText w:val="%2."/>
      <w:lvlJc w:val="left"/>
      <w:pPr>
        <w:ind w:left="1470" w:hanging="360"/>
      </w:pPr>
    </w:lvl>
    <w:lvl w:ilvl="2" w:tplc="04150001">
      <w:start w:val="1"/>
      <w:numFmt w:val="bullet"/>
      <w:lvlText w:val=""/>
      <w:lvlJc w:val="left"/>
      <w:pPr>
        <w:ind w:left="219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0" w15:restartNumberingAfterBreak="0">
    <w:nsid w:val="4CF230EC"/>
    <w:multiLevelType w:val="hybridMultilevel"/>
    <w:tmpl w:val="052CDAD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B5A5F05"/>
    <w:multiLevelType w:val="hybridMultilevel"/>
    <w:tmpl w:val="2564D70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2B90E9E"/>
    <w:multiLevelType w:val="hybridMultilevel"/>
    <w:tmpl w:val="1AFA5B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31DE6E8A">
      <w:start w:val="1"/>
      <w:numFmt w:val="bullet"/>
      <w:lvlText w:val="­"/>
      <w:lvlJc w:val="left"/>
      <w:pPr>
        <w:ind w:left="2880" w:hanging="360"/>
      </w:pPr>
      <w:rPr>
        <w:rFonts w:ascii="Courier New" w:hAnsi="Courier New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DA336C"/>
    <w:multiLevelType w:val="hybridMultilevel"/>
    <w:tmpl w:val="FF7859C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7560E8F"/>
    <w:multiLevelType w:val="hybridMultilevel"/>
    <w:tmpl w:val="6CC8C4C8"/>
    <w:lvl w:ilvl="0" w:tplc="5566AE7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72C7F7E">
      <w:start w:val="1"/>
      <w:numFmt w:val="lowerLetter"/>
      <w:lvlText w:val="%2)"/>
      <w:lvlJc w:val="left"/>
      <w:pPr>
        <w:ind w:left="1440" w:hanging="360"/>
      </w:pPr>
      <w:rPr>
        <w:rFonts w:ascii="Calibri Light" w:eastAsiaTheme="minorEastAsia" w:hAnsi="Calibri Light" w:cs="Calibri Light" w:hint="default"/>
      </w:r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31DE6E8A">
      <w:start w:val="1"/>
      <w:numFmt w:val="bullet"/>
      <w:lvlText w:val="­"/>
      <w:lvlJc w:val="left"/>
      <w:pPr>
        <w:ind w:left="2880" w:hanging="360"/>
      </w:pPr>
      <w:rPr>
        <w:rFonts w:ascii="Courier New" w:hAnsi="Courier New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DB415C"/>
    <w:multiLevelType w:val="hybridMultilevel"/>
    <w:tmpl w:val="5F0476FC"/>
    <w:lvl w:ilvl="0" w:tplc="C72C7F7E">
      <w:start w:val="1"/>
      <w:numFmt w:val="lowerLetter"/>
      <w:lvlText w:val="%1)"/>
      <w:lvlJc w:val="left"/>
      <w:pPr>
        <w:ind w:left="1440" w:hanging="360"/>
      </w:pPr>
      <w:rPr>
        <w:rFonts w:ascii="Calibri Light" w:eastAsiaTheme="minorEastAsia" w:hAnsi="Calibri Light" w:cs="Calibri Light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D51C1D"/>
    <w:multiLevelType w:val="hybridMultilevel"/>
    <w:tmpl w:val="519642A2"/>
    <w:lvl w:ilvl="0" w:tplc="C72C7F7E">
      <w:start w:val="1"/>
      <w:numFmt w:val="lowerLetter"/>
      <w:lvlText w:val="%1)"/>
      <w:lvlJc w:val="left"/>
      <w:pPr>
        <w:ind w:left="1440" w:hanging="360"/>
      </w:pPr>
      <w:rPr>
        <w:rFonts w:ascii="Calibri Light" w:eastAsiaTheme="minorEastAsia" w:hAnsi="Calibri Light" w:cs="Calibri Light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9F55D3"/>
    <w:multiLevelType w:val="hybridMultilevel"/>
    <w:tmpl w:val="8F2E70B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7"/>
  </w:num>
  <w:num w:numId="3">
    <w:abstractNumId w:val="4"/>
  </w:num>
  <w:num w:numId="4">
    <w:abstractNumId w:val="9"/>
  </w:num>
  <w:num w:numId="5">
    <w:abstractNumId w:val="13"/>
  </w:num>
  <w:num w:numId="6">
    <w:abstractNumId w:val="2"/>
  </w:num>
  <w:num w:numId="7">
    <w:abstractNumId w:val="4"/>
  </w:num>
  <w:num w:numId="8">
    <w:abstractNumId w:val="3"/>
  </w:num>
  <w:num w:numId="9">
    <w:abstractNumId w:val="7"/>
  </w:num>
  <w:num w:numId="10">
    <w:abstractNumId w:val="12"/>
  </w:num>
  <w:num w:numId="11">
    <w:abstractNumId w:val="14"/>
  </w:num>
  <w:num w:numId="12">
    <w:abstractNumId w:val="11"/>
  </w:num>
  <w:num w:numId="13">
    <w:abstractNumId w:val="10"/>
  </w:num>
  <w:num w:numId="14">
    <w:abstractNumId w:val="15"/>
  </w:num>
  <w:num w:numId="15">
    <w:abstractNumId w:val="16"/>
  </w:num>
  <w:num w:numId="16">
    <w:abstractNumId w:val="8"/>
  </w:num>
  <w:num w:numId="17">
    <w:abstractNumId w:val="0"/>
  </w:num>
  <w:num w:numId="18">
    <w:abstractNumId w:val="6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937"/>
    <w:rsid w:val="00031B2D"/>
    <w:rsid w:val="00075757"/>
    <w:rsid w:val="000902DB"/>
    <w:rsid w:val="000B1094"/>
    <w:rsid w:val="000B584F"/>
    <w:rsid w:val="000B70A9"/>
    <w:rsid w:val="000E4F8F"/>
    <w:rsid w:val="00154CA7"/>
    <w:rsid w:val="00157681"/>
    <w:rsid w:val="00192B05"/>
    <w:rsid w:val="001A182C"/>
    <w:rsid w:val="002142A7"/>
    <w:rsid w:val="002454B7"/>
    <w:rsid w:val="00250824"/>
    <w:rsid w:val="00266FBF"/>
    <w:rsid w:val="002718C1"/>
    <w:rsid w:val="00271EB2"/>
    <w:rsid w:val="00275759"/>
    <w:rsid w:val="00283131"/>
    <w:rsid w:val="00284A28"/>
    <w:rsid w:val="002870E2"/>
    <w:rsid w:val="002E0956"/>
    <w:rsid w:val="002E49E8"/>
    <w:rsid w:val="00302E25"/>
    <w:rsid w:val="003030A3"/>
    <w:rsid w:val="003067E6"/>
    <w:rsid w:val="00350233"/>
    <w:rsid w:val="003B5F7D"/>
    <w:rsid w:val="003C006E"/>
    <w:rsid w:val="004416A4"/>
    <w:rsid w:val="00442663"/>
    <w:rsid w:val="00446A2A"/>
    <w:rsid w:val="00455F8D"/>
    <w:rsid w:val="004A656E"/>
    <w:rsid w:val="00505F18"/>
    <w:rsid w:val="005332B8"/>
    <w:rsid w:val="00564102"/>
    <w:rsid w:val="005B2227"/>
    <w:rsid w:val="005C707C"/>
    <w:rsid w:val="005E7A19"/>
    <w:rsid w:val="005F55F3"/>
    <w:rsid w:val="006038A0"/>
    <w:rsid w:val="00627FC4"/>
    <w:rsid w:val="006A7854"/>
    <w:rsid w:val="007011C3"/>
    <w:rsid w:val="00707CF2"/>
    <w:rsid w:val="00783937"/>
    <w:rsid w:val="007921F0"/>
    <w:rsid w:val="007E4A0E"/>
    <w:rsid w:val="007F5AF4"/>
    <w:rsid w:val="00811D7B"/>
    <w:rsid w:val="00816CE8"/>
    <w:rsid w:val="00823EDE"/>
    <w:rsid w:val="00886EE0"/>
    <w:rsid w:val="0089377B"/>
    <w:rsid w:val="008A7A8F"/>
    <w:rsid w:val="008B6E9A"/>
    <w:rsid w:val="008E7F86"/>
    <w:rsid w:val="009335CF"/>
    <w:rsid w:val="009869BB"/>
    <w:rsid w:val="009B6B22"/>
    <w:rsid w:val="009C02C1"/>
    <w:rsid w:val="009C1D63"/>
    <w:rsid w:val="009C6AAF"/>
    <w:rsid w:val="009F2E6B"/>
    <w:rsid w:val="009F514D"/>
    <w:rsid w:val="00A23C9D"/>
    <w:rsid w:val="00A25EF9"/>
    <w:rsid w:val="00A37D6B"/>
    <w:rsid w:val="00A42072"/>
    <w:rsid w:val="00A64B4D"/>
    <w:rsid w:val="00A7732C"/>
    <w:rsid w:val="00AC6033"/>
    <w:rsid w:val="00AC7725"/>
    <w:rsid w:val="00AD5CCE"/>
    <w:rsid w:val="00AE3687"/>
    <w:rsid w:val="00B516F8"/>
    <w:rsid w:val="00BA189F"/>
    <w:rsid w:val="00BF5D43"/>
    <w:rsid w:val="00C02143"/>
    <w:rsid w:val="00C2725C"/>
    <w:rsid w:val="00C327C5"/>
    <w:rsid w:val="00C33267"/>
    <w:rsid w:val="00C45719"/>
    <w:rsid w:val="00C74192"/>
    <w:rsid w:val="00C85429"/>
    <w:rsid w:val="00C96D37"/>
    <w:rsid w:val="00CA1F96"/>
    <w:rsid w:val="00CC015C"/>
    <w:rsid w:val="00CD76B7"/>
    <w:rsid w:val="00D445E9"/>
    <w:rsid w:val="00D528F0"/>
    <w:rsid w:val="00D6427D"/>
    <w:rsid w:val="00D837D7"/>
    <w:rsid w:val="00DB4519"/>
    <w:rsid w:val="00DE6E24"/>
    <w:rsid w:val="00DF4BDE"/>
    <w:rsid w:val="00E2676C"/>
    <w:rsid w:val="00E35B7D"/>
    <w:rsid w:val="00E542F1"/>
    <w:rsid w:val="00E56B69"/>
    <w:rsid w:val="00EA706D"/>
    <w:rsid w:val="00ED2BB5"/>
    <w:rsid w:val="00F113D2"/>
    <w:rsid w:val="00F92714"/>
    <w:rsid w:val="00FA4F1F"/>
    <w:rsid w:val="00FD21C3"/>
    <w:rsid w:val="00FE4920"/>
    <w:rsid w:val="00FF48B3"/>
    <w:rsid w:val="00FF6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6FC9D"/>
  <w15:docId w15:val="{0F3C64B2-8B15-47CD-A3D0-7DB99A120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627FC4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99"/>
    <w:qFormat/>
    <w:rsid w:val="00783937"/>
  </w:style>
  <w:style w:type="character" w:styleId="Hipercze">
    <w:name w:val="Hyperlink"/>
    <w:basedOn w:val="Domylnaczcionkaakapitu"/>
    <w:uiPriority w:val="99"/>
    <w:unhideWhenUsed/>
    <w:rsid w:val="00446A2A"/>
    <w:rPr>
      <w:color w:val="0000FF"/>
      <w:u w:val="single"/>
    </w:rPr>
  </w:style>
  <w:style w:type="paragraph" w:styleId="Zwykytekst">
    <w:name w:val="Plain Text"/>
    <w:basedOn w:val="Normalny"/>
    <w:link w:val="ZwykytekstZnak"/>
    <w:uiPriority w:val="99"/>
    <w:unhideWhenUsed/>
    <w:rsid w:val="00446A2A"/>
    <w:rPr>
      <w:rFonts w:ascii="Consolas" w:eastAsia="Calibri" w:hAnsi="Consolas" w:cs="Times New Roman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446A2A"/>
    <w:rPr>
      <w:rFonts w:ascii="Consolas" w:eastAsia="Calibri" w:hAnsi="Consolas" w:cs="Times New Roman"/>
      <w:sz w:val="21"/>
      <w:szCs w:val="21"/>
    </w:rPr>
  </w:style>
  <w:style w:type="character" w:styleId="Pogrubienie">
    <w:name w:val="Strong"/>
    <w:basedOn w:val="Domylnaczcionkaakapitu"/>
    <w:uiPriority w:val="22"/>
    <w:qFormat/>
    <w:rsid w:val="00446A2A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446A2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41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410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4102"/>
    <w:rPr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41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4102"/>
    <w:rPr>
      <w:b/>
      <w:bCs/>
      <w:sz w:val="20"/>
      <w:szCs w:val="20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410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4102"/>
    <w:rPr>
      <w:rFonts w:ascii="Tahoma" w:hAnsi="Tahoma" w:cs="Tahoma"/>
      <w:sz w:val="16"/>
      <w:szCs w:val="16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627FC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27FC4"/>
  </w:style>
  <w:style w:type="paragraph" w:styleId="Stopka">
    <w:name w:val="footer"/>
    <w:basedOn w:val="Normalny"/>
    <w:link w:val="StopkaZnak"/>
    <w:uiPriority w:val="99"/>
    <w:unhideWhenUsed/>
    <w:rsid w:val="00627FC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27FC4"/>
  </w:style>
  <w:style w:type="character" w:customStyle="1" w:styleId="AkapitzlistZnak">
    <w:name w:val="Akapit z listą Znak"/>
    <w:link w:val="Akapitzlist"/>
    <w:uiPriority w:val="99"/>
    <w:rsid w:val="000B70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98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0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1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7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17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04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3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59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8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84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6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8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21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3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82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A07AB2-72F9-41A5-B42D-AE515C81F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767</Words>
  <Characters>4603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Piotrowski</dc:creator>
  <cp:lastModifiedBy>Natalia Gryzło</cp:lastModifiedBy>
  <cp:revision>2</cp:revision>
  <dcterms:created xsi:type="dcterms:W3CDTF">2024-10-01T15:07:00Z</dcterms:created>
  <dcterms:modified xsi:type="dcterms:W3CDTF">2024-10-01T15:07:00Z</dcterms:modified>
</cp:coreProperties>
</file>