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8C" w:rsidRDefault="005C598C" w:rsidP="005C598C">
      <w:pPr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5C598C">
        <w:rPr>
          <w:rFonts w:ascii="Times New Roman" w:eastAsia="Times New Roman" w:hAnsi="Times New Roman" w:cs="Times New Roman"/>
          <w:b/>
          <w:u w:val="single"/>
          <w:lang w:eastAsia="ar-SA"/>
        </w:rPr>
        <w:t>ZADANIE 4</w:t>
      </w:r>
    </w:p>
    <w:p w:rsidR="005C598C" w:rsidRPr="005C598C" w:rsidRDefault="005C598C" w:rsidP="005C598C">
      <w:pPr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</w:pPr>
    </w:p>
    <w:p w:rsidR="005C598C" w:rsidRPr="005C598C" w:rsidRDefault="005C598C" w:rsidP="005C598C">
      <w:pPr>
        <w:pStyle w:val="Akapitzlist"/>
        <w:numPr>
          <w:ilvl w:val="0"/>
          <w:numId w:val="5"/>
        </w:numPr>
        <w:spacing w:after="0" w:line="240" w:lineRule="auto"/>
        <w:ind w:left="426" w:right="-284" w:hanging="426"/>
        <w:rPr>
          <w:rFonts w:ascii="Times New Roman" w:eastAsia="Calibri" w:hAnsi="Times New Roman" w:cs="Times New Roman"/>
          <w:b/>
        </w:rPr>
      </w:pPr>
      <w:r w:rsidRPr="005C598C">
        <w:rPr>
          <w:rFonts w:ascii="Times New Roman" w:eastAsia="Times New Roman" w:hAnsi="Times New Roman" w:cs="Times New Roman"/>
          <w:b/>
          <w:lang w:eastAsia="ar-SA"/>
        </w:rPr>
        <w:t xml:space="preserve">Komputer przenośny </w:t>
      </w:r>
      <w:r>
        <w:rPr>
          <w:rFonts w:ascii="Times New Roman" w:eastAsia="Times New Roman" w:hAnsi="Times New Roman" w:cs="Times New Roman"/>
          <w:b/>
          <w:lang w:eastAsia="ar-SA"/>
        </w:rPr>
        <w:t>16” o parametrach funkcjonalno-</w:t>
      </w:r>
      <w:r w:rsidRPr="005C598C">
        <w:rPr>
          <w:rFonts w:ascii="Times New Roman" w:eastAsia="Times New Roman" w:hAnsi="Times New Roman" w:cs="Times New Roman"/>
          <w:b/>
          <w:lang w:eastAsia="ar-SA"/>
        </w:rPr>
        <w:t>technicznych nie gorszych niż poniżej –  2 szt.</w:t>
      </w:r>
    </w:p>
    <w:p w:rsidR="005C598C" w:rsidRPr="005C598C" w:rsidRDefault="005C598C" w:rsidP="005C598C">
      <w:pPr>
        <w:spacing w:after="0" w:line="240" w:lineRule="auto"/>
        <w:ind w:left="284" w:right="-284"/>
        <w:contextualSpacing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W w:w="908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04"/>
        <w:gridCol w:w="6378"/>
      </w:tblGrid>
      <w:tr w:rsidR="005C598C" w:rsidRPr="005C598C" w:rsidTr="00215168">
        <w:trPr>
          <w:trHeight w:val="41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7E6E6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t>Cecha produktu: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t>Parametry minimalne:</w:t>
            </w:r>
          </w:p>
        </w:tc>
      </w:tr>
      <w:tr w:rsidR="005C598C" w:rsidRPr="005C598C" w:rsidTr="00215168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t>Procesor: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98C">
              <w:rPr>
                <w:rFonts w:ascii="Times New Roman" w:eastAsia="Calibri" w:hAnsi="Times New Roman" w:cs="Times New Roman"/>
              </w:rPr>
              <w:t xml:space="preserve">Procesor przeznaczony do urządzeń mobilnych. </w:t>
            </w:r>
            <w:r w:rsidRPr="005C598C">
              <w:rPr>
                <w:rFonts w:ascii="Times New Roman" w:eastAsia="Calibri" w:hAnsi="Times New Roman" w:cs="Times New Roman"/>
                <w:lang w:eastAsia="zh-CN"/>
              </w:rPr>
              <w:t xml:space="preserve">Architektura x64. </w:t>
            </w:r>
            <w:r w:rsidRPr="005C598C">
              <w:rPr>
                <w:rFonts w:ascii="Times New Roman" w:eastAsia="Times New Roman" w:hAnsi="Times New Roman" w:cs="Times New Roman"/>
                <w:lang w:eastAsia="ar-SA"/>
              </w:rPr>
              <w:t>Zaoferowany procesor od dnia publikacji ogłoszenia do dnia złożenia ofert</w:t>
            </w:r>
            <w:r w:rsidRPr="005C598C">
              <w:rPr>
                <w:rFonts w:ascii="Times New Roman" w:eastAsia="Calibri" w:hAnsi="Times New Roman" w:cs="Times New Roman"/>
              </w:rPr>
              <w:t xml:space="preserve"> musi uzyskać w teście CPU Mark wynik 35000 punktów. Wynik zaproponowanego procesora musi znajdować się na stronie http://www.cpubenchmarknet. Wydruk z wynikiem testu należy dołączyć do oferty. </w:t>
            </w:r>
          </w:p>
        </w:tc>
      </w:tr>
      <w:tr w:rsidR="005C598C" w:rsidRPr="005C598C" w:rsidTr="005C598C">
        <w:trPr>
          <w:trHeight w:val="500"/>
        </w:trPr>
        <w:tc>
          <w:tcPr>
            <w:tcW w:w="270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t>Ekran: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>Matryca o rozmiarze 16 cali, rozdzielczości natywnej 2560x1600.</w:t>
            </w:r>
          </w:p>
        </w:tc>
      </w:tr>
      <w:tr w:rsidR="005C598C" w:rsidRPr="005C598C" w:rsidTr="005C598C">
        <w:trPr>
          <w:trHeight w:val="55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t>Pamięć RAM: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>32 GB.</w:t>
            </w:r>
          </w:p>
        </w:tc>
      </w:tr>
      <w:tr w:rsidR="005C598C" w:rsidRPr="005C598C" w:rsidTr="00215168">
        <w:trPr>
          <w:trHeight w:val="70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t>Sieć: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98C">
              <w:rPr>
                <w:rFonts w:ascii="Times New Roman" w:eastAsia="Calibri" w:hAnsi="Times New Roman" w:cs="Times New Roman"/>
              </w:rPr>
              <w:t>Obsługa WIFI 6 (802.11 a/b/g/n/</w:t>
            </w:r>
            <w:proofErr w:type="spellStart"/>
            <w:r w:rsidRPr="005C598C">
              <w:rPr>
                <w:rFonts w:ascii="Times New Roman" w:eastAsia="Calibri" w:hAnsi="Times New Roman" w:cs="Times New Roman"/>
              </w:rPr>
              <w:t>ac</w:t>
            </w:r>
            <w:proofErr w:type="spellEnd"/>
            <w:r w:rsidRPr="005C598C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C598C">
              <w:rPr>
                <w:rFonts w:ascii="Times New Roman" w:eastAsia="Calibri" w:hAnsi="Times New Roman" w:cs="Times New Roman"/>
              </w:rPr>
              <w:t>ax</w:t>
            </w:r>
            <w:proofErr w:type="spellEnd"/>
            <w:r w:rsidRPr="005C598C">
              <w:rPr>
                <w:rFonts w:ascii="Times New Roman" w:eastAsia="Calibri" w:hAnsi="Times New Roman" w:cs="Times New Roman"/>
              </w:rPr>
              <w:t>). Karta sieciowa przewodowa ze złączem RJ-45. Moduł Bluetooth w standardzie 5.3.</w:t>
            </w:r>
          </w:p>
        </w:tc>
      </w:tr>
      <w:tr w:rsidR="005C598C" w:rsidRPr="005C598C" w:rsidTr="00215168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t>Multimedia: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>Zintegrowana karta dźwiękowa, wbudowane 2 głośniki stereo, wbudowany mikrofon, złącze audio, wbudowana kamera.</w:t>
            </w:r>
          </w:p>
          <w:p w:rsidR="005C598C" w:rsidRPr="005C598C" w:rsidRDefault="005C598C" w:rsidP="005C5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eastAsia="ar-SA"/>
              </w:rPr>
            </w:pPr>
          </w:p>
        </w:tc>
      </w:tr>
      <w:tr w:rsidR="005C598C" w:rsidRPr="005C598C" w:rsidTr="00215168">
        <w:tc>
          <w:tcPr>
            <w:tcW w:w="270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t>Grafika: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98C">
              <w:rPr>
                <w:rFonts w:ascii="Times New Roman" w:eastAsia="Calibri" w:hAnsi="Times New Roman" w:cs="Times New Roman"/>
              </w:rPr>
              <w:t>Zintegrowany z procesorem (CPU) układ graficzny ze współdzieloną pamięcią oraz dedykowana karta graficzna z wbudowaną pamięcią 8GB, Złącze HDMI.</w:t>
            </w:r>
          </w:p>
        </w:tc>
      </w:tr>
      <w:tr w:rsidR="005C598C" w:rsidRPr="005C598C" w:rsidTr="00215168">
        <w:trPr>
          <w:trHeight w:val="41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t>Pamięć masowa: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>Dysk półprzewodnikowe SSD o pojemności min. 1000 GB.</w:t>
            </w:r>
          </w:p>
        </w:tc>
      </w:tr>
      <w:tr w:rsidR="005C598C" w:rsidRPr="005C598C" w:rsidTr="00215168">
        <w:tc>
          <w:tcPr>
            <w:tcW w:w="2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t>Bezpieczeństwo sprzętowe: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 w:eastAsia="ar-SA"/>
              </w:rPr>
            </w:pPr>
            <w:proofErr w:type="spellStart"/>
            <w:r w:rsidRPr="005C598C">
              <w:rPr>
                <w:rFonts w:ascii="Times New Roman" w:eastAsia="Calibri" w:hAnsi="Times New Roman" w:cs="Times New Roman"/>
                <w:lang w:val="en-US" w:eastAsia="ar-SA"/>
              </w:rPr>
              <w:t>Obsługa</w:t>
            </w:r>
            <w:proofErr w:type="spellEnd"/>
            <w:r w:rsidRPr="005C598C">
              <w:rPr>
                <w:rFonts w:ascii="Times New Roman" w:eastAsia="Calibri" w:hAnsi="Times New Roman" w:cs="Times New Roman"/>
                <w:lang w:val="en-US" w:eastAsia="ar-SA"/>
              </w:rPr>
              <w:t xml:space="preserve"> </w:t>
            </w:r>
            <w:proofErr w:type="spellStart"/>
            <w:r w:rsidRPr="005C598C">
              <w:rPr>
                <w:rFonts w:ascii="Times New Roman" w:eastAsia="Calibri" w:hAnsi="Times New Roman" w:cs="Times New Roman"/>
                <w:lang w:val="en-US" w:eastAsia="ar-SA"/>
              </w:rPr>
              <w:t>standardu</w:t>
            </w:r>
            <w:proofErr w:type="spellEnd"/>
            <w:r w:rsidRPr="005C598C">
              <w:rPr>
                <w:rFonts w:ascii="Times New Roman" w:eastAsia="Calibri" w:hAnsi="Times New Roman" w:cs="Times New Roman"/>
                <w:lang w:val="en-US" w:eastAsia="ar-SA"/>
              </w:rPr>
              <w:t xml:space="preserve"> Trusted Platform Module </w:t>
            </w:r>
            <w:proofErr w:type="spellStart"/>
            <w:r w:rsidRPr="005C598C">
              <w:rPr>
                <w:rFonts w:ascii="Times New Roman" w:eastAsia="Calibri" w:hAnsi="Times New Roman" w:cs="Times New Roman"/>
                <w:lang w:val="en-US" w:eastAsia="ar-SA"/>
              </w:rPr>
              <w:t>ver</w:t>
            </w:r>
            <w:proofErr w:type="spellEnd"/>
            <w:r w:rsidRPr="005C598C">
              <w:rPr>
                <w:rFonts w:ascii="Times New Roman" w:eastAsia="Calibri" w:hAnsi="Times New Roman" w:cs="Times New Roman"/>
                <w:lang w:val="en-US" w:eastAsia="ar-SA"/>
              </w:rPr>
              <w:t xml:space="preserve"> 2. </w:t>
            </w:r>
          </w:p>
        </w:tc>
      </w:tr>
      <w:tr w:rsidR="005C598C" w:rsidRPr="005C598C" w:rsidTr="005C598C">
        <w:trPr>
          <w:trHeight w:val="41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t>Porty USB: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>USB 3.2 Gen 2 - 2 szt. oraz USB-C.</w:t>
            </w:r>
          </w:p>
        </w:tc>
      </w:tr>
      <w:tr w:rsidR="005C598C" w:rsidRPr="005C598C" w:rsidTr="00215168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t>Mysz i klawiatura: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 xml:space="preserve">Klawiatura pełnowymiarowa w układzie QWERTY z wydzielonym blokiem numerycznym. </w:t>
            </w:r>
          </w:p>
        </w:tc>
      </w:tr>
      <w:tr w:rsidR="005C598C" w:rsidRPr="005C598C" w:rsidTr="005C598C">
        <w:trPr>
          <w:trHeight w:val="388"/>
        </w:trPr>
        <w:tc>
          <w:tcPr>
            <w:tcW w:w="270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t>Obudowa: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>Aluminiowa pokrywa matrycy.</w:t>
            </w:r>
          </w:p>
        </w:tc>
      </w:tr>
      <w:tr w:rsidR="005C598C" w:rsidRPr="005C598C" w:rsidTr="00215168">
        <w:trPr>
          <w:trHeight w:val="415"/>
        </w:trPr>
        <w:tc>
          <w:tcPr>
            <w:tcW w:w="270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t>Czytnik kart pamięci: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>Zintegrowany czytnik kart SD.</w:t>
            </w:r>
          </w:p>
        </w:tc>
      </w:tr>
      <w:tr w:rsidR="005C598C" w:rsidRPr="005C598C" w:rsidTr="00215168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t>Inne cechy: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 xml:space="preserve">Platforma zawiera wszystkie dodatkowe komponenty dostarczone </w:t>
            </w:r>
            <w:r w:rsidRPr="005C598C">
              <w:rPr>
                <w:rFonts w:ascii="Times New Roman" w:eastAsia="Calibri" w:hAnsi="Times New Roman" w:cs="Times New Roman"/>
                <w:lang w:eastAsia="ar-SA"/>
              </w:rPr>
              <w:br/>
              <w:t>i zainstalowane (np. zasilacz 230V AC, system chłodzenia, kable, sterowniki) potrzebne do jej uruchomienia i działania z systemem operacyjnym Windows 11 Pro x64. Wszystkie parametry są spełnione jednocześnie, bez użycia dodatkowych adapterów, przejściówek, itp.</w:t>
            </w:r>
          </w:p>
          <w:p w:rsidR="005C598C" w:rsidRPr="005C598C" w:rsidRDefault="005C598C" w:rsidP="005C5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 xml:space="preserve">Oprogramowanie ze wszystkimi sterownikami i bieżącymi aktualizacjami ma być zainstalowane na </w:t>
            </w:r>
            <w:r w:rsidRPr="005C598C">
              <w:rPr>
                <w:rFonts w:ascii="Times New Roman" w:eastAsia="Calibri" w:hAnsi="Times New Roman" w:cs="Times New Roman"/>
                <w:lang w:eastAsia="zh-CN"/>
              </w:rPr>
              <w:t>dostarczonym urządzeniu</w:t>
            </w:r>
            <w:r w:rsidRPr="005C598C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  <w:p w:rsidR="005C598C" w:rsidRPr="005C598C" w:rsidRDefault="005C598C" w:rsidP="005C5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>Niedopuszczalne jest dostarczenie zestawu z zainstalowanym oprogramowaniem typu tzw. „</w:t>
            </w:r>
            <w:proofErr w:type="spellStart"/>
            <w:r w:rsidRPr="005C598C">
              <w:rPr>
                <w:rFonts w:ascii="Times New Roman" w:eastAsia="Calibri" w:hAnsi="Times New Roman" w:cs="Times New Roman"/>
                <w:lang w:eastAsia="ar-SA"/>
              </w:rPr>
              <w:t>trial</w:t>
            </w:r>
            <w:proofErr w:type="spellEnd"/>
            <w:r w:rsidRPr="005C598C">
              <w:rPr>
                <w:rFonts w:ascii="Times New Roman" w:eastAsia="Calibri" w:hAnsi="Times New Roman" w:cs="Times New Roman"/>
                <w:lang w:eastAsia="ar-SA"/>
              </w:rPr>
              <w:t>”, „demo” itp. (innym niż to jest wyłącznie niezbędne do działania zestawu).</w:t>
            </w:r>
          </w:p>
        </w:tc>
      </w:tr>
      <w:tr w:rsidR="005C598C" w:rsidRPr="005C598C" w:rsidTr="00215168">
        <w:trPr>
          <w:trHeight w:val="83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t>Oprogramowanie: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98C">
              <w:rPr>
                <w:rFonts w:ascii="Times New Roman" w:eastAsia="Calibri" w:hAnsi="Times New Roman" w:cs="Times New Roman"/>
                <w:color w:val="000000"/>
              </w:rPr>
              <w:t xml:space="preserve">Preinstalowany system operacyjny Windows 11 Professional 64-bit </w:t>
            </w:r>
            <w:r w:rsidRPr="005C598C">
              <w:rPr>
                <w:rFonts w:ascii="Times New Roman" w:eastAsia="Calibri" w:hAnsi="Times New Roman" w:cs="Times New Roman"/>
                <w:color w:val="000000"/>
              </w:rPr>
              <w:br/>
              <w:t xml:space="preserve">w polskiej wersji językowej lub równoważny (wraz z licencją) pozwalający na jego </w:t>
            </w:r>
            <w:proofErr w:type="spellStart"/>
            <w:r w:rsidRPr="005C598C">
              <w:rPr>
                <w:rFonts w:ascii="Times New Roman" w:eastAsia="Calibri" w:hAnsi="Times New Roman" w:cs="Times New Roman"/>
                <w:color w:val="000000"/>
              </w:rPr>
              <w:t>reinstalację</w:t>
            </w:r>
            <w:proofErr w:type="spellEnd"/>
            <w:r w:rsidRPr="005C598C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5C598C">
              <w:rPr>
                <w:rFonts w:ascii="Times New Roman" w:eastAsia="Calibri" w:hAnsi="Times New Roman" w:cs="Times New Roman"/>
                <w:color w:val="000000"/>
                <w:lang w:eastAsia="zh-CN"/>
              </w:rPr>
              <w:t>O</w:t>
            </w:r>
            <w:r w:rsidRPr="005C598C">
              <w:rPr>
                <w:rFonts w:ascii="Times New Roman" w:eastAsia="Calibri" w:hAnsi="Times New Roman" w:cs="Times New Roman"/>
                <w:color w:val="000000"/>
              </w:rPr>
              <w:t>programowanie powinno zawiera</w:t>
            </w:r>
            <w:r w:rsidRPr="005C598C">
              <w:rPr>
                <w:rFonts w:ascii="Times New Roman" w:eastAsia="TimesNewRoman" w:hAnsi="Times New Roman" w:cs="Times New Roman"/>
                <w:color w:val="000000"/>
              </w:rPr>
              <w:t xml:space="preserve">ć </w:t>
            </w:r>
            <w:r w:rsidRPr="005C598C">
              <w:rPr>
                <w:rFonts w:ascii="Times New Roman" w:eastAsia="Calibri" w:hAnsi="Times New Roman" w:cs="Times New Roman"/>
                <w:color w:val="000000"/>
              </w:rPr>
              <w:t>certyfikat autentyczno</w:t>
            </w:r>
            <w:r w:rsidRPr="005C598C">
              <w:rPr>
                <w:rFonts w:ascii="Times New Roman" w:eastAsia="TimesNewRoman" w:hAnsi="Times New Roman" w:cs="Times New Roman"/>
                <w:color w:val="000000"/>
              </w:rPr>
              <w:t>ś</w:t>
            </w:r>
            <w:r w:rsidRPr="005C598C">
              <w:rPr>
                <w:rFonts w:ascii="Times New Roman" w:eastAsia="Calibri" w:hAnsi="Times New Roman" w:cs="Times New Roman"/>
                <w:color w:val="000000"/>
              </w:rPr>
              <w:t>ci lub unikalny kod aktywacyjny. System operacyjny fabrycznie nowy, nieużywany i nieaktywowany nigdy wcześniej na żadnym innym urządzeniu.</w:t>
            </w:r>
          </w:p>
          <w:p w:rsidR="005C598C" w:rsidRPr="005C598C" w:rsidRDefault="005C598C" w:rsidP="005C5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C598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Kryteria równoważności: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98C">
              <w:rPr>
                <w:rFonts w:ascii="Times New Roman" w:eastAsia="Calibri" w:hAnsi="Times New Roman" w:cs="Times New Roman"/>
                <w:color w:val="000000"/>
              </w:rPr>
              <w:t>polska wersja językowa,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98C">
              <w:rPr>
                <w:rFonts w:ascii="Times New Roman" w:eastAsia="Calibri" w:hAnsi="Times New Roman" w:cs="Times New Roman"/>
                <w:color w:val="000000"/>
              </w:rPr>
              <w:t xml:space="preserve">wsparcie dla większości powszechnie użytkowanego sprzętu informatycznego (m.in. drukarki, skanery, urządzenia </w:t>
            </w:r>
            <w:r w:rsidRPr="005C598C">
              <w:rPr>
                <w:rFonts w:ascii="Times New Roman" w:eastAsia="Calibri" w:hAnsi="Times New Roman" w:cs="Times New Roman"/>
                <w:color w:val="000000"/>
              </w:rPr>
              <w:lastRenderedPageBreak/>
              <w:t>sieciowe),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98C">
              <w:rPr>
                <w:rFonts w:ascii="Times New Roman" w:eastAsia="Calibri" w:hAnsi="Times New Roman" w:cs="Times New Roman"/>
                <w:color w:val="000000"/>
              </w:rPr>
              <w:t>wsparcie dla Active Directory,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98C">
              <w:rPr>
                <w:rFonts w:ascii="Times New Roman" w:eastAsia="Calibri" w:hAnsi="Times New Roman" w:cs="Times New Roman"/>
                <w:color w:val="000000"/>
              </w:rPr>
              <w:t xml:space="preserve">wsparcie dla standardu </w:t>
            </w:r>
            <w:proofErr w:type="spellStart"/>
            <w:r w:rsidRPr="005C598C">
              <w:rPr>
                <w:rFonts w:ascii="Times New Roman" w:eastAsia="Calibri" w:hAnsi="Times New Roman" w:cs="Times New Roman"/>
                <w:color w:val="000000"/>
              </w:rPr>
              <w:t>Plug&amp;Play</w:t>
            </w:r>
            <w:proofErr w:type="spellEnd"/>
            <w:r w:rsidRPr="005C598C">
              <w:rPr>
                <w:rFonts w:ascii="Times New Roman" w:eastAsia="Calibri" w:hAnsi="Times New Roman" w:cs="Times New Roman"/>
                <w:color w:val="000000"/>
              </w:rPr>
              <w:t>,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98C">
              <w:rPr>
                <w:rFonts w:ascii="Times New Roman" w:eastAsia="Calibri" w:hAnsi="Times New Roman" w:cs="Times New Roman"/>
                <w:color w:val="000000"/>
              </w:rPr>
              <w:t>wparcie dla połączeń wykorzystujących funkcję pulpit zdalny (RDP),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98C">
              <w:rPr>
                <w:rFonts w:ascii="Times New Roman" w:eastAsia="Calibri" w:hAnsi="Times New Roman" w:cs="Times New Roman"/>
                <w:color w:val="000000"/>
              </w:rPr>
              <w:t>pełne wsparcie serwisowe i techniczne producenta systemu operacyjnego,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98C">
              <w:rPr>
                <w:rFonts w:ascii="Times New Roman" w:eastAsia="Calibri" w:hAnsi="Times New Roman" w:cs="Times New Roman"/>
                <w:color w:val="000000"/>
              </w:rPr>
              <w:t>aktualizowanie systemu operacyjnego przez Internet,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98C">
              <w:rPr>
                <w:rFonts w:ascii="Times New Roman" w:eastAsia="Calibri" w:hAnsi="Times New Roman" w:cs="Times New Roman"/>
                <w:color w:val="000000"/>
              </w:rPr>
              <w:t>wsparcie dla zdalnej instalacji, konfiguracji, administracji oraz aktualizacji systemu,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98C">
              <w:rPr>
                <w:rFonts w:ascii="Times New Roman" w:eastAsia="Calibri" w:hAnsi="Times New Roman" w:cs="Times New Roman"/>
                <w:color w:val="000000"/>
              </w:rPr>
              <w:t xml:space="preserve">możliwość aktualizacji sterowników urządzeń </w:t>
            </w:r>
            <w:r w:rsidRPr="005C598C">
              <w:rPr>
                <w:rFonts w:ascii="Times New Roman" w:eastAsia="Calibri" w:hAnsi="Times New Roman" w:cs="Times New Roman"/>
                <w:color w:val="000000"/>
              </w:rPr>
              <w:br/>
              <w:t>z wykorzystaniem sieci internetowej,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98C">
              <w:rPr>
                <w:rFonts w:ascii="Times New Roman" w:eastAsia="Calibri" w:hAnsi="Times New Roman" w:cs="Times New Roman"/>
                <w:color w:val="000000"/>
              </w:rPr>
              <w:t>graficzny interfejs użytkownika,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98C">
              <w:rPr>
                <w:rFonts w:ascii="Times New Roman" w:eastAsia="Calibri" w:hAnsi="Times New Roman" w:cs="Times New Roman"/>
                <w:color w:val="000000"/>
              </w:rPr>
              <w:t xml:space="preserve">dostęp do systemu oparty na zasadach kont użytkowników </w:t>
            </w:r>
            <w:r w:rsidRPr="005C598C">
              <w:rPr>
                <w:rFonts w:ascii="Times New Roman" w:eastAsia="Calibri" w:hAnsi="Times New Roman" w:cs="Times New Roman"/>
                <w:color w:val="000000"/>
              </w:rPr>
              <w:br/>
              <w:t>i haseł,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98C">
              <w:rPr>
                <w:rFonts w:ascii="Times New Roman" w:eastAsia="Calibri" w:hAnsi="Times New Roman" w:cs="Times New Roman"/>
                <w:color w:val="000000"/>
              </w:rPr>
              <w:t>funkcja wyszukiwania plików zintegrowana z systemem operacyjnym,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98C">
              <w:rPr>
                <w:rFonts w:ascii="Times New Roman" w:eastAsia="Calibri" w:hAnsi="Times New Roman" w:cs="Times New Roman"/>
                <w:color w:val="000000"/>
              </w:rPr>
              <w:t>administrowanie systemem z wykorzystaniem reguł (polityk) wpływających na funkcjonalność systemu oraz zainstalowanych aplikacji,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98C">
              <w:rPr>
                <w:rFonts w:ascii="Times New Roman" w:eastAsia="Calibri" w:hAnsi="Times New Roman" w:cs="Times New Roman"/>
              </w:rPr>
              <w:t>możliwość instalacji i poprawnego działania oprogramowania dostępnego w ramach posiadanych przez Zamawiającego licencji MS Office 2016/2019 Standard, MS Office 2016/2019 Professional,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>możliwość instalacji i poprawnego działania aplikacji wykorzystywanych przez Zamawiającego tj.: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after="0" w:line="240" w:lineRule="auto"/>
              <w:ind w:left="1068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>system klasy SWD,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after="0" w:line="240" w:lineRule="auto"/>
              <w:ind w:left="1068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>aplikacje umożliwiające współpracę z Krajowym Systemem Informacyjnym Policji,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after="0" w:line="240" w:lineRule="auto"/>
              <w:ind w:left="1068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>Lotus.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>obecne wersje ww. aplikacji pracują pod kontrolą systemu Microsoft Windows 8/11.</w:t>
            </w:r>
          </w:p>
          <w:p w:rsidR="005C598C" w:rsidRPr="005C598C" w:rsidRDefault="005C598C" w:rsidP="005C598C">
            <w:pPr>
              <w:widowControl w:val="0"/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 xml:space="preserve">dostępność aktualizacji i poprawek do systemu u producenta systemu bezpłatnie i bez dodatkowych opłat licencyjnych </w:t>
            </w:r>
            <w:r w:rsidRPr="005C598C">
              <w:rPr>
                <w:rFonts w:ascii="Times New Roman" w:eastAsia="Calibri" w:hAnsi="Times New Roman" w:cs="Times New Roman"/>
                <w:lang w:eastAsia="ar-SA"/>
              </w:rPr>
              <w:br/>
              <w:t>z możliwością wyboru instalowanych poprawek.</w:t>
            </w:r>
          </w:p>
          <w:p w:rsidR="005C598C" w:rsidRPr="005C598C" w:rsidRDefault="005C598C" w:rsidP="005C5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5C598C">
              <w:rPr>
                <w:rFonts w:ascii="Times New Roman" w:eastAsia="Calibri" w:hAnsi="Times New Roman" w:cs="Times New Roman"/>
              </w:rPr>
              <w:t>W przypadku zaoferowania przez Wykonawcę rozwiązania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narzędziowego, poziomu serwisu gwarancyjnego (nie gorszego niż obecnie posiadany) oraz kosztów certyfikowanych szkoleń dla administratorów i użytkowników oferowanego rozwiązania.</w:t>
            </w:r>
          </w:p>
        </w:tc>
      </w:tr>
      <w:tr w:rsidR="005C598C" w:rsidRPr="005C598C" w:rsidTr="005C598C">
        <w:trPr>
          <w:trHeight w:val="1173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Gwarancja: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>Gwarancja min. 12 miesięcy. Gwarant nie może ograniczać swoich zobowiązań gwarancyjnych do platformy w przypadku, gdy Zamawiający dokona rozbudowy jej konfiguracji w własnym zakresie, zgodnie z technicznymi warunkami eksploatacji sprzętu.</w:t>
            </w:r>
          </w:p>
        </w:tc>
      </w:tr>
      <w:tr w:rsidR="005C598C" w:rsidRPr="005C598C" w:rsidTr="00215168">
        <w:trPr>
          <w:trHeight w:val="417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b/>
                <w:lang w:eastAsia="ar-SA"/>
              </w:rPr>
              <w:t>Certyfikaty i standardy: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98C" w:rsidRPr="005C598C" w:rsidRDefault="005C598C" w:rsidP="005C5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  <w:lang w:eastAsia="ar-SA"/>
              </w:rPr>
              <w:t>Deklaracja zgodności CE.</w:t>
            </w:r>
          </w:p>
          <w:p w:rsidR="005C598C" w:rsidRPr="005C598C" w:rsidRDefault="005C598C" w:rsidP="005C5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98C">
              <w:rPr>
                <w:rFonts w:ascii="Times New Roman" w:eastAsia="Calibri" w:hAnsi="Times New Roman" w:cs="Times New Roman"/>
              </w:rPr>
              <w:t xml:space="preserve">W ramach procedury odbioru związanej z wykonaniem umowy </w:t>
            </w:r>
            <w:r w:rsidRPr="005C598C">
              <w:rPr>
                <w:rFonts w:ascii="Times New Roman" w:eastAsia="Calibri" w:hAnsi="Times New Roman" w:cs="Times New Roman"/>
              </w:rPr>
              <w:br/>
              <w:t xml:space="preserve">o udzielenie zamówienia publicznego, zamawiający zastrzega sobie prawo weryfikacji czy oprogramowanie i powiązane z nim elementy, takie jak certyfikaty/etykiety producenta oprogramowania dołączone do oprogramowania są oryginalne i licencjonowane zgodnie </w:t>
            </w:r>
            <w:r w:rsidRPr="005C598C">
              <w:rPr>
                <w:rFonts w:ascii="Times New Roman" w:eastAsia="Calibri" w:hAnsi="Times New Roman" w:cs="Times New Roman"/>
              </w:rPr>
              <w:br/>
              <w:t xml:space="preserve">z prawem. </w:t>
            </w:r>
          </w:p>
          <w:p w:rsidR="005C598C" w:rsidRPr="005C598C" w:rsidRDefault="005C598C" w:rsidP="005C5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C598C">
              <w:rPr>
                <w:rFonts w:ascii="Times New Roman" w:eastAsia="Calibri" w:hAnsi="Times New Roman" w:cs="Times New Roman"/>
              </w:rPr>
              <w:lastRenderedPageBreak/>
              <w:t xml:space="preserve">W powyższym celu zamawiający może zwrócić się do przedstawicieli producenta danego oprogramowania z prośbą </w:t>
            </w:r>
            <w:r w:rsidRPr="005C598C">
              <w:rPr>
                <w:rFonts w:ascii="Times New Roman" w:eastAsia="Calibri" w:hAnsi="Times New Roman" w:cs="Times New Roman"/>
              </w:rPr>
              <w:br/>
              <w:t>o weryfikację czy oferowane oprogramowanie i materiały do niego dołączone są oryginalne. W przypadku identyfikacji nielicencjonowanego lub podrobionego oprogramowania lub jego el</w:t>
            </w:r>
            <w:r>
              <w:rPr>
                <w:rFonts w:ascii="Times New Roman" w:eastAsia="Calibri" w:hAnsi="Times New Roman" w:cs="Times New Roman"/>
              </w:rPr>
              <w:t xml:space="preserve">ementów, w tym podrobionych lub </w:t>
            </w:r>
            <w:bookmarkStart w:id="0" w:name="_GoBack"/>
            <w:bookmarkEnd w:id="0"/>
            <w:r w:rsidRPr="005C598C">
              <w:rPr>
                <w:rFonts w:ascii="Times New Roman" w:eastAsia="Calibri" w:hAnsi="Times New Roman" w:cs="Times New Roman"/>
              </w:rPr>
              <w:t>przerobionych certyfikatów/etykiet producenta, zamawiający zastrzega sobie prawo do wstrzymania płatności do czasu dostarczenia oprogramowania</w:t>
            </w:r>
            <w:r w:rsidRPr="005C598C">
              <w:rPr>
                <w:rFonts w:ascii="Times New Roman" w:eastAsia="Calibri" w:hAnsi="Times New Roman" w:cs="Times New Roman"/>
              </w:rPr>
              <w:br/>
              <w:t xml:space="preserve"> i certyfikatów/etykiet należycie licencjonowanych i oryginalnych oraz do odstąpienia od umowy. Ponadto, powyższe informacje zostaną przekazane właściwym organom w celu wszczęcia stosownych postępowań.</w:t>
            </w:r>
          </w:p>
        </w:tc>
      </w:tr>
    </w:tbl>
    <w:p w:rsidR="000151A5" w:rsidRDefault="000151A5"/>
    <w:sectPr w:rsidR="000151A5" w:rsidSect="005C59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39A"/>
    <w:multiLevelType w:val="multilevel"/>
    <w:tmpl w:val="CC042924"/>
    <w:lvl w:ilvl="0">
      <w:start w:val="1"/>
      <w:numFmt w:val="bullet"/>
      <w:lvlText w:val=""/>
      <w:lvlJc w:val="left"/>
      <w:pPr>
        <w:tabs>
          <w:tab w:val="num" w:pos="-348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-348"/>
        </w:tabs>
        <w:ind w:left="1712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-348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4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48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48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48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48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48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D22617"/>
    <w:multiLevelType w:val="hybridMultilevel"/>
    <w:tmpl w:val="0C241776"/>
    <w:lvl w:ilvl="0" w:tplc="31A4AE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1BD2"/>
    <w:multiLevelType w:val="hybridMultilevel"/>
    <w:tmpl w:val="1EE6D57C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36ED2"/>
    <w:multiLevelType w:val="multilevel"/>
    <w:tmpl w:val="5C2C786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6E893ACD"/>
    <w:multiLevelType w:val="multilevel"/>
    <w:tmpl w:val="1282540E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8B"/>
    <w:rsid w:val="000151A5"/>
    <w:rsid w:val="00493A8B"/>
    <w:rsid w:val="005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808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870039</dc:creator>
  <cp:keywords/>
  <dc:description/>
  <cp:lastModifiedBy>870039</cp:lastModifiedBy>
  <cp:revision>2</cp:revision>
  <dcterms:created xsi:type="dcterms:W3CDTF">2024-10-10T08:10:00Z</dcterms:created>
  <dcterms:modified xsi:type="dcterms:W3CDTF">2024-10-10T08:19:00Z</dcterms:modified>
</cp:coreProperties>
</file>