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5AA7" w14:textId="77777777" w:rsidR="00833629" w:rsidRPr="004D35A4" w:rsidRDefault="00833629" w:rsidP="00833629">
      <w:pPr>
        <w:pStyle w:val="Nagwek1"/>
        <w:rPr>
          <w:b/>
          <w:bCs/>
        </w:rPr>
      </w:pPr>
      <w:r w:rsidRPr="004D35A4">
        <w:rPr>
          <w:b/>
          <w:bCs/>
        </w:rPr>
        <w:t>CZĘŚĆ II</w:t>
      </w:r>
    </w:p>
    <w:p w14:paraId="783F829E" w14:textId="77777777" w:rsidR="00833629" w:rsidRPr="004F1D6F" w:rsidRDefault="00833629" w:rsidP="00833629">
      <w:pPr>
        <w:pStyle w:val="Nagwek1"/>
      </w:pPr>
      <w:r w:rsidRPr="004F1D6F">
        <w:t>Urządzenie firewall- UTM</w:t>
      </w:r>
    </w:p>
    <w:p w14:paraId="3782F251" w14:textId="77777777" w:rsidR="00833629" w:rsidRPr="004F1D6F" w:rsidRDefault="00833629" w:rsidP="00833629">
      <w:pPr>
        <w:rPr>
          <w:rFonts w:asciiTheme="minorHAnsi" w:hAnsiTheme="minorHAnsi" w:cstheme="minorHAnsi"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7654"/>
      </w:tblGrid>
      <w:tr w:rsidR="00833629" w:rsidRPr="004F1D6F" w14:paraId="00C7B264" w14:textId="77777777" w:rsidTr="00C02E03"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3596DE46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1D6F">
              <w:rPr>
                <w:rFonts w:asciiTheme="minorHAnsi" w:hAnsiTheme="minorHAnsi" w:cstheme="minorHAnsi"/>
                <w:b/>
                <w:color w:val="000000" w:themeColor="text1"/>
              </w:rPr>
              <w:t>Parametr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77D9FCE4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F1D6F">
              <w:rPr>
                <w:rFonts w:asciiTheme="minorHAnsi" w:hAnsiTheme="minorHAnsi" w:cstheme="minorHAnsi"/>
                <w:b/>
                <w:color w:val="000000" w:themeColor="text1"/>
              </w:rPr>
              <w:t>Charakterystyka (wymagania minimalne)</w:t>
            </w:r>
          </w:p>
        </w:tc>
      </w:tr>
      <w:tr w:rsidR="00833629" w:rsidRPr="004F1D6F" w14:paraId="11D32746" w14:textId="77777777" w:rsidTr="00C02E03"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081347AD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Wymagania Ogólne</w:t>
            </w:r>
          </w:p>
        </w:tc>
        <w:tc>
          <w:tcPr>
            <w:tcW w:w="7654" w:type="dxa"/>
            <w:vAlign w:val="center"/>
          </w:tcPr>
          <w:p w14:paraId="66B164CE" w14:textId="77777777" w:rsidR="00833629" w:rsidRPr="004F1D6F" w:rsidRDefault="00833629" w:rsidP="00C02E03">
            <w:pPr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System bezpieczeństwa realizuje wszystkie wymienione poniżej funkcje sieciowe i 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 </w:t>
            </w:r>
          </w:p>
          <w:p w14:paraId="3E751794" w14:textId="77777777" w:rsidR="00833629" w:rsidRPr="004F1D6F" w:rsidRDefault="00833629" w:rsidP="00C02E03">
            <w:pPr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realizujący funkcję Firewall zapewnia pracę w jednym z trzech trybów: Routera z funkcją NAT, transparentnym oraz monitorowania na porcie SPAN.</w:t>
            </w:r>
          </w:p>
          <w:p w14:paraId="2D1657BE" w14:textId="77777777" w:rsidR="00833629" w:rsidRPr="004F1D6F" w:rsidRDefault="00833629" w:rsidP="00C02E03">
            <w:pPr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System umożliwia budowę minimum 2 oddzielnych (fizycznych lub logicznych) instancji systemów w zakresie: Routingu, </w:t>
            </w:r>
            <w:proofErr w:type="spellStart"/>
            <w:r w:rsidRPr="004F1D6F">
              <w:rPr>
                <w:rFonts w:asciiTheme="minorHAnsi" w:hAnsiTheme="minorHAnsi" w:cstheme="minorHAnsi"/>
              </w:rPr>
              <w:t>Firewall’a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F1D6F">
              <w:rPr>
                <w:rFonts w:asciiTheme="minorHAnsi" w:hAnsiTheme="minorHAnsi" w:cstheme="minorHAnsi"/>
              </w:rPr>
              <w:t>IPSec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VPN, Antywirus, IPS, Kontroli Aplikacji.</w:t>
            </w:r>
          </w:p>
          <w:p w14:paraId="4D30D8BB" w14:textId="77777777" w:rsidR="00833629" w:rsidRPr="004F1D6F" w:rsidRDefault="00833629" w:rsidP="00C02E03">
            <w:pPr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Powinna istnieć możliwość dedykowania co najmniej 5 administratorów do poszczególnych instancji systemu.</w:t>
            </w:r>
          </w:p>
          <w:p w14:paraId="65F76D6D" w14:textId="77777777" w:rsidR="00833629" w:rsidRPr="004F1D6F" w:rsidRDefault="00833629" w:rsidP="00C02E03">
            <w:pPr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wspiera protokoły IPv4 oraz IPv6 w zakresie:</w:t>
            </w:r>
          </w:p>
          <w:p w14:paraId="602DD33A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Firewall.</w:t>
            </w:r>
          </w:p>
          <w:p w14:paraId="590D2FBC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Ochrony w warstwie aplikacji.</w:t>
            </w:r>
          </w:p>
          <w:p w14:paraId="69ED2D11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Protokołów routingu dynamicznego.</w:t>
            </w:r>
          </w:p>
          <w:p w14:paraId="4AE6C2FC" w14:textId="77777777" w:rsidR="00833629" w:rsidRPr="004F1D6F" w:rsidRDefault="00833629" w:rsidP="00C02E03">
            <w:pPr>
              <w:widowControl/>
              <w:autoSpaceDE/>
              <w:autoSpaceDN/>
              <w:spacing w:after="160" w:line="252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33629" w:rsidRPr="004F1D6F" w14:paraId="675B31EF" w14:textId="77777777" w:rsidTr="00C02E03"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6C966738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Redundancja, monitoring i wykrywanie awarii</w:t>
            </w:r>
          </w:p>
        </w:tc>
        <w:tc>
          <w:tcPr>
            <w:tcW w:w="7654" w:type="dxa"/>
            <w:vAlign w:val="center"/>
          </w:tcPr>
          <w:p w14:paraId="6102B16C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W przypadku systemu pełniącego funkcje: Firewall, </w:t>
            </w:r>
            <w:proofErr w:type="spellStart"/>
            <w:r w:rsidRPr="004F1D6F">
              <w:rPr>
                <w:rFonts w:asciiTheme="minorHAnsi" w:hAnsiTheme="minorHAnsi" w:cstheme="minorHAnsi"/>
              </w:rPr>
              <w:t>IPSec</w:t>
            </w:r>
            <w:proofErr w:type="spellEnd"/>
            <w:r w:rsidRPr="004F1D6F">
              <w:rPr>
                <w:rFonts w:asciiTheme="minorHAnsi" w:hAnsiTheme="minorHAnsi" w:cstheme="minorHAnsi"/>
              </w:rPr>
              <w:t>, Kontrola Aplikacji oraz IPS – istnieje możliwość łączenia w klaster Active-Active lub Active-</w:t>
            </w:r>
            <w:proofErr w:type="spellStart"/>
            <w:r w:rsidRPr="004F1D6F">
              <w:rPr>
                <w:rFonts w:asciiTheme="minorHAnsi" w:hAnsiTheme="minorHAnsi" w:cstheme="minorHAnsi"/>
              </w:rPr>
              <w:t>Passive</w:t>
            </w:r>
            <w:proofErr w:type="spellEnd"/>
            <w:r w:rsidRPr="004F1D6F">
              <w:rPr>
                <w:rFonts w:asciiTheme="minorHAnsi" w:hAnsiTheme="minorHAnsi" w:cstheme="minorHAnsi"/>
              </w:rPr>
              <w:t>. W obu trybach system firewall zapewnia funkcję synchronizacji sesji.</w:t>
            </w:r>
          </w:p>
          <w:p w14:paraId="3F5D7398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Monitoring i wykrywanie uszkodzenia elementów sprzętowych i programowych systemów zabezpieczeń oraz łączy sieciowych.</w:t>
            </w:r>
          </w:p>
          <w:p w14:paraId="7F28759E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Monitoring stanu realizowanych połączeń VPN.</w:t>
            </w:r>
          </w:p>
          <w:p w14:paraId="4E3521B6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umożliwia agregację linków statyczną oraz w oparciu o protokół LACP. Ponadto daje możliwość tworzenia interfejsów redundantnych.</w:t>
            </w:r>
          </w:p>
        </w:tc>
      </w:tr>
      <w:tr w:rsidR="00833629" w:rsidRPr="004F1D6F" w14:paraId="0468BCFF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30979077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Interfejsy, Dysk, Zasilanie</w:t>
            </w:r>
          </w:p>
        </w:tc>
        <w:tc>
          <w:tcPr>
            <w:tcW w:w="7654" w:type="dxa"/>
            <w:vAlign w:val="center"/>
          </w:tcPr>
          <w:p w14:paraId="418DFB9F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System realizujący funkcję Firewall dysponuje co najmniej poniższą liczbą i rodzajem interfejsów: </w:t>
            </w:r>
          </w:p>
          <w:p w14:paraId="7EFAED28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10 portami Gigabit Ethernet RJ-45.</w:t>
            </w:r>
          </w:p>
          <w:p w14:paraId="7B691508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8 gniazdami SFP 1 </w:t>
            </w:r>
            <w:proofErr w:type="spellStart"/>
            <w:r w:rsidRPr="004F1D6F">
              <w:rPr>
                <w:rFonts w:asciiTheme="minorHAnsi" w:hAnsiTheme="minorHAnsi" w:cstheme="minorHAnsi"/>
              </w:rPr>
              <w:t>Gbps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0958DDB4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4 gniazdami SFP+ 10 </w:t>
            </w:r>
            <w:proofErr w:type="spellStart"/>
            <w:r w:rsidRPr="004F1D6F">
              <w:rPr>
                <w:rFonts w:asciiTheme="minorHAnsi" w:hAnsiTheme="minorHAnsi" w:cstheme="minorHAnsi"/>
              </w:rPr>
              <w:t>Gbps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313DF75E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Firewall posiada wbudowany port konsoli szeregowej oraz gniazdo USB umożliwiające instalację oprogramowania z klucza USB.</w:t>
            </w:r>
          </w:p>
          <w:p w14:paraId="314794BC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System Firewall pozwala skonfigurować co najmniej 200 interfejsów wirtualnych, definiowanych jako </w:t>
            </w:r>
            <w:proofErr w:type="spellStart"/>
            <w:r w:rsidRPr="004F1D6F">
              <w:rPr>
                <w:rFonts w:asciiTheme="minorHAnsi" w:hAnsiTheme="minorHAnsi" w:cstheme="minorHAnsi"/>
              </w:rPr>
              <w:t>VLAN’y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w oparciu o standard 802.1Q.</w:t>
            </w:r>
          </w:p>
          <w:p w14:paraId="2221C3FE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jest wyposażony w zasilanie AC.</w:t>
            </w:r>
          </w:p>
        </w:tc>
      </w:tr>
      <w:tr w:rsidR="00833629" w:rsidRPr="004F1D6F" w14:paraId="4740BD78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41272E52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Parametry wydajnościowe</w:t>
            </w:r>
          </w:p>
        </w:tc>
        <w:tc>
          <w:tcPr>
            <w:tcW w:w="7654" w:type="dxa"/>
            <w:vAlign w:val="center"/>
          </w:tcPr>
          <w:p w14:paraId="1728D5A9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W zakresie </w:t>
            </w:r>
            <w:proofErr w:type="spellStart"/>
            <w:r w:rsidRPr="004F1D6F">
              <w:rPr>
                <w:rFonts w:asciiTheme="minorHAnsi" w:hAnsiTheme="minorHAnsi" w:cstheme="minorHAnsi"/>
              </w:rPr>
              <w:t>Firewall’a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obsługa nie mniej niż 3 mln jednoczesnych połączeń oraz 130 tys. nowych połączeń na sekundę.</w:t>
            </w:r>
          </w:p>
          <w:p w14:paraId="14996E04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Przepustowość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Stateful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Firewall: nie mniej niż 39 </w:t>
            </w:r>
            <w:proofErr w:type="spellStart"/>
            <w:r w:rsidRPr="004F1D6F">
              <w:rPr>
                <w:rFonts w:asciiTheme="minorHAnsi" w:hAnsiTheme="minorHAnsi" w:cstheme="minorHAnsi"/>
              </w:rPr>
              <w:t>Gbps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dla pakietów 512 B.</w:t>
            </w:r>
          </w:p>
          <w:p w14:paraId="5D1E5D14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lastRenderedPageBreak/>
              <w:t xml:space="preserve">Przepustowość Firewall z włączoną funkcją Kontroli Aplikacji: nie mniej niż 6.5 </w:t>
            </w:r>
            <w:proofErr w:type="spellStart"/>
            <w:r w:rsidRPr="004F1D6F">
              <w:rPr>
                <w:rFonts w:asciiTheme="minorHAnsi" w:hAnsiTheme="minorHAnsi" w:cstheme="minorHAnsi"/>
              </w:rPr>
              <w:t>Gbps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70E5A8FF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Wydajność szyfrowania </w:t>
            </w:r>
            <w:proofErr w:type="spellStart"/>
            <w:r w:rsidRPr="004F1D6F">
              <w:rPr>
                <w:rFonts w:asciiTheme="minorHAnsi" w:hAnsiTheme="minorHAnsi" w:cstheme="minorHAnsi"/>
              </w:rPr>
              <w:t>IPSec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VPN protokołem AES z kluczem 128 nie mniej niż 33 </w:t>
            </w:r>
            <w:proofErr w:type="spellStart"/>
            <w:r w:rsidRPr="004F1D6F">
              <w:rPr>
                <w:rFonts w:asciiTheme="minorHAnsi" w:hAnsiTheme="minorHAnsi" w:cstheme="minorHAnsi"/>
              </w:rPr>
              <w:t>Gbps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35912B95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Wydajność skanowania ruchu w celu ochrony przed atakami (zarówno </w:t>
            </w:r>
            <w:proofErr w:type="spellStart"/>
            <w:r w:rsidRPr="004F1D6F">
              <w:rPr>
                <w:rFonts w:asciiTheme="minorHAnsi" w:hAnsiTheme="minorHAnsi" w:cstheme="minorHAnsi"/>
              </w:rPr>
              <w:t>client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side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jak i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server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side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w ramach modułu IPS) dla ruchu o charakterystyce typowej dla środowiska przedsiębiorstw (np.: Enterprise </w:t>
            </w:r>
            <w:proofErr w:type="spellStart"/>
            <w:r w:rsidRPr="004F1D6F">
              <w:rPr>
                <w:rFonts w:asciiTheme="minorHAnsi" w:hAnsiTheme="minorHAnsi" w:cstheme="minorHAnsi"/>
              </w:rPr>
              <w:t>Traffic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Mix, Enterprise </w:t>
            </w:r>
            <w:proofErr w:type="spellStart"/>
            <w:r w:rsidRPr="004F1D6F">
              <w:rPr>
                <w:rFonts w:asciiTheme="minorHAnsi" w:hAnsiTheme="minorHAnsi" w:cstheme="minorHAnsi"/>
              </w:rPr>
              <w:t>Testing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4F1D6F">
              <w:rPr>
                <w:rFonts w:asciiTheme="minorHAnsi" w:hAnsiTheme="minorHAnsi" w:cstheme="minorHAnsi"/>
              </w:rPr>
              <w:t>Conditions</w:t>
            </w:r>
            <w:proofErr w:type="spellEnd"/>
            <w:r w:rsidRPr="004F1D6F">
              <w:rPr>
                <w:rFonts w:asciiTheme="minorHAnsi" w:hAnsiTheme="minorHAnsi" w:cstheme="minorHAnsi"/>
              </w:rPr>
              <w:t>)-</w:t>
            </w:r>
            <w:proofErr w:type="gramEnd"/>
            <w:r w:rsidRPr="004F1D6F">
              <w:rPr>
                <w:rFonts w:asciiTheme="minorHAnsi" w:hAnsiTheme="minorHAnsi" w:cstheme="minorHAnsi"/>
              </w:rPr>
              <w:t xml:space="preserve"> minimum 5 </w:t>
            </w:r>
            <w:proofErr w:type="spellStart"/>
            <w:r w:rsidRPr="004F1D6F">
              <w:rPr>
                <w:rFonts w:asciiTheme="minorHAnsi" w:hAnsiTheme="minorHAnsi" w:cstheme="minorHAnsi"/>
              </w:rPr>
              <w:t>Gbps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1D41D12B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Wydajność skanowania ruchu o charakterystyce typowej dla środowiska przedsiębiorstw (np.: Enterprise </w:t>
            </w:r>
            <w:proofErr w:type="spellStart"/>
            <w:r w:rsidRPr="004F1D6F">
              <w:rPr>
                <w:rFonts w:asciiTheme="minorHAnsi" w:hAnsiTheme="minorHAnsi" w:cstheme="minorHAnsi"/>
              </w:rPr>
              <w:t>Traffic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Mix, Enterprise </w:t>
            </w:r>
            <w:proofErr w:type="spellStart"/>
            <w:r w:rsidRPr="004F1D6F">
              <w:rPr>
                <w:rFonts w:asciiTheme="minorHAnsi" w:hAnsiTheme="minorHAnsi" w:cstheme="minorHAnsi"/>
              </w:rPr>
              <w:t>Testing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Conditions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) z włączonymi funkcjami: IPS, Application Control, Antywirus - minimum 2.5 </w:t>
            </w:r>
            <w:proofErr w:type="spellStart"/>
            <w:r w:rsidRPr="004F1D6F">
              <w:rPr>
                <w:rFonts w:asciiTheme="minorHAnsi" w:hAnsiTheme="minorHAnsi" w:cstheme="minorHAnsi"/>
              </w:rPr>
              <w:t>Gbps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01021087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F1D6F">
              <w:rPr>
                <w:rFonts w:asciiTheme="minorHAnsi" w:hAnsiTheme="minorHAnsi" w:cstheme="minorHAnsi"/>
                <w:color w:val="000000" w:themeColor="text1"/>
              </w:rPr>
              <w:t xml:space="preserve">Wydajność systemu w zakresie inspekcji komunikacji szyfrowanej SSL dla ruchu http – minimum 3 </w:t>
            </w:r>
            <w:proofErr w:type="spellStart"/>
            <w:r w:rsidRPr="004F1D6F">
              <w:rPr>
                <w:rFonts w:asciiTheme="minorHAnsi" w:hAnsiTheme="minorHAnsi" w:cstheme="minorHAnsi"/>
                <w:color w:val="000000" w:themeColor="text1"/>
              </w:rPr>
              <w:t>Gbps</w:t>
            </w:r>
            <w:proofErr w:type="spellEnd"/>
            <w:r w:rsidRPr="004F1D6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833629" w:rsidRPr="004F1D6F" w14:paraId="1A51F345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19B187CD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lastRenderedPageBreak/>
              <w:t>Funkcje Systemu Bezpieczeństwa</w:t>
            </w:r>
          </w:p>
        </w:tc>
        <w:tc>
          <w:tcPr>
            <w:tcW w:w="7654" w:type="dxa"/>
            <w:vAlign w:val="center"/>
          </w:tcPr>
          <w:p w14:paraId="4AB3954B" w14:textId="77777777" w:rsidR="00833629" w:rsidRPr="004F1D6F" w:rsidRDefault="00833629" w:rsidP="00C02E03">
            <w:pPr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W ramach systemu ochrony są realizowane wszystkie poniższe funkcje. Mogą one być zrealizowane w postaci osobnych, komercyjnych platform sprzętowych lub programowych:</w:t>
            </w:r>
          </w:p>
          <w:p w14:paraId="66734592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Kontrola dostępu - zapora ogniowa klasy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Stateful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Inspection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6F40DE62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Kontrola Aplikacji.</w:t>
            </w:r>
          </w:p>
          <w:p w14:paraId="26A04878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Poufność transmisji danych - połączenia szyfrowane </w:t>
            </w:r>
            <w:proofErr w:type="spellStart"/>
            <w:r w:rsidRPr="004F1D6F">
              <w:rPr>
                <w:rFonts w:asciiTheme="minorHAnsi" w:hAnsiTheme="minorHAnsi" w:cstheme="minorHAnsi"/>
              </w:rPr>
              <w:t>IPSec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VPN oraz SSL VPN.</w:t>
            </w:r>
          </w:p>
          <w:p w14:paraId="6E08E89A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Ochrona przed </w:t>
            </w:r>
            <w:proofErr w:type="spellStart"/>
            <w:r w:rsidRPr="004F1D6F">
              <w:rPr>
                <w:rFonts w:asciiTheme="minorHAnsi" w:hAnsiTheme="minorHAnsi" w:cstheme="minorHAnsi"/>
              </w:rPr>
              <w:t>malware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66D040F2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Ochrona przed atakami - </w:t>
            </w:r>
            <w:proofErr w:type="spellStart"/>
            <w:r w:rsidRPr="004F1D6F">
              <w:rPr>
                <w:rFonts w:asciiTheme="minorHAnsi" w:hAnsiTheme="minorHAnsi" w:cstheme="minorHAnsi"/>
              </w:rPr>
              <w:t>Intrusion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Prevention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System.</w:t>
            </w:r>
          </w:p>
          <w:p w14:paraId="5E587E6C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Kontrola stron WWW.</w:t>
            </w:r>
          </w:p>
          <w:p w14:paraId="03F6CE67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Kontrola zawartości poczty – </w:t>
            </w:r>
            <w:proofErr w:type="spellStart"/>
            <w:r w:rsidRPr="004F1D6F">
              <w:rPr>
                <w:rFonts w:asciiTheme="minorHAnsi" w:hAnsiTheme="minorHAnsi" w:cstheme="minorHAnsi"/>
              </w:rPr>
              <w:t>Antyspam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dla protokołów SMTP.</w:t>
            </w:r>
          </w:p>
          <w:p w14:paraId="2E58FEBD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Zarządzanie pasmem (</w:t>
            </w:r>
            <w:proofErr w:type="spellStart"/>
            <w:r w:rsidRPr="004F1D6F">
              <w:rPr>
                <w:rFonts w:asciiTheme="minorHAnsi" w:hAnsiTheme="minorHAnsi" w:cstheme="minorHAnsi"/>
              </w:rPr>
              <w:t>QoS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F1D6F">
              <w:rPr>
                <w:rFonts w:asciiTheme="minorHAnsi" w:hAnsiTheme="minorHAnsi" w:cstheme="minorHAnsi"/>
              </w:rPr>
              <w:t>Traffic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shaping</w:t>
            </w:r>
            <w:proofErr w:type="spellEnd"/>
            <w:r w:rsidRPr="004F1D6F">
              <w:rPr>
                <w:rFonts w:asciiTheme="minorHAnsi" w:hAnsiTheme="minorHAnsi" w:cstheme="minorHAnsi"/>
              </w:rPr>
              <w:t>).</w:t>
            </w:r>
          </w:p>
          <w:p w14:paraId="273170C7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Mechanizmy ochrony przed wyciekiem poufnej informacji (DLP).</w:t>
            </w:r>
          </w:p>
          <w:p w14:paraId="2EC04D26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Dwuskładnikowe uwierzytelnianie z wykorzystaniem </w:t>
            </w:r>
            <w:proofErr w:type="spellStart"/>
            <w:r w:rsidRPr="004F1D6F">
              <w:rPr>
                <w:rFonts w:asciiTheme="minorHAnsi" w:hAnsiTheme="minorHAnsi" w:cstheme="minorHAnsi"/>
              </w:rPr>
              <w:t>tokenów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sprzętowych lub programowych. Konieczne są co najmniej 2 </w:t>
            </w:r>
            <w:proofErr w:type="spellStart"/>
            <w:r w:rsidRPr="004F1D6F">
              <w:rPr>
                <w:rFonts w:asciiTheme="minorHAnsi" w:hAnsiTheme="minorHAnsi" w:cstheme="minorHAnsi"/>
              </w:rPr>
              <w:t>tokeny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sprzętowe lub programowe, które będą zastosowane do </w:t>
            </w:r>
            <w:proofErr w:type="gramStart"/>
            <w:r w:rsidRPr="004F1D6F">
              <w:rPr>
                <w:rFonts w:asciiTheme="minorHAnsi" w:hAnsiTheme="minorHAnsi" w:cstheme="minorHAnsi"/>
              </w:rPr>
              <w:t>dwu-składnikowego</w:t>
            </w:r>
            <w:proofErr w:type="gramEnd"/>
            <w:r w:rsidRPr="004F1D6F">
              <w:rPr>
                <w:rFonts w:asciiTheme="minorHAnsi" w:hAnsiTheme="minorHAnsi" w:cstheme="minorHAnsi"/>
              </w:rPr>
              <w:t xml:space="preserve"> uwierzytelnienia administratorów lub w ramach połączeń VPN typu </w:t>
            </w:r>
            <w:proofErr w:type="spellStart"/>
            <w:r w:rsidRPr="004F1D6F">
              <w:rPr>
                <w:rFonts w:asciiTheme="minorHAnsi" w:hAnsiTheme="minorHAnsi" w:cstheme="minorHAnsi"/>
              </w:rPr>
              <w:t>client</w:t>
            </w:r>
            <w:proofErr w:type="spellEnd"/>
            <w:r w:rsidRPr="004F1D6F">
              <w:rPr>
                <w:rFonts w:asciiTheme="minorHAnsi" w:hAnsiTheme="minorHAnsi" w:cstheme="minorHAnsi"/>
              </w:rPr>
              <w:t>-to-</w:t>
            </w:r>
            <w:proofErr w:type="spellStart"/>
            <w:r w:rsidRPr="004F1D6F">
              <w:rPr>
                <w:rFonts w:asciiTheme="minorHAnsi" w:hAnsiTheme="minorHAnsi" w:cstheme="minorHAnsi"/>
              </w:rPr>
              <w:t>site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225C6FE4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Inspekcja (minimum: IPS) ruchu szyfrowanego protokołem SSL/TLS, minimum dla następujących typów ruchu: HTTP (w tym HTTP/2), SMTP, FTP, POP3.</w:t>
            </w:r>
          </w:p>
          <w:p w14:paraId="4F3D4370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filtrowania zapytań DNS w ruchu przechodzącym przez system.</w:t>
            </w:r>
          </w:p>
          <w:p w14:paraId="7C50EFB5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      </w:r>
          </w:p>
          <w:p w14:paraId="4808F2A8" w14:textId="77777777" w:rsidR="00833629" w:rsidRPr="004F1D6F" w:rsidRDefault="00833629" w:rsidP="00C02E03">
            <w:pPr>
              <w:pStyle w:val="Akapitzlist"/>
              <w:widowControl/>
              <w:autoSpaceDE/>
              <w:autoSpaceDN/>
              <w:spacing w:after="160" w:line="252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3629" w:rsidRPr="004F1D6F" w14:paraId="5B42A4AE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54EE688B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Polityki, Firewall</w:t>
            </w:r>
          </w:p>
        </w:tc>
        <w:tc>
          <w:tcPr>
            <w:tcW w:w="7654" w:type="dxa"/>
            <w:vAlign w:val="center"/>
          </w:tcPr>
          <w:p w14:paraId="592D8B77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Polityka Firewall uwzględnia: adresy IP, użytkowników, protokoły, usługi sieciowe, aplikacje lub zbiory aplikacji, reakcje zabezpieczeń, rejestrowanie zdarzeń.</w:t>
            </w:r>
          </w:p>
          <w:p w14:paraId="434C2E72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realizuje translację adresów NAT: źródłowego i docelowego, translację PAT oraz:</w:t>
            </w:r>
          </w:p>
          <w:p w14:paraId="5C9E9990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Translację jeden do jeden oraz jeden do wielu.</w:t>
            </w:r>
          </w:p>
          <w:p w14:paraId="4B761476" w14:textId="77777777" w:rsidR="00833629" w:rsidRPr="00C90A4E" w:rsidRDefault="00833629" w:rsidP="00833629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90A4E">
              <w:rPr>
                <w:rFonts w:asciiTheme="minorHAnsi" w:hAnsiTheme="minorHAnsi" w:cstheme="minorHAnsi"/>
                <w:lang w:val="en-US"/>
              </w:rPr>
              <w:t>Dedykowany</w:t>
            </w:r>
            <w:proofErr w:type="spellEnd"/>
            <w:r w:rsidRPr="00C90A4E">
              <w:rPr>
                <w:rFonts w:asciiTheme="minorHAnsi" w:hAnsiTheme="minorHAnsi" w:cstheme="minorHAnsi"/>
                <w:lang w:val="en-US"/>
              </w:rPr>
              <w:t xml:space="preserve"> ALG (</w:t>
            </w:r>
            <w:proofErr w:type="gramStart"/>
            <w:r w:rsidRPr="00C90A4E">
              <w:rPr>
                <w:rFonts w:asciiTheme="minorHAnsi" w:hAnsiTheme="minorHAnsi" w:cstheme="minorHAnsi"/>
                <w:lang w:val="en-US"/>
              </w:rPr>
              <w:t>Application Level</w:t>
            </w:r>
            <w:proofErr w:type="gramEnd"/>
            <w:r w:rsidRPr="00C90A4E">
              <w:rPr>
                <w:rFonts w:asciiTheme="minorHAnsi" w:hAnsiTheme="minorHAnsi" w:cstheme="minorHAnsi"/>
                <w:lang w:val="en-US"/>
              </w:rPr>
              <w:t xml:space="preserve"> Gateway) </w:t>
            </w:r>
            <w:proofErr w:type="spellStart"/>
            <w:r w:rsidRPr="00C90A4E">
              <w:rPr>
                <w:rFonts w:asciiTheme="minorHAnsi" w:hAnsiTheme="minorHAnsi" w:cstheme="minorHAnsi"/>
                <w:lang w:val="en-US"/>
              </w:rPr>
              <w:t>dla</w:t>
            </w:r>
            <w:proofErr w:type="spellEnd"/>
            <w:r w:rsidRPr="00C90A4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90A4E">
              <w:rPr>
                <w:rFonts w:asciiTheme="minorHAnsi" w:hAnsiTheme="minorHAnsi" w:cstheme="minorHAnsi"/>
                <w:lang w:val="en-US"/>
              </w:rPr>
              <w:t>protokołu</w:t>
            </w:r>
            <w:proofErr w:type="spellEnd"/>
            <w:r w:rsidRPr="00C90A4E">
              <w:rPr>
                <w:rFonts w:asciiTheme="minorHAnsi" w:hAnsiTheme="minorHAnsi" w:cstheme="minorHAnsi"/>
                <w:lang w:val="en-US"/>
              </w:rPr>
              <w:t xml:space="preserve"> SIP. </w:t>
            </w:r>
          </w:p>
          <w:p w14:paraId="0BFBC2F8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lastRenderedPageBreak/>
              <w:t>W ramach systemu istnieje możliwość tworzenia wydzielonych stref bezpieczeństwa np. DMZ, LAN, WAN.</w:t>
            </w:r>
          </w:p>
          <w:p w14:paraId="54735E3D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wykorzystania w polityce bezpieczeństwa zewnętrznych repozytoriów zawierających: adresy URL, adresy IP.</w:t>
            </w:r>
          </w:p>
          <w:p w14:paraId="68F32233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Polityka firewall umożliwia filtrowanie ruchu w zależności od kraju, do którego przypisane są adresy IP źródłowe lub docelowe.</w:t>
            </w:r>
          </w:p>
          <w:p w14:paraId="5273E8C6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ustawienia przedziału czasu, w którym dana reguła w politykach firewall jest aktywna.</w:t>
            </w:r>
          </w:p>
          <w:p w14:paraId="43B5E37F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Element systemu realizujący funkcję Firewall integruje się z następującymi rozwiązaniami SDN w celu dynamicznego pobierania informacji o zainstalowanych maszynach wirtualnych po to, aby użyć ich przy budowaniu polityk kontroli dostępu.</w:t>
            </w:r>
          </w:p>
          <w:p w14:paraId="33E56ABC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Amazon Web Services (AWS).</w:t>
            </w:r>
          </w:p>
          <w:p w14:paraId="033C81D9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Microsoft </w:t>
            </w:r>
            <w:proofErr w:type="spellStart"/>
            <w:r w:rsidRPr="004F1D6F">
              <w:rPr>
                <w:rFonts w:asciiTheme="minorHAnsi" w:hAnsiTheme="minorHAnsi" w:cstheme="minorHAnsi"/>
              </w:rPr>
              <w:t>Azure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434E0340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Cisco ACI.</w:t>
            </w:r>
          </w:p>
          <w:p w14:paraId="22DF888B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Google </w:t>
            </w:r>
            <w:proofErr w:type="spellStart"/>
            <w:r w:rsidRPr="004F1D6F">
              <w:rPr>
                <w:rFonts w:asciiTheme="minorHAnsi" w:hAnsiTheme="minorHAnsi" w:cstheme="minorHAnsi"/>
              </w:rPr>
              <w:t>Cloud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Platform (GCP).</w:t>
            </w:r>
          </w:p>
          <w:p w14:paraId="74860240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F1D6F">
              <w:rPr>
                <w:rFonts w:asciiTheme="minorHAnsi" w:hAnsiTheme="minorHAnsi" w:cstheme="minorHAnsi"/>
              </w:rPr>
              <w:t>OpenStack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54115593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F1D6F">
              <w:rPr>
                <w:rFonts w:asciiTheme="minorHAnsi" w:hAnsiTheme="minorHAnsi" w:cstheme="minorHAnsi"/>
              </w:rPr>
              <w:t>VMware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NSX.</w:t>
            </w:r>
          </w:p>
          <w:p w14:paraId="380CB9DA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F1D6F">
              <w:rPr>
                <w:rFonts w:asciiTheme="minorHAnsi" w:hAnsiTheme="minorHAnsi" w:cstheme="minorHAnsi"/>
              </w:rPr>
              <w:t>Kubernetes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</w:tc>
      </w:tr>
      <w:tr w:rsidR="00833629" w:rsidRPr="004F1D6F" w14:paraId="3662B7E2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26B481CD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lastRenderedPageBreak/>
              <w:t>Połączenia VPN</w:t>
            </w:r>
          </w:p>
        </w:tc>
        <w:tc>
          <w:tcPr>
            <w:tcW w:w="7654" w:type="dxa"/>
            <w:vAlign w:val="center"/>
          </w:tcPr>
          <w:p w14:paraId="75E46019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System umożliwia konfigurację połączeń typu </w:t>
            </w:r>
            <w:proofErr w:type="spellStart"/>
            <w:r w:rsidRPr="004F1D6F">
              <w:rPr>
                <w:rFonts w:asciiTheme="minorHAnsi" w:hAnsiTheme="minorHAnsi" w:cstheme="minorHAnsi"/>
              </w:rPr>
              <w:t>IPSec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VPN. W zakresie tej funkcji zapewnia:</w:t>
            </w:r>
          </w:p>
          <w:p w14:paraId="55479BFD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Wsparcie dla IKE v1 oraz v2.</w:t>
            </w:r>
          </w:p>
          <w:p w14:paraId="37380AF5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Obsługę szyfrowania protokołem minimum AES z </w:t>
            </w:r>
            <w:proofErr w:type="gramStart"/>
            <w:r w:rsidRPr="004F1D6F">
              <w:rPr>
                <w:rFonts w:asciiTheme="minorHAnsi" w:hAnsiTheme="minorHAnsi" w:cstheme="minorHAnsi"/>
              </w:rPr>
              <w:t>kluczem  128</w:t>
            </w:r>
            <w:proofErr w:type="gramEnd"/>
            <w:r w:rsidRPr="004F1D6F">
              <w:rPr>
                <w:rFonts w:asciiTheme="minorHAnsi" w:hAnsiTheme="minorHAnsi" w:cstheme="minorHAnsi"/>
              </w:rPr>
              <w:t xml:space="preserve"> oraz 256 bitów w trybie pracy </w:t>
            </w:r>
            <w:proofErr w:type="spellStart"/>
            <w:r w:rsidRPr="004F1D6F">
              <w:rPr>
                <w:rFonts w:asciiTheme="minorHAnsi" w:hAnsiTheme="minorHAnsi" w:cstheme="minorHAnsi"/>
              </w:rPr>
              <w:t>Galois</w:t>
            </w:r>
            <w:proofErr w:type="spellEnd"/>
            <w:r w:rsidRPr="004F1D6F">
              <w:rPr>
                <w:rFonts w:asciiTheme="minorHAnsi" w:hAnsiTheme="minorHAnsi" w:cstheme="minorHAnsi"/>
              </w:rPr>
              <w:t>/</w:t>
            </w:r>
            <w:proofErr w:type="spellStart"/>
            <w:r w:rsidRPr="004F1D6F">
              <w:rPr>
                <w:rFonts w:asciiTheme="minorHAnsi" w:hAnsiTheme="minorHAnsi" w:cstheme="minorHAnsi"/>
              </w:rPr>
              <w:t>Counter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Mode</w:t>
            </w:r>
            <w:proofErr w:type="spellEnd"/>
            <w:r w:rsidRPr="004F1D6F">
              <w:rPr>
                <w:rFonts w:asciiTheme="minorHAnsi" w:hAnsiTheme="minorHAnsi" w:cstheme="minorHAnsi"/>
              </w:rPr>
              <w:t>(GCM).</w:t>
            </w:r>
          </w:p>
          <w:p w14:paraId="7C092EDE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Obsługa protokołu </w:t>
            </w:r>
            <w:proofErr w:type="spellStart"/>
            <w:r w:rsidRPr="004F1D6F">
              <w:rPr>
                <w:rFonts w:asciiTheme="minorHAnsi" w:hAnsiTheme="minorHAnsi" w:cstheme="minorHAnsi"/>
              </w:rPr>
              <w:t>Diffie-</w:t>
            </w:r>
            <w:proofErr w:type="gramStart"/>
            <w:r w:rsidRPr="004F1D6F">
              <w:rPr>
                <w:rFonts w:asciiTheme="minorHAnsi" w:hAnsiTheme="minorHAnsi" w:cstheme="minorHAnsi"/>
              </w:rPr>
              <w:t>Hellman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 grup</w:t>
            </w:r>
            <w:proofErr w:type="gramEnd"/>
            <w:r w:rsidRPr="004F1D6F">
              <w:rPr>
                <w:rFonts w:asciiTheme="minorHAnsi" w:hAnsiTheme="minorHAnsi" w:cstheme="minorHAnsi"/>
              </w:rPr>
              <w:t xml:space="preserve"> 19, 20.</w:t>
            </w:r>
          </w:p>
          <w:p w14:paraId="07580100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Wsparcie dla Pracy w topologii Hub and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Spoke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Pr="004F1D6F">
              <w:rPr>
                <w:rFonts w:asciiTheme="minorHAnsi" w:hAnsiTheme="minorHAnsi" w:cstheme="minorHAnsi"/>
              </w:rPr>
              <w:t>Mesh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562B0456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Tworzenie połączeń typu Site-to-Site oraz Client-to-Site.</w:t>
            </w:r>
          </w:p>
          <w:p w14:paraId="4B523EF1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Monitorowanie stanu tuneli VPN i stałego utrzymywania ich aktywności.</w:t>
            </w:r>
          </w:p>
          <w:p w14:paraId="2D458C60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wyboru tunelu przez protokoły: dynamicznego routingu (np. OSPF) oraz routingu statycznego.</w:t>
            </w:r>
          </w:p>
          <w:p w14:paraId="60271D22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Wsparcie dla następujących typów uwierzytelniania: </w:t>
            </w:r>
            <w:proofErr w:type="spellStart"/>
            <w:r w:rsidRPr="004F1D6F">
              <w:rPr>
                <w:rFonts w:asciiTheme="minorHAnsi" w:hAnsiTheme="minorHAnsi" w:cstheme="minorHAnsi"/>
              </w:rPr>
              <w:t>pre-shared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key</w:t>
            </w:r>
            <w:proofErr w:type="spellEnd"/>
            <w:r w:rsidRPr="004F1D6F">
              <w:rPr>
                <w:rFonts w:asciiTheme="minorHAnsi" w:hAnsiTheme="minorHAnsi" w:cstheme="minorHAnsi"/>
              </w:rPr>
              <w:t>, certyfikat.</w:t>
            </w:r>
          </w:p>
          <w:p w14:paraId="57958E85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Możliwość ustawienia maksymalnej liczby tuneli </w:t>
            </w:r>
            <w:proofErr w:type="spellStart"/>
            <w:r w:rsidRPr="004F1D6F">
              <w:rPr>
                <w:rFonts w:asciiTheme="minorHAnsi" w:hAnsiTheme="minorHAnsi" w:cstheme="minorHAnsi"/>
              </w:rPr>
              <w:t>IPSec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negocjowanych (nawiązywanych) jednocześnie w celu ochrony zasobów systemu.</w:t>
            </w:r>
          </w:p>
          <w:p w14:paraId="1F89771C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Możliwość monitorowania wybranego tunelu </w:t>
            </w:r>
            <w:proofErr w:type="spellStart"/>
            <w:r w:rsidRPr="004F1D6F">
              <w:rPr>
                <w:rFonts w:asciiTheme="minorHAnsi" w:hAnsiTheme="minorHAnsi" w:cstheme="minorHAnsi"/>
              </w:rPr>
              <w:t>IPSec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site</w:t>
            </w:r>
            <w:proofErr w:type="spellEnd"/>
            <w:r w:rsidRPr="004F1D6F">
              <w:rPr>
                <w:rFonts w:asciiTheme="minorHAnsi" w:hAnsiTheme="minorHAnsi" w:cstheme="minorHAnsi"/>
              </w:rPr>
              <w:t>-to-</w:t>
            </w:r>
            <w:proofErr w:type="spellStart"/>
            <w:r w:rsidRPr="004F1D6F">
              <w:rPr>
                <w:rFonts w:asciiTheme="minorHAnsi" w:hAnsiTheme="minorHAnsi" w:cstheme="minorHAnsi"/>
              </w:rPr>
              <w:t>site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i w przypadku jego niedostępności automatycznego aktywowania zapasowego tunelu.</w:t>
            </w:r>
          </w:p>
          <w:p w14:paraId="77AB2B22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Obsługę mechanizmów: </w:t>
            </w:r>
            <w:proofErr w:type="spellStart"/>
            <w:r w:rsidRPr="004F1D6F">
              <w:rPr>
                <w:rFonts w:asciiTheme="minorHAnsi" w:hAnsiTheme="minorHAnsi" w:cstheme="minorHAnsi"/>
              </w:rPr>
              <w:t>IPSec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NAT </w:t>
            </w:r>
            <w:proofErr w:type="spellStart"/>
            <w:r w:rsidRPr="004F1D6F">
              <w:rPr>
                <w:rFonts w:asciiTheme="minorHAnsi" w:hAnsiTheme="minorHAnsi" w:cstheme="minorHAnsi"/>
              </w:rPr>
              <w:t>Traversal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, DPD, </w:t>
            </w:r>
            <w:proofErr w:type="spellStart"/>
            <w:r w:rsidRPr="004F1D6F">
              <w:rPr>
                <w:rFonts w:asciiTheme="minorHAnsi" w:hAnsiTheme="minorHAnsi" w:cstheme="minorHAnsi"/>
              </w:rPr>
              <w:t>Xauth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7CA2BFDE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Mechanizm „Split </w:t>
            </w:r>
            <w:proofErr w:type="spellStart"/>
            <w:r w:rsidRPr="004F1D6F">
              <w:rPr>
                <w:rFonts w:asciiTheme="minorHAnsi" w:hAnsiTheme="minorHAnsi" w:cstheme="minorHAnsi"/>
              </w:rPr>
              <w:t>tunneling</w:t>
            </w:r>
            <w:proofErr w:type="spellEnd"/>
            <w:r w:rsidRPr="004F1D6F">
              <w:rPr>
                <w:rFonts w:asciiTheme="minorHAnsi" w:hAnsiTheme="minorHAnsi" w:cstheme="minorHAnsi"/>
              </w:rPr>
              <w:t>” dla połączeń Client-to-Site.</w:t>
            </w:r>
          </w:p>
          <w:p w14:paraId="0AA7A60E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umożliwia konfigurację połączeń typu SSL VPN. W zakresie tej funkcji zapewnia:</w:t>
            </w:r>
          </w:p>
          <w:p w14:paraId="5C9A2B0B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Pracę w trybie </w:t>
            </w:r>
            <w:proofErr w:type="spellStart"/>
            <w:r w:rsidRPr="004F1D6F">
              <w:rPr>
                <w:rFonts w:asciiTheme="minorHAnsi" w:hAnsiTheme="minorHAnsi" w:cstheme="minorHAnsi"/>
              </w:rPr>
              <w:t>Tunnel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z możliwością włączenia funkcji „Split </w:t>
            </w:r>
            <w:proofErr w:type="spellStart"/>
            <w:r w:rsidRPr="004F1D6F">
              <w:rPr>
                <w:rFonts w:asciiTheme="minorHAnsi" w:hAnsiTheme="minorHAnsi" w:cstheme="minorHAnsi"/>
              </w:rPr>
              <w:t>tunneling</w:t>
            </w:r>
            <w:proofErr w:type="spellEnd"/>
            <w:r w:rsidRPr="004F1D6F">
              <w:rPr>
                <w:rFonts w:asciiTheme="minorHAnsi" w:hAnsiTheme="minorHAnsi" w:cstheme="minorHAnsi"/>
              </w:rPr>
              <w:t>” przy zastosowaniu dedykowanego klienta.</w:t>
            </w:r>
          </w:p>
          <w:p w14:paraId="21723B89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Producent rozwiązania posiada w ofercie oprogramowanie klienckie VPN, które umożliwia realizację połączeń </w:t>
            </w:r>
            <w:proofErr w:type="spellStart"/>
            <w:r w:rsidRPr="004F1D6F">
              <w:rPr>
                <w:rFonts w:asciiTheme="minorHAnsi" w:hAnsiTheme="minorHAnsi" w:cstheme="minorHAnsi"/>
              </w:rPr>
              <w:t>IPSec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VPN lub SSL VPN. Oprogramowanie klienckie </w:t>
            </w:r>
            <w:proofErr w:type="spellStart"/>
            <w:r w:rsidRPr="004F1D6F">
              <w:rPr>
                <w:rFonts w:asciiTheme="minorHAnsi" w:hAnsiTheme="minorHAnsi" w:cstheme="minorHAnsi"/>
              </w:rPr>
              <w:t>vpn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jest dostępne jako opcja i nie jest wymagane w implementacji.</w:t>
            </w:r>
          </w:p>
        </w:tc>
      </w:tr>
      <w:tr w:rsidR="00833629" w:rsidRPr="004F1D6F" w14:paraId="4F9E32CB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04352D06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 xml:space="preserve">Routing i obsługa </w:t>
            </w:r>
            <w:proofErr w:type="gramStart"/>
            <w:r w:rsidRPr="004F1D6F">
              <w:rPr>
                <w:rFonts w:asciiTheme="minorHAnsi" w:hAnsiTheme="minorHAnsi" w:cstheme="minorHAnsi"/>
                <w:b/>
              </w:rPr>
              <w:t>łączy</w:t>
            </w:r>
            <w:proofErr w:type="gramEnd"/>
            <w:r w:rsidRPr="004F1D6F">
              <w:rPr>
                <w:rFonts w:asciiTheme="minorHAnsi" w:hAnsiTheme="minorHAnsi" w:cstheme="minorHAnsi"/>
                <w:b/>
              </w:rPr>
              <w:t xml:space="preserve"> WAN</w:t>
            </w:r>
          </w:p>
        </w:tc>
        <w:tc>
          <w:tcPr>
            <w:tcW w:w="7654" w:type="dxa"/>
            <w:vAlign w:val="center"/>
          </w:tcPr>
          <w:p w14:paraId="070D0371" w14:textId="77777777" w:rsidR="00833629" w:rsidRPr="004F1D6F" w:rsidRDefault="00833629" w:rsidP="00C02E03">
            <w:pPr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W zakresie routingu rozwiązanie zapewnia obsługę:</w:t>
            </w:r>
          </w:p>
          <w:p w14:paraId="1949CBBD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lastRenderedPageBreak/>
              <w:t>Routingu statycznego.</w:t>
            </w:r>
          </w:p>
          <w:p w14:paraId="3F19C24A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Policy </w:t>
            </w:r>
            <w:proofErr w:type="spellStart"/>
            <w:r w:rsidRPr="004F1D6F">
              <w:rPr>
                <w:rFonts w:asciiTheme="minorHAnsi" w:hAnsiTheme="minorHAnsi" w:cstheme="minorHAnsi"/>
              </w:rPr>
              <w:t>Based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Routingu (w tym: wybór trasy w zależności od adresu źródłowego, protokołu sieciowego).</w:t>
            </w:r>
          </w:p>
          <w:p w14:paraId="5A3F664D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Protokołów dynamicznego routingu w oparciu o protokoły: RIPv2 (w tym </w:t>
            </w:r>
            <w:proofErr w:type="spellStart"/>
            <w:r w:rsidRPr="004F1D6F">
              <w:rPr>
                <w:rFonts w:asciiTheme="minorHAnsi" w:hAnsiTheme="minorHAnsi" w:cstheme="minorHAnsi"/>
              </w:rPr>
              <w:t>RIPng</w:t>
            </w:r>
            <w:proofErr w:type="spellEnd"/>
            <w:r w:rsidRPr="004F1D6F">
              <w:rPr>
                <w:rFonts w:asciiTheme="minorHAnsi" w:hAnsiTheme="minorHAnsi" w:cstheme="minorHAnsi"/>
              </w:rPr>
              <w:t>), OSPF (w tym OSPFv3), BGP oraz PIM.</w:t>
            </w:r>
          </w:p>
          <w:p w14:paraId="4D447482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filtrowania tras rozgłaszanych w protokołach dynamicznego routingu.</w:t>
            </w:r>
          </w:p>
          <w:p w14:paraId="56368594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ECMP (</w:t>
            </w:r>
            <w:proofErr w:type="spellStart"/>
            <w:r w:rsidRPr="004F1D6F">
              <w:rPr>
                <w:rFonts w:asciiTheme="minorHAnsi" w:hAnsiTheme="minorHAnsi" w:cstheme="minorHAnsi"/>
              </w:rPr>
              <w:t>Equal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cost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multi-path</w:t>
            </w:r>
            <w:proofErr w:type="spellEnd"/>
            <w:r w:rsidRPr="004F1D6F">
              <w:rPr>
                <w:rFonts w:asciiTheme="minorHAnsi" w:hAnsiTheme="minorHAnsi" w:cstheme="minorHAnsi"/>
              </w:rPr>
              <w:t>) – wybór wielu równoważnych tras w tablicy routingu.</w:t>
            </w:r>
          </w:p>
          <w:p w14:paraId="04AF5D41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BFD (</w:t>
            </w:r>
            <w:proofErr w:type="spellStart"/>
            <w:r w:rsidRPr="004F1D6F">
              <w:rPr>
                <w:rFonts w:asciiTheme="minorHAnsi" w:hAnsiTheme="minorHAnsi" w:cstheme="minorHAnsi"/>
              </w:rPr>
              <w:t>Bidirectional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Forwarding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Detection</w:t>
            </w:r>
            <w:proofErr w:type="spellEnd"/>
            <w:r w:rsidRPr="004F1D6F">
              <w:rPr>
                <w:rFonts w:asciiTheme="minorHAnsi" w:hAnsiTheme="minorHAnsi" w:cstheme="minorHAnsi"/>
              </w:rPr>
              <w:t>).</w:t>
            </w:r>
          </w:p>
          <w:p w14:paraId="56993BF6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Monitoringu dostępności wybranego adresu IP z danego interfejsu urządzenia i w przypadku jego niedostępności automatyczne usunięcie wybranych tras z tablicy routingu.</w:t>
            </w:r>
          </w:p>
        </w:tc>
      </w:tr>
      <w:tr w:rsidR="00833629" w:rsidRPr="004F1D6F" w14:paraId="747E3FF3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030F7B34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lastRenderedPageBreak/>
              <w:t>Funkcje SD-WAN</w:t>
            </w:r>
          </w:p>
        </w:tc>
        <w:tc>
          <w:tcPr>
            <w:tcW w:w="7654" w:type="dxa"/>
            <w:vAlign w:val="center"/>
          </w:tcPr>
          <w:p w14:paraId="03F62B1F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umożliwia wykorzystanie protokołów dynamicznego routingu przy konfiguracji równoważenia obciążenia do łączy WAN.</w:t>
            </w:r>
          </w:p>
          <w:p w14:paraId="15E104B5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6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SD-WAN wspiera zarówno interfejsy fizyczne jak i wirtualne (w tym VLAN, </w:t>
            </w:r>
            <w:proofErr w:type="spellStart"/>
            <w:r w:rsidRPr="004F1D6F">
              <w:rPr>
                <w:rFonts w:asciiTheme="minorHAnsi" w:hAnsiTheme="minorHAnsi" w:cstheme="minorHAnsi"/>
              </w:rPr>
              <w:t>IPSec</w:t>
            </w:r>
            <w:proofErr w:type="spellEnd"/>
            <w:r w:rsidRPr="004F1D6F">
              <w:rPr>
                <w:rFonts w:asciiTheme="minorHAnsi" w:hAnsiTheme="minorHAnsi" w:cstheme="minorHAnsi"/>
              </w:rPr>
              <w:t>).</w:t>
            </w:r>
          </w:p>
        </w:tc>
      </w:tr>
      <w:tr w:rsidR="00833629" w:rsidRPr="004F1D6F" w14:paraId="42598DD6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2A6844AD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Zarządzanie pasmem</w:t>
            </w:r>
          </w:p>
        </w:tc>
        <w:tc>
          <w:tcPr>
            <w:tcW w:w="7654" w:type="dxa"/>
            <w:vAlign w:val="center"/>
          </w:tcPr>
          <w:p w14:paraId="7D1F7896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Firewall umożliwia zarządzanie pasmem poprzez określenie: maksymalnej i gwarantowanej ilości pasma, oznaczanie DSCP oraz wskazanie priorytetu ruchu.</w:t>
            </w:r>
          </w:p>
          <w:p w14:paraId="3B62073B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daje możliwość określania pasma dla poszczególnych aplikacji.</w:t>
            </w:r>
          </w:p>
          <w:p w14:paraId="3ABC3C46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pozwala zdefiniować pasmo dla wybranych użytkowników niezależnie od ich adresu IP.</w:t>
            </w:r>
          </w:p>
          <w:p w14:paraId="62611B1A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zapewnia możliwość zarządzania pasmem dla wybranych kategorii URL.</w:t>
            </w:r>
          </w:p>
        </w:tc>
      </w:tr>
      <w:tr w:rsidR="00833629" w:rsidRPr="004F1D6F" w14:paraId="1877D058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00A318F9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 xml:space="preserve">Ochrona przed </w:t>
            </w:r>
            <w:proofErr w:type="spellStart"/>
            <w:r w:rsidRPr="004F1D6F">
              <w:rPr>
                <w:rFonts w:asciiTheme="minorHAnsi" w:hAnsiTheme="minorHAnsi" w:cstheme="minorHAnsi"/>
                <w:b/>
              </w:rPr>
              <w:t>malware</w:t>
            </w:r>
            <w:proofErr w:type="spellEnd"/>
          </w:p>
        </w:tc>
        <w:tc>
          <w:tcPr>
            <w:tcW w:w="7654" w:type="dxa"/>
            <w:vAlign w:val="center"/>
          </w:tcPr>
          <w:p w14:paraId="0C01ADDA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Silnik antywirusowy umożliwia skanowanie ruchu w obu kierunkach komunikacji dla protokołów działających na niestandardowych portach (np. FTP na porcie 2021).</w:t>
            </w:r>
          </w:p>
          <w:p w14:paraId="377729D0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Silnik antywirusowy zapewnia skanowanie następujących protokołów: HTTP, HTTPS, FTP, POP3, IMAP, SMTP, CIFS.</w:t>
            </w:r>
          </w:p>
          <w:p w14:paraId="718BD695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W przypadku archiwów zagnieżdżonych istnieje możliwość określenia, ile zagnieżdżeń kompresji system będzie próbował zdekompresować w celu przeskanowania </w:t>
            </w:r>
            <w:proofErr w:type="gramStart"/>
            <w:r w:rsidRPr="004F1D6F">
              <w:rPr>
                <w:rFonts w:asciiTheme="minorHAnsi" w:hAnsiTheme="minorHAnsi" w:cstheme="minorHAnsi"/>
              </w:rPr>
              <w:t>zawartości  lub</w:t>
            </w:r>
            <w:proofErr w:type="gramEnd"/>
            <w:r w:rsidRPr="004F1D6F">
              <w:rPr>
                <w:rFonts w:asciiTheme="minorHAnsi" w:hAnsiTheme="minorHAnsi" w:cstheme="minorHAnsi"/>
              </w:rPr>
              <w:t xml:space="preserve"> umożliwia konfigurację maksymalnego czasu, który system bezpieczeństwa może poświęcić na dekompresję archiwum.</w:t>
            </w:r>
          </w:p>
          <w:p w14:paraId="1CB3F556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umożliwia blokowanie i logowanie archiwów, które nie mogą zostać przeskanowane, ponieważ są zaszyfrowane, uszkodzone lub system nie wspiera inspekcji tego typu archiwów.</w:t>
            </w:r>
          </w:p>
          <w:p w14:paraId="3ED7AA9A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dysponuje sygnaturami do ochrony urządzeń mobilnych (co najmniej dla systemu operacyjnego Android).</w:t>
            </w:r>
          </w:p>
          <w:p w14:paraId="72B89EEC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Baza sygnatur musi być aktualizowana automatycznie, zgodnie z harmonogramem definiowanym przez administratora.</w:t>
            </w:r>
          </w:p>
          <w:p w14:paraId="2FB5C0CB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System współpracuje z dedykowaną platformą typu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Sandbox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lub usługą typu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Sandbox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realizowaną w chmurze. Konieczne jest zastosowanie platformy typu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Sandbox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wraz z niezbędnymi serwisami lub licencjami upoważniającymi do korzystania z usługi typu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Sandbox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w usłudze chmurowej realizowanej na terenie Unii Europejskiej.</w:t>
            </w:r>
          </w:p>
          <w:p w14:paraId="6AB1E55D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lastRenderedPageBreak/>
              <w:t>System zapewnia usuwanie aktywnej zawartości plików PDF oraz Microsoft Office bez konieczności blokowania transferu całych plików.</w:t>
            </w:r>
          </w:p>
          <w:p w14:paraId="45B914C6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wykorzystania silnika sztucznej inteligencji AI wytrenowanego przez laboratoria producenta.</w:t>
            </w:r>
          </w:p>
          <w:p w14:paraId="685ED0A9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Możliwość uruchomienia ochrony przed </w:t>
            </w:r>
            <w:proofErr w:type="spellStart"/>
            <w:r w:rsidRPr="004F1D6F">
              <w:rPr>
                <w:rFonts w:asciiTheme="minorHAnsi" w:hAnsiTheme="minorHAnsi" w:cstheme="minorHAnsi"/>
              </w:rPr>
              <w:t>malware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dla wybranego zakresu ruchu.</w:t>
            </w:r>
          </w:p>
        </w:tc>
      </w:tr>
      <w:tr w:rsidR="00833629" w:rsidRPr="004F1D6F" w14:paraId="6FD7CFF8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4780777E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lastRenderedPageBreak/>
              <w:t>Ochrona przed atakami</w:t>
            </w:r>
          </w:p>
        </w:tc>
        <w:tc>
          <w:tcPr>
            <w:tcW w:w="7654" w:type="dxa"/>
            <w:vAlign w:val="center"/>
          </w:tcPr>
          <w:p w14:paraId="2674E71B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Ochrona IPS opiera się co najmniej na analizie sygnaturowej oraz na analizie anomalii w protokołach sieciowych.</w:t>
            </w:r>
          </w:p>
          <w:p w14:paraId="6DD2B17A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chroni przed atakami na aplikacje pracujące na niestandardowych portach.</w:t>
            </w:r>
          </w:p>
          <w:p w14:paraId="46EF77C7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Baza sygnatur ataków zawiera minimum 5000 wpisów i jest aktualizowana automatycznie, zgodnie z harmonogramem definiowanym przez administratora.</w:t>
            </w:r>
          </w:p>
          <w:p w14:paraId="6BD2DAD7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Administrator systemu ma możliwość definiowania własnych wyjątków oraz własnych sygnatur.</w:t>
            </w:r>
          </w:p>
          <w:p w14:paraId="13226A3C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System zapewnia wykrywanie anomalii protokołów i ruchu sieciowego, realizując tym samym podstawową ochronę przed atakami typu </w:t>
            </w:r>
            <w:proofErr w:type="spellStart"/>
            <w:r w:rsidRPr="004F1D6F">
              <w:rPr>
                <w:rFonts w:asciiTheme="minorHAnsi" w:hAnsiTheme="minorHAnsi" w:cstheme="minorHAnsi"/>
              </w:rPr>
              <w:t>DoS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Pr="004F1D6F">
              <w:rPr>
                <w:rFonts w:asciiTheme="minorHAnsi" w:hAnsiTheme="minorHAnsi" w:cstheme="minorHAnsi"/>
              </w:rPr>
              <w:t>DDoS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2A524AA7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Mechanizmy ochrony dla aplikacji </w:t>
            </w:r>
            <w:proofErr w:type="spellStart"/>
            <w:r w:rsidRPr="004F1D6F">
              <w:rPr>
                <w:rFonts w:asciiTheme="minorHAnsi" w:hAnsiTheme="minorHAnsi" w:cstheme="minorHAnsi"/>
              </w:rPr>
              <w:t>Web’owych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na poziomie sygnaturowym (co najmniej ochrona przed: CSS, SQL </w:t>
            </w:r>
            <w:proofErr w:type="spellStart"/>
            <w:r w:rsidRPr="004F1D6F">
              <w:rPr>
                <w:rFonts w:asciiTheme="minorHAnsi" w:hAnsiTheme="minorHAnsi" w:cstheme="minorHAnsi"/>
              </w:rPr>
              <w:t>Injecton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, Trojany, </w:t>
            </w:r>
            <w:proofErr w:type="spellStart"/>
            <w:r w:rsidRPr="004F1D6F">
              <w:rPr>
                <w:rFonts w:asciiTheme="minorHAnsi" w:hAnsiTheme="minorHAnsi" w:cstheme="minorHAnsi"/>
              </w:rPr>
              <w:t>Exploity</w:t>
            </w:r>
            <w:proofErr w:type="spellEnd"/>
            <w:r w:rsidRPr="004F1D6F">
              <w:rPr>
                <w:rFonts w:asciiTheme="minorHAnsi" w:hAnsiTheme="minorHAnsi" w:cstheme="minorHAnsi"/>
              </w:rPr>
              <w:t>, Roboty).</w:t>
            </w:r>
          </w:p>
          <w:p w14:paraId="3206ADC1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Możliwość kontrolowania długości nagłówka, ilości parametrów URL oraz </w:t>
            </w:r>
            <w:proofErr w:type="spellStart"/>
            <w:r w:rsidRPr="004F1D6F">
              <w:rPr>
                <w:rFonts w:asciiTheme="minorHAnsi" w:hAnsiTheme="minorHAnsi" w:cstheme="minorHAnsi"/>
              </w:rPr>
              <w:t>Cookies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dla protokołu http.</w:t>
            </w:r>
          </w:p>
          <w:p w14:paraId="45448AB9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Wykrywanie i blokowanie komunikacji C&amp;C do sieci </w:t>
            </w:r>
            <w:proofErr w:type="spellStart"/>
            <w:r w:rsidRPr="004F1D6F">
              <w:rPr>
                <w:rFonts w:asciiTheme="minorHAnsi" w:hAnsiTheme="minorHAnsi" w:cstheme="minorHAnsi"/>
              </w:rPr>
              <w:t>botnet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718AAB3A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uruchomienia ochrony przed atakami dla wybranych zakresów komunikacji sieciowej. Mechanizmy ochrony IPS nie mogą działać globalnie</w:t>
            </w:r>
          </w:p>
        </w:tc>
      </w:tr>
      <w:tr w:rsidR="00833629" w:rsidRPr="004F1D6F" w14:paraId="0648CF33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45525FB2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Kontrola aplikacji</w:t>
            </w:r>
          </w:p>
        </w:tc>
        <w:tc>
          <w:tcPr>
            <w:tcW w:w="7654" w:type="dxa"/>
            <w:vAlign w:val="center"/>
          </w:tcPr>
          <w:p w14:paraId="042DFA39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Funkcja Kontroli Aplikacji umożliwia kontrolę ruchu na podstawie głębokiej analizy pakietów, nie bazując jedynie na wartościach portów TCP/UDP.</w:t>
            </w:r>
          </w:p>
          <w:p w14:paraId="72E505EA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Baza Kontroli Aplikacji zawiera minimum 2000 sygnatur i jest aktualizowana automatycznie, zgodnie z harmonogramem definiowanym przez administratora.</w:t>
            </w:r>
          </w:p>
          <w:p w14:paraId="5720DE76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Aplikacje chmurowe (co najmniej: Facebook, Google </w:t>
            </w:r>
            <w:proofErr w:type="spellStart"/>
            <w:r w:rsidRPr="004F1D6F">
              <w:rPr>
                <w:rFonts w:asciiTheme="minorHAnsi" w:hAnsiTheme="minorHAnsi" w:cstheme="minorHAnsi"/>
              </w:rPr>
              <w:t>Docs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, Dropbox) są kontrolowane pod względem wykonywanych czynności, np.: pobieranie, wysyłanie plików. </w:t>
            </w:r>
          </w:p>
          <w:p w14:paraId="230349D5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Baza sygnatur zawiera kategorie aplikacji szczególnie istotne z punktu widzenia bezpieczeństwa: </w:t>
            </w:r>
            <w:proofErr w:type="spellStart"/>
            <w:r w:rsidRPr="004F1D6F">
              <w:rPr>
                <w:rFonts w:asciiTheme="minorHAnsi" w:hAnsiTheme="minorHAnsi" w:cstheme="minorHAnsi"/>
              </w:rPr>
              <w:t>proxy</w:t>
            </w:r>
            <w:proofErr w:type="spellEnd"/>
            <w:r w:rsidRPr="004F1D6F">
              <w:rPr>
                <w:rFonts w:asciiTheme="minorHAnsi" w:hAnsiTheme="minorHAnsi" w:cstheme="minorHAnsi"/>
              </w:rPr>
              <w:t>, P2P.</w:t>
            </w:r>
          </w:p>
          <w:p w14:paraId="5034389C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Administrator systemu ma możliwość definiowania wyjątków oraz własnych sygnatur. </w:t>
            </w:r>
          </w:p>
          <w:p w14:paraId="7E6C9667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Istnieje możliwość blokowania aplikacji działających na niestandardowych portach (np. FTP na porcie 2021).</w:t>
            </w:r>
          </w:p>
          <w:p w14:paraId="26D2F68A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daje możliwość określenia dopuszczalnych protokołów na danym porcie TCP/UDP i blokowania pozostałych protokołów korzystających z tego portu (np. dopuszczenie tylko HTTP na porcie 80).</w:t>
            </w:r>
          </w:p>
        </w:tc>
      </w:tr>
      <w:tr w:rsidR="00833629" w:rsidRPr="004F1D6F" w14:paraId="18BB6AE4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32417A72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Kontrola WWW</w:t>
            </w:r>
          </w:p>
        </w:tc>
        <w:tc>
          <w:tcPr>
            <w:tcW w:w="7654" w:type="dxa"/>
            <w:vAlign w:val="center"/>
          </w:tcPr>
          <w:p w14:paraId="1503339E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Moduł kontroli WWW korzysta z bazy zawierającej co najmniej 40 milionów adresów </w:t>
            </w:r>
            <w:proofErr w:type="gramStart"/>
            <w:r w:rsidRPr="004F1D6F">
              <w:rPr>
                <w:rFonts w:asciiTheme="minorHAnsi" w:hAnsiTheme="minorHAnsi" w:cstheme="minorHAnsi"/>
              </w:rPr>
              <w:t>URL  pogrupowanych</w:t>
            </w:r>
            <w:proofErr w:type="gramEnd"/>
            <w:r w:rsidRPr="004F1D6F">
              <w:rPr>
                <w:rFonts w:asciiTheme="minorHAnsi" w:hAnsiTheme="minorHAnsi" w:cstheme="minorHAnsi"/>
              </w:rPr>
              <w:t xml:space="preserve"> w kategorie tematyczne.</w:t>
            </w:r>
          </w:p>
          <w:p w14:paraId="36E003D3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W ramach filtra WWW są dostępne kategorie istotne z punktu widzenia bezpieczeństwa, jak: </w:t>
            </w:r>
            <w:proofErr w:type="spellStart"/>
            <w:r w:rsidRPr="004F1D6F">
              <w:rPr>
                <w:rFonts w:asciiTheme="minorHAnsi" w:hAnsiTheme="minorHAnsi" w:cstheme="minorHAnsi"/>
              </w:rPr>
              <w:t>malware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(lub inne będące źródłem złośliwego oprogramowania), </w:t>
            </w:r>
            <w:proofErr w:type="spellStart"/>
            <w:r w:rsidRPr="004F1D6F">
              <w:rPr>
                <w:rFonts w:asciiTheme="minorHAnsi" w:hAnsiTheme="minorHAnsi" w:cstheme="minorHAnsi"/>
              </w:rPr>
              <w:t>phishing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, spam, </w:t>
            </w:r>
            <w:proofErr w:type="spellStart"/>
            <w:r w:rsidRPr="004F1D6F">
              <w:rPr>
                <w:rFonts w:asciiTheme="minorHAnsi" w:hAnsiTheme="minorHAnsi" w:cstheme="minorHAnsi"/>
              </w:rPr>
              <w:t>Dynamic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DNS, </w:t>
            </w:r>
            <w:proofErr w:type="spellStart"/>
            <w:r w:rsidRPr="004F1D6F">
              <w:rPr>
                <w:rFonts w:asciiTheme="minorHAnsi" w:hAnsiTheme="minorHAnsi" w:cstheme="minorHAnsi"/>
              </w:rPr>
              <w:t>proxy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4AFF7DCF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lastRenderedPageBreak/>
              <w:t>Filtr WWW dostarcza kategorii stron zabronionych prawem np.: Hazard.</w:t>
            </w:r>
          </w:p>
          <w:p w14:paraId="468A44F7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Administrator ma możliwość nadpisywania kategorii oraz tworzenia wyjątków – białe/czarne listy dla adresów URL.</w:t>
            </w:r>
          </w:p>
          <w:p w14:paraId="41849E9B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Filtr WWW umożliwia statyczne dopuszczanie lub blokowanie ruchu do wybranych stron WWW, w tym pozwala definiować strony z zastosowaniem wyrażeń regularnych (</w:t>
            </w:r>
            <w:proofErr w:type="spellStart"/>
            <w:r w:rsidRPr="004F1D6F">
              <w:rPr>
                <w:rFonts w:asciiTheme="minorHAnsi" w:hAnsiTheme="minorHAnsi" w:cstheme="minorHAnsi"/>
              </w:rPr>
              <w:t>Regex</w:t>
            </w:r>
            <w:proofErr w:type="spellEnd"/>
            <w:r w:rsidRPr="004F1D6F">
              <w:rPr>
                <w:rFonts w:asciiTheme="minorHAnsi" w:hAnsiTheme="minorHAnsi" w:cstheme="minorHAnsi"/>
              </w:rPr>
              <w:t>).</w:t>
            </w:r>
          </w:p>
          <w:p w14:paraId="17C58936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Filtr WWW daje możliwość wykonania akcji typu „</w:t>
            </w:r>
            <w:proofErr w:type="spellStart"/>
            <w:r w:rsidRPr="004F1D6F">
              <w:rPr>
                <w:rFonts w:asciiTheme="minorHAnsi" w:hAnsiTheme="minorHAnsi" w:cstheme="minorHAnsi"/>
              </w:rPr>
              <w:t>Warning</w:t>
            </w:r>
            <w:proofErr w:type="spellEnd"/>
            <w:r w:rsidRPr="004F1D6F">
              <w:rPr>
                <w:rFonts w:asciiTheme="minorHAnsi" w:hAnsiTheme="minorHAnsi" w:cstheme="minorHAnsi"/>
              </w:rPr>
              <w:t>” – ostrzeżenie użytkownika wymagające od niego potwierdzenia przed otwarciem żądanej strony.</w:t>
            </w:r>
          </w:p>
          <w:p w14:paraId="102D9B7C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Funkcja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Safe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Search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– przeciwdziałająca pojawieniu się niechcianych treści w wynikach wyszukiwarek takich jak: Google oraz Yahoo.</w:t>
            </w:r>
          </w:p>
          <w:p w14:paraId="40B2A6BC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Administrator ma możliwość definiowania komunikatów zwracanych użytkownikowi dla różnych akcji podejmowanych przez moduł filtrowania WWW.</w:t>
            </w:r>
          </w:p>
          <w:p w14:paraId="20B3471A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pozwala określić, dla których kategorii URL lub wskazanych URL nie będzie realizowana inspekcja szyfrowanej komunikacji.</w:t>
            </w:r>
          </w:p>
        </w:tc>
      </w:tr>
      <w:tr w:rsidR="00833629" w:rsidRPr="004F1D6F" w14:paraId="53EF871F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69007A60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lastRenderedPageBreak/>
              <w:t>Uwierzytelnianie użytkowników w ramach sesji</w:t>
            </w:r>
          </w:p>
        </w:tc>
        <w:tc>
          <w:tcPr>
            <w:tcW w:w="7654" w:type="dxa"/>
            <w:vAlign w:val="center"/>
          </w:tcPr>
          <w:p w14:paraId="5263B500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Firewall umożliwia weryfikację tożsamości użytkowników za pomocą:</w:t>
            </w:r>
          </w:p>
          <w:p w14:paraId="5623B211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Haseł statycznych i definicji użytkowników przechowywanych w lokalnej bazie systemu.</w:t>
            </w:r>
          </w:p>
          <w:p w14:paraId="327313B0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Haseł statycznych i definicji użytkowników przechowywanych w bazach zgodnych z LDAP.</w:t>
            </w:r>
          </w:p>
          <w:p w14:paraId="03C714CB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5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Haseł dynamicznych (RADIUS, RSA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SecurID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) w oparciu o zewnętrzne bazy danych. </w:t>
            </w:r>
          </w:p>
          <w:p w14:paraId="077558A9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daje możliwość zastosowania w tym procesie uwierzytelniania wieloskładnikowego.</w:t>
            </w:r>
          </w:p>
          <w:p w14:paraId="3BD7059D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System umożliwia budowę architektury uwierzytelniania typu Single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Sign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On przy integracji ze środowiskiem Active Directory oraz zastosowanie innych mechanizmów: RADIUS, API lub SYSLOG w tym procesie.</w:t>
            </w:r>
          </w:p>
          <w:p w14:paraId="42FF370B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Uwierzytelnianie w oparciu o protokół SAML w politykach bezpieczeństwa systemu dotyczących ruchu HTTP.</w:t>
            </w:r>
          </w:p>
        </w:tc>
      </w:tr>
      <w:tr w:rsidR="00833629" w:rsidRPr="004F1D6F" w14:paraId="342A7D9A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271FA035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Zarządzanie</w:t>
            </w:r>
          </w:p>
        </w:tc>
        <w:tc>
          <w:tcPr>
            <w:tcW w:w="7654" w:type="dxa"/>
            <w:vAlign w:val="center"/>
          </w:tcPr>
          <w:p w14:paraId="0351D2F8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6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Elementy systemu bezpieczeństwa muszą mieć możliwość zarządzania lokalnego z wykorzystaniem protokołów: HTTPS oraz SSH, jak i mogą współpracować z dedykowanymi platformami centralnego zarządzania i monitorowania.</w:t>
            </w:r>
          </w:p>
          <w:p w14:paraId="75173308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6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Komunikacja elementów systemu zabezpieczeń z platformami centralnego zarządzania </w:t>
            </w:r>
            <w:proofErr w:type="gramStart"/>
            <w:r w:rsidRPr="004F1D6F">
              <w:rPr>
                <w:rFonts w:asciiTheme="minorHAnsi" w:hAnsiTheme="minorHAnsi" w:cstheme="minorHAnsi"/>
              </w:rPr>
              <w:t>jest  realizowana</w:t>
            </w:r>
            <w:proofErr w:type="gramEnd"/>
            <w:r w:rsidRPr="004F1D6F">
              <w:rPr>
                <w:rFonts w:asciiTheme="minorHAnsi" w:hAnsiTheme="minorHAnsi" w:cstheme="minorHAnsi"/>
              </w:rPr>
              <w:t xml:space="preserve"> z wykorzystaniem szyfrowanych protokołów.</w:t>
            </w:r>
          </w:p>
          <w:p w14:paraId="160DA9EE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6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Istnieje możliwość włączenia mechanizmów uwierzytelniania wieloskładnikowego dla dostępu administracyjnego.</w:t>
            </w:r>
          </w:p>
          <w:p w14:paraId="253CC8C8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6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System współpracuje z rozwiązaniami monitorowania poprzez protokoły SNMP w wersjach 2c, 3 oraz umożliwia przekazywanie statystyk ruchu za pomocą protokołów </w:t>
            </w:r>
            <w:proofErr w:type="spellStart"/>
            <w:r w:rsidRPr="004F1D6F">
              <w:rPr>
                <w:rFonts w:asciiTheme="minorHAnsi" w:hAnsiTheme="minorHAnsi" w:cstheme="minorHAnsi"/>
              </w:rPr>
              <w:t>Netflow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lub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sFlow</w:t>
            </w:r>
            <w:proofErr w:type="spellEnd"/>
            <w:r w:rsidRPr="004F1D6F">
              <w:rPr>
                <w:rFonts w:asciiTheme="minorHAnsi" w:hAnsiTheme="minorHAnsi" w:cstheme="minorHAnsi"/>
              </w:rPr>
              <w:t>.</w:t>
            </w:r>
          </w:p>
          <w:p w14:paraId="27EF78C6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6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daje możliwość zarządzania przez systemy firm trzecich poprzez API, do którego producent udostępnia dokumentację.</w:t>
            </w:r>
          </w:p>
          <w:p w14:paraId="28F90EC9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6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Element systemu pełniący funkcję Firewall posiada wbudowane narzędzia diagnostyczne, przynajmniej: ping, </w:t>
            </w:r>
            <w:proofErr w:type="spellStart"/>
            <w:r w:rsidRPr="004F1D6F">
              <w:rPr>
                <w:rFonts w:asciiTheme="minorHAnsi" w:hAnsiTheme="minorHAnsi" w:cstheme="minorHAnsi"/>
              </w:rPr>
              <w:t>traceroute</w:t>
            </w:r>
            <w:proofErr w:type="spellEnd"/>
            <w:r w:rsidRPr="004F1D6F">
              <w:rPr>
                <w:rFonts w:asciiTheme="minorHAnsi" w:hAnsiTheme="minorHAnsi" w:cstheme="minorHAnsi"/>
              </w:rPr>
              <w:t>, podglądu pakietów, monitorowanie procesowania sesji oraz stanu sesji firewall.</w:t>
            </w:r>
          </w:p>
          <w:p w14:paraId="75B8FA1A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6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lastRenderedPageBreak/>
              <w:t>Element systemu realizujący funkcję Firewall umożliwia wykonanie szeregu zmian przez administratora w CLI lub GUI, które nie zostaną zaimplementowane zanim nie zostaną zatwierdzone.</w:t>
            </w:r>
          </w:p>
          <w:p w14:paraId="545FA36B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6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przypisywania administratorom praw do zarządzania określonymi częściami systemu (RBM).</w:t>
            </w:r>
          </w:p>
          <w:p w14:paraId="740D0FF7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6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zarządzania systemem tylko z określonych adresów źródłowych IP.</w:t>
            </w:r>
          </w:p>
        </w:tc>
      </w:tr>
      <w:tr w:rsidR="00833629" w:rsidRPr="004F1D6F" w14:paraId="537C1CBD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5D2154FC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lastRenderedPageBreak/>
              <w:t>Logowanie</w:t>
            </w:r>
          </w:p>
        </w:tc>
        <w:tc>
          <w:tcPr>
            <w:tcW w:w="7654" w:type="dxa"/>
            <w:vAlign w:val="center"/>
          </w:tcPr>
          <w:p w14:paraId="62C631CB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7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      </w:r>
          </w:p>
          <w:p w14:paraId="68712850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7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      </w:r>
          </w:p>
          <w:p w14:paraId="582470A9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7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Logowanie obejmuje zdarzenia dotyczące wszystkich modułów sieciowych i bezpieczeństwa.</w:t>
            </w:r>
          </w:p>
          <w:p w14:paraId="0902D6F1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7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włączenia logowania per reguła w polityce firewall.</w:t>
            </w:r>
          </w:p>
          <w:p w14:paraId="4CFCA355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7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System zapewnia możliwość logowania do serwera SYSLOG.</w:t>
            </w:r>
          </w:p>
          <w:p w14:paraId="1312CE2C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7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Przesyłanie SYSLOG do zewnętrznych systemów jest możliwe z wykorzystaniem protokołu TCP oraz szyfrowania SSL/TLS.</w:t>
            </w:r>
          </w:p>
        </w:tc>
      </w:tr>
      <w:tr w:rsidR="00833629" w:rsidRPr="004F1D6F" w14:paraId="3E385622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5B6765AF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Testy wydajnościowe oraz funkcjonalne</w:t>
            </w:r>
          </w:p>
        </w:tc>
        <w:tc>
          <w:tcPr>
            <w:tcW w:w="7654" w:type="dxa"/>
            <w:vAlign w:val="center"/>
          </w:tcPr>
          <w:p w14:paraId="28B4E16A" w14:textId="77777777" w:rsidR="00833629" w:rsidRPr="004F1D6F" w:rsidRDefault="00833629" w:rsidP="00833629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Wszystkie funkcje i parametry wydajnościowe systemu mogą być zweryfikowane w oparciu o oficjalną (publicznie dostępną) dokumentację producenta lub w przypadku braku parametrów wydajnościowych w dokumentacji, wymagane jest dostarczenie wyników testów wydajnościowych (wykonanych przez producenta rozwiązania w czasie ostatnich 90 dni.</w:t>
            </w:r>
          </w:p>
        </w:tc>
      </w:tr>
      <w:tr w:rsidR="00833629" w:rsidRPr="004F1D6F" w14:paraId="2996C7EF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124D19CA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Serwisy i licencje</w:t>
            </w:r>
          </w:p>
        </w:tc>
        <w:tc>
          <w:tcPr>
            <w:tcW w:w="7654" w:type="dxa"/>
            <w:vAlign w:val="center"/>
          </w:tcPr>
          <w:p w14:paraId="32E32024" w14:textId="77777777" w:rsidR="00833629" w:rsidRPr="004F1D6F" w:rsidRDefault="00833629" w:rsidP="00C02E03">
            <w:pPr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Do korzystania z aktualnych baz funkcji ochronnych producenta i serwisów wymagane są licencje:</w:t>
            </w:r>
          </w:p>
          <w:p w14:paraId="4E54E30A" w14:textId="77777777" w:rsidR="00833629" w:rsidRPr="004F1D6F" w:rsidRDefault="00833629" w:rsidP="00C02E03">
            <w:pPr>
              <w:ind w:left="708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b)     Kontrola Aplikacji, IPS, Antywirus (z uwzględnieniem sygnatur do ochrony urządzeń mobilnych - co najmniej dla systemu operacyjnego Android), Analiza typu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Sandbox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</w:rPr>
              <w:t>cloud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F1D6F">
              <w:rPr>
                <w:rFonts w:asciiTheme="minorHAnsi" w:hAnsiTheme="minorHAnsi" w:cstheme="minorHAnsi"/>
              </w:rPr>
              <w:t>Antyspam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, Web </w:t>
            </w:r>
            <w:proofErr w:type="spellStart"/>
            <w:r w:rsidRPr="004F1D6F">
              <w:rPr>
                <w:rFonts w:asciiTheme="minorHAnsi" w:hAnsiTheme="minorHAnsi" w:cstheme="minorHAnsi"/>
              </w:rPr>
              <w:t>Filtering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, bazy </w:t>
            </w:r>
            <w:proofErr w:type="spellStart"/>
            <w:r w:rsidRPr="004F1D6F">
              <w:rPr>
                <w:rFonts w:asciiTheme="minorHAnsi" w:hAnsiTheme="minorHAnsi" w:cstheme="minorHAnsi"/>
              </w:rPr>
              <w:t>reputacyjne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adresów IP/domen na okres </w:t>
            </w:r>
            <w:r w:rsidRPr="004F1D6F">
              <w:rPr>
                <w:rFonts w:asciiTheme="minorHAnsi" w:hAnsiTheme="minorHAnsi" w:cstheme="minorHAnsi"/>
                <w:b/>
                <w:bCs/>
              </w:rPr>
              <w:t>36</w:t>
            </w:r>
            <w:r w:rsidRPr="004F1D6F">
              <w:rPr>
                <w:rFonts w:asciiTheme="minorHAnsi" w:hAnsiTheme="minorHAnsi" w:cstheme="minorHAnsi"/>
              </w:rPr>
              <w:t xml:space="preserve"> miesięcy. </w:t>
            </w:r>
          </w:p>
        </w:tc>
      </w:tr>
      <w:tr w:rsidR="00833629" w:rsidRPr="004F1D6F" w14:paraId="0ADC72D6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1880D260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Gwarancja oraz wsparcie</w:t>
            </w:r>
          </w:p>
        </w:tc>
        <w:tc>
          <w:tcPr>
            <w:tcW w:w="7654" w:type="dxa"/>
            <w:vAlign w:val="center"/>
          </w:tcPr>
          <w:p w14:paraId="21136958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4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System jest objęty serwisem gwarancyjnym producenta przez okres </w:t>
            </w:r>
            <w:r w:rsidRPr="008D4011">
              <w:rPr>
                <w:rFonts w:asciiTheme="minorHAnsi" w:hAnsiTheme="minorHAnsi" w:cstheme="minorHAnsi"/>
                <w:b/>
                <w:bCs/>
              </w:rPr>
              <w:t>36</w:t>
            </w:r>
            <w:r w:rsidRPr="008D4011">
              <w:rPr>
                <w:rFonts w:asciiTheme="minorHAnsi" w:hAnsiTheme="minorHAnsi" w:cstheme="minorHAnsi"/>
              </w:rPr>
              <w:t xml:space="preserve"> miesięcy, polegającym na naprawie lub wymianie urządzenia w przypadku jego wadliwości w trybie AHR (</w:t>
            </w:r>
            <w:proofErr w:type="spellStart"/>
            <w:r w:rsidRPr="008D4011">
              <w:rPr>
                <w:rFonts w:asciiTheme="minorHAnsi" w:hAnsiTheme="minorHAnsi" w:cstheme="minorHAnsi"/>
              </w:rPr>
              <w:t>advanced</w:t>
            </w:r>
            <w:proofErr w:type="spellEnd"/>
            <w:r w:rsidRPr="008D4011">
              <w:rPr>
                <w:rFonts w:asciiTheme="minorHAnsi" w:hAnsiTheme="minorHAnsi" w:cstheme="minorHAnsi"/>
              </w:rPr>
              <w:t xml:space="preserve"> hardware </w:t>
            </w:r>
            <w:proofErr w:type="spellStart"/>
            <w:r w:rsidRPr="008D4011">
              <w:rPr>
                <w:rFonts w:asciiTheme="minorHAnsi" w:hAnsiTheme="minorHAnsi" w:cstheme="minorHAnsi"/>
              </w:rPr>
              <w:t>replacement</w:t>
            </w:r>
            <w:proofErr w:type="spellEnd"/>
            <w:r w:rsidRPr="008D4011">
              <w:rPr>
                <w:rFonts w:asciiTheme="minorHAnsi" w:hAnsiTheme="minorHAnsi" w:cstheme="minorHAnsi"/>
              </w:rPr>
              <w:t xml:space="preserve">). W ramach tego serwisu producent zapewnia dostęp do aktualizacji oprogramowania oraz wsparcie techniczne w trybie 24x7. Obsługa zgłoszenia w tym zwrot uszkodzonego urządzenia do producenta, bez dodatkowych kosztów po stronie zamawiającego, realizowana przez producenta lub autoryzowanego dystrybutora w języku polskim przez okres wymaganej gwarancji. </w:t>
            </w:r>
          </w:p>
          <w:p w14:paraId="00BD1EDA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49"/>
              </w:numPr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Dostarczone rozwiązanie musi być objęte rozszerzonym wsparciem technicznym gwarantującym - w przypadku awarii - odbiór i zwrot urządzenia do producenta bez dodatkowych kosztów, realizowanym przez producenta </w:t>
            </w:r>
            <w:r w:rsidRPr="008D4011">
              <w:rPr>
                <w:rFonts w:asciiTheme="minorHAnsi" w:hAnsiTheme="minorHAnsi" w:cstheme="minorHAnsi"/>
              </w:rPr>
              <w:lastRenderedPageBreak/>
              <w:t>rozwiązania lub autoryzowanego dystrybutora przez okres wymaganej gwarancji.</w:t>
            </w:r>
          </w:p>
          <w:p w14:paraId="7255486A" w14:textId="77777777" w:rsidR="00833629" w:rsidRPr="008D4011" w:rsidRDefault="00833629" w:rsidP="00C02E03">
            <w:pPr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Do zamawianego sprzętu Wykonawca zapewni usługi wsparcia technicznego świadczone przez producenta lub Autoryzowanego Dystrybutora </w:t>
            </w:r>
            <w:proofErr w:type="gramStart"/>
            <w:r w:rsidRPr="008D4011">
              <w:rPr>
                <w:rFonts w:asciiTheme="minorHAnsi" w:hAnsiTheme="minorHAnsi" w:cstheme="minorHAnsi"/>
              </w:rPr>
              <w:t>Producenta  w</w:t>
            </w:r>
            <w:proofErr w:type="gramEnd"/>
            <w:r w:rsidRPr="008D4011">
              <w:rPr>
                <w:rFonts w:asciiTheme="minorHAnsi" w:hAnsiTheme="minorHAnsi" w:cstheme="minorHAnsi"/>
              </w:rPr>
              <w:t xml:space="preserve"> języku polskim w zakresie:</w:t>
            </w:r>
          </w:p>
          <w:p w14:paraId="4CC805B1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50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obsługa procesu RMA u producenta,</w:t>
            </w:r>
          </w:p>
          <w:p w14:paraId="308F2DFE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51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zdalna pomoc w skonfigurowaniu urządzenia do współpracy z aktualnymi bazami funkcji ochronnych i serwisów producenta,</w:t>
            </w:r>
          </w:p>
          <w:p w14:paraId="7FE4492E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52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jednorazowa podstawowa konfiguracja platformy realizowana przez inżyniera z najwyższym dostępnym poziomem certyfikacji technicznej producenta,</w:t>
            </w:r>
          </w:p>
          <w:p w14:paraId="73D856BB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53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minimum 3 zdalne konsultacje techniczne z inżynierem posiadającym najwyższy poziom certyfikacji technicznej producenta, </w:t>
            </w:r>
          </w:p>
          <w:p w14:paraId="4D8428DD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54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jednorazowa usługa </w:t>
            </w:r>
            <w:proofErr w:type="spellStart"/>
            <w:r w:rsidRPr="008D4011">
              <w:rPr>
                <w:rFonts w:asciiTheme="minorHAnsi" w:hAnsiTheme="minorHAnsi" w:cstheme="minorHAnsi"/>
              </w:rPr>
              <w:t>hardeningu</w:t>
            </w:r>
            <w:proofErr w:type="spellEnd"/>
            <w:r w:rsidRPr="008D4011">
              <w:rPr>
                <w:rFonts w:asciiTheme="minorHAnsi" w:hAnsiTheme="minorHAnsi" w:cstheme="minorHAnsi"/>
              </w:rPr>
              <w:t xml:space="preserve"> konfiguracji w formie zdalnej sesji technicznej mającej na celu przegląd konfiguracji urządzenia i przedstawienie zaleceń rekonfiguracji zgodnie z „dobrymi praktykami” producenta, </w:t>
            </w:r>
          </w:p>
          <w:p w14:paraId="62207389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55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dostęp do szkolenia wideo prezentującego najlepsze praktyki współpracy z suportem producenta systemu realizującego funkcję Firewall.</w:t>
            </w:r>
          </w:p>
          <w:p w14:paraId="11FD3307" w14:textId="77777777" w:rsidR="00833629" w:rsidRPr="008D4011" w:rsidRDefault="00833629" w:rsidP="00C02E03">
            <w:pPr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Dostęp do usługi powinien być świadczony przez dedykowaną infolinię (należy podać numer telefonu) oraz przez dedykowany moduł internetowy (należy podać adres). </w:t>
            </w:r>
          </w:p>
          <w:p w14:paraId="399B485E" w14:textId="77777777" w:rsidR="00833629" w:rsidRPr="008D4011" w:rsidRDefault="00833629" w:rsidP="00C02E03">
            <w:pPr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Usługa ta ma być świadczona prze podmiot posiadający certyfikat ISO 9001 w zakresie świadczenia usług serwisowych.</w:t>
            </w:r>
          </w:p>
          <w:p w14:paraId="15341A2A" w14:textId="77777777" w:rsidR="00833629" w:rsidRPr="008D4011" w:rsidRDefault="00833629" w:rsidP="00C02E03">
            <w:pPr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Do oferty należy załączyć oświadczenie producenta lub Autoryzowanego Dystrybutora o gotowości świadczenia takiej usługi wraz z certyfikatem ISO 9001 oraz certyfikat potwierdzający posiadany najwyższy poziom certyfikacji technicznej </w:t>
            </w:r>
            <w:proofErr w:type="gramStart"/>
            <w:r w:rsidRPr="008D4011">
              <w:rPr>
                <w:rFonts w:asciiTheme="minorHAnsi" w:hAnsiTheme="minorHAnsi" w:cstheme="minorHAnsi"/>
              </w:rPr>
              <w:t>producenta .</w:t>
            </w:r>
            <w:proofErr w:type="gramEnd"/>
          </w:p>
        </w:tc>
      </w:tr>
      <w:tr w:rsidR="00833629" w:rsidRPr="004F1D6F" w14:paraId="130D17A3" w14:textId="77777777" w:rsidTr="00C02E03">
        <w:trPr>
          <w:trHeight w:val="383"/>
        </w:trPr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462E2A59" w14:textId="77777777" w:rsidR="00833629" w:rsidRPr="004F1D6F" w:rsidRDefault="00833629" w:rsidP="00C02E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lastRenderedPageBreak/>
              <w:t>Rozszerzone wsparcie serwisowe AHB/SOS</w:t>
            </w:r>
          </w:p>
        </w:tc>
        <w:tc>
          <w:tcPr>
            <w:tcW w:w="7654" w:type="dxa"/>
            <w:vAlign w:val="center"/>
          </w:tcPr>
          <w:p w14:paraId="741B716B" w14:textId="77777777" w:rsidR="00833629" w:rsidRPr="008D4011" w:rsidRDefault="00833629" w:rsidP="00C02E03">
            <w:pPr>
              <w:ind w:left="70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System jest objęty rozszerzonym wsparciem technicznym gwarantującym udostępnienie oraz dostarczenie sprzętu zastępczego na czas naprawy sprzętu w ciągu 8 godzin od momentu potwierdzenia zasadności zgłoszenia, realizowanym przez producenta rozwiązania lub autoryzowanego dystrybutora przez okres </w:t>
            </w:r>
            <w:r w:rsidRPr="008D4011">
              <w:rPr>
                <w:rFonts w:asciiTheme="minorHAnsi" w:hAnsiTheme="minorHAnsi" w:cstheme="minorHAnsi"/>
                <w:b/>
                <w:bCs/>
              </w:rPr>
              <w:t>36</w:t>
            </w:r>
            <w:r w:rsidRPr="008D4011">
              <w:rPr>
                <w:rFonts w:asciiTheme="minorHAnsi" w:hAnsiTheme="minorHAnsi" w:cstheme="minorHAnsi"/>
              </w:rPr>
              <w:t xml:space="preserve"> miesięcy.</w:t>
            </w:r>
          </w:p>
          <w:p w14:paraId="5BDB14F3" w14:textId="77777777" w:rsidR="00833629" w:rsidRPr="008D4011" w:rsidRDefault="00833629" w:rsidP="00C02E03">
            <w:pPr>
              <w:ind w:left="70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System jest objęty usługą wsparcia technicznego świadczoną przez producenta lub Autoryzowanego Dystrybutora Producenta w języku polskim w zakresie:</w:t>
            </w:r>
          </w:p>
          <w:p w14:paraId="7EBF8A83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56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Wsparcie telefoniczne zespołu certyfikowanych inżynierów.</w:t>
            </w:r>
          </w:p>
          <w:p w14:paraId="321D2439" w14:textId="0A56ACB5" w:rsidR="000F798C" w:rsidRPr="008D4011" w:rsidRDefault="000F798C" w:rsidP="00833629">
            <w:pPr>
              <w:pStyle w:val="Akapitzlist"/>
              <w:widowControl/>
              <w:numPr>
                <w:ilvl w:val="0"/>
                <w:numId w:val="56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Migracja konfiguracji i polityk bezpieczeństwa z dotychczasowego urządzenia,</w:t>
            </w:r>
          </w:p>
          <w:p w14:paraId="1531B46F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57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Pomoc w prawidłowej i zgodnej z wymaganiami producenta rejestracji produktu.</w:t>
            </w:r>
          </w:p>
          <w:p w14:paraId="2EE3CF15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Doradztwo w zakresie konfiguracji.</w:t>
            </w:r>
          </w:p>
          <w:p w14:paraId="748C1A6A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59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Zdalne wsparcie techniczne.</w:t>
            </w:r>
          </w:p>
          <w:p w14:paraId="3DDE40C8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Pomoc w zakładaniu zgłoszeń serwisowych u producenta.</w:t>
            </w:r>
          </w:p>
          <w:p w14:paraId="1267FE45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61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Pomoc w procesie realizacji naprawy i wymiany w ramach gwarancji </w:t>
            </w:r>
            <w:proofErr w:type="gramStart"/>
            <w:r w:rsidRPr="008D4011">
              <w:rPr>
                <w:rFonts w:asciiTheme="minorHAnsi" w:hAnsiTheme="minorHAnsi" w:cstheme="minorHAnsi"/>
              </w:rPr>
              <w:t>producenta  (</w:t>
            </w:r>
            <w:proofErr w:type="gramEnd"/>
            <w:r w:rsidRPr="008D4011">
              <w:rPr>
                <w:rFonts w:asciiTheme="minorHAnsi" w:hAnsiTheme="minorHAnsi" w:cstheme="minorHAnsi"/>
              </w:rPr>
              <w:t>również za granicą).</w:t>
            </w:r>
          </w:p>
          <w:p w14:paraId="3A9246BA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62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Przygotowanie urządzenia do zdalnej konfiguracji.</w:t>
            </w:r>
          </w:p>
          <w:p w14:paraId="18B0271D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63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Zdalna konfiguracja urządzenia (połączenia szyfrowane) zgodnie z wymaganiami użytkownika.</w:t>
            </w:r>
          </w:p>
          <w:p w14:paraId="38D93956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64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lastRenderedPageBreak/>
              <w:t>Minimum 5 zdalnych rekonfiguracja urządzenia w związku ze zmianą środowiska lub wymagań użytkownika.</w:t>
            </w:r>
          </w:p>
          <w:p w14:paraId="00795BC2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65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Minimum dwa razy w roku zdalny przegląd konfiguracji i logów urządzenia wraz z raportem zaleceń na bazie dobrych praktyk inżynierskich.</w:t>
            </w:r>
          </w:p>
          <w:p w14:paraId="4AC1C7D7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66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>Minimum dwa razy w roku zdalna aktualizacja oprogramowania zgodnie z zaleceniami producenta i dobrych praktyk inżynierskich.</w:t>
            </w:r>
          </w:p>
          <w:p w14:paraId="071C5CF3" w14:textId="77777777" w:rsidR="00833629" w:rsidRPr="008D4011" w:rsidRDefault="00833629" w:rsidP="00C02E03">
            <w:pPr>
              <w:ind w:left="70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Dla zapewnienia wysokiego poziomu usług, podmiot serwisujący posiada certyfikat ISO 9001 w zakresie świadczenia usług serwisowych. Zgłoszenia serwisowe są przyjmowane w języku polskim w trybie 24x7 przez dedykowany serwisowy moduł internetowy oraz infolinię w języku polskim 24x7. Czas reakcji jest nie dłuższy niż 1 godzina – reakcja w postaci połączenia telefonicznego lub odpowiedzi w portalu serwisowym. </w:t>
            </w:r>
          </w:p>
          <w:p w14:paraId="66268D0C" w14:textId="77777777" w:rsidR="00833629" w:rsidRPr="008D4011" w:rsidRDefault="00833629" w:rsidP="00C02E03">
            <w:pPr>
              <w:ind w:left="70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Wymagania muszą być potwierdzone dokumentami: </w:t>
            </w:r>
          </w:p>
          <w:p w14:paraId="6FFDFD18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67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Oświadczanie Producenta lub Autoryzowanego Dystrybutora świadczącego wsparcie </w:t>
            </w:r>
            <w:proofErr w:type="gramStart"/>
            <w:r w:rsidRPr="008D4011">
              <w:rPr>
                <w:rFonts w:asciiTheme="minorHAnsi" w:hAnsiTheme="minorHAnsi" w:cstheme="minorHAnsi"/>
              </w:rPr>
              <w:t>techniczne  o</w:t>
            </w:r>
            <w:proofErr w:type="gramEnd"/>
            <w:r w:rsidRPr="008D4011">
              <w:rPr>
                <w:rFonts w:asciiTheme="minorHAnsi" w:hAnsiTheme="minorHAnsi" w:cstheme="minorHAnsi"/>
              </w:rPr>
              <w:t xml:space="preserve"> gotowości świadczenia wymaganego serwisu (zawierające: adres strony internetowej serwisu i numer infolinii telefonicznej). </w:t>
            </w:r>
            <w:r w:rsidRPr="008D4011">
              <w:rPr>
                <w:rFonts w:asciiTheme="minorHAnsi" w:hAnsiTheme="minorHAnsi" w:cstheme="minorHAnsi"/>
                <w:b/>
                <w:bCs/>
              </w:rPr>
              <w:t>(dołączyć do oferty)</w:t>
            </w:r>
          </w:p>
          <w:p w14:paraId="7DE36598" w14:textId="77777777" w:rsidR="00833629" w:rsidRPr="008D4011" w:rsidRDefault="00833629" w:rsidP="00833629">
            <w:pPr>
              <w:pStyle w:val="Akapitzlist"/>
              <w:widowControl/>
              <w:numPr>
                <w:ilvl w:val="0"/>
                <w:numId w:val="68"/>
              </w:numPr>
              <w:autoSpaceDE/>
              <w:autoSpaceDN/>
              <w:spacing w:after="200" w:line="276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Certyfikat ISO 9001 podmiotu serwisującego. </w:t>
            </w:r>
            <w:r w:rsidRPr="008D4011">
              <w:rPr>
                <w:rFonts w:asciiTheme="minorHAnsi" w:hAnsiTheme="minorHAnsi" w:cstheme="minorHAnsi"/>
                <w:b/>
                <w:bCs/>
              </w:rPr>
              <w:t>(dołączyć do oferty)</w:t>
            </w:r>
          </w:p>
          <w:p w14:paraId="436C7FB6" w14:textId="26EEEB7A" w:rsidR="00B464A0" w:rsidRPr="008D4011" w:rsidRDefault="00B464A0" w:rsidP="00C02E0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8D4011">
              <w:rPr>
                <w:rFonts w:asciiTheme="minorHAnsi" w:hAnsiTheme="minorHAnsi" w:cstheme="minorHAnsi"/>
                <w:u w:val="single"/>
              </w:rPr>
              <w:t>Na etapie realizacji dostawy certyfikowany inżynier</w:t>
            </w:r>
            <w:r w:rsidRPr="008D4011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8D4011">
              <w:rPr>
                <w:rFonts w:asciiTheme="minorHAnsi" w:hAnsiTheme="minorHAnsi" w:cstheme="minorHAnsi"/>
                <w:u w:val="single"/>
              </w:rPr>
              <w:t>posiadający minimum 4 aktywne certyfikaty tj.</w:t>
            </w:r>
          </w:p>
          <w:p w14:paraId="7554F1A6" w14:textId="5DF78EAE" w:rsidR="00B464A0" w:rsidRPr="008D4011" w:rsidRDefault="00B464A0" w:rsidP="00B464A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D4011">
              <w:rPr>
                <w:rFonts w:asciiTheme="minorHAnsi" w:hAnsiTheme="minorHAnsi" w:cstheme="minorHAnsi"/>
                <w:u w:val="single"/>
              </w:rPr>
              <w:t xml:space="preserve">a) Certyfikowany Specjalista w zakresie Bezpieczeństwa </w:t>
            </w:r>
            <w:proofErr w:type="gramStart"/>
            <w:r w:rsidRPr="008D4011">
              <w:rPr>
                <w:rFonts w:asciiTheme="minorHAnsi" w:hAnsiTheme="minorHAnsi" w:cstheme="minorHAnsi"/>
                <w:u w:val="single"/>
              </w:rPr>
              <w:t>Sieci(</w:t>
            </w:r>
            <w:proofErr w:type="gramEnd"/>
            <w:r w:rsidRPr="008D4011">
              <w:rPr>
                <w:rFonts w:asciiTheme="minorHAnsi" w:hAnsiTheme="minorHAnsi" w:cstheme="minorHAnsi"/>
                <w:u w:val="single"/>
              </w:rPr>
              <w:t xml:space="preserve">NS) </w:t>
            </w:r>
          </w:p>
          <w:p w14:paraId="70FAEF27" w14:textId="77777777" w:rsidR="00B464A0" w:rsidRPr="008D4011" w:rsidRDefault="00B464A0" w:rsidP="00B464A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8D4011">
              <w:rPr>
                <w:rFonts w:asciiTheme="minorHAnsi" w:hAnsiTheme="minorHAnsi" w:cstheme="minorHAnsi"/>
                <w:u w:val="single"/>
              </w:rPr>
              <w:t xml:space="preserve">b) Certyfikowany Specjalista w zakresie Operacji </w:t>
            </w:r>
            <w:proofErr w:type="gramStart"/>
            <w:r w:rsidRPr="008D4011">
              <w:rPr>
                <w:rFonts w:asciiTheme="minorHAnsi" w:hAnsiTheme="minorHAnsi" w:cstheme="minorHAnsi"/>
                <w:u w:val="single"/>
              </w:rPr>
              <w:t>Bezpieczeństwa(</w:t>
            </w:r>
            <w:proofErr w:type="gramEnd"/>
            <w:r w:rsidRPr="008D4011">
              <w:rPr>
                <w:rFonts w:asciiTheme="minorHAnsi" w:hAnsiTheme="minorHAnsi" w:cstheme="minorHAnsi"/>
                <w:u w:val="single"/>
              </w:rPr>
              <w:t>SO</w:t>
            </w:r>
          </w:p>
          <w:p w14:paraId="3D3140CB" w14:textId="6113CBE0" w:rsidR="00B464A0" w:rsidRPr="008D4011" w:rsidRDefault="00B464A0" w:rsidP="00B464A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D4011">
              <w:rPr>
                <w:rFonts w:asciiTheme="minorHAnsi" w:hAnsiTheme="minorHAnsi" w:cstheme="minorHAnsi"/>
                <w:u w:val="single"/>
              </w:rPr>
              <w:t xml:space="preserve">c) Certyfikowany Specjalista w zakresie Dostępu Zero </w:t>
            </w:r>
            <w:proofErr w:type="gramStart"/>
            <w:r w:rsidRPr="008D4011">
              <w:rPr>
                <w:rFonts w:asciiTheme="minorHAnsi" w:hAnsiTheme="minorHAnsi" w:cstheme="minorHAnsi"/>
                <w:u w:val="single"/>
              </w:rPr>
              <w:t>Trust(</w:t>
            </w:r>
            <w:proofErr w:type="gramEnd"/>
            <w:r w:rsidRPr="008D4011">
              <w:rPr>
                <w:rFonts w:asciiTheme="minorHAnsi" w:hAnsiTheme="minorHAnsi" w:cstheme="minorHAnsi"/>
                <w:u w:val="single"/>
              </w:rPr>
              <w:t xml:space="preserve">ZTA) </w:t>
            </w:r>
          </w:p>
          <w:p w14:paraId="05C1FDEF" w14:textId="19A051E3" w:rsidR="00B464A0" w:rsidRPr="008D4011" w:rsidRDefault="00B464A0" w:rsidP="00B464A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D4011">
              <w:rPr>
                <w:rFonts w:asciiTheme="minorHAnsi" w:hAnsiTheme="minorHAnsi" w:cstheme="minorHAnsi"/>
                <w:u w:val="single"/>
              </w:rPr>
              <w:t xml:space="preserve">d) Certyfikowany Specjalista w zakresie Bezpieczeństwa Chmury </w:t>
            </w:r>
            <w:proofErr w:type="gramStart"/>
            <w:r w:rsidRPr="008D4011">
              <w:rPr>
                <w:rFonts w:asciiTheme="minorHAnsi" w:hAnsiTheme="minorHAnsi" w:cstheme="minorHAnsi"/>
                <w:u w:val="single"/>
              </w:rPr>
              <w:t>Publicznej(</w:t>
            </w:r>
            <w:proofErr w:type="gramEnd"/>
            <w:r w:rsidRPr="008D4011">
              <w:rPr>
                <w:rFonts w:asciiTheme="minorHAnsi" w:hAnsiTheme="minorHAnsi" w:cstheme="minorHAnsi"/>
                <w:u w:val="single"/>
              </w:rPr>
              <w:t xml:space="preserve">PCS) </w:t>
            </w:r>
          </w:p>
          <w:p w14:paraId="57CE7761" w14:textId="019E31EF" w:rsidR="00B464A0" w:rsidRPr="008D4011" w:rsidRDefault="00B464A0" w:rsidP="00B464A0">
            <w:pPr>
              <w:widowControl/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8D4011">
              <w:rPr>
                <w:rFonts w:asciiTheme="minorHAnsi" w:hAnsiTheme="minorHAnsi" w:cstheme="minorHAnsi"/>
                <w:u w:val="single"/>
              </w:rPr>
              <w:t xml:space="preserve">jest zobowiązany dokonać migracji z dotychczasowego </w:t>
            </w:r>
            <w:proofErr w:type="gramStart"/>
            <w:r w:rsidRPr="008D4011">
              <w:rPr>
                <w:rFonts w:asciiTheme="minorHAnsi" w:hAnsiTheme="minorHAnsi" w:cstheme="minorHAnsi"/>
                <w:u w:val="single"/>
              </w:rPr>
              <w:t>urządzenia  i</w:t>
            </w:r>
            <w:proofErr w:type="gramEnd"/>
            <w:r w:rsidRPr="008D4011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417921" w:rsidRPr="008D4011">
              <w:rPr>
                <w:rFonts w:asciiTheme="minorHAnsi" w:hAnsiTheme="minorHAnsi" w:cstheme="minorHAnsi"/>
                <w:u w:val="single"/>
              </w:rPr>
              <w:t>re</w:t>
            </w:r>
            <w:r w:rsidRPr="008D4011">
              <w:rPr>
                <w:rFonts w:asciiTheme="minorHAnsi" w:hAnsiTheme="minorHAnsi" w:cstheme="minorHAnsi"/>
                <w:u w:val="single"/>
              </w:rPr>
              <w:t>ko</w:t>
            </w:r>
            <w:r w:rsidR="00CB5464" w:rsidRPr="008D4011">
              <w:rPr>
                <w:rFonts w:asciiTheme="minorHAnsi" w:hAnsiTheme="minorHAnsi" w:cstheme="minorHAnsi"/>
                <w:u w:val="single"/>
              </w:rPr>
              <w:t>n</w:t>
            </w:r>
            <w:r w:rsidRPr="008D4011">
              <w:rPr>
                <w:rFonts w:asciiTheme="minorHAnsi" w:hAnsiTheme="minorHAnsi" w:cstheme="minorHAnsi"/>
                <w:u w:val="single"/>
              </w:rPr>
              <w:t>figuracji urządzenia UTM</w:t>
            </w:r>
            <w:r w:rsidR="00DA422B" w:rsidRPr="008D4011">
              <w:rPr>
                <w:rFonts w:asciiTheme="minorHAnsi" w:hAnsiTheme="minorHAnsi" w:cstheme="minorHAnsi"/>
                <w:u w:val="single"/>
              </w:rPr>
              <w:t xml:space="preserve"> lub </w:t>
            </w:r>
            <w:r w:rsidR="00C8269A" w:rsidRPr="008D4011">
              <w:rPr>
                <w:rFonts w:asciiTheme="minorHAnsi" w:hAnsiTheme="minorHAnsi" w:cstheme="minorHAnsi"/>
                <w:u w:val="single"/>
              </w:rPr>
              <w:t xml:space="preserve">wdrożenie </w:t>
            </w:r>
            <w:r w:rsidR="00DA422B" w:rsidRPr="008D4011">
              <w:rPr>
                <w:rFonts w:asciiTheme="minorHAnsi" w:hAnsiTheme="minorHAnsi" w:cstheme="minorHAnsi"/>
                <w:u w:val="single"/>
              </w:rPr>
              <w:t>konfiguracji z zachowaniem polityk bezpieczeństwa.</w:t>
            </w:r>
          </w:p>
          <w:p w14:paraId="5B7F5072" w14:textId="13E79C68" w:rsidR="00833629" w:rsidRPr="008D4011" w:rsidRDefault="00833629" w:rsidP="00C02E0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Dla zapewnienia wysokiego poziomu usług, świadczenie wsparcia technicznego oraz wdrożenie rozwiązania </w:t>
            </w:r>
            <w:proofErr w:type="gramStart"/>
            <w:r w:rsidRPr="008D4011">
              <w:rPr>
                <w:rFonts w:asciiTheme="minorHAnsi" w:hAnsiTheme="minorHAnsi" w:cstheme="minorHAnsi"/>
              </w:rPr>
              <w:t>musi</w:t>
            </w:r>
            <w:proofErr w:type="gramEnd"/>
            <w:r w:rsidRPr="008D4011">
              <w:rPr>
                <w:rFonts w:asciiTheme="minorHAnsi" w:hAnsiTheme="minorHAnsi" w:cstheme="minorHAnsi"/>
              </w:rPr>
              <w:t xml:space="preserve"> być realizowane przez certyfikowanego inżyniera, posiadającego minimum 4 aktywne certyfikaty. Nie dopuszcza się łączenia certyfikatów przez dwóch lub więcej inżynierów ze względu na poziom bezpieczeństwa oferowanej usługi. </w:t>
            </w:r>
          </w:p>
          <w:p w14:paraId="3E3E0253" w14:textId="3767F69B" w:rsidR="00833629" w:rsidRPr="008D4011" w:rsidRDefault="00833629" w:rsidP="00C02E0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a) Certyfikowany Specjalista w zakresie Bezpieczeństwa </w:t>
            </w:r>
            <w:proofErr w:type="gramStart"/>
            <w:r w:rsidRPr="008D4011">
              <w:rPr>
                <w:rFonts w:asciiTheme="minorHAnsi" w:hAnsiTheme="minorHAnsi" w:cstheme="minorHAnsi"/>
              </w:rPr>
              <w:t>Sieci(</w:t>
            </w:r>
            <w:proofErr w:type="gramEnd"/>
            <w:r w:rsidRPr="008D4011">
              <w:rPr>
                <w:rFonts w:asciiTheme="minorHAnsi" w:hAnsiTheme="minorHAnsi" w:cstheme="minorHAnsi"/>
              </w:rPr>
              <w:t xml:space="preserve">NS) </w:t>
            </w:r>
          </w:p>
          <w:p w14:paraId="6BEC0CFB" w14:textId="2A6C7452" w:rsidR="00833629" w:rsidRPr="008D4011" w:rsidRDefault="00833629" w:rsidP="00C02E0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D4011">
              <w:rPr>
                <w:rFonts w:asciiTheme="minorHAnsi" w:hAnsiTheme="minorHAnsi" w:cstheme="minorHAnsi"/>
              </w:rPr>
              <w:t xml:space="preserve">b) Certyfikowany Specjalista w zakresie Operacji </w:t>
            </w:r>
            <w:proofErr w:type="gramStart"/>
            <w:r w:rsidRPr="008D4011">
              <w:rPr>
                <w:rFonts w:asciiTheme="minorHAnsi" w:hAnsiTheme="minorHAnsi" w:cstheme="minorHAnsi"/>
              </w:rPr>
              <w:t>Bezpieczeństwa(</w:t>
            </w:r>
            <w:proofErr w:type="gramEnd"/>
            <w:r w:rsidRPr="008D4011">
              <w:rPr>
                <w:rFonts w:asciiTheme="minorHAnsi" w:hAnsiTheme="minorHAnsi" w:cstheme="minorHAnsi"/>
              </w:rPr>
              <w:t xml:space="preserve">SO) </w:t>
            </w:r>
          </w:p>
          <w:p w14:paraId="59BAE96D" w14:textId="1DB749BA" w:rsidR="00833629" w:rsidRPr="008D4011" w:rsidRDefault="00833629" w:rsidP="00C02E0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D4011">
              <w:rPr>
                <w:rFonts w:asciiTheme="minorHAnsi" w:hAnsiTheme="minorHAnsi" w:cstheme="minorHAnsi"/>
              </w:rPr>
              <w:t xml:space="preserve">c) Certyfikowany Specjalista w zakresie Dostępu Zero </w:t>
            </w:r>
            <w:proofErr w:type="gramStart"/>
            <w:r w:rsidRPr="008D4011">
              <w:rPr>
                <w:rFonts w:asciiTheme="minorHAnsi" w:hAnsiTheme="minorHAnsi" w:cstheme="minorHAnsi"/>
              </w:rPr>
              <w:t>Trust(</w:t>
            </w:r>
            <w:proofErr w:type="gramEnd"/>
            <w:r w:rsidRPr="008D4011">
              <w:rPr>
                <w:rFonts w:asciiTheme="minorHAnsi" w:hAnsiTheme="minorHAnsi" w:cstheme="minorHAnsi"/>
              </w:rPr>
              <w:t xml:space="preserve">ZTA) </w:t>
            </w:r>
          </w:p>
          <w:p w14:paraId="7299D855" w14:textId="1B94398B" w:rsidR="00833629" w:rsidRPr="008D4011" w:rsidRDefault="00833629" w:rsidP="00C02E03">
            <w:pPr>
              <w:widowControl/>
              <w:autoSpaceDE/>
              <w:autoSpaceDN/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8D4011">
              <w:rPr>
                <w:rFonts w:asciiTheme="minorHAnsi" w:hAnsiTheme="minorHAnsi" w:cstheme="minorHAnsi"/>
              </w:rPr>
              <w:t xml:space="preserve">d) Certyfikowany Specjalista w zakresie Bezpieczeństwa Chmury </w:t>
            </w:r>
            <w:proofErr w:type="gramStart"/>
            <w:r w:rsidRPr="008D4011">
              <w:rPr>
                <w:rFonts w:asciiTheme="minorHAnsi" w:hAnsiTheme="minorHAnsi" w:cstheme="minorHAnsi"/>
              </w:rPr>
              <w:t>Publicznej(</w:t>
            </w:r>
            <w:proofErr w:type="gramEnd"/>
            <w:r w:rsidRPr="008D4011">
              <w:rPr>
                <w:rFonts w:asciiTheme="minorHAnsi" w:hAnsiTheme="minorHAnsi" w:cstheme="minorHAnsi"/>
              </w:rPr>
              <w:t xml:space="preserve">PCS) </w:t>
            </w:r>
          </w:p>
        </w:tc>
      </w:tr>
    </w:tbl>
    <w:p w14:paraId="78508B46" w14:textId="77777777" w:rsidR="00833629" w:rsidRPr="004F1D6F" w:rsidRDefault="00833629" w:rsidP="00833629">
      <w:pPr>
        <w:rPr>
          <w:rFonts w:asciiTheme="minorHAnsi" w:hAnsiTheme="minorHAnsi" w:cstheme="minorHAnsi"/>
        </w:rPr>
      </w:pPr>
    </w:p>
    <w:p w14:paraId="44FBEC13" w14:textId="77777777" w:rsidR="00833629" w:rsidRDefault="00833629" w:rsidP="00833629"/>
    <w:p w14:paraId="09ADB7F9" w14:textId="77777777" w:rsidR="0013162A" w:rsidRDefault="0013162A"/>
    <w:sectPr w:rsidR="0013162A" w:rsidSect="00833629">
      <w:pgSz w:w="11910" w:h="16840"/>
      <w:pgMar w:top="709" w:right="1100" w:bottom="851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CB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85257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48D3C7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4FA2DB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5F82C9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A0642D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A2136D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A4E149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A9524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00A7C4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02E65D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10D4E6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17851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3460DE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13597BD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13CA55B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69C0E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AD052D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1B7F13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2094779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2392605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B9B1EA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2EF1034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2F85473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2C618B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32F4EE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353743A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62B43F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63F51A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3B864FE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3FEC75D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43D457A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440F31E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44E3059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47C16FE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47C64D7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4B90075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4EB379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4EEB5B0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4FD4452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51392B9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532C06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55E2107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567177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5E04790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6153661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630879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64223D4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 w15:restartNumberingAfterBreak="0">
    <w:nsid w:val="64612D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9" w15:restartNumberingAfterBreak="0">
    <w:nsid w:val="652E575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666F6AB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66871BC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2" w15:restartNumberingAfterBreak="0">
    <w:nsid w:val="678E07A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694D7E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69756F5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 w15:restartNumberingAfterBreak="0">
    <w:nsid w:val="6BCB11A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6BCD551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6CD02A4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6EC37C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6F1E2F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6FEB4D0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7008385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717140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7219757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73486B2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5" w15:restartNumberingAfterBreak="0">
    <w:nsid w:val="74E2615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76295AC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7" w15:restartNumberingAfterBreak="0">
    <w:nsid w:val="7D6F51F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491751385">
    <w:abstractNumId w:val="58"/>
  </w:num>
  <w:num w:numId="2" w16cid:durableId="1800220369">
    <w:abstractNumId w:val="2"/>
  </w:num>
  <w:num w:numId="3" w16cid:durableId="103767720">
    <w:abstractNumId w:val="55"/>
  </w:num>
  <w:num w:numId="4" w16cid:durableId="471871114">
    <w:abstractNumId w:val="29"/>
  </w:num>
  <w:num w:numId="5" w16cid:durableId="938870440">
    <w:abstractNumId w:val="33"/>
  </w:num>
  <w:num w:numId="6" w16cid:durableId="30881652">
    <w:abstractNumId w:val="46"/>
  </w:num>
  <w:num w:numId="7" w16cid:durableId="734089150">
    <w:abstractNumId w:val="15"/>
  </w:num>
  <w:num w:numId="8" w16cid:durableId="2077118016">
    <w:abstractNumId w:val="54"/>
  </w:num>
  <w:num w:numId="9" w16cid:durableId="661003292">
    <w:abstractNumId w:val="42"/>
  </w:num>
  <w:num w:numId="10" w16cid:durableId="899948228">
    <w:abstractNumId w:val="31"/>
  </w:num>
  <w:num w:numId="11" w16cid:durableId="141972576">
    <w:abstractNumId w:val="30"/>
  </w:num>
  <w:num w:numId="12" w16cid:durableId="1148591867">
    <w:abstractNumId w:val="57"/>
  </w:num>
  <w:num w:numId="13" w16cid:durableId="1879508988">
    <w:abstractNumId w:val="8"/>
  </w:num>
  <w:num w:numId="14" w16cid:durableId="1262184196">
    <w:abstractNumId w:val="62"/>
  </w:num>
  <w:num w:numId="15" w16cid:durableId="354700375">
    <w:abstractNumId w:val="61"/>
  </w:num>
  <w:num w:numId="16" w16cid:durableId="655767648">
    <w:abstractNumId w:val="36"/>
  </w:num>
  <w:num w:numId="17" w16cid:durableId="952129112">
    <w:abstractNumId w:val="1"/>
  </w:num>
  <w:num w:numId="18" w16cid:durableId="987127934">
    <w:abstractNumId w:val="24"/>
  </w:num>
  <w:num w:numId="19" w16cid:durableId="1868332366">
    <w:abstractNumId w:val="63"/>
  </w:num>
  <w:num w:numId="20" w16cid:durableId="149490039">
    <w:abstractNumId w:val="27"/>
  </w:num>
  <w:num w:numId="21" w16cid:durableId="2029675996">
    <w:abstractNumId w:val="48"/>
  </w:num>
  <w:num w:numId="22" w16cid:durableId="85881256">
    <w:abstractNumId w:val="39"/>
  </w:num>
  <w:num w:numId="23" w16cid:durableId="951864175">
    <w:abstractNumId w:val="14"/>
  </w:num>
  <w:num w:numId="24" w16cid:durableId="1939871346">
    <w:abstractNumId w:val="53"/>
  </w:num>
  <w:num w:numId="25" w16cid:durableId="606237025">
    <w:abstractNumId w:val="35"/>
  </w:num>
  <w:num w:numId="26" w16cid:durableId="1285693581">
    <w:abstractNumId w:val="26"/>
  </w:num>
  <w:num w:numId="27" w16cid:durableId="1863932219">
    <w:abstractNumId w:val="59"/>
  </w:num>
  <w:num w:numId="28" w16cid:durableId="2003510690">
    <w:abstractNumId w:val="28"/>
  </w:num>
  <w:num w:numId="29" w16cid:durableId="11538268">
    <w:abstractNumId w:val="37"/>
  </w:num>
  <w:num w:numId="30" w16cid:durableId="257451607">
    <w:abstractNumId w:val="16"/>
  </w:num>
  <w:num w:numId="31" w16cid:durableId="335154431">
    <w:abstractNumId w:val="52"/>
  </w:num>
  <w:num w:numId="32" w16cid:durableId="377048748">
    <w:abstractNumId w:val="10"/>
  </w:num>
  <w:num w:numId="33" w16cid:durableId="2014331621">
    <w:abstractNumId w:val="34"/>
  </w:num>
  <w:num w:numId="34" w16cid:durableId="1966234565">
    <w:abstractNumId w:val="43"/>
  </w:num>
  <w:num w:numId="35" w16cid:durableId="1917665695">
    <w:abstractNumId w:val="47"/>
  </w:num>
  <w:num w:numId="36" w16cid:durableId="72706485">
    <w:abstractNumId w:val="3"/>
  </w:num>
  <w:num w:numId="37" w16cid:durableId="1080715727">
    <w:abstractNumId w:val="25"/>
  </w:num>
  <w:num w:numId="38" w16cid:durableId="928928284">
    <w:abstractNumId w:val="12"/>
  </w:num>
  <w:num w:numId="39" w16cid:durableId="1508247151">
    <w:abstractNumId w:val="51"/>
  </w:num>
  <w:num w:numId="40" w16cid:durableId="1296957776">
    <w:abstractNumId w:val="6"/>
  </w:num>
  <w:num w:numId="41" w16cid:durableId="470440402">
    <w:abstractNumId w:val="18"/>
  </w:num>
  <w:num w:numId="42" w16cid:durableId="929049490">
    <w:abstractNumId w:val="19"/>
  </w:num>
  <w:num w:numId="43" w16cid:durableId="385645689">
    <w:abstractNumId w:val="44"/>
  </w:num>
  <w:num w:numId="44" w16cid:durableId="954947059">
    <w:abstractNumId w:val="23"/>
  </w:num>
  <w:num w:numId="45" w16cid:durableId="925262302">
    <w:abstractNumId w:val="50"/>
  </w:num>
  <w:num w:numId="46" w16cid:durableId="1792505958">
    <w:abstractNumId w:val="40"/>
  </w:num>
  <w:num w:numId="47" w16cid:durableId="1510867324">
    <w:abstractNumId w:val="13"/>
  </w:num>
  <w:num w:numId="48" w16cid:durableId="2054772342">
    <w:abstractNumId w:val="21"/>
  </w:num>
  <w:num w:numId="49" w16cid:durableId="1408991169">
    <w:abstractNumId w:val="17"/>
  </w:num>
  <w:num w:numId="50" w16cid:durableId="878934012">
    <w:abstractNumId w:val="64"/>
  </w:num>
  <w:num w:numId="51" w16cid:durableId="2060744053">
    <w:abstractNumId w:val="45"/>
  </w:num>
  <w:num w:numId="52" w16cid:durableId="287054294">
    <w:abstractNumId w:val="5"/>
  </w:num>
  <w:num w:numId="53" w16cid:durableId="1625497805">
    <w:abstractNumId w:val="56"/>
  </w:num>
  <w:num w:numId="54" w16cid:durableId="1691682646">
    <w:abstractNumId w:val="49"/>
  </w:num>
  <w:num w:numId="55" w16cid:durableId="466749093">
    <w:abstractNumId w:val="4"/>
  </w:num>
  <w:num w:numId="56" w16cid:durableId="1737431242">
    <w:abstractNumId w:val="9"/>
  </w:num>
  <w:num w:numId="57" w16cid:durableId="672680496">
    <w:abstractNumId w:val="20"/>
  </w:num>
  <w:num w:numId="58" w16cid:durableId="1069351653">
    <w:abstractNumId w:val="32"/>
  </w:num>
  <w:num w:numId="59" w16cid:durableId="281150742">
    <w:abstractNumId w:val="38"/>
  </w:num>
  <w:num w:numId="60" w16cid:durableId="1594363279">
    <w:abstractNumId w:val="0"/>
  </w:num>
  <w:num w:numId="61" w16cid:durableId="591429157">
    <w:abstractNumId w:val="7"/>
  </w:num>
  <w:num w:numId="62" w16cid:durableId="1569535408">
    <w:abstractNumId w:val="22"/>
  </w:num>
  <w:num w:numId="63" w16cid:durableId="1914003327">
    <w:abstractNumId w:val="11"/>
  </w:num>
  <w:num w:numId="64" w16cid:durableId="746656131">
    <w:abstractNumId w:val="60"/>
  </w:num>
  <w:num w:numId="65" w16cid:durableId="2009748662">
    <w:abstractNumId w:val="66"/>
  </w:num>
  <w:num w:numId="66" w16cid:durableId="245455128">
    <w:abstractNumId w:val="41"/>
  </w:num>
  <w:num w:numId="67" w16cid:durableId="1780225195">
    <w:abstractNumId w:val="65"/>
  </w:num>
  <w:num w:numId="68" w16cid:durableId="192158790">
    <w:abstractNumId w:val="6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F798C"/>
    <w:rsid w:val="0013162A"/>
    <w:rsid w:val="001A7551"/>
    <w:rsid w:val="001B13B3"/>
    <w:rsid w:val="003C2154"/>
    <w:rsid w:val="00417921"/>
    <w:rsid w:val="004E25B0"/>
    <w:rsid w:val="0056607D"/>
    <w:rsid w:val="00702FE8"/>
    <w:rsid w:val="007C7884"/>
    <w:rsid w:val="00833629"/>
    <w:rsid w:val="008D4011"/>
    <w:rsid w:val="00AA7C3D"/>
    <w:rsid w:val="00B464A0"/>
    <w:rsid w:val="00BA6D6F"/>
    <w:rsid w:val="00C8269A"/>
    <w:rsid w:val="00CA7824"/>
    <w:rsid w:val="00CB5464"/>
    <w:rsid w:val="00CF73D8"/>
    <w:rsid w:val="00DA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CD9B"/>
  <w15:chartTrackingRefBased/>
  <w15:docId w15:val="{BFD6F4E2-4DDA-4CEA-A858-C2EA0CE8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62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3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36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3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36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36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36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36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36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3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36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36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36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36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36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36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36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36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3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36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36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36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3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36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3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3234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Katarzyna Wysiecka-Szamocka</cp:lastModifiedBy>
  <cp:revision>12</cp:revision>
  <dcterms:created xsi:type="dcterms:W3CDTF">2025-03-06T11:25:00Z</dcterms:created>
  <dcterms:modified xsi:type="dcterms:W3CDTF">2025-03-12T08:14:00Z</dcterms:modified>
</cp:coreProperties>
</file>