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3A40CC" w:rsidRDefault="00484D06" w:rsidP="00484D0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A40CC">
        <w:rPr>
          <w:rFonts w:ascii="Arial" w:hAnsi="Arial" w:cs="Arial"/>
          <w:b/>
          <w:bCs/>
          <w:sz w:val="22"/>
          <w:szCs w:val="22"/>
        </w:rPr>
        <w:t>Załącznik nr 1 do SWZ</w:t>
      </w:r>
    </w:p>
    <w:p w:rsidR="00484D06" w:rsidRPr="00484D06" w:rsidRDefault="00484D06">
      <w:pPr>
        <w:rPr>
          <w:rFonts w:ascii="Arial" w:hAnsi="Arial" w:cs="Arial"/>
          <w:sz w:val="22"/>
          <w:szCs w:val="22"/>
        </w:rPr>
      </w:pPr>
    </w:p>
    <w:p w:rsidR="00484D06" w:rsidRPr="00484D06" w:rsidRDefault="00484D06">
      <w:pPr>
        <w:rPr>
          <w:rFonts w:ascii="Arial" w:hAnsi="Arial" w:cs="Arial"/>
          <w:sz w:val="22"/>
          <w:szCs w:val="22"/>
        </w:rPr>
      </w:pPr>
    </w:p>
    <w:p w:rsidR="00484D06" w:rsidRPr="00484D06" w:rsidRDefault="00484D06" w:rsidP="00484D06">
      <w:pPr>
        <w:ind w:left="426" w:hanging="355"/>
        <w:rPr>
          <w:rFonts w:ascii="Arial" w:eastAsia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1.</w:t>
      </w:r>
      <w:r w:rsidRPr="00484D06">
        <w:rPr>
          <w:rFonts w:ascii="Arial" w:eastAsia="Arial" w:hAnsi="Arial" w:cs="Arial"/>
          <w:sz w:val="22"/>
          <w:szCs w:val="22"/>
        </w:rPr>
        <w:t xml:space="preserve"> Przedmiotem umowy jest świadczenie przez Wykonawcę kompleksowej obsługi prawnej                  na rzecz Zamawiającego, obejmującej:</w:t>
      </w:r>
    </w:p>
    <w:p w:rsidR="00484D06" w:rsidRPr="00484D06" w:rsidRDefault="00484D06" w:rsidP="00484D06">
      <w:pPr>
        <w:pStyle w:val="Domynie"/>
        <w:spacing w:after="0" w:line="281" w:lineRule="atLeast"/>
        <w:ind w:left="426" w:hanging="425"/>
        <w:jc w:val="both"/>
        <w:rPr>
          <w:rFonts w:ascii="Arial" w:hAnsi="Arial" w:cs="Arial"/>
          <w:color w:val="000000"/>
        </w:rPr>
      </w:pPr>
      <w:r w:rsidRPr="00484D06">
        <w:rPr>
          <w:rFonts w:ascii="Arial" w:eastAsia="Arial" w:hAnsi="Arial" w:cs="Arial"/>
        </w:rPr>
        <w:t xml:space="preserve">a)  </w:t>
      </w:r>
      <w:r w:rsidRPr="00484D06">
        <w:rPr>
          <w:rFonts w:ascii="Arial" w:hAnsi="Arial" w:cs="Arial"/>
          <w:color w:val="000000"/>
        </w:rPr>
        <w:t>obsługę prawną Gminy Miasto Świnoujście, Skarbu Państwa – Prezydenta Miasta Świnoujście oraz Prezydenta Miasta jako organu administracyjnego, organu podatkowego oraz zarządcy dróg publicznych, w ramach zadań Zamawiającego realizowanych przez następujące komórki organizacyjne Urzędu Miasta Świnoujście:</w:t>
      </w:r>
    </w:p>
    <w:p w:rsidR="00484D06" w:rsidRPr="00484D06" w:rsidRDefault="00484D06" w:rsidP="00484D06">
      <w:pPr>
        <w:pStyle w:val="Domynie"/>
        <w:tabs>
          <w:tab w:val="left" w:pos="426"/>
        </w:tabs>
        <w:spacing w:after="0" w:line="281" w:lineRule="atLeast"/>
        <w:ind w:left="426"/>
        <w:jc w:val="both"/>
        <w:rPr>
          <w:rFonts w:ascii="Arial" w:hAnsi="Arial" w:cs="Arial"/>
          <w:color w:val="000000"/>
        </w:rPr>
      </w:pP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Biuro Geodety Miasta</w:t>
      </w:r>
      <w:r w:rsidRPr="00484D06">
        <w:rPr>
          <w:rFonts w:ascii="Arial" w:hAnsi="Arial" w:cs="Arial"/>
          <w:sz w:val="22"/>
          <w:szCs w:val="22"/>
        </w:rPr>
        <w:tab/>
        <w:t>BGM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Wydział Edukacji</w:t>
      </w:r>
      <w:r w:rsidRPr="00484D06">
        <w:rPr>
          <w:rFonts w:ascii="Arial" w:hAnsi="Arial" w:cs="Arial"/>
          <w:sz w:val="22"/>
          <w:szCs w:val="22"/>
        </w:rPr>
        <w:tab/>
        <w:t>WE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Wydział Infrastruktury i Zieleni Miejskiej </w:t>
      </w:r>
      <w:r w:rsidRPr="00484D06">
        <w:rPr>
          <w:rFonts w:ascii="Arial" w:hAnsi="Arial" w:cs="Arial"/>
          <w:sz w:val="22"/>
          <w:szCs w:val="22"/>
        </w:rPr>
        <w:tab/>
        <w:t>WIZ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Wydział Inwestycji Miejskich</w:t>
      </w:r>
      <w:r w:rsidRPr="00484D06">
        <w:rPr>
          <w:rFonts w:ascii="Arial" w:hAnsi="Arial" w:cs="Arial"/>
          <w:sz w:val="22"/>
          <w:szCs w:val="22"/>
        </w:rPr>
        <w:tab/>
        <w:t>WIM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Wydział Ochrony Środowiska i Leśnictwa</w:t>
      </w:r>
      <w:r w:rsidRPr="00484D06">
        <w:rPr>
          <w:rFonts w:ascii="Arial" w:hAnsi="Arial" w:cs="Arial"/>
          <w:sz w:val="22"/>
          <w:szCs w:val="22"/>
        </w:rPr>
        <w:tab/>
        <w:t>WOS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Wydział Pozyskiwania Funduszy Zewnętrznych</w:t>
      </w:r>
      <w:r w:rsidRPr="00484D06">
        <w:rPr>
          <w:rFonts w:ascii="Arial" w:hAnsi="Arial" w:cs="Arial"/>
          <w:sz w:val="22"/>
          <w:szCs w:val="22"/>
        </w:rPr>
        <w:tab/>
        <w:t>WPF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Wydział Rozwoju Gospodarczego i Obsługi Inwestorów</w:t>
      </w:r>
      <w:r w:rsidRPr="00484D06">
        <w:rPr>
          <w:rFonts w:ascii="Arial" w:hAnsi="Arial" w:cs="Arial"/>
          <w:sz w:val="22"/>
          <w:szCs w:val="22"/>
        </w:rPr>
        <w:tab/>
        <w:t>WRG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Wydział Urbanistyki i Architektury</w:t>
      </w:r>
      <w:r w:rsidRPr="00484D06">
        <w:rPr>
          <w:rFonts w:ascii="Arial" w:hAnsi="Arial" w:cs="Arial"/>
          <w:sz w:val="22"/>
          <w:szCs w:val="22"/>
        </w:rPr>
        <w:tab/>
        <w:t>WUA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Wydział Podatków i Opłat Lokalnych                                                          WPO 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Straż Miejska  </w:t>
      </w:r>
      <w:r w:rsidRPr="00484D06">
        <w:rPr>
          <w:rFonts w:ascii="Arial" w:hAnsi="Arial" w:cs="Arial"/>
          <w:sz w:val="22"/>
          <w:szCs w:val="22"/>
        </w:rPr>
        <w:tab/>
        <w:t>SM</w:t>
      </w:r>
    </w:p>
    <w:p w:rsidR="00484D06" w:rsidRP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Wydział Egzekucji </w:t>
      </w:r>
      <w:r w:rsidRPr="00484D06">
        <w:rPr>
          <w:rFonts w:ascii="Arial" w:hAnsi="Arial" w:cs="Arial"/>
          <w:sz w:val="22"/>
          <w:szCs w:val="22"/>
        </w:rPr>
        <w:tab/>
        <w:t>WE</w:t>
      </w:r>
    </w:p>
    <w:p w:rsidR="00484D06" w:rsidRDefault="00484D06" w:rsidP="00484D06">
      <w:pPr>
        <w:numPr>
          <w:ilvl w:val="0"/>
          <w:numId w:val="4"/>
        </w:numPr>
        <w:tabs>
          <w:tab w:val="left" w:pos="709"/>
          <w:tab w:val="left" w:pos="7797"/>
        </w:tabs>
        <w:spacing w:line="276" w:lineRule="auto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Biuro Zamówień Publicznych </w:t>
      </w:r>
      <w:r w:rsidRPr="00484D06">
        <w:rPr>
          <w:rFonts w:ascii="Arial" w:hAnsi="Arial" w:cs="Arial"/>
          <w:sz w:val="22"/>
          <w:szCs w:val="22"/>
        </w:rPr>
        <w:tab/>
        <w:t>BZP</w:t>
      </w:r>
    </w:p>
    <w:p w:rsidR="00484D06" w:rsidRPr="00484D06" w:rsidRDefault="00484D06" w:rsidP="00484D06">
      <w:pPr>
        <w:tabs>
          <w:tab w:val="left" w:pos="709"/>
          <w:tab w:val="left" w:pos="7797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484D06" w:rsidRPr="00484D06" w:rsidRDefault="00484D06" w:rsidP="009445F1">
      <w:pPr>
        <w:ind w:left="426" w:hanging="35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eastAsia="Arial" w:hAnsi="Arial" w:cs="Arial"/>
          <w:sz w:val="22"/>
          <w:szCs w:val="22"/>
        </w:rPr>
        <w:t xml:space="preserve">b) doradztwo prawne na etapie  przygotowania i  udzielania  zamówień publicznych przez  Gminę Miasto Świnoujście, Skarb Państwa - Prezydenta Miasta Świnoujście , a także - z zastrzeżeniem przepisów szczególnych -  na etapie realizacji i wzajemnego rozliczania umów, które zostały zawarte przez ww. podmioty  w trybie ustawy Prawo zamówień publicznych, w szczególności w zakresie inwestycji. </w:t>
      </w:r>
      <w:r w:rsidRPr="00484D06">
        <w:rPr>
          <w:rFonts w:ascii="Arial" w:hAnsi="Arial" w:cs="Arial"/>
          <w:sz w:val="22"/>
          <w:szCs w:val="22"/>
        </w:rPr>
        <w:t xml:space="preserve">W ramach obsługi prawnej Wykonawca zapewnia obsługę wszystkich komórek organizacyjnych (Wydziałów, Biur oraz Samodzielnych Stanowisk) Urzędu Miasta, w szczególności :  </w:t>
      </w:r>
    </w:p>
    <w:p w:rsidR="00484D06" w:rsidRPr="00484D06" w:rsidRDefault="00484D06" w:rsidP="00484D06">
      <w:pPr>
        <w:ind w:left="506"/>
        <w:rPr>
          <w:rFonts w:ascii="Arial" w:hAnsi="Arial" w:cs="Arial"/>
          <w:sz w:val="22"/>
          <w:szCs w:val="22"/>
        </w:rPr>
      </w:pPr>
    </w:p>
    <w:p w:rsidR="00484D06" w:rsidRPr="00484D06" w:rsidRDefault="00484D06" w:rsidP="00484D06">
      <w:pPr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1)        Wydziału Edukacji </w:t>
      </w:r>
      <w:r w:rsidRPr="00484D06">
        <w:rPr>
          <w:rFonts w:ascii="Arial" w:hAnsi="Arial" w:cs="Arial"/>
          <w:sz w:val="22"/>
          <w:szCs w:val="22"/>
        </w:rPr>
        <w:tab/>
        <w:t xml:space="preserve">                                   WE </w:t>
      </w:r>
    </w:p>
    <w:p w:rsidR="00484D06" w:rsidRPr="00484D06" w:rsidRDefault="00484D06" w:rsidP="00484D06">
      <w:pPr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2)        Wydziału Infrastruktury i Zieleni Miejskiej  </w:t>
      </w:r>
      <w:r w:rsidRPr="00484D06">
        <w:rPr>
          <w:rFonts w:ascii="Arial" w:hAnsi="Arial" w:cs="Arial"/>
          <w:sz w:val="22"/>
          <w:szCs w:val="22"/>
        </w:rPr>
        <w:tab/>
        <w:t xml:space="preserve">WIZ </w:t>
      </w:r>
    </w:p>
    <w:p w:rsidR="00484D06" w:rsidRPr="00484D06" w:rsidRDefault="00484D06" w:rsidP="00484D06">
      <w:pPr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3)        Wydziału Inwestycji Miejskich               </w:t>
      </w:r>
      <w:r w:rsidRPr="00484D06">
        <w:rPr>
          <w:rFonts w:ascii="Arial" w:hAnsi="Arial" w:cs="Arial"/>
          <w:sz w:val="22"/>
          <w:szCs w:val="22"/>
        </w:rPr>
        <w:tab/>
        <w:t xml:space="preserve">WIM </w:t>
      </w:r>
    </w:p>
    <w:p w:rsidR="00484D06" w:rsidRPr="00484D06" w:rsidRDefault="00484D06" w:rsidP="00484D06">
      <w:pPr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4)        Wydziału Ochrony Środowiska i Leśnictwa </w:t>
      </w:r>
      <w:r w:rsidRPr="00484D06">
        <w:rPr>
          <w:rFonts w:ascii="Arial" w:hAnsi="Arial" w:cs="Arial"/>
          <w:sz w:val="22"/>
          <w:szCs w:val="22"/>
        </w:rPr>
        <w:tab/>
        <w:t xml:space="preserve">WOS </w:t>
      </w:r>
    </w:p>
    <w:p w:rsidR="00484D06" w:rsidRDefault="00484D06" w:rsidP="00484D06">
      <w:pPr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 </w:t>
      </w:r>
      <w:r w:rsidRPr="00484D06">
        <w:rPr>
          <w:rFonts w:ascii="Arial" w:hAnsi="Arial" w:cs="Arial"/>
          <w:sz w:val="22"/>
          <w:szCs w:val="22"/>
        </w:rPr>
        <w:tab/>
        <w:t xml:space="preserve"> </w:t>
      </w:r>
    </w:p>
    <w:p w:rsidR="00484D06" w:rsidRPr="00484D06" w:rsidRDefault="00484D06" w:rsidP="009445F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Pr="00484D06">
        <w:rPr>
          <w:rFonts w:ascii="Arial" w:hAnsi="Arial" w:cs="Arial"/>
          <w:sz w:val="22"/>
          <w:szCs w:val="22"/>
        </w:rPr>
        <w:t xml:space="preserve">W zakresie obsługi opisanej w ust. 1 lit. b) mieszczą się wszelkie sprawy związane z zawieraniem umów i szeroko rozumianą realizacją  i rozliczeniem roszczeń wynikających z umów zawartych  w trybie ustawy prawo zamówień publicznych, w tym związane z gospodarką nieruchomościami, infrastrukturą, a także procesem projektowania i wykonawstwa, finansowaniem inwestycji, relacjami z kontrahentami Zamawiającego działającymi na podstawie już zawartych umów (zakończonych oraz będących w toku )  oraz umów, które będą zawarte w przyszłości, relacjami z organami administracji itp., dochodzeniem roszczeń przez strony umów.  </w:t>
      </w:r>
    </w:p>
    <w:p w:rsidR="00484D06" w:rsidRPr="00484D06" w:rsidRDefault="00484D06" w:rsidP="00484D06">
      <w:pPr>
        <w:pStyle w:val="Domynie"/>
        <w:tabs>
          <w:tab w:val="left" w:pos="426"/>
        </w:tabs>
        <w:spacing w:after="0" w:line="277" w:lineRule="atLeast"/>
        <w:ind w:left="426" w:hanging="3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</w:t>
      </w:r>
      <w:r w:rsidRPr="00484D06">
        <w:rPr>
          <w:rFonts w:ascii="Arial" w:hAnsi="Arial" w:cs="Arial"/>
          <w:color w:val="000000"/>
        </w:rPr>
        <w:t xml:space="preserve">Wykonawca na pisemny wniosek Prezydenta Miasta, Zastępcy, Skarbnika, Sekretarza Gminy lub innej upoważnionej osoby, w ramach wynagrodzenia określonego  w umowie zobowiązany będzie do wykonywania niektórych czynności obsługi prawnej, także w odniesieniu do zadań realizowanych przez inne komórki organizacyjne Urzędu Miasta Świnoujście niż podane w ust. 1 lit. a). Czynności te mogą  w szczególności polegać na wydaniu jednostkowej opinii prawnej, zaopiniowaniu projektu umowy lub innego dokumentu lub reprezentowaniu Zamawiającego w sprawie przed sądami wszystkich instancjach, w tym sądami administracyjnymi, organami egzekucyjnymi i organami </w:t>
      </w:r>
      <w:r w:rsidRPr="00484D06">
        <w:rPr>
          <w:rFonts w:ascii="Arial" w:hAnsi="Arial" w:cs="Arial"/>
          <w:color w:val="000000"/>
        </w:rPr>
        <w:lastRenderedPageBreak/>
        <w:t xml:space="preserve">administracyjnymi. </w:t>
      </w:r>
    </w:p>
    <w:p w:rsidR="00484D06" w:rsidRPr="00484D06" w:rsidRDefault="00484D06" w:rsidP="00484D0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484D06">
        <w:rPr>
          <w:rFonts w:ascii="Arial" w:hAnsi="Arial" w:cs="Arial"/>
          <w:sz w:val="22"/>
          <w:szCs w:val="22"/>
        </w:rPr>
        <w:t xml:space="preserve">Wykonawca na pisemny wniosek Prezydenta Miasta, Zastępcy Prezydenta Miasta, Sekretarza Miasta lub innej upoważnionej osoby zobowiązany będzie do wykonywania czynności obsługi prawnej, w zakresie określonym w ust. 7, pozostałych komórek organizacyjnych Urzędu Miasta Świnoujście w ilości do 160 godzin w każdym roku kalendarzowym obowiązywania umowy, w sytuacji gdy obsługa prawna tych komórek nie będzie odbywać się z powodu nieobecności lub braku dyspozycyjności pracowników. </w:t>
      </w:r>
    </w:p>
    <w:p w:rsidR="00484D06" w:rsidRPr="00484D06" w:rsidRDefault="00484D06" w:rsidP="00484D06">
      <w:pPr>
        <w:pStyle w:val="Standard"/>
        <w:widowControl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84D06">
        <w:rPr>
          <w:rFonts w:ascii="Arial" w:hAnsi="Arial" w:cs="Arial"/>
          <w:color w:val="000000"/>
          <w:sz w:val="22"/>
          <w:szCs w:val="22"/>
        </w:rPr>
        <w:t>7.   W ramach obsługi prawnej komórek organizacyjnych określonej w ust. 1 lit. a) Wykonawca świadczyć będzie czynności polegające w szczególności na: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stałym doradztwie prawnym, udzielaniu opinii prawnych i konsultacji prawnych, wyjaśnień i interpretacji obowiązujących przepisów prawa;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 xml:space="preserve">sporządzaniu pisemnych i ustnych opinii prawnych na polecenie oraz w terminach wskazanych przez Zamawiającego; każda pisemna opinia prawna powinna zawierać co najmniej: analizę stanu prawnego oraz wnioski wskazujące prawidłowe rozwiązanie problemu </w:t>
      </w:r>
      <w:proofErr w:type="spellStart"/>
      <w:r w:rsidRPr="00484D06">
        <w:rPr>
          <w:rFonts w:ascii="Arial" w:hAnsi="Arial" w:cs="Arial"/>
          <w:color w:val="000000"/>
        </w:rPr>
        <w:t>formalno</w:t>
      </w:r>
      <w:proofErr w:type="spellEnd"/>
      <w:r w:rsidRPr="00484D06">
        <w:rPr>
          <w:rFonts w:ascii="Arial" w:hAnsi="Arial" w:cs="Arial"/>
          <w:color w:val="000000"/>
        </w:rPr>
        <w:t xml:space="preserve"> - prawnego,  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bieżącym prowadzenia rejestru wydawanych opinii prawnych 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opiniowaniu i konsultowaniu projektów statutów, regulaminów, zarządzeń i innych dokumentów regulujących w szczególności  funkcjonowanie komórek organizacyjnych Urzędu;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opiniowanie i konsultowanie  projektów uchwał Rady Miasta, w tym projektów aktów  prawa miejscowego oraz udział w sesjach Rady Miasta i posiedzeniach komisji Rady Miasta;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opiniowaniu i konsultowaniu projektów aktów prawnych, umów oraz innych dokumentów związanych z zaciąganiem przez Zamawiającego zobowiązań i nabywaniem praw, a w razie potrzeby udział w negocjacjach związanych z zawarciem umowy, aneksów do umów;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opiniowaniu projektów udzielanych pełnomocnictw i upoważnień;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opiniowaniu czynności związanych z dochodzeniem odszkodowań, naliczaniem kar umownych, przewidzianych w umowach zawartych przez Zamawiającego;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 xml:space="preserve">świadczeniu pomocy prawnej w zakresie badania zasadności oraz sposobu załatwiania skarg, wniosków i petycji ; </w:t>
      </w:r>
    </w:p>
    <w:p w:rsidR="00484D06" w:rsidRPr="00484D06" w:rsidRDefault="00484D06" w:rsidP="00484D06">
      <w:pPr>
        <w:numPr>
          <w:ilvl w:val="0"/>
          <w:numId w:val="5"/>
        </w:numPr>
        <w:tabs>
          <w:tab w:val="left" w:pos="851"/>
        </w:tabs>
        <w:spacing w:line="200" w:lineRule="atLeast"/>
        <w:ind w:left="686"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opiniowaniu lub przygotowywaniu wraz z właściwą merytorycznie  komórką Urzędu projektów umów;</w:t>
      </w:r>
    </w:p>
    <w:p w:rsidR="00484D06" w:rsidRPr="00484D06" w:rsidRDefault="00484D06" w:rsidP="00484D06">
      <w:pPr>
        <w:numPr>
          <w:ilvl w:val="0"/>
          <w:numId w:val="5"/>
        </w:numPr>
        <w:tabs>
          <w:tab w:val="left" w:pos="851"/>
        </w:tabs>
        <w:spacing w:line="200" w:lineRule="atLeast"/>
        <w:ind w:left="686"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  <w:lang w:bidi="hi-IN"/>
        </w:rPr>
        <w:t>opiniowaniu  projektów innych pism związanych z wykonywaniem zadań w ramach danej komórki organizacyjnej Urzędu, w tym pism dotyczących roszczeń wynikających z realizacji umów;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opiniowaniu i doradztwie przy czynnościach związanych z regulacją stanów prawnych nieruchomości Gminy i Skarbu Państwa;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sygnalizacji istotnych zmian w przepisach regulujących funkcjonowanie samorządu;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udział w ramach pełnomocnictw uzyskanych od Zamawiającego w spotkaniach i naradach z organami administracji publicznej oraz innymi podmiotami, w tym podmiotami gospodarczymi;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opiniowaniu oświadczeń woli Prezydenta Miasta Świnoujście;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zastępstwie prawnym i procesowym we wszystkich przekazanych do prowadzenia sprawach (także rozpoczętych) związanych z działalnością Gminy Miasto Świnoujście, Skarbu Państwa - Prezydenta Miasta Świnoujście oraz Prezydenta Miasta jako organu administracyjnego, organu podatkowego oraz zarządcy dróg publicznych, w tym zastępstwie przed wszystkimi sądami powszechnymi, Sądem Najwyższym, administracyjnymi, polubownymi, mediatorami, ogólnymi i szczególnymi organami administracji państwowej i samorządowej, w szczególności przed Samorządowym Kolegium Odwoławczym (SKO),  RIO, NIK,</w:t>
      </w:r>
    </w:p>
    <w:p w:rsidR="00484D06" w:rsidRPr="00484D06" w:rsidRDefault="00484D06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 w:rsidRPr="00484D06">
        <w:rPr>
          <w:rFonts w:ascii="Arial" w:hAnsi="Arial" w:cs="Arial"/>
          <w:color w:val="000000"/>
        </w:rPr>
        <w:t>opracowywaniu projektów pism sądowych, projektów pism do organów ścigania oraz innych instytucji w związku z toczącymi się postępowaniami cywilnymi, gospodarczymi, karnymi,  administracyjnymi, finansowymi i podatkowymi;</w:t>
      </w:r>
    </w:p>
    <w:p w:rsidR="00484D06" w:rsidRPr="00484D06" w:rsidRDefault="00247E91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 w:rsidR="00484D06" w:rsidRPr="00484D06">
        <w:rPr>
          <w:rFonts w:ascii="Arial" w:hAnsi="Arial" w:cs="Arial"/>
          <w:color w:val="000000"/>
        </w:rPr>
        <w:t xml:space="preserve">doradztwo oraz prowadzenie spraw dotyczących funkcji sprawowanych przez Zamawiającego w innych podmiotach (związki międzygminne, spółki, stowarzyszenia i inne osoby prawne), w tym opiniowanie i parafowanie uchwał ww. podmiotów; </w:t>
      </w:r>
    </w:p>
    <w:p w:rsidR="00484D06" w:rsidRPr="00484D06" w:rsidRDefault="00247E91" w:rsidP="00484D06">
      <w:pPr>
        <w:pStyle w:val="Domynie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84D06" w:rsidRPr="00484D06">
        <w:rPr>
          <w:rFonts w:ascii="Arial" w:hAnsi="Arial" w:cs="Arial"/>
          <w:color w:val="000000"/>
        </w:rPr>
        <w:t>wykonywaniu innych czynności wchodzących w zakres pomocy prawnej stosownie                    do potrzeb zgłoszonych przez Zamawiającego;</w:t>
      </w:r>
    </w:p>
    <w:p w:rsidR="00484D06" w:rsidRPr="00484D06" w:rsidRDefault="00247E91" w:rsidP="00484D06">
      <w:pPr>
        <w:pStyle w:val="NormalnyWeb"/>
        <w:numPr>
          <w:ilvl w:val="0"/>
          <w:numId w:val="5"/>
        </w:numPr>
        <w:tabs>
          <w:tab w:val="left" w:pos="851"/>
        </w:tabs>
        <w:spacing w:after="0" w:line="200" w:lineRule="atLeast"/>
        <w:ind w:left="686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4D06" w:rsidRPr="00484D06">
        <w:rPr>
          <w:rFonts w:ascii="Arial" w:hAnsi="Arial" w:cs="Arial"/>
          <w:sz w:val="22"/>
          <w:szCs w:val="22"/>
        </w:rPr>
        <w:t xml:space="preserve">niezwłoczne informowanie Sekretarza Miasta oraz osób kierujących komórkami organizacyjnymi o uchybieniach w działalności Urzędu Miasta w zakresie przestrzegania prawa i skutkach tych uchybień́. </w:t>
      </w:r>
    </w:p>
    <w:p w:rsidR="00484D06" w:rsidRPr="00484D06" w:rsidRDefault="00484D06" w:rsidP="00484D06">
      <w:pPr>
        <w:pStyle w:val="NormalnyWeb"/>
        <w:spacing w:after="0" w:line="20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8.  W ramach kompleksowej obsługi prawnej, o której mowa w ust. 1 lit b) Wykonawca świadczyć będzie w czynności polegające w szczególności na:</w:t>
      </w:r>
    </w:p>
    <w:p w:rsidR="00484D06" w:rsidRPr="00484D06" w:rsidRDefault="00484D06" w:rsidP="009445F1">
      <w:pPr>
        <w:pStyle w:val="NormalnyWeb"/>
        <w:spacing w:after="0" w:line="200" w:lineRule="atLeast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484D06">
        <w:rPr>
          <w:rFonts w:ascii="Arial" w:hAnsi="Arial" w:cs="Arial"/>
          <w:sz w:val="22"/>
          <w:szCs w:val="22"/>
        </w:rPr>
        <w:t xml:space="preserve">. doradztwie prawnym na etapie przygotowania i przeprowadzania postępowania o udzielenie zamówień publicznych (dotyczy postępowań przyszłych, zakończonych jak również postępowań w toku)  polegającego w szczególności na: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stałym doradztwie prawnym, udzielaniu opinii prawnych i konsultacji prawnych, wyjaśnień i interpretacji obowiązujących przepisów prawa w zakresie związanym z udzielaniem zamówień publicznych ;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doradztwie prawnym w zakresie wyboru trybu postępowania oraz przy zawieraniu umów,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doradztwie  w opracowywaniu części formalno-prawnej SWZ, w tym doradztwie prawnym w zakresie stawianych przez Zamawiającego warunków udziału w postępowaniu i kryteriów oceny ofert,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opiniowaniu wzorów umów załączonych do SWZ, w tym wszelkich umów związanych z procesami inwestycyjnymi,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opracowaniu lub uaktualnieniu wzorów SWZ zgodnie z obowiązującymi przepisami prawa,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doradztwie prawnym przy formułowaniu stanowisk w zakresie opracowania odpowiedzi na zapytania wykonawców do części formalno-prawnej SWZ oraz wzoru umowy,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doradztwie prawnym przy formułowaniu stanowisk na etapie wyłonienia wykonawców, oceny ofert i innych dokumentów składanych przez wykonawców, weryfikowania spełniania kryteriów formalnych i merytorycznych,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4D06">
        <w:rPr>
          <w:rFonts w:ascii="Arial" w:hAnsi="Arial" w:cs="Arial"/>
          <w:color w:val="000000" w:themeColor="text1"/>
          <w:sz w:val="22"/>
          <w:szCs w:val="22"/>
        </w:rPr>
        <w:t xml:space="preserve">weryfikowaniu pod względem prawnym pism kierowanych do wykonawców i innych pism na etapie prowadzenia postępowania,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pomocy prawnej w rozstrzyganiu zagadnień proceduralnych w toku postępowania,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doradztwie prawnym dla komisji przetargowych,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udziale w negocjowaniu warunków umów zawieranych w trybie zamówienia z wolnej ręki jeśli zajdzie taka potrzeba, 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konsultacji w zakresie postępowań odwoławczych,  </w:t>
      </w:r>
    </w:p>
    <w:p w:rsidR="00484D06" w:rsidRPr="00484D06" w:rsidRDefault="00484D06" w:rsidP="00484D06">
      <w:pPr>
        <w:ind w:left="426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ł)    wydawaniu opinii prawnych, udzielaniu konsultacji i wyjaśnień; ka</w:t>
      </w:r>
      <w:r w:rsidRPr="00484D06">
        <w:rPr>
          <w:rFonts w:ascii="Arial" w:eastAsia="Calibri" w:hAnsi="Arial" w:cs="Arial"/>
          <w:sz w:val="22"/>
          <w:szCs w:val="22"/>
        </w:rPr>
        <w:t>ż</w:t>
      </w:r>
      <w:r w:rsidRPr="00484D06">
        <w:rPr>
          <w:rFonts w:ascii="Arial" w:hAnsi="Arial" w:cs="Arial"/>
          <w:sz w:val="22"/>
          <w:szCs w:val="22"/>
        </w:rPr>
        <w:t xml:space="preserve">da pisemna opinia   </w:t>
      </w:r>
    </w:p>
    <w:p w:rsidR="00484D06" w:rsidRPr="00484D06" w:rsidRDefault="00484D06" w:rsidP="00484D06">
      <w:pPr>
        <w:ind w:left="426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prawna powinna zawiera</w:t>
      </w:r>
      <w:r w:rsidRPr="00484D06">
        <w:rPr>
          <w:rFonts w:ascii="Arial" w:eastAsia="Calibri" w:hAnsi="Arial" w:cs="Arial"/>
          <w:sz w:val="22"/>
          <w:szCs w:val="22"/>
        </w:rPr>
        <w:t>ć</w:t>
      </w:r>
      <w:r w:rsidRPr="00484D06">
        <w:rPr>
          <w:rFonts w:ascii="Arial" w:hAnsi="Arial" w:cs="Arial"/>
          <w:sz w:val="22"/>
          <w:szCs w:val="22"/>
        </w:rPr>
        <w:t xml:space="preserve"> co</w:t>
      </w:r>
      <w:r w:rsidRPr="00484D06">
        <w:rPr>
          <w:rFonts w:ascii="Arial" w:eastAsia="Calibri" w:hAnsi="Arial" w:cs="Arial"/>
          <w:sz w:val="22"/>
          <w:szCs w:val="22"/>
        </w:rPr>
        <w:t xml:space="preserve"> </w:t>
      </w:r>
      <w:r w:rsidRPr="00484D06">
        <w:rPr>
          <w:rFonts w:ascii="Arial" w:hAnsi="Arial" w:cs="Arial"/>
          <w:sz w:val="22"/>
          <w:szCs w:val="22"/>
        </w:rPr>
        <w:t>najmniej analizę stanu prawnego oraz wnioski wskazuj</w:t>
      </w:r>
      <w:r w:rsidRPr="00484D06">
        <w:rPr>
          <w:rFonts w:ascii="Arial" w:eastAsia="Calibri" w:hAnsi="Arial" w:cs="Arial"/>
          <w:sz w:val="22"/>
          <w:szCs w:val="22"/>
        </w:rPr>
        <w:t>ą</w:t>
      </w:r>
      <w:r w:rsidRPr="00484D06">
        <w:rPr>
          <w:rFonts w:ascii="Arial" w:hAnsi="Arial" w:cs="Arial"/>
          <w:sz w:val="22"/>
          <w:szCs w:val="22"/>
        </w:rPr>
        <w:t xml:space="preserve">ce </w:t>
      </w:r>
    </w:p>
    <w:p w:rsidR="00484D06" w:rsidRPr="00484D06" w:rsidRDefault="00484D06" w:rsidP="00484D06">
      <w:pPr>
        <w:ind w:left="426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prawid</w:t>
      </w:r>
      <w:r w:rsidRPr="00484D06">
        <w:rPr>
          <w:rFonts w:ascii="Arial" w:eastAsia="Calibri" w:hAnsi="Arial" w:cs="Arial"/>
          <w:sz w:val="22"/>
          <w:szCs w:val="22"/>
        </w:rPr>
        <w:t>ł</w:t>
      </w:r>
      <w:r w:rsidRPr="00484D06">
        <w:rPr>
          <w:rFonts w:ascii="Arial" w:hAnsi="Arial" w:cs="Arial"/>
          <w:sz w:val="22"/>
          <w:szCs w:val="22"/>
        </w:rPr>
        <w:t xml:space="preserve">owe i najbardziej korzystne dla Zamawiającego rozwiązanie wraz z opisem </w:t>
      </w:r>
    </w:p>
    <w:p w:rsidR="00484D06" w:rsidRPr="00484D06" w:rsidRDefault="00484D06" w:rsidP="00484D06">
      <w:pPr>
        <w:ind w:left="426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     zagrożeń i konsekwencji, </w:t>
      </w:r>
    </w:p>
    <w:p w:rsidR="00484D06" w:rsidRPr="00484D06" w:rsidRDefault="00484D06" w:rsidP="00484D06">
      <w:pPr>
        <w:numPr>
          <w:ilvl w:val="1"/>
          <w:numId w:val="2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reprezentowaniu Zamawiającego w postępowaniach przed Krajową Izbą Odwoławczą, sądami powszechnymi wszystkich instancji oraz mediatorami; </w:t>
      </w:r>
    </w:p>
    <w:p w:rsidR="00484D06" w:rsidRPr="00484D06" w:rsidRDefault="00484D06" w:rsidP="00484D06">
      <w:pPr>
        <w:ind w:left="67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 </w:t>
      </w:r>
    </w:p>
    <w:p w:rsidR="00484D06" w:rsidRPr="00484D06" w:rsidRDefault="00484D06" w:rsidP="00484D06">
      <w:pPr>
        <w:numPr>
          <w:ilvl w:val="0"/>
          <w:numId w:val="3"/>
        </w:numPr>
        <w:ind w:left="464" w:hanging="39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doradztwie prawnym na  etapie realizacji umów, rozliczenia umów zawieranych m.in. w trybie ustawy prawo zamówień publicznych ( dotyczy umów, których stroną będzie, już jest lub był Zamawiający), polegającego w szczególności na: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lastRenderedPageBreak/>
        <w:t xml:space="preserve">kompleksowej obsłudze prawnej w zakresie realizacji umów zawartych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, ze szczególnym uwzględnieniem kompleksowego doradztwa prawnego na etapie realizacji inwestycji, obejmującego także zagadnienia powiązane z inwestycją,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uczestniczeniu (polegającym również na formułowaniu stanowisk) w przygotowywaniu projektów pism wymagających posiadania wiedzy prawniczej, w tym odpowiedzi na pisma dot. roszczeń wynikających z realizacji umów,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4D06">
        <w:rPr>
          <w:rFonts w:ascii="Arial" w:hAnsi="Arial" w:cs="Arial"/>
          <w:color w:val="000000" w:themeColor="text1"/>
          <w:sz w:val="22"/>
          <w:szCs w:val="22"/>
        </w:rPr>
        <w:t xml:space="preserve">opiniowaniu pod względnym prawnym projektów pism przygotowanych przez Zamawiającego na etapie realizacji umów zawartych w trybie ustawy </w:t>
      </w:r>
      <w:proofErr w:type="spellStart"/>
      <w:r w:rsidRPr="00484D06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color w:val="000000" w:themeColor="text1"/>
          <w:sz w:val="22"/>
          <w:szCs w:val="22"/>
        </w:rPr>
        <w:t xml:space="preserve">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świadczeniu pomocy prawnej, w tym m.in. opiniowania umów, wydawaniu opinii, udzielaniu porad prawnych w sprawach innych niż określone w niniejszym punkcie, a związanych z realizacją umów zawartych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, ze szczególnym uwzględnieniem inwestycji;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reprezentowaniu przed organami podatkowymi, instytucją wdrażającą oraz innymi instytucjami kontrolnymi, przygotowanie uwag do protokołów,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weryfikowaniu dokumentów związanych z realizacją umów, w tym związanych z dochodzeniem odszkodowań, naliczeniem kar umownych i ich egzekwowaniem,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udziale  w radach budowy w razie zgłoszenia takiej potrzeby przez Zamawiającego,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opiniowaniu umów podwykonawczych,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udzielaniu bieżących konsultacji prawnych w zakresie procesów inwestycyjnych realizowanych przez Zamawiającego,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udziale w negocjacjach dotyczących umów, wprowadzanie zmian do projektów oraz umów już zawartych,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opiniowaniu i doradztwie prawnym w zakresie zmian do umów zawartych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,  </w:t>
      </w:r>
    </w:p>
    <w:p w:rsidR="00484D06" w:rsidRPr="009445F1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445F1">
        <w:rPr>
          <w:rFonts w:ascii="Arial" w:hAnsi="Arial" w:cs="Arial"/>
          <w:sz w:val="22"/>
          <w:szCs w:val="22"/>
        </w:rPr>
        <w:t xml:space="preserve">informowaniu niezwłocznie osób odpowiedzialnych za realizację umowy po stronie    Zamawiającego o dostrzeżonych zagrożeniach dla prawidłowej realizacji umowy, w     szczególności w zakresie inwestycji,  </w:t>
      </w:r>
    </w:p>
    <w:p w:rsidR="00484D06" w:rsidRPr="009445F1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9445F1">
        <w:rPr>
          <w:rFonts w:ascii="Arial" w:hAnsi="Arial" w:cs="Arial"/>
          <w:sz w:val="22"/>
          <w:szCs w:val="22"/>
        </w:rPr>
        <w:t xml:space="preserve">udziale w negocjacjach, rokowaniach, rozmowach, spotkaniach itp. w sprawach zw. z realizacją  umów,  w tym inwestycji, bez względu na to jakie podmioty będą brały w nich udział, w przypadku uznania przez Zamawiającego, że obecność prawnika jest    uzasadniona;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udzielaniu na bieżąco porad prawnych ustnie, mailem, pisemnie w sprawach zw. z realizacją umów, w tym związanych z realizacją inwestycji, </w:t>
      </w:r>
    </w:p>
    <w:p w:rsidR="00484D06" w:rsidRPr="00484D06" w:rsidRDefault="00484D06" w:rsidP="00484D06">
      <w:pPr>
        <w:numPr>
          <w:ilvl w:val="1"/>
          <w:numId w:val="3"/>
        </w:numPr>
        <w:ind w:left="837" w:hanging="34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opiniowaniu lub przygotowywania pism wychodzących od zamawiającego związanych z realizacją umów,  w szczególności inwestycji, pod kątem prawnym, w tym wskazania potencjalnych zagrożeń, skutków przekazania pism, itp.  </w:t>
      </w:r>
    </w:p>
    <w:p w:rsidR="00484D06" w:rsidRPr="00484D06" w:rsidRDefault="00484D06" w:rsidP="00484D06">
      <w:pPr>
        <w:numPr>
          <w:ilvl w:val="1"/>
          <w:numId w:val="3"/>
        </w:numPr>
        <w:ind w:left="837" w:hanging="34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reprezentowaniu Zamawiającego w postępowaniach administracyjnych we wszystkich instancjach , przed organami wydającymi decyzje administracyjne w sprawach związanych z realizacją umów zawieranych w trybie ustawy prawo zamówień publicznych, w tym inwestycji; </w:t>
      </w:r>
    </w:p>
    <w:p w:rsidR="00484D06" w:rsidRPr="00484D06" w:rsidRDefault="00484D06" w:rsidP="00484D06">
      <w:pPr>
        <w:numPr>
          <w:ilvl w:val="0"/>
          <w:numId w:val="3"/>
        </w:numPr>
        <w:ind w:left="464" w:hanging="39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doradztwie prawnym w zakresie prawa zamówień publicznych jak również kompleksowej obsłudze prawnej w zakresie dotyczącym i związanych z umowami zawartymi w trybie ustawy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, w szczególności polegającym na: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zastępstwie prawnym i procesowym Gminy Miasto Świnoujście oraz Skarbu Państwa - Prezydenta Miasta Świnoujście - o ile przepisy szczególne nie stanowią inaczej,                               w sprawach związanych z  udzielaniem zamówień publicznych lub realizacją umów zawartych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; w tym zastępstwie procesowym w szczególności przed sądami powszechnymi wszystkich instancji, Sądem Najwyższym, sądami administracyjnymi wszystkich instancji, sądami polubownymi, mediatorami, ogólnymi i szczególnymi organami administracji państwowej i samorządowej, organami podatkowymi, w szczególności przed Samorządowym Kolegium Odwoławczym (SKO),  RIO, NIK oraz przed Krajową Izbą Odwoławczą. Reprezentacja dotyczy spraw wszczętych w okresie obowiązywania umowy, jak również wszczętych wcześniej i przekazanych do dalszego prowadzenia Wykonawcy,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lastRenderedPageBreak/>
        <w:t xml:space="preserve">przygotowaniu pism w zakresie w jakim okaże się to niezbędne dla realizacji przedmiotu umowy oraz przygotowanie wszelkich wniosków i środków odwoławczych,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przygotowywanie projektów umów, opiniowanie projektów umów otrzymanych od innych podmiotów,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informowaniu niezwłocznie osób odpowiedzialnych za udzielenie zamówienia lub realizację umowy po stronie Zamawiającego o dostrzeżonych uchybieniach (niezgodności z prawem) w działaniach Zamawiającego oraz wskazywania dróg zapobieżenia skutkom takich naruszeń,  </w:t>
      </w:r>
    </w:p>
    <w:p w:rsidR="00484D06" w:rsidRPr="00484D06" w:rsidRDefault="00484D06" w:rsidP="009445F1">
      <w:pPr>
        <w:pStyle w:val="Akapitzlist"/>
        <w:numPr>
          <w:ilvl w:val="1"/>
          <w:numId w:val="3"/>
        </w:numPr>
        <w:spacing w:after="0" w:line="240" w:lineRule="auto"/>
        <w:ind w:left="851" w:hanging="411"/>
        <w:rPr>
          <w:rFonts w:ascii="Arial" w:hAnsi="Arial" w:cs="Arial"/>
          <w:sz w:val="22"/>
        </w:rPr>
      </w:pPr>
      <w:r w:rsidRPr="00484D06">
        <w:rPr>
          <w:rFonts w:ascii="Arial" w:hAnsi="Arial" w:cs="Arial"/>
          <w:sz w:val="22"/>
        </w:rPr>
        <w:t>przygotowywaniu na zlecenie Zamawiającego dokumentów wewnętrznych, w tym procedur wewnętrznych Zamawiającego (regulaminów, zarządzeń,), list sprawdzających wg przekazanego wzoru, itp.”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wsparciu i doradztwie prawnym w przygotowywaniu pism, stanowisk itp. w związku z kontrolami działań Zamawiającego w zakresie związanym z udzielaniem zamówień, realizacją umów zawieranych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, w tym prowadzeniem inwestycji (wsparcie dotyczyć będzie wyników kontroli przeprowadzonych oraz działań w trakcie postępowań kontrolnych); wsparcie obejmować będzie również usługi prawne  w zakresie postępowań dyscyplinarnych i sądowych;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informowaniu na bieżąco osób odpowiedzialnych za realizację umowy po stronie Zamawiającego o zmianie przepis</w:t>
      </w:r>
      <w:r w:rsidRPr="00484D06">
        <w:rPr>
          <w:rFonts w:ascii="Arial" w:eastAsia="Calibri" w:hAnsi="Arial" w:cs="Arial"/>
          <w:sz w:val="22"/>
          <w:szCs w:val="22"/>
        </w:rPr>
        <w:t>ó</w:t>
      </w:r>
      <w:r w:rsidRPr="00484D06">
        <w:rPr>
          <w:rFonts w:ascii="Arial" w:hAnsi="Arial" w:cs="Arial"/>
          <w:sz w:val="22"/>
          <w:szCs w:val="22"/>
        </w:rPr>
        <w:t>w prawa wp</w:t>
      </w:r>
      <w:r w:rsidRPr="00484D06">
        <w:rPr>
          <w:rFonts w:ascii="Arial" w:eastAsia="Calibri" w:hAnsi="Arial" w:cs="Arial"/>
          <w:sz w:val="22"/>
          <w:szCs w:val="22"/>
        </w:rPr>
        <w:t>ł</w:t>
      </w:r>
      <w:r w:rsidRPr="00484D06">
        <w:rPr>
          <w:rFonts w:ascii="Arial" w:hAnsi="Arial" w:cs="Arial"/>
          <w:sz w:val="22"/>
          <w:szCs w:val="22"/>
        </w:rPr>
        <w:t>ywaj</w:t>
      </w:r>
      <w:r w:rsidRPr="00484D06">
        <w:rPr>
          <w:rFonts w:ascii="Arial" w:eastAsia="Calibri" w:hAnsi="Arial" w:cs="Arial"/>
          <w:sz w:val="22"/>
          <w:szCs w:val="22"/>
        </w:rPr>
        <w:t>ą</w:t>
      </w:r>
      <w:r w:rsidRPr="00484D06">
        <w:rPr>
          <w:rFonts w:ascii="Arial" w:hAnsi="Arial" w:cs="Arial"/>
          <w:sz w:val="22"/>
          <w:szCs w:val="22"/>
        </w:rPr>
        <w:t xml:space="preserve">ca </w:t>
      </w:r>
      <w:r w:rsidRPr="00484D06">
        <w:rPr>
          <w:rFonts w:ascii="Arial" w:eastAsia="Calibri" w:hAnsi="Arial" w:cs="Arial"/>
          <w:sz w:val="22"/>
          <w:szCs w:val="22"/>
        </w:rPr>
        <w:t xml:space="preserve">̨ </w:t>
      </w:r>
      <w:r w:rsidRPr="00484D06">
        <w:rPr>
          <w:rFonts w:ascii="Arial" w:hAnsi="Arial" w:cs="Arial"/>
          <w:sz w:val="22"/>
          <w:szCs w:val="22"/>
        </w:rPr>
        <w:t>na dzia</w:t>
      </w:r>
      <w:r w:rsidRPr="00484D06">
        <w:rPr>
          <w:rFonts w:ascii="Arial" w:eastAsia="Calibri" w:hAnsi="Arial" w:cs="Arial"/>
          <w:sz w:val="22"/>
          <w:szCs w:val="22"/>
        </w:rPr>
        <w:t>ł</w:t>
      </w:r>
      <w:r w:rsidRPr="00484D06">
        <w:rPr>
          <w:rFonts w:ascii="Arial" w:hAnsi="Arial" w:cs="Arial"/>
          <w:sz w:val="22"/>
          <w:szCs w:val="22"/>
        </w:rPr>
        <w:t>ania Zamawiaj</w:t>
      </w:r>
      <w:r w:rsidRPr="00484D06">
        <w:rPr>
          <w:rFonts w:ascii="Arial" w:eastAsia="Calibri" w:hAnsi="Arial" w:cs="Arial"/>
          <w:sz w:val="22"/>
          <w:szCs w:val="22"/>
        </w:rPr>
        <w:t>ą</w:t>
      </w:r>
      <w:r w:rsidRPr="00484D06">
        <w:rPr>
          <w:rFonts w:ascii="Arial" w:hAnsi="Arial" w:cs="Arial"/>
          <w:sz w:val="22"/>
          <w:szCs w:val="22"/>
        </w:rPr>
        <w:t>cego w zakresie realizacji um</w:t>
      </w:r>
      <w:r w:rsidRPr="00484D06">
        <w:rPr>
          <w:rFonts w:ascii="Arial" w:eastAsia="Calibri" w:hAnsi="Arial" w:cs="Arial"/>
          <w:sz w:val="22"/>
          <w:szCs w:val="22"/>
        </w:rPr>
        <w:t>ó</w:t>
      </w:r>
      <w:r w:rsidRPr="00484D06">
        <w:rPr>
          <w:rFonts w:ascii="Arial" w:hAnsi="Arial" w:cs="Arial"/>
          <w:sz w:val="22"/>
          <w:szCs w:val="22"/>
        </w:rPr>
        <w:t xml:space="preserve">w,  w tym prowadzenia inwestycji,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uczestnictwie w spotkaniach, konsultacjach, naradach oraz wszelkich innych zdarzeniach, podczas kt</w:t>
      </w:r>
      <w:r w:rsidRPr="00484D06">
        <w:rPr>
          <w:rFonts w:ascii="Arial" w:eastAsia="Calibri" w:hAnsi="Arial" w:cs="Arial"/>
          <w:sz w:val="22"/>
          <w:szCs w:val="22"/>
        </w:rPr>
        <w:t>ó</w:t>
      </w:r>
      <w:r w:rsidRPr="00484D06">
        <w:rPr>
          <w:rFonts w:ascii="Arial" w:hAnsi="Arial" w:cs="Arial"/>
          <w:sz w:val="22"/>
          <w:szCs w:val="22"/>
        </w:rPr>
        <w:t>rych niezb</w:t>
      </w:r>
      <w:r w:rsidRPr="00484D06">
        <w:rPr>
          <w:rFonts w:ascii="Arial" w:eastAsia="Calibri" w:hAnsi="Arial" w:cs="Arial"/>
          <w:sz w:val="22"/>
          <w:szCs w:val="22"/>
        </w:rPr>
        <w:t>ę</w:t>
      </w:r>
      <w:r w:rsidRPr="00484D06">
        <w:rPr>
          <w:rFonts w:ascii="Arial" w:hAnsi="Arial" w:cs="Arial"/>
          <w:sz w:val="22"/>
          <w:szCs w:val="22"/>
        </w:rPr>
        <w:t>dna b</w:t>
      </w:r>
      <w:r w:rsidRPr="00484D06">
        <w:rPr>
          <w:rFonts w:ascii="Arial" w:eastAsia="Calibri" w:hAnsi="Arial" w:cs="Arial"/>
          <w:sz w:val="22"/>
          <w:szCs w:val="22"/>
        </w:rPr>
        <w:t>ę</w:t>
      </w:r>
      <w:r w:rsidRPr="00484D06">
        <w:rPr>
          <w:rFonts w:ascii="Arial" w:hAnsi="Arial" w:cs="Arial"/>
          <w:sz w:val="22"/>
          <w:szCs w:val="22"/>
        </w:rPr>
        <w:t>dzie obs</w:t>
      </w:r>
      <w:r w:rsidRPr="00484D06">
        <w:rPr>
          <w:rFonts w:ascii="Arial" w:eastAsia="Calibri" w:hAnsi="Arial" w:cs="Arial"/>
          <w:sz w:val="22"/>
          <w:szCs w:val="22"/>
        </w:rPr>
        <w:t>ł</w:t>
      </w:r>
      <w:r w:rsidRPr="00484D06">
        <w:rPr>
          <w:rFonts w:ascii="Arial" w:hAnsi="Arial" w:cs="Arial"/>
          <w:sz w:val="22"/>
          <w:szCs w:val="22"/>
        </w:rPr>
        <w:t>uga prawna w zakresie obj</w:t>
      </w:r>
      <w:r w:rsidRPr="00484D06">
        <w:rPr>
          <w:rFonts w:ascii="Arial" w:eastAsia="Calibri" w:hAnsi="Arial" w:cs="Arial"/>
          <w:sz w:val="22"/>
          <w:szCs w:val="22"/>
        </w:rPr>
        <w:t>ę</w:t>
      </w:r>
      <w:r w:rsidRPr="00484D06">
        <w:rPr>
          <w:rFonts w:ascii="Arial" w:hAnsi="Arial" w:cs="Arial"/>
          <w:sz w:val="22"/>
          <w:szCs w:val="22"/>
        </w:rPr>
        <w:t>tym umow</w:t>
      </w:r>
      <w:r w:rsidRPr="00484D06">
        <w:rPr>
          <w:rFonts w:ascii="Arial" w:eastAsia="Calibri" w:hAnsi="Arial" w:cs="Arial"/>
          <w:sz w:val="22"/>
          <w:szCs w:val="22"/>
        </w:rPr>
        <w:t>ą</w:t>
      </w:r>
      <w:r w:rsidRPr="00484D06">
        <w:rPr>
          <w:rFonts w:ascii="Arial" w:hAnsi="Arial" w:cs="Arial"/>
          <w:sz w:val="22"/>
          <w:szCs w:val="22"/>
        </w:rPr>
        <w:t xml:space="preserve">;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>udzielaniu pomocy prawnej pracownikom Zamawiaj</w:t>
      </w:r>
      <w:r w:rsidRPr="00484D06">
        <w:rPr>
          <w:rFonts w:ascii="Arial" w:eastAsia="Calibri" w:hAnsi="Arial" w:cs="Arial"/>
          <w:sz w:val="22"/>
          <w:szCs w:val="22"/>
        </w:rPr>
        <w:t>ą</w:t>
      </w:r>
      <w:r w:rsidRPr="00484D06">
        <w:rPr>
          <w:rFonts w:ascii="Arial" w:hAnsi="Arial" w:cs="Arial"/>
          <w:sz w:val="22"/>
          <w:szCs w:val="22"/>
        </w:rPr>
        <w:t>cego przy czynno</w:t>
      </w:r>
      <w:r w:rsidRPr="00484D06">
        <w:rPr>
          <w:rFonts w:ascii="Arial" w:eastAsia="Calibri" w:hAnsi="Arial" w:cs="Arial"/>
          <w:sz w:val="22"/>
          <w:szCs w:val="22"/>
        </w:rPr>
        <w:t>ś</w:t>
      </w:r>
      <w:r w:rsidRPr="00484D06">
        <w:rPr>
          <w:rFonts w:ascii="Arial" w:hAnsi="Arial" w:cs="Arial"/>
          <w:sz w:val="22"/>
          <w:szCs w:val="22"/>
        </w:rPr>
        <w:t xml:space="preserve">ciach wykonywanych przez organy </w:t>
      </w:r>
      <w:r w:rsidRPr="00484D06">
        <w:rPr>
          <w:rFonts w:ascii="Arial" w:eastAsia="Calibri" w:hAnsi="Arial" w:cs="Arial"/>
          <w:sz w:val="22"/>
          <w:szCs w:val="22"/>
        </w:rPr>
        <w:t>ś</w:t>
      </w:r>
      <w:r w:rsidRPr="00484D06">
        <w:rPr>
          <w:rFonts w:ascii="Arial" w:hAnsi="Arial" w:cs="Arial"/>
          <w:sz w:val="22"/>
          <w:szCs w:val="22"/>
        </w:rPr>
        <w:t>cigania lub inne instytucje, w zwi</w:t>
      </w:r>
      <w:r w:rsidRPr="00484D06">
        <w:rPr>
          <w:rFonts w:ascii="Arial" w:eastAsia="Calibri" w:hAnsi="Arial" w:cs="Arial"/>
          <w:sz w:val="22"/>
          <w:szCs w:val="22"/>
        </w:rPr>
        <w:t>ą</w:t>
      </w:r>
      <w:r w:rsidRPr="00484D06">
        <w:rPr>
          <w:rFonts w:ascii="Arial" w:hAnsi="Arial" w:cs="Arial"/>
          <w:sz w:val="22"/>
          <w:szCs w:val="22"/>
        </w:rPr>
        <w:t>zku z udzielaniem zam</w:t>
      </w:r>
      <w:r w:rsidRPr="00484D06">
        <w:rPr>
          <w:rFonts w:ascii="Arial" w:eastAsia="Calibri" w:hAnsi="Arial" w:cs="Arial"/>
          <w:sz w:val="22"/>
          <w:szCs w:val="22"/>
        </w:rPr>
        <w:t>ó</w:t>
      </w:r>
      <w:r w:rsidRPr="00484D06">
        <w:rPr>
          <w:rFonts w:ascii="Arial" w:hAnsi="Arial" w:cs="Arial"/>
          <w:sz w:val="22"/>
          <w:szCs w:val="22"/>
        </w:rPr>
        <w:t>wie</w:t>
      </w:r>
      <w:r w:rsidRPr="00484D06">
        <w:rPr>
          <w:rFonts w:ascii="Arial" w:eastAsia="Calibri" w:hAnsi="Arial" w:cs="Arial"/>
          <w:sz w:val="22"/>
          <w:szCs w:val="22"/>
        </w:rPr>
        <w:t>ń</w:t>
      </w:r>
      <w:r w:rsidRPr="00484D06">
        <w:rPr>
          <w:rFonts w:ascii="Arial" w:hAnsi="Arial" w:cs="Arial"/>
          <w:sz w:val="22"/>
          <w:szCs w:val="22"/>
        </w:rPr>
        <w:t xml:space="preserve"> publicznych lub realizacj</w:t>
      </w:r>
      <w:r w:rsidRPr="00484D06">
        <w:rPr>
          <w:rFonts w:ascii="Arial" w:eastAsia="Calibri" w:hAnsi="Arial" w:cs="Arial"/>
          <w:sz w:val="22"/>
          <w:szCs w:val="22"/>
        </w:rPr>
        <w:t>ą</w:t>
      </w:r>
      <w:r w:rsidRPr="00484D06">
        <w:rPr>
          <w:rFonts w:ascii="Arial" w:hAnsi="Arial" w:cs="Arial"/>
          <w:sz w:val="22"/>
          <w:szCs w:val="22"/>
        </w:rPr>
        <w:t xml:space="preserve"> um</w:t>
      </w:r>
      <w:r w:rsidRPr="00484D06">
        <w:rPr>
          <w:rFonts w:ascii="Arial" w:eastAsia="Calibri" w:hAnsi="Arial" w:cs="Arial"/>
          <w:sz w:val="22"/>
          <w:szCs w:val="22"/>
        </w:rPr>
        <w:t>ó</w:t>
      </w:r>
      <w:r w:rsidRPr="00484D06">
        <w:rPr>
          <w:rFonts w:ascii="Arial" w:hAnsi="Arial" w:cs="Arial"/>
          <w:sz w:val="22"/>
          <w:szCs w:val="22"/>
        </w:rPr>
        <w:t xml:space="preserve">w zawartych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 ,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sporządzaniu pisemnych i ustnych opinii prawnych na polecenie oraz w terminach wskazanych przez Zamawiającego; każda pisemna opinia prawna powinna zawierać co najmniej: analizę stanu prawnego oraz wnioski wskazujące prawidłowe rozwiązanie najbardziej korzystne  dla Zamawiającego rozwiązanie – wraz ze wskazaniem zagrożeń i konsekwencji,  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bieżące prowadzenie rejestru prowadzonych spraw sądowych, zawierającego w szczególności: określenie stron procesu, wartości przedmiotu sporu,  skróconego opisu podstawy faktycznej i prawnej roszczenia, chronologii składania pism procesowych wydanych orzeczeń sądowych ;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sporządzenie projektów dokumentów oraz redagowanie pism w ramach oficjalnej korespondencji z wykonawcami, oraz pozostałymi podmiotami zaangażowanymi w realizację umów, w tym inwestycji,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sporządzanie projektów pism dotyczących roszczeń wynikających z realizacji umów, </w:t>
      </w:r>
    </w:p>
    <w:p w:rsidR="00484D06" w:rsidRPr="009445F1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9445F1">
        <w:rPr>
          <w:rFonts w:ascii="Arial" w:hAnsi="Arial" w:cs="Arial"/>
          <w:sz w:val="22"/>
          <w:szCs w:val="22"/>
        </w:rPr>
        <w:t xml:space="preserve">opiniowaniu i wskazywaniu prawidłowych  dla Zamawiającego ścieżek postępowania związanych z wykonywaniem czynności polegających  na dochodzeniu roszczeń, w tym w szczególności naliczaniu kar umownych przewidzianych w umowach zawartych przez Zamawiającego,  dochodzeniu odszkodowań;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świadczeniu pomocy prawnej w zakresie badania zasadności oraz sposobu załatwiania skarg i wniosków;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reprezentowanie Zamawiającego w zakresie czynności formalnoprawnych związanych z realizacją umów zawartych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 w relacjach umownych z  podmiotami trzecim,  </w:t>
      </w:r>
    </w:p>
    <w:p w:rsidR="00484D06" w:rsidRPr="00484D06" w:rsidRDefault="00484D06" w:rsidP="009445F1">
      <w:pPr>
        <w:numPr>
          <w:ilvl w:val="1"/>
          <w:numId w:val="3"/>
        </w:numPr>
        <w:ind w:left="851" w:hanging="41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udzielanie Zamawiającemu bieżących konsultacji i sygnalizowania zagrożeń związanych z formalnoprawnymi aspektami realizacji umów, w tym  w zakresie inwestycji;  </w:t>
      </w:r>
    </w:p>
    <w:p w:rsidR="00484D06" w:rsidRPr="00484D06" w:rsidRDefault="00484D06" w:rsidP="00484D06">
      <w:pPr>
        <w:numPr>
          <w:ilvl w:val="1"/>
          <w:numId w:val="3"/>
        </w:numPr>
        <w:ind w:left="837" w:hanging="34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lastRenderedPageBreak/>
        <w:t xml:space="preserve">udziale w ramach pełnomocnictw uzyskanych od Zamawiającego w spotkaniach i naradach z organami administracji publicznej,  innymi podmiotami, w tym podmiotami  gospodarczymi; </w:t>
      </w:r>
    </w:p>
    <w:p w:rsidR="00484D06" w:rsidRPr="00484D06" w:rsidRDefault="00484D06" w:rsidP="00484D06">
      <w:pPr>
        <w:numPr>
          <w:ilvl w:val="1"/>
          <w:numId w:val="3"/>
        </w:numPr>
        <w:ind w:left="837" w:hanging="34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opracowaniu projektów pism sądowych, projektów pism do organów ścigania oraz innych instytucji w związku z toczącymi się postępowaniami cywilnymi, gospodarczymi, karnymi i administracyjnymi, w zakresie w jakim dotyczą one zamówień publicznych udzielanych przez Zamawiającego lub umów zawartych 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,  </w:t>
      </w:r>
    </w:p>
    <w:p w:rsidR="00484D06" w:rsidRPr="00484D06" w:rsidRDefault="00484D06" w:rsidP="00484D06">
      <w:pPr>
        <w:numPr>
          <w:ilvl w:val="1"/>
          <w:numId w:val="3"/>
        </w:numPr>
        <w:ind w:left="837" w:hanging="34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sporządzenie opinii/rekomendacji dotyczących ugód, stosownie do art. 54 a ustawy z dnia 27 sierpnia 2009 r. o finansach publicznych, </w:t>
      </w:r>
    </w:p>
    <w:p w:rsidR="00484D06" w:rsidRPr="00484D06" w:rsidRDefault="00484D06" w:rsidP="00484D06">
      <w:pPr>
        <w:numPr>
          <w:ilvl w:val="1"/>
          <w:numId w:val="3"/>
        </w:numPr>
        <w:ind w:left="837" w:hanging="34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sporządzanie przedsądowych wezwań do zapłaty, </w:t>
      </w:r>
    </w:p>
    <w:p w:rsidR="00484D06" w:rsidRPr="00484D06" w:rsidRDefault="00484D06" w:rsidP="00484D06">
      <w:pPr>
        <w:numPr>
          <w:ilvl w:val="1"/>
          <w:numId w:val="3"/>
        </w:numPr>
        <w:ind w:left="837" w:hanging="343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uczestnictwie w spotkaniach, konsultacjach, naradach zwoływanych przez naczelników wydziałów w zakresie w jakim dotyczą one zamówień publicznych lub umów zawartych </w:t>
      </w:r>
    </w:p>
    <w:p w:rsidR="00484D06" w:rsidRPr="00484D06" w:rsidRDefault="00484D06" w:rsidP="00484D06">
      <w:pPr>
        <w:ind w:left="775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w trybie </w:t>
      </w:r>
      <w:proofErr w:type="spellStart"/>
      <w:r w:rsidRPr="00484D06">
        <w:rPr>
          <w:rFonts w:ascii="Arial" w:hAnsi="Arial" w:cs="Arial"/>
          <w:sz w:val="22"/>
          <w:szCs w:val="22"/>
        </w:rPr>
        <w:t>pzp</w:t>
      </w:r>
      <w:proofErr w:type="spellEnd"/>
      <w:r w:rsidRPr="00484D06">
        <w:rPr>
          <w:rFonts w:ascii="Arial" w:hAnsi="Arial" w:cs="Arial"/>
          <w:sz w:val="22"/>
          <w:szCs w:val="22"/>
        </w:rPr>
        <w:t xml:space="preserve"> ,  </w:t>
      </w:r>
    </w:p>
    <w:p w:rsidR="00484D06" w:rsidRPr="00484D06" w:rsidRDefault="00484D06" w:rsidP="00484D06">
      <w:pPr>
        <w:numPr>
          <w:ilvl w:val="2"/>
          <w:numId w:val="3"/>
        </w:numPr>
        <w:ind w:hanging="28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wsparciu prawnym w weryfikacji w zakresie formalno-prawnym zapisów gwarancji ubezpieczeniowych należytego wykonania umowy pod kątem ich zgodności z wymaganiami umowy głównej; </w:t>
      </w:r>
    </w:p>
    <w:p w:rsidR="00484D06" w:rsidRPr="00484D06" w:rsidRDefault="00484D06" w:rsidP="00484D06">
      <w:pPr>
        <w:numPr>
          <w:ilvl w:val="2"/>
          <w:numId w:val="3"/>
        </w:numPr>
        <w:ind w:hanging="28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doradztwie prawnym w rozstrzyganiu kwestii spornych w sprawach realizacji zobowiązań umownych związanych z gwarancją i rękojmią,  </w:t>
      </w:r>
    </w:p>
    <w:p w:rsidR="00484D06" w:rsidRPr="00484D06" w:rsidRDefault="00484D06" w:rsidP="00484D06">
      <w:pPr>
        <w:numPr>
          <w:ilvl w:val="2"/>
          <w:numId w:val="3"/>
        </w:numPr>
        <w:ind w:hanging="28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opiniowaniu projektów udzielanych pełnomocnictw i upoważnień; </w:t>
      </w:r>
    </w:p>
    <w:p w:rsidR="00484D06" w:rsidRPr="00484D06" w:rsidRDefault="00484D06" w:rsidP="00484D06">
      <w:pPr>
        <w:numPr>
          <w:ilvl w:val="2"/>
          <w:numId w:val="3"/>
        </w:numPr>
        <w:ind w:hanging="28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niezwłocznym informowanie Sekretarza Miasta oraz w osób kierujących komórkami organizacyjnymi o uchybieniach w działalności Urzędu Miasta w zakresie przestrzegania prawa i skutkach tych uchybień,  </w:t>
      </w:r>
    </w:p>
    <w:p w:rsidR="00484D06" w:rsidRPr="00484D06" w:rsidRDefault="00484D06" w:rsidP="00484D06">
      <w:pPr>
        <w:numPr>
          <w:ilvl w:val="2"/>
          <w:numId w:val="3"/>
        </w:numPr>
        <w:ind w:hanging="281"/>
        <w:jc w:val="both"/>
        <w:rPr>
          <w:rFonts w:ascii="Arial" w:hAnsi="Arial" w:cs="Arial"/>
          <w:sz w:val="22"/>
          <w:szCs w:val="22"/>
        </w:rPr>
      </w:pPr>
      <w:r w:rsidRPr="00484D06">
        <w:rPr>
          <w:rFonts w:ascii="Arial" w:hAnsi="Arial" w:cs="Arial"/>
          <w:sz w:val="22"/>
          <w:szCs w:val="22"/>
        </w:rPr>
        <w:t xml:space="preserve">doradztwie prawnym w innym nie wymienionym wyżej zakresie, o ile pozostaje ono w związku z przedmiotem i celem niniejszej umowy. </w:t>
      </w:r>
    </w:p>
    <w:p w:rsidR="00484D06" w:rsidRPr="00484D06" w:rsidRDefault="00484D06">
      <w:pPr>
        <w:rPr>
          <w:rFonts w:ascii="Arial" w:hAnsi="Arial" w:cs="Arial"/>
          <w:sz w:val="22"/>
          <w:szCs w:val="22"/>
        </w:rPr>
      </w:pPr>
    </w:p>
    <w:sectPr w:rsidR="00484D06" w:rsidRPr="00484D06" w:rsidSect="005B66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E08"/>
    <w:multiLevelType w:val="hybridMultilevel"/>
    <w:tmpl w:val="9DB0E6D6"/>
    <w:lvl w:ilvl="0" w:tplc="A6DCCD64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82D"/>
    <w:multiLevelType w:val="hybridMultilevel"/>
    <w:tmpl w:val="F2F09300"/>
    <w:lvl w:ilvl="0" w:tplc="0FEC41D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6F4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AB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C9D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6B6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2D1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2AC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25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E58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A25DB"/>
    <w:multiLevelType w:val="multilevel"/>
    <w:tmpl w:val="171603EC"/>
    <w:lvl w:ilvl="0">
      <w:start w:val="1"/>
      <w:numFmt w:val="decimal"/>
      <w:lvlText w:val="%1)"/>
      <w:lvlJc w:val="left"/>
      <w:rPr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3" w15:restartNumberingAfterBreak="0">
    <w:nsid w:val="2B7E4099"/>
    <w:multiLevelType w:val="hybridMultilevel"/>
    <w:tmpl w:val="BC8AA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E53EC"/>
    <w:multiLevelType w:val="hybridMultilevel"/>
    <w:tmpl w:val="8B04B994"/>
    <w:lvl w:ilvl="0" w:tplc="F0963E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E66A6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8EE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8D56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EC5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E656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8D2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418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ADF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27B36"/>
    <w:multiLevelType w:val="hybridMultilevel"/>
    <w:tmpl w:val="562AF9E4"/>
    <w:lvl w:ilvl="0" w:tplc="27B0F058">
      <w:start w:val="2"/>
      <w:numFmt w:val="upperRoman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E515E">
      <w:start w:val="1"/>
      <w:numFmt w:val="lowerLetter"/>
      <w:lvlText w:val="%2)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A0D42">
      <w:start w:val="22"/>
      <w:numFmt w:val="lowerLetter"/>
      <w:lvlText w:val="%3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6AC44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648B2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49C40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98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C5FD2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66DA6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525714">
    <w:abstractNumId w:val="1"/>
  </w:num>
  <w:num w:numId="2" w16cid:durableId="1378625562">
    <w:abstractNumId w:val="4"/>
  </w:num>
  <w:num w:numId="3" w16cid:durableId="1000080831">
    <w:abstractNumId w:val="5"/>
  </w:num>
  <w:num w:numId="4" w16cid:durableId="1377118157">
    <w:abstractNumId w:val="3"/>
  </w:num>
  <w:num w:numId="5" w16cid:durableId="1351300632">
    <w:abstractNumId w:val="2"/>
  </w:num>
  <w:num w:numId="6" w16cid:durableId="14651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06"/>
    <w:rsid w:val="00247E91"/>
    <w:rsid w:val="003A40CC"/>
    <w:rsid w:val="00484D06"/>
    <w:rsid w:val="005B6638"/>
    <w:rsid w:val="008029A3"/>
    <w:rsid w:val="009445F1"/>
    <w:rsid w:val="00A4537A"/>
    <w:rsid w:val="00BB233A"/>
    <w:rsid w:val="00D07E70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A91E3"/>
  <w15:chartTrackingRefBased/>
  <w15:docId w15:val="{B9592F5B-E606-3343-986B-50FFD1AF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D06"/>
    <w:pPr>
      <w:spacing w:after="14" w:line="303" w:lineRule="auto"/>
      <w:ind w:left="720" w:hanging="435"/>
      <w:contextualSpacing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Domynie">
    <w:name w:val="Domy徑nie"/>
    <w:rsid w:val="00484D06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sz w:val="22"/>
      <w:szCs w:val="22"/>
      <w:lang w:eastAsia="pl-PL" w:bidi="hi-IN"/>
    </w:rPr>
  </w:style>
  <w:style w:type="paragraph" w:customStyle="1" w:styleId="Standard">
    <w:name w:val="Standard"/>
    <w:rsid w:val="00484D0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84D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2595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Jagiełło </dc:creator>
  <cp:keywords/>
  <dc:description/>
  <cp:lastModifiedBy>Agnieszka Jagiełło </cp:lastModifiedBy>
  <cp:revision>3</cp:revision>
  <dcterms:created xsi:type="dcterms:W3CDTF">2025-02-18T14:06:00Z</dcterms:created>
  <dcterms:modified xsi:type="dcterms:W3CDTF">2025-02-18T14:20:00Z</dcterms:modified>
</cp:coreProperties>
</file>