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953724" w14:textId="77777777" w:rsidR="000A0CFB" w:rsidRDefault="00000000" w:rsidP="0055306B">
      <w:pPr>
        <w:ind w:right="140"/>
        <w:jc w:val="right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Załącznik numer 10</w:t>
      </w:r>
    </w:p>
    <w:p w14:paraId="008133D1" w14:textId="77777777" w:rsidR="00A96A38" w:rsidRDefault="00A96A38" w:rsidP="0055306B">
      <w:pPr>
        <w:ind w:right="140"/>
        <w:jc w:val="right"/>
        <w:rPr>
          <w:rFonts w:ascii="Cambria" w:hAnsi="Cambria"/>
          <w:bCs/>
          <w:sz w:val="22"/>
          <w:szCs w:val="22"/>
        </w:rPr>
      </w:pPr>
    </w:p>
    <w:p w14:paraId="29714DB3" w14:textId="77777777" w:rsidR="000A0CFB" w:rsidRDefault="000A0CFB">
      <w:pPr>
        <w:ind w:right="140"/>
        <w:rPr>
          <w:rFonts w:ascii="Cambria" w:hAnsi="Cambria"/>
          <w:bCs/>
          <w:sz w:val="22"/>
          <w:szCs w:val="22"/>
        </w:rPr>
      </w:pPr>
    </w:p>
    <w:p w14:paraId="7ABE9BE6" w14:textId="77777777" w:rsidR="000A0CFB" w:rsidRDefault="00000000">
      <w:pPr>
        <w:ind w:right="14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WYKAZ ŚRODKÓW TRANSPORTU</w:t>
      </w:r>
    </w:p>
    <w:p w14:paraId="596B8C05" w14:textId="77777777" w:rsidR="00A96A38" w:rsidRDefault="00A96A38">
      <w:pPr>
        <w:ind w:right="140"/>
        <w:jc w:val="center"/>
        <w:rPr>
          <w:rFonts w:ascii="Cambria" w:hAnsi="Cambria"/>
          <w:b/>
        </w:rPr>
      </w:pPr>
    </w:p>
    <w:p w14:paraId="7D6FB884" w14:textId="77777777" w:rsidR="000A0CFB" w:rsidRDefault="000A0CFB">
      <w:pPr>
        <w:tabs>
          <w:tab w:val="center" w:pos="4536"/>
          <w:tab w:val="right" w:pos="9072"/>
        </w:tabs>
        <w:rPr>
          <w:rFonts w:ascii="Cambria" w:hAnsi="Cambria"/>
        </w:rPr>
      </w:pPr>
    </w:p>
    <w:p w14:paraId="4206AACC" w14:textId="77777777" w:rsidR="000A0CFB" w:rsidRDefault="00000000">
      <w:pPr>
        <w:tabs>
          <w:tab w:val="center" w:pos="4536"/>
          <w:tab w:val="right" w:pos="9072"/>
        </w:tabs>
        <w:rPr>
          <w:rFonts w:ascii="Cambria" w:hAnsi="Cambria"/>
        </w:rPr>
      </w:pPr>
      <w:r>
        <w:rPr>
          <w:rFonts w:ascii="Cambria" w:hAnsi="Cambria"/>
        </w:rPr>
        <w:t xml:space="preserve">Dotyczy: Postępowania prowadzonego w trybie podstawowym z możliwością negocjacji na: </w:t>
      </w:r>
    </w:p>
    <w:p w14:paraId="14D31DEB" w14:textId="77777777" w:rsidR="000A0CFB" w:rsidRDefault="000A0CFB">
      <w:pPr>
        <w:tabs>
          <w:tab w:val="center" w:pos="4536"/>
          <w:tab w:val="right" w:pos="9072"/>
        </w:tabs>
        <w:rPr>
          <w:rFonts w:ascii="Cambria" w:hAnsi="Cambria"/>
          <w:b/>
        </w:rPr>
      </w:pPr>
    </w:p>
    <w:p w14:paraId="022F70A1" w14:textId="712FA0D1" w:rsidR="000A0CFB" w:rsidRDefault="00000000">
      <w:pPr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Usługi w zakresie prania, dezynfekcji, sterylizacji,</w:t>
      </w:r>
      <w:r w:rsidR="000979A0">
        <w:rPr>
          <w:rFonts w:ascii="Cambria" w:hAnsi="Cambria"/>
          <w:b/>
          <w:sz w:val="26"/>
          <w:szCs w:val="26"/>
        </w:rPr>
        <w:t xml:space="preserve"> maglowania, prasowania i </w:t>
      </w:r>
      <w:r>
        <w:rPr>
          <w:rFonts w:ascii="Cambria" w:hAnsi="Cambria"/>
          <w:b/>
          <w:sz w:val="26"/>
          <w:szCs w:val="26"/>
        </w:rPr>
        <w:t xml:space="preserve"> reperacji bielizny szpitalnej oraz</w:t>
      </w:r>
      <w:r w:rsidR="000979A0">
        <w:rPr>
          <w:rFonts w:ascii="Cambria" w:hAnsi="Cambria"/>
          <w:b/>
          <w:sz w:val="26"/>
          <w:szCs w:val="26"/>
        </w:rPr>
        <w:t xml:space="preserve"> wynajmu bielizny,</w:t>
      </w:r>
      <w:r>
        <w:rPr>
          <w:rFonts w:ascii="Cambria" w:hAnsi="Cambria"/>
          <w:b/>
          <w:sz w:val="26"/>
          <w:szCs w:val="26"/>
        </w:rPr>
        <w:t xml:space="preserve"> transportu, załadunku i wyładunku u Zamawiającego</w:t>
      </w:r>
    </w:p>
    <w:p w14:paraId="043A7877" w14:textId="77777777" w:rsidR="00A96A38" w:rsidRDefault="00A96A38">
      <w:pPr>
        <w:jc w:val="center"/>
      </w:pPr>
    </w:p>
    <w:p w14:paraId="71008310" w14:textId="77777777" w:rsidR="000A0CFB" w:rsidRDefault="000A0CFB">
      <w:pPr>
        <w:jc w:val="center"/>
        <w:rPr>
          <w:rFonts w:ascii="Cambria" w:hAnsi="Cambria"/>
        </w:rPr>
      </w:pPr>
    </w:p>
    <w:p w14:paraId="3BB0EDF5" w14:textId="77777777" w:rsidR="000A0CFB" w:rsidRDefault="000A0CFB">
      <w:pPr>
        <w:rPr>
          <w:rFonts w:ascii="Cambria" w:hAnsi="Cambria"/>
        </w:rPr>
      </w:pPr>
    </w:p>
    <w:tbl>
      <w:tblPr>
        <w:tblW w:w="10020" w:type="dxa"/>
        <w:tblInd w:w="-334" w:type="dxa"/>
        <w:tblLayout w:type="fixed"/>
        <w:tblLook w:val="01E0" w:firstRow="1" w:lastRow="1" w:firstColumn="1" w:lastColumn="1" w:noHBand="0" w:noVBand="0"/>
      </w:tblPr>
      <w:tblGrid>
        <w:gridCol w:w="1125"/>
        <w:gridCol w:w="3225"/>
        <w:gridCol w:w="2730"/>
        <w:gridCol w:w="2940"/>
      </w:tblGrid>
      <w:tr w:rsidR="000A0CFB" w14:paraId="18212DCE" w14:textId="77777777">
        <w:trPr>
          <w:trHeight w:val="736"/>
        </w:trPr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DA5A533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bCs/>
              </w:rPr>
              <w:t>Lp.</w:t>
            </w: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6BF5D29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Rodzaj i nazwa środka</w:t>
            </w:r>
          </w:p>
          <w:p w14:paraId="1665BA40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bCs/>
              </w:rPr>
              <w:t>transportu, numer rejestracyjny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7A6E03F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Dysponowanie*</w:t>
            </w:r>
          </w:p>
          <w:p w14:paraId="37F5B72A" w14:textId="77777777" w:rsidR="000A0CFB" w:rsidRDefault="00000000">
            <w:pPr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w kolumnie należy wpisać</w:t>
            </w:r>
          </w:p>
          <w:p w14:paraId="68809DC6" w14:textId="77777777" w:rsidR="000A0CFB" w:rsidRDefault="00000000">
            <w:pPr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odpowiednie: DYSPONUJĘ/</w:t>
            </w:r>
          </w:p>
          <w:p w14:paraId="293194C4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</w:rPr>
              <w:t>BĘDĘ DYSPONOWAŁ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24E2E4" w14:textId="77777777" w:rsidR="000A0CFB" w:rsidRDefault="00000000">
            <w:pPr>
              <w:widowControl w:val="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bCs/>
              </w:rPr>
              <w:t>UWAGI</w:t>
            </w:r>
          </w:p>
        </w:tc>
      </w:tr>
      <w:tr w:rsidR="000A0CFB" w14:paraId="34A129EE" w14:textId="77777777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6FDBE" w14:textId="77777777" w:rsidR="000A0CFB" w:rsidRDefault="00000000">
            <w:pPr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14:paraId="77A14DEB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1FCB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  <w:p w14:paraId="17CB661F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  <w:p w14:paraId="01C7533E" w14:textId="77777777" w:rsidR="00A96A38" w:rsidRDefault="00A96A38">
            <w:pPr>
              <w:widowControl w:val="0"/>
              <w:jc w:val="center"/>
              <w:rPr>
                <w:rFonts w:ascii="Cambria" w:hAnsi="Cambria"/>
              </w:rPr>
            </w:pPr>
          </w:p>
          <w:p w14:paraId="2D99E44D" w14:textId="77777777" w:rsidR="00A96A38" w:rsidRDefault="00A96A38">
            <w:pPr>
              <w:widowControl w:val="0"/>
              <w:jc w:val="center"/>
              <w:rPr>
                <w:rFonts w:ascii="Cambria" w:hAnsi="Cambria"/>
              </w:rPr>
            </w:pPr>
          </w:p>
          <w:p w14:paraId="71196FA7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D59F1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718F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</w:tr>
      <w:tr w:rsidR="000A0CFB" w14:paraId="41968286" w14:textId="77777777"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6509" w14:textId="77777777" w:rsidR="000A0CFB" w:rsidRDefault="00000000">
            <w:pPr>
              <w:widowControl w:val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  <w:p w14:paraId="137ABF06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3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EF7DC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  <w:p w14:paraId="5E7792FA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  <w:p w14:paraId="161BF82E" w14:textId="77777777" w:rsidR="00A96A38" w:rsidRDefault="00A96A38">
            <w:pPr>
              <w:widowControl w:val="0"/>
              <w:jc w:val="center"/>
              <w:rPr>
                <w:rFonts w:ascii="Cambria" w:hAnsi="Cambria"/>
              </w:rPr>
            </w:pPr>
          </w:p>
          <w:p w14:paraId="66CF7094" w14:textId="77777777" w:rsidR="00A96A38" w:rsidRDefault="00A96A38">
            <w:pPr>
              <w:widowControl w:val="0"/>
              <w:jc w:val="center"/>
              <w:rPr>
                <w:rFonts w:ascii="Cambria" w:hAnsi="Cambria"/>
              </w:rPr>
            </w:pPr>
          </w:p>
          <w:p w14:paraId="2C4E7BC7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F5DE7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2543D" w14:textId="77777777" w:rsidR="000A0CFB" w:rsidRDefault="000A0CFB">
            <w:pPr>
              <w:widowControl w:val="0"/>
              <w:jc w:val="center"/>
              <w:rPr>
                <w:rFonts w:ascii="Cambria" w:hAnsi="Cambria"/>
              </w:rPr>
            </w:pPr>
          </w:p>
        </w:tc>
      </w:tr>
    </w:tbl>
    <w:p w14:paraId="4E62540F" w14:textId="77777777" w:rsidR="000A0CFB" w:rsidRDefault="000A0CFB">
      <w:pPr>
        <w:jc w:val="both"/>
        <w:rPr>
          <w:rFonts w:ascii="Cambria" w:hAnsi="Cambria"/>
        </w:rPr>
      </w:pPr>
    </w:p>
    <w:p w14:paraId="2D3FAF59" w14:textId="77777777" w:rsidR="000A0CFB" w:rsidRDefault="00000000">
      <w:pPr>
        <w:jc w:val="both"/>
        <w:rPr>
          <w:rFonts w:ascii="Cambria" w:hAnsi="Cambria"/>
          <w:sz w:val="22"/>
          <w:szCs w:val="22"/>
        </w:rPr>
      </w:pPr>
      <w:r w:rsidRPr="00A96A38">
        <w:rPr>
          <w:rFonts w:ascii="Cambria" w:hAnsi="Cambria"/>
          <w:sz w:val="22"/>
          <w:szCs w:val="22"/>
        </w:rPr>
        <w:t>* gdy Wykonawca wskazał w wykazie środki transportu, którymi będzie dysponował, należy dołączyć pisemne zobowiązania innych podmiotów do udostępnienia środków transportu niezbędnych do wykonania zamówienia</w:t>
      </w:r>
    </w:p>
    <w:p w14:paraId="1A39D2AE" w14:textId="77777777" w:rsidR="00A96A38" w:rsidRDefault="00A96A38">
      <w:pPr>
        <w:jc w:val="both"/>
        <w:rPr>
          <w:rFonts w:ascii="Cambria" w:hAnsi="Cambria"/>
          <w:sz w:val="22"/>
          <w:szCs w:val="22"/>
        </w:rPr>
      </w:pPr>
    </w:p>
    <w:p w14:paraId="2FC61977" w14:textId="77777777" w:rsidR="00A96A38" w:rsidRPr="00A96A38" w:rsidRDefault="00A96A38">
      <w:pPr>
        <w:jc w:val="both"/>
        <w:rPr>
          <w:rFonts w:ascii="Cambria" w:hAnsi="Cambria"/>
          <w:sz w:val="22"/>
          <w:szCs w:val="22"/>
        </w:rPr>
      </w:pPr>
    </w:p>
    <w:p w14:paraId="7F36B262" w14:textId="77777777" w:rsidR="000A0CFB" w:rsidRPr="00A96A38" w:rsidRDefault="00000000">
      <w:pPr>
        <w:jc w:val="both"/>
        <w:rPr>
          <w:b/>
          <w:bCs/>
          <w:color w:val="2A6099"/>
          <w:sz w:val="22"/>
          <w:szCs w:val="22"/>
        </w:rPr>
      </w:pPr>
      <w:r w:rsidRPr="00A96A38">
        <w:rPr>
          <w:rFonts w:ascii="Cambria" w:hAnsi="Cambria"/>
          <w:b/>
          <w:bCs/>
          <w:color w:val="2A6099"/>
          <w:sz w:val="22"/>
          <w:szCs w:val="22"/>
        </w:rPr>
        <w:t>Wykonawcy zobowiązani są do dołączenia dokumentów potwierdzających, że wyżej wymienione środki transportu spełniają wymogi sanitarne – tj. należy dołączyć pozytywne opinie Powiatowej Stacji Sanitarno-Epidemiologicznej dotyczące samochodów.</w:t>
      </w:r>
    </w:p>
    <w:p w14:paraId="70665D9F" w14:textId="77777777" w:rsidR="000A0CFB" w:rsidRPr="00A96A38" w:rsidRDefault="000A0CFB">
      <w:pPr>
        <w:ind w:right="140"/>
        <w:rPr>
          <w:rFonts w:ascii="Cambria" w:hAnsi="Cambria"/>
          <w:b/>
          <w:bCs/>
          <w:color w:val="2A6099"/>
          <w:sz w:val="22"/>
          <w:szCs w:val="22"/>
          <w:lang w:eastAsia="en-US"/>
        </w:rPr>
      </w:pPr>
    </w:p>
    <w:p w14:paraId="22229F10" w14:textId="77777777" w:rsidR="000A0CFB" w:rsidRDefault="000A0CFB">
      <w:pPr>
        <w:ind w:right="140"/>
        <w:rPr>
          <w:rFonts w:ascii="Cambria" w:hAnsi="Cambria"/>
          <w:b/>
          <w:lang w:eastAsia="en-US"/>
        </w:rPr>
      </w:pPr>
    </w:p>
    <w:p w14:paraId="253CFDDC" w14:textId="77777777" w:rsidR="000A0CFB" w:rsidRDefault="000A0CFB">
      <w:pPr>
        <w:ind w:right="140"/>
        <w:rPr>
          <w:rFonts w:ascii="Cambria" w:hAnsi="Cambria"/>
          <w:b/>
          <w:lang w:eastAsia="en-US"/>
        </w:rPr>
      </w:pPr>
    </w:p>
    <w:sectPr w:rsidR="000A0CFB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68735" w14:textId="77777777" w:rsidR="00BE7880" w:rsidRDefault="00BE7880" w:rsidP="003230C3">
      <w:r>
        <w:separator/>
      </w:r>
    </w:p>
  </w:endnote>
  <w:endnote w:type="continuationSeparator" w:id="0">
    <w:p w14:paraId="5DD4296C" w14:textId="77777777" w:rsidR="00BE7880" w:rsidRDefault="00BE7880" w:rsidP="00323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D9874" w14:textId="77777777" w:rsidR="00BE7880" w:rsidRDefault="00BE7880" w:rsidP="003230C3">
      <w:r>
        <w:separator/>
      </w:r>
    </w:p>
  </w:footnote>
  <w:footnote w:type="continuationSeparator" w:id="0">
    <w:p w14:paraId="5D91E911" w14:textId="77777777" w:rsidR="00BE7880" w:rsidRDefault="00BE7880" w:rsidP="00323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6A8B7" w14:textId="77406821" w:rsidR="003230C3" w:rsidRDefault="003230C3">
    <w:pPr>
      <w:pStyle w:val="Nagwek"/>
      <w:rPr>
        <w:rFonts w:hint="eastAsia"/>
      </w:rPr>
    </w:pPr>
    <w:r w:rsidRPr="00CA405C">
      <w:rPr>
        <w:noProof/>
      </w:rPr>
      <w:drawing>
        <wp:inline distT="0" distB="0" distL="0" distR="0" wp14:anchorId="06D70FA9" wp14:editId="2265053D">
          <wp:extent cx="1432560" cy="643952"/>
          <wp:effectExtent l="0" t="0" r="0" b="0"/>
          <wp:docPr id="18570856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058" cy="646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CFB"/>
    <w:rsid w:val="000979A0"/>
    <w:rsid w:val="000A0CFB"/>
    <w:rsid w:val="0025282A"/>
    <w:rsid w:val="003230C3"/>
    <w:rsid w:val="0055306B"/>
    <w:rsid w:val="008975F6"/>
    <w:rsid w:val="00A96A38"/>
    <w:rsid w:val="00BE7880"/>
    <w:rsid w:val="00FA4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1B3E2"/>
  <w15:docId w15:val="{B7F1A838-31CD-4475-9D88-232FA5A28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71F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owy1">
    <w:name w:val="Standardowy1"/>
    <w:qFormat/>
    <w:pPr>
      <w:spacing w:after="160" w:line="259" w:lineRule="auto"/>
    </w:pPr>
    <w:rPr>
      <w:rFonts w:ascii="Times New Roman" w:eastAsia="Times New Roman" w:hAnsi="Times New Roman" w:cs="Times New Roman Cyr"/>
      <w:sz w:val="20"/>
      <w:szCs w:val="24"/>
      <w:lang w:eastAsia="pl-PL"/>
    </w:rPr>
  </w:style>
  <w:style w:type="paragraph" w:customStyle="1" w:styleId="ZnakZnak2ZnakZnak">
    <w:name w:val="Znak Znak2 Znak Znak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230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30C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Błaszkiewicz</dc:creator>
  <dc:description/>
  <cp:lastModifiedBy>Weronika Korpal</cp:lastModifiedBy>
  <cp:revision>13</cp:revision>
  <cp:lastPrinted>2023-07-12T09:07:00Z</cp:lastPrinted>
  <dcterms:created xsi:type="dcterms:W3CDTF">2023-05-28T19:59:00Z</dcterms:created>
  <dcterms:modified xsi:type="dcterms:W3CDTF">2025-05-12T08:55:00Z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