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BD55" w14:textId="77777777" w:rsidR="00252AAF" w:rsidRPr="007105DB" w:rsidRDefault="00252AAF" w:rsidP="00F238C4">
      <w:pPr>
        <w:pStyle w:val="PKTpunkt"/>
        <w:spacing w:line="276" w:lineRule="auto"/>
        <w:ind w:left="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>Załącznik nr 1 do SWZ</w:t>
      </w:r>
    </w:p>
    <w:p w14:paraId="53766C86" w14:textId="77777777" w:rsidR="00252AAF" w:rsidRPr="007105DB" w:rsidRDefault="00252AAF" w:rsidP="00252AAF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252AAF" w:rsidRPr="007105DB" w14:paraId="657DA6D4" w14:textId="77777777" w:rsidTr="00F64BB1">
        <w:trPr>
          <w:trHeight w:val="674"/>
        </w:trPr>
        <w:tc>
          <w:tcPr>
            <w:tcW w:w="9564" w:type="dxa"/>
            <w:shd w:val="clear" w:color="auto" w:fill="8DB3E2" w:themeFill="text2" w:themeFillTint="66"/>
            <w:vAlign w:val="bottom"/>
          </w:tcPr>
          <w:p w14:paraId="012E3A42" w14:textId="77777777" w:rsidR="00252AAF" w:rsidRPr="00605538" w:rsidRDefault="00252AAF" w:rsidP="0024539F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605538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</w:tc>
      </w:tr>
    </w:tbl>
    <w:p w14:paraId="2075FD58" w14:textId="77777777" w:rsidR="00252AAF" w:rsidRPr="007105DB" w:rsidRDefault="00252AAF" w:rsidP="00391792">
      <w:pPr>
        <w:pStyle w:val="UKSWtekstdokumentu"/>
        <w:rPr>
          <w:rFonts w:eastAsia="Times"/>
        </w:rPr>
      </w:pPr>
    </w:p>
    <w:p w14:paraId="6984CE3E" w14:textId="77777777" w:rsidR="00252AAF" w:rsidRPr="007105DB" w:rsidRDefault="00252AAF" w:rsidP="00252AA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105DB">
        <w:rPr>
          <w:rFonts w:ascii="Arial" w:hAnsi="Arial" w:cs="Arial"/>
          <w:b/>
          <w:bCs/>
          <w:sz w:val="24"/>
          <w:szCs w:val="24"/>
        </w:rPr>
        <w:t>Wykonawca:</w:t>
      </w:r>
    </w:p>
    <w:p w14:paraId="26E8FFFC" w14:textId="77777777" w:rsidR="00252AAF" w:rsidRPr="00E27D72" w:rsidRDefault="00252AAF" w:rsidP="00E27D72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53B129C2" w14:textId="4C831814" w:rsidR="00252AAF" w:rsidRPr="007105DB" w:rsidRDefault="00252AAF" w:rsidP="00252AAF">
      <w:pPr>
        <w:rPr>
          <w:rFonts w:ascii="Arial" w:hAnsi="Arial" w:cs="Arial"/>
          <w:szCs w:val="24"/>
          <w:lang w:eastAsia="en-US"/>
        </w:rPr>
      </w:pPr>
      <w:r w:rsidRPr="007105DB">
        <w:rPr>
          <w:rFonts w:ascii="Arial" w:hAnsi="Arial" w:cs="Arial"/>
          <w:szCs w:val="24"/>
          <w:lang w:eastAsia="en-US"/>
        </w:rPr>
        <w:t xml:space="preserve">Niniejsza oferta została złożona przez </w:t>
      </w:r>
      <w:r w:rsidR="005E1E81">
        <w:rPr>
          <w:rFonts w:ascii="Arial" w:hAnsi="Arial" w:cs="Arial"/>
          <w:szCs w:val="24"/>
          <w:lang w:eastAsia="en-US"/>
        </w:rPr>
        <w:t>W</w:t>
      </w:r>
      <w:r w:rsidRPr="007105DB">
        <w:rPr>
          <w:rFonts w:ascii="Arial" w:hAnsi="Arial" w:cs="Arial"/>
          <w:szCs w:val="24"/>
          <w:lang w:eastAsia="en-US"/>
        </w:rPr>
        <w:t>ykonawcę/</w:t>
      </w:r>
      <w:r w:rsidR="005E1E81">
        <w:rPr>
          <w:rFonts w:ascii="Arial" w:hAnsi="Arial" w:cs="Arial"/>
          <w:szCs w:val="24"/>
          <w:lang w:eastAsia="en-US"/>
        </w:rPr>
        <w:t>W</w:t>
      </w:r>
      <w:r w:rsidRPr="007105DB">
        <w:rPr>
          <w:rFonts w:ascii="Arial" w:hAnsi="Arial" w:cs="Arial"/>
          <w:szCs w:val="24"/>
          <w:lang w:eastAsia="en-US"/>
        </w:rPr>
        <w:t>ykonawców wspólnie ubiegających się o udzielenie zamówienia: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8"/>
        <w:gridCol w:w="5103"/>
      </w:tblGrid>
      <w:tr w:rsidR="00252AAF" w:rsidRPr="007105DB" w14:paraId="7913A315" w14:textId="77777777" w:rsidTr="005016B2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4E9BCEB1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l.p.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A5546A0" w14:textId="0E98C10B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Nazwa(y) Wykonawcy(ów)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83384C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Adres(y) Wykonawcy(ów)</w:t>
            </w:r>
          </w:p>
        </w:tc>
      </w:tr>
      <w:tr w:rsidR="00252AAF" w:rsidRPr="007105DB" w14:paraId="40ABBF3E" w14:textId="77777777" w:rsidTr="005016B2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016456EB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szCs w:val="24"/>
                <w:lang w:eastAsia="en-US"/>
              </w:rPr>
              <w:t>1.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1671346" w14:textId="77777777" w:rsidR="00252AAF" w:rsidRPr="007105DB" w:rsidRDefault="00252AAF" w:rsidP="000C444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5B03C0" w14:textId="77777777" w:rsidR="00252AAF" w:rsidRPr="007105DB" w:rsidRDefault="00252AAF" w:rsidP="000C444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252AAF" w:rsidRPr="007105DB" w14:paraId="140E45F3" w14:textId="77777777" w:rsidTr="005016B2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17D47AA1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szCs w:val="24"/>
                <w:lang w:eastAsia="en-US"/>
              </w:rPr>
              <w:t>2.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D712271" w14:textId="77777777" w:rsidR="00252AAF" w:rsidRPr="007105DB" w:rsidRDefault="00252AAF" w:rsidP="000C444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8432C7C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029E37E6" w14:textId="77777777" w:rsidR="00252AAF" w:rsidRPr="007105DB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252AAF" w:rsidRPr="007105DB" w14:paraId="1F3C3D1A" w14:textId="77777777" w:rsidTr="00605538">
        <w:trPr>
          <w:trHeight w:val="678"/>
        </w:trPr>
        <w:tc>
          <w:tcPr>
            <w:tcW w:w="4531" w:type="dxa"/>
            <w:shd w:val="clear" w:color="auto" w:fill="auto"/>
            <w:vAlign w:val="center"/>
          </w:tcPr>
          <w:p w14:paraId="0AD32403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Oświadczenie Wykonawcy: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193612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(ODPOWIEDŹ TAK/NIE)</w:t>
            </w:r>
          </w:p>
        </w:tc>
      </w:tr>
      <w:tr w:rsidR="00252AAF" w:rsidRPr="007105DB" w14:paraId="1A24DE0E" w14:textId="77777777" w:rsidTr="00605538">
        <w:trPr>
          <w:trHeight w:val="691"/>
        </w:trPr>
        <w:tc>
          <w:tcPr>
            <w:tcW w:w="4531" w:type="dxa"/>
            <w:shd w:val="clear" w:color="auto" w:fill="auto"/>
            <w:vAlign w:val="center"/>
          </w:tcPr>
          <w:p w14:paraId="6500E091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1F3091">
              <w:rPr>
                <w:rFonts w:ascii="Arial" w:hAnsi="Arial" w:cs="Arial"/>
                <w:b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B3F782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120" w:after="0" w:line="360" w:lineRule="auto"/>
              <w:ind w:left="327" w:right="-471" w:hanging="284"/>
              <w:contextualSpacing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2C2B3874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1121884B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4E766A08" w14:textId="77777777" w:rsidR="00252AAF" w:rsidRPr="001F3091" w:rsidRDefault="00252AAF" w:rsidP="00605538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13" w:right="-470" w:hanging="27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Jednoosobową działalność gospodarczą</w:t>
            </w:r>
          </w:p>
          <w:p w14:paraId="2FCE8502" w14:textId="23FA656A" w:rsidR="00252AAF" w:rsidRDefault="00252AAF" w:rsidP="00F84EB0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98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 xml:space="preserve">Osobą fizyczną nieprowadząca </w:t>
            </w:r>
            <w:r w:rsidR="0060553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F3091">
              <w:rPr>
                <w:rFonts w:ascii="Arial" w:hAnsi="Arial" w:cs="Arial"/>
                <w:b/>
                <w:sz w:val="24"/>
                <w:szCs w:val="24"/>
              </w:rPr>
              <w:t>działalności gospodarczej</w:t>
            </w:r>
          </w:p>
          <w:p w14:paraId="58BDC10C" w14:textId="4A3EB48D" w:rsidR="00B94AF4" w:rsidRPr="001F3091" w:rsidRDefault="00B94AF4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327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Inny rodzaj działalności</w:t>
            </w:r>
          </w:p>
          <w:p w14:paraId="20D157E0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Cs w:val="24"/>
              </w:rPr>
              <w:t xml:space="preserve"> * - zaznaczyć właściwe</w:t>
            </w:r>
          </w:p>
        </w:tc>
      </w:tr>
    </w:tbl>
    <w:p w14:paraId="136782F9" w14:textId="77777777" w:rsidR="00252AAF" w:rsidRPr="007105DB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5016"/>
      </w:tblGrid>
      <w:tr w:rsidR="00252AAF" w:rsidRPr="007105DB" w14:paraId="07AB94D2" w14:textId="77777777" w:rsidTr="00F64BB1">
        <w:trPr>
          <w:trHeight w:val="166"/>
        </w:trPr>
        <w:tc>
          <w:tcPr>
            <w:tcW w:w="4584" w:type="dxa"/>
            <w:shd w:val="clear" w:color="auto" w:fill="auto"/>
            <w:vAlign w:val="center"/>
          </w:tcPr>
          <w:p w14:paraId="051853AA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NIP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114E65FF" w14:textId="5056352F" w:rsidR="00252AAF" w:rsidRPr="007105DB" w:rsidRDefault="005016B2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252AAF" w:rsidRPr="007105DB" w14:paraId="2D929A23" w14:textId="77777777" w:rsidTr="00F64BB1">
        <w:trPr>
          <w:trHeight w:val="332"/>
        </w:trPr>
        <w:tc>
          <w:tcPr>
            <w:tcW w:w="4584" w:type="dxa"/>
            <w:shd w:val="clear" w:color="auto" w:fill="auto"/>
            <w:vAlign w:val="center"/>
          </w:tcPr>
          <w:p w14:paraId="5C790412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299E00D4" w14:textId="153C68FD" w:rsidR="00252AAF" w:rsidRPr="007105DB" w:rsidRDefault="005016B2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E87403" w:rsidRPr="007105DB" w14:paraId="593C32A4" w14:textId="77777777" w:rsidTr="00F64BB1">
        <w:trPr>
          <w:trHeight w:val="332"/>
        </w:trPr>
        <w:tc>
          <w:tcPr>
            <w:tcW w:w="4584" w:type="dxa"/>
            <w:shd w:val="clear" w:color="auto" w:fill="auto"/>
            <w:vAlign w:val="center"/>
          </w:tcPr>
          <w:p w14:paraId="7BA82498" w14:textId="5F912938" w:rsidR="00E87403" w:rsidRPr="007105DB" w:rsidRDefault="00E87403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KRS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7C90C756" w14:textId="77E4A19B" w:rsidR="00E87403" w:rsidRDefault="00E87403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252AAF" w:rsidRPr="007105DB" w14:paraId="28DEB141" w14:textId="77777777" w:rsidTr="00F64BB1">
        <w:trPr>
          <w:trHeight w:val="332"/>
        </w:trPr>
        <w:tc>
          <w:tcPr>
            <w:tcW w:w="4584" w:type="dxa"/>
            <w:shd w:val="clear" w:color="auto" w:fill="auto"/>
            <w:vAlign w:val="center"/>
          </w:tcPr>
          <w:p w14:paraId="6C2FF160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WOJEWÓDZTWO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064BE6B7" w14:textId="691019E2" w:rsidR="00252AAF" w:rsidRPr="007105DB" w:rsidRDefault="005016B2" w:rsidP="005016B2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</w:tbl>
    <w:p w14:paraId="0242DBFD" w14:textId="77777777" w:rsidR="00252AAF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p w14:paraId="59FE366D" w14:textId="77777777" w:rsidR="00252AAF" w:rsidRPr="007105DB" w:rsidRDefault="00252AAF" w:rsidP="00252AAF">
      <w:pPr>
        <w:ind w:left="360" w:hanging="3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  <w:lang w:eastAsia="en-US"/>
        </w:rPr>
        <w:br w:type="page"/>
      </w:r>
      <w:r w:rsidRPr="007105DB">
        <w:rPr>
          <w:rFonts w:ascii="Arial" w:hAnsi="Arial" w:cs="Arial"/>
          <w:b/>
          <w:bCs/>
          <w:szCs w:val="24"/>
        </w:rPr>
        <w:lastRenderedPageBreak/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252AAF" w:rsidRPr="007105DB" w14:paraId="21CEE501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087AD250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6AE301F4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3B2A12C9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1934187B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Adres</w:t>
            </w:r>
          </w:p>
        </w:tc>
        <w:tc>
          <w:tcPr>
            <w:tcW w:w="6379" w:type="dxa"/>
            <w:vAlign w:val="center"/>
          </w:tcPr>
          <w:p w14:paraId="7E9BD43D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469BDCE9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581F6EC7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Telefon</w:t>
            </w:r>
          </w:p>
        </w:tc>
        <w:tc>
          <w:tcPr>
            <w:tcW w:w="6379" w:type="dxa"/>
            <w:vAlign w:val="center"/>
          </w:tcPr>
          <w:p w14:paraId="48E9A641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191B9FC1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6476B38E" w14:textId="29BDDD34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 w:rsidRPr="007105DB">
              <w:rPr>
                <w:rFonts w:ascii="Arial" w:hAnsi="Arial" w:cs="Arial"/>
                <w:b/>
                <w:szCs w:val="24"/>
                <w:lang w:val="de-DE"/>
              </w:rPr>
              <w:t>e-</w:t>
            </w:r>
            <w:r w:rsidR="005016B2">
              <w:rPr>
                <w:rFonts w:ascii="Arial" w:hAnsi="Arial" w:cs="Arial"/>
                <w:b/>
                <w:szCs w:val="24"/>
                <w:lang w:val="de-DE"/>
              </w:rPr>
              <w:t xml:space="preserve"> </w:t>
            </w:r>
            <w:r w:rsidRPr="007105DB">
              <w:rPr>
                <w:rFonts w:ascii="Arial" w:hAnsi="Arial" w:cs="Arial"/>
                <w:b/>
                <w:szCs w:val="24"/>
                <w:lang w:val="de-DE"/>
              </w:rPr>
              <w:t>mail:</w:t>
            </w:r>
          </w:p>
        </w:tc>
        <w:tc>
          <w:tcPr>
            <w:tcW w:w="6379" w:type="dxa"/>
            <w:vAlign w:val="center"/>
          </w:tcPr>
          <w:p w14:paraId="38D3316B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14:paraId="53CC6656" w14:textId="77777777" w:rsidR="00252AAF" w:rsidRPr="007105DB" w:rsidRDefault="00252AAF" w:rsidP="00252AAF">
      <w:pPr>
        <w:spacing w:after="240"/>
        <w:rPr>
          <w:rFonts w:ascii="Arial" w:hAnsi="Arial" w:cs="Arial"/>
          <w:b/>
          <w:bCs/>
          <w:szCs w:val="24"/>
          <w:lang w:eastAsia="en-US"/>
        </w:rPr>
      </w:pPr>
    </w:p>
    <w:p w14:paraId="637EC60F" w14:textId="77777777" w:rsidR="00252AAF" w:rsidRPr="007105DB" w:rsidRDefault="00252AAF" w:rsidP="00252AAF">
      <w:pPr>
        <w:pStyle w:val="Akapitzlist"/>
        <w:widowControl w:val="0"/>
        <w:numPr>
          <w:ilvl w:val="0"/>
          <w:numId w:val="35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11811EF8" w14:textId="77777777" w:rsidR="00252AAF" w:rsidRPr="007105DB" w:rsidRDefault="00252AAF" w:rsidP="00252AAF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108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218DCAB1" w14:textId="2EF07D05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  <w:r w:rsidRPr="007105DB">
        <w:rPr>
          <w:rFonts w:ascii="Arial" w:hAnsi="Arial" w:cs="Arial"/>
          <w:kern w:val="1"/>
          <w:szCs w:val="24"/>
          <w:lang w:eastAsia="zh-CN"/>
        </w:rPr>
        <w:t>Odpowiadając na ogłoszenie o zamówieniu w postępowaniu prowadzonym w trybie podstawowym na wykonanie zamówienia pn.</w:t>
      </w:r>
      <w:r w:rsidR="00874797">
        <w:rPr>
          <w:rFonts w:ascii="Arial" w:hAnsi="Arial" w:cs="Arial"/>
          <w:kern w:val="1"/>
          <w:szCs w:val="24"/>
          <w:lang w:eastAsia="zh-CN"/>
        </w:rPr>
        <w:t>:</w:t>
      </w:r>
    </w:p>
    <w:p w14:paraId="57A59D6C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</w:p>
    <w:p w14:paraId="0163E0B8" w14:textId="54F3CBF8" w:rsidR="00252AAF" w:rsidRDefault="00A67CD3" w:rsidP="00252AAF">
      <w:pPr>
        <w:rPr>
          <w:rFonts w:ascii="Arial" w:eastAsiaTheme="majorEastAsia" w:hAnsi="Arial" w:cs="Arial"/>
          <w:b/>
          <w:bCs/>
          <w:caps/>
          <w:color w:val="4F81BD" w:themeColor="accent1"/>
          <w:spacing w:val="10"/>
          <w:szCs w:val="24"/>
          <w:lang w:eastAsia="en-US"/>
        </w:rPr>
      </w:pPr>
      <w:r w:rsidRPr="00A67CD3">
        <w:rPr>
          <w:rFonts w:ascii="Arial" w:eastAsiaTheme="majorEastAsia" w:hAnsi="Arial" w:cs="Arial"/>
          <w:b/>
          <w:bCs/>
          <w:caps/>
          <w:color w:val="4F81BD" w:themeColor="accent1"/>
          <w:spacing w:val="10"/>
          <w:szCs w:val="24"/>
          <w:lang w:eastAsia="en-US"/>
        </w:rPr>
        <w:t xml:space="preserve">Dostawa </w:t>
      </w:r>
      <w:r w:rsidR="00F0157A">
        <w:rPr>
          <w:rFonts w:ascii="Arial" w:eastAsiaTheme="majorEastAsia" w:hAnsi="Arial" w:cs="Arial"/>
          <w:b/>
          <w:bCs/>
          <w:caps/>
          <w:color w:val="4F81BD" w:themeColor="accent1"/>
          <w:spacing w:val="10"/>
          <w:szCs w:val="24"/>
          <w:lang w:eastAsia="en-US"/>
        </w:rPr>
        <w:t>MEBLI DLA JEDNOSTEK UKSW W WARSZAWIE</w:t>
      </w:r>
    </w:p>
    <w:p w14:paraId="0ADB7466" w14:textId="77777777" w:rsidR="00A67CD3" w:rsidRDefault="00A67CD3" w:rsidP="00252AAF">
      <w:pPr>
        <w:rPr>
          <w:rFonts w:ascii="Arial" w:hAnsi="Arial" w:cs="Arial"/>
          <w:b/>
          <w:bCs/>
          <w:szCs w:val="24"/>
        </w:rPr>
      </w:pPr>
    </w:p>
    <w:p w14:paraId="6FB0A2F2" w14:textId="53219EA6" w:rsidR="00252AAF" w:rsidRPr="007E7C9D" w:rsidRDefault="00252AAF" w:rsidP="00252AAF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DZP</w:t>
      </w:r>
      <w:r w:rsidRPr="007105DB">
        <w:rPr>
          <w:rFonts w:ascii="Arial" w:hAnsi="Arial" w:cs="Arial"/>
          <w:b/>
          <w:bCs/>
          <w:szCs w:val="24"/>
          <w:lang w:val="x-none"/>
        </w:rPr>
        <w:t>.</w:t>
      </w:r>
      <w:r w:rsidR="007E7C9D">
        <w:rPr>
          <w:rFonts w:ascii="Arial" w:hAnsi="Arial" w:cs="Arial"/>
          <w:b/>
          <w:bCs/>
          <w:szCs w:val="24"/>
        </w:rPr>
        <w:t>371.</w:t>
      </w:r>
      <w:r w:rsidR="00F0157A">
        <w:rPr>
          <w:rFonts w:ascii="Arial" w:hAnsi="Arial" w:cs="Arial"/>
          <w:b/>
          <w:bCs/>
          <w:szCs w:val="24"/>
        </w:rPr>
        <w:t>1</w:t>
      </w:r>
      <w:r w:rsidR="00A67CD3">
        <w:rPr>
          <w:rFonts w:ascii="Arial" w:hAnsi="Arial" w:cs="Arial"/>
          <w:b/>
          <w:bCs/>
          <w:szCs w:val="24"/>
        </w:rPr>
        <w:t>0</w:t>
      </w:r>
      <w:r w:rsidR="007E7C9D">
        <w:rPr>
          <w:rFonts w:ascii="Arial" w:hAnsi="Arial" w:cs="Arial"/>
          <w:b/>
          <w:bCs/>
          <w:szCs w:val="24"/>
        </w:rPr>
        <w:t>.202</w:t>
      </w:r>
      <w:r w:rsidR="00A67CD3">
        <w:rPr>
          <w:rFonts w:ascii="Arial" w:hAnsi="Arial" w:cs="Arial"/>
          <w:b/>
          <w:bCs/>
          <w:szCs w:val="24"/>
        </w:rPr>
        <w:t>5</w:t>
      </w:r>
    </w:p>
    <w:p w14:paraId="66680F48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</w:p>
    <w:p w14:paraId="411F1BCA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  <w:r w:rsidRPr="007105DB">
        <w:rPr>
          <w:rFonts w:ascii="Arial" w:hAnsi="Arial" w:cs="Arial"/>
          <w:kern w:val="1"/>
          <w:szCs w:val="24"/>
          <w:lang w:eastAsia="zh-CN"/>
        </w:rPr>
        <w:t>przedkładam niniejszą ofertę i oświadczam, że:</w:t>
      </w:r>
    </w:p>
    <w:p w14:paraId="3174B526" w14:textId="22DBAB0B" w:rsidR="00827F09" w:rsidRDefault="00827F09" w:rsidP="00252AAF">
      <w:pPr>
        <w:sectPr w:rsidR="00827F09" w:rsidSect="00B82907">
          <w:head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70" w:footer="397" w:gutter="0"/>
          <w:pgNumType w:start="1"/>
          <w:cols w:space="708"/>
          <w:docGrid w:linePitch="360"/>
        </w:sect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1F1D02" w:rsidRPr="007105DB" w14:paraId="0DC22B66" w14:textId="77777777" w:rsidTr="00F0157A">
        <w:trPr>
          <w:trHeight w:val="169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E46F" w14:textId="4DF2DE1B" w:rsidR="00BC4193" w:rsidRPr="00E87403" w:rsidRDefault="001F1D02" w:rsidP="006179C6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lastRenderedPageBreak/>
              <w:br w:type="page"/>
            </w:r>
            <w:r w:rsidRPr="006E316B">
              <w:rPr>
                <w:rFonts w:ascii="Arial" w:hAnsi="Arial" w:cs="Arial"/>
                <w:bCs/>
                <w:sz w:val="24"/>
                <w:szCs w:val="24"/>
              </w:rPr>
              <w:t>Oferuję</w:t>
            </w:r>
            <w:r w:rsidRPr="006E3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316B">
              <w:rPr>
                <w:rFonts w:ascii="Arial" w:hAnsi="Arial" w:cs="Arial"/>
                <w:sz w:val="24"/>
                <w:szCs w:val="24"/>
              </w:rPr>
              <w:t xml:space="preserve">wykonanie przedmiotu zamówienia </w:t>
            </w:r>
            <w:r w:rsidRPr="007C486B">
              <w:rPr>
                <w:rFonts w:ascii="Arial" w:hAnsi="Arial" w:cs="Arial"/>
                <w:sz w:val="24"/>
                <w:szCs w:val="24"/>
              </w:rPr>
              <w:t>na następujących warunkach</w:t>
            </w:r>
            <w:r w:rsidR="005016B2" w:rsidRPr="00F0157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3E87890" w14:textId="77777777" w:rsidR="00F0157A" w:rsidRDefault="00F0157A" w:rsidP="00F0157A">
            <w:pPr>
              <w:ind w:left="709" w:hanging="2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1202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(proszę wypełnić w odniesieniu do części,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na którą</w:t>
            </w:r>
            <w:r w:rsidRPr="0031202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składana jest oferta)</w:t>
            </w:r>
            <w:r w:rsidRPr="0031202E">
              <w:rPr>
                <w:rFonts w:ascii="Arial" w:hAnsi="Arial" w:cs="Arial"/>
                <w:b/>
                <w:color w:val="FF0000"/>
                <w:sz w:val="16"/>
                <w:szCs w:val="16"/>
              </w:rPr>
              <w:t>:</w:t>
            </w:r>
          </w:p>
          <w:p w14:paraId="5865F8E3" w14:textId="77777777" w:rsidR="00F0157A" w:rsidRPr="005016B2" w:rsidRDefault="00F0157A" w:rsidP="00F0157A">
            <w:pPr>
              <w:ind w:left="709" w:hanging="2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F0157A" w:rsidRPr="00143671" w14:paraId="635B5E78" w14:textId="77777777" w:rsidTr="00E4120A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5B0A0EBB" w14:textId="77777777" w:rsidR="00F0157A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D1E52">
                    <w:rPr>
                      <w:rFonts w:ascii="Arial" w:hAnsi="Arial" w:cs="Arial"/>
                      <w:b/>
                      <w:bCs/>
                    </w:rPr>
                    <w:t xml:space="preserve">Część </w:t>
                  </w:r>
                  <w:r>
                    <w:rPr>
                      <w:rFonts w:ascii="Arial" w:hAnsi="Arial" w:cs="Arial"/>
                      <w:b/>
                      <w:bCs/>
                    </w:rPr>
                    <w:t>I</w:t>
                  </w:r>
                </w:p>
                <w:p w14:paraId="2BE3F5D9" w14:textId="77777777" w:rsidR="00F0157A" w:rsidRPr="00CD1E52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Meble biurowe na potrzeby wyposażenia jednostek </w:t>
                  </w:r>
                  <w:r w:rsidRPr="00BC4193">
                    <w:rPr>
                      <w:rFonts w:ascii="Arial" w:hAnsi="Arial" w:cs="Arial"/>
                      <w:b/>
                      <w:bCs/>
                    </w:rPr>
                    <w:t xml:space="preserve">UKSW </w:t>
                  </w:r>
                  <w:r>
                    <w:rPr>
                      <w:rFonts w:ascii="Arial" w:hAnsi="Arial" w:cs="Arial"/>
                      <w:b/>
                      <w:bCs/>
                    </w:rPr>
                    <w:t>w Warszawie</w:t>
                  </w:r>
                </w:p>
              </w:tc>
            </w:tr>
          </w:tbl>
          <w:p w14:paraId="43441D3A" w14:textId="77777777" w:rsidR="00F0157A" w:rsidRPr="00EE213E" w:rsidRDefault="00F0157A" w:rsidP="00F0157A">
            <w:pPr>
              <w:rPr>
                <w:rFonts w:ascii="Arial" w:hAnsi="Arial" w:cs="Arial"/>
                <w:b/>
                <w:szCs w:val="24"/>
              </w:rPr>
            </w:pPr>
          </w:p>
          <w:p w14:paraId="272208AC" w14:textId="47247E28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  <w:r w:rsidR="00E91DE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F0157A" w:rsidRPr="00143671" w14:paraId="02DE2838" w14:textId="77777777" w:rsidTr="00E4120A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5FB376B7" w14:textId="77777777" w:rsidR="00F0157A" w:rsidRPr="00143671" w:rsidRDefault="00F0157A" w:rsidP="00F0157A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1FB9A8BD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055860" w14:textId="77777777" w:rsidR="00E91DE2" w:rsidRDefault="00E91DE2" w:rsidP="00F0157A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8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603"/>
            </w:tblGrid>
            <w:tr w:rsidR="00F0157A" w:rsidRPr="00143671" w14:paraId="5ACD0FC3" w14:textId="77777777" w:rsidTr="00E4120A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5D611FD3" w14:textId="77777777" w:rsidR="00F0157A" w:rsidRPr="00143671" w:rsidRDefault="00F0157A" w:rsidP="00F0157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720ECF0B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3D29E0B1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0A9DBE58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609BF9DA" w14:textId="77777777" w:rsidR="00F0157A" w:rsidRPr="00143671" w:rsidRDefault="00F0157A" w:rsidP="00F0157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F0157A" w:rsidRPr="00143671" w14:paraId="33B3D648" w14:textId="77777777" w:rsidTr="00E4120A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07E29771" w14:textId="77777777" w:rsidR="00F0157A" w:rsidRPr="00345B9C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345B9C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1AD8773C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7D630093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5A1A080E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0157A" w:rsidRPr="00143671" w14:paraId="40FB39F5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304FCA" w14:textId="77777777" w:rsidR="00F0157A" w:rsidRPr="00345B9C" w:rsidRDefault="00F0157A" w:rsidP="00F0157A">
                  <w:pPr>
                    <w:ind w:left="29" w:hanging="29"/>
                    <w:contextualSpacing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6"/>
                      <w:szCs w:val="16"/>
                    </w:rPr>
                  </w:pPr>
                  <w:r w:rsidRPr="008A4F0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Fotel biurowy (udźwig do 120 kg) 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r w:rsidRPr="00345B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zgodnie z opisem w pkt. 1. zawartym w OPZ dla Części I</w:t>
                  </w:r>
                  <w:r w:rsidRPr="00345B9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71C4BB" w14:textId="77777777" w:rsidR="00F0157A" w:rsidRPr="00143671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953DA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46B3C7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2B60CB30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EB4399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9022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Fotel biurowy (udźwig od 140 kg) 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8D0505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0672C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76CFE32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5A63F41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5FB034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Kontener </w:t>
                  </w:r>
                  <w:proofErr w:type="spellStart"/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podbiurkowy</w:t>
                  </w:r>
                  <w:proofErr w:type="spellEnd"/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F78478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A1D7A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65DBA06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02814BE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D5694B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Stolik konferencyjny 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35436E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689CF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655B816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20DF12E2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49A8D2" w14:textId="77777777" w:rsidR="00F0157A" w:rsidRPr="00C33ED0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Biurko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DE5A34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47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376C8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F4B8FF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0B8F905F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E43042" w14:textId="77777777" w:rsidR="00F0157A" w:rsidRPr="00FD01E9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Podnóżek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1C2ABE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A0A1E7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16FDD75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1341F2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A24F33" w14:textId="77777777" w:rsidR="00F0157A" w:rsidRPr="00C779AF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Krzesło ISO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C52453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0F8B54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6360BCB4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7E3FEFB7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9C0C3D" w14:textId="77777777" w:rsidR="00F0157A" w:rsidRPr="00F64BB1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Krzesło ISO Skaj </w:t>
                  </w:r>
                  <w:r w:rsidRPr="00F64BB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F64BB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  <w:r w:rsidRPr="00F64BB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8E374E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EC9F8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AB1B38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63C42BEB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DC44DA" w14:textId="77777777" w:rsidR="00F0157A" w:rsidRPr="00F64BB1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Szafa ubraniowa z nadstawką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4A4553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524ACF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A0CAFE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AD288BE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D5C6C3" w14:textId="123610CB" w:rsidR="00F0157A" w:rsidRPr="005E1E81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Regał otwarty o wysokości do </w:t>
                  </w:r>
                  <w:r w:rsidR="00916DE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2200 mm 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37125C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C8466F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443098F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7668711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D4BA09" w14:textId="3F2F09BF" w:rsidR="00F0157A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Regał otwarty o wysokości do </w:t>
                  </w:r>
                  <w:r w:rsidR="00916DE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1800 mm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(zgodnie z opisem w pkt. 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F1E361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AACE09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053117B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1BE015C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585FA2" w14:textId="77777777" w:rsidR="00F0157A" w:rsidRPr="008C0886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konferencyjny na podstawie składanej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(zgodnie z opisem w pkt. 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599621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E1466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855E1A4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6629556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46E369" w14:textId="77777777" w:rsidR="00F0157A" w:rsidRPr="008C0886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konferencyjny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(zgodnie z opisem w pkt.1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zawartym w OPZ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8F2DCD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DCF89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A38F6D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0883BA5D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07C80D" w14:textId="77777777" w:rsidR="00F0157A" w:rsidRPr="008C0886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Stolik konferencyjny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 opisem w pkt.1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928353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C4D082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47FDE6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A0C692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9123F4" w14:textId="77777777" w:rsidR="00F0157A" w:rsidRPr="008C0886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Szafka biurowa jednodrzwiowa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(zgodnie z opisem w pkt.1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1D1AE3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9D48B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AFC3F1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8737C71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2B18A5" w14:textId="77777777" w:rsidR="00F0157A" w:rsidRPr="008C0886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Szafka biurowa dwudrzwiowa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(zgodnie z opisem w pkt.1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5D481B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A42FA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33C57057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77FD123" w14:textId="77777777" w:rsidTr="00E4120A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79D5CA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0B7EF2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1FE94" w14:textId="77777777" w:rsidR="00F0157A" w:rsidRPr="00B10B83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58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 netto:</w:t>
                  </w:r>
                </w:p>
              </w:tc>
              <w:tc>
                <w:tcPr>
                  <w:tcW w:w="26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B60469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6D4FE11F" w14:textId="52719112" w:rsidR="00BC4193" w:rsidRDefault="00BC4193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178442D" w14:textId="77777777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6DDC303C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33336F59" w14:textId="77777777" w:rsidR="00F0157A" w:rsidRPr="00D53A8E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Pr="004A7894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 xml:space="preserve">. – </w:t>
            </w:r>
            <w:r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0157A" w:rsidRPr="0031710F" w14:paraId="54623CC7" w14:textId="77777777" w:rsidTr="00E4120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5743856B" w14:textId="77777777" w:rsidR="00F0157A" w:rsidRPr="00C83221" w:rsidRDefault="00F0157A" w:rsidP="00F0157A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F0157A" w:rsidRPr="0031710F" w14:paraId="0B148BF0" w14:textId="77777777" w:rsidTr="00E4120A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57C26F24" w14:textId="77777777" w:rsidR="00F0157A" w:rsidRPr="00C83221" w:rsidRDefault="00F0157A" w:rsidP="00F0157A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592E918B" w14:textId="77777777" w:rsidR="00F0157A" w:rsidRPr="00C83221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6A9256B0" w14:textId="77777777" w:rsidR="00F0157A" w:rsidRPr="00D5580E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D5580E">
                    <w:rPr>
                      <w:rFonts w:ascii="Arial" w:hAnsi="Arial" w:cs="Arial"/>
                      <w:b/>
                      <w:color w:val="FF0000"/>
                      <w:u w:val="single"/>
                    </w:rPr>
                    <w:t>(minimalny okres gwarancji wynosi 2 lata)</w:t>
                  </w:r>
                </w:p>
              </w:tc>
            </w:tr>
          </w:tbl>
          <w:p w14:paraId="4BE628B4" w14:textId="77777777" w:rsidR="00F0157A" w:rsidRDefault="00F0157A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05E8AD2" w14:textId="77777777" w:rsidR="00E91DE2" w:rsidRDefault="00E91DE2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5C53D98" w14:textId="77777777" w:rsidR="00E91DE2" w:rsidRDefault="00E91DE2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D3875A5" w14:textId="77777777" w:rsidR="00E91DE2" w:rsidRDefault="00E91DE2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F0157A" w:rsidRPr="00143671" w14:paraId="4D05C1DC" w14:textId="77777777" w:rsidTr="00E4120A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386A354C" w14:textId="77777777" w:rsidR="00F0157A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bookmarkStart w:id="1" w:name="_Hlk196394229"/>
                  <w:r w:rsidRPr="00CD1E52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Część </w:t>
                  </w:r>
                  <w:r>
                    <w:rPr>
                      <w:rFonts w:ascii="Arial" w:hAnsi="Arial" w:cs="Arial"/>
                      <w:b/>
                      <w:bCs/>
                    </w:rPr>
                    <w:t>II</w:t>
                  </w:r>
                </w:p>
                <w:p w14:paraId="5D8B88A3" w14:textId="77777777" w:rsidR="00F0157A" w:rsidRPr="00CD1E52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Meble do sali rozpraw</w:t>
                  </w:r>
                </w:p>
              </w:tc>
            </w:tr>
            <w:bookmarkEnd w:id="1"/>
          </w:tbl>
          <w:p w14:paraId="70EAFD4B" w14:textId="77777777" w:rsidR="00F0157A" w:rsidRPr="00EE213E" w:rsidRDefault="00F0157A" w:rsidP="00F0157A">
            <w:pPr>
              <w:rPr>
                <w:rFonts w:ascii="Arial" w:hAnsi="Arial" w:cs="Arial"/>
                <w:b/>
                <w:szCs w:val="24"/>
              </w:rPr>
            </w:pPr>
          </w:p>
          <w:p w14:paraId="0204276D" w14:textId="33405C5F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 w:rsidR="00E91DE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F0157A" w:rsidRPr="00143671" w14:paraId="03DA04C0" w14:textId="77777777" w:rsidTr="00E4120A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46939C4" w14:textId="77777777" w:rsidR="00F0157A" w:rsidRPr="00143671" w:rsidRDefault="00F0157A" w:rsidP="00F0157A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2A451CAF" w14:textId="77777777" w:rsidR="00F0157A" w:rsidRDefault="00F0157A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535"/>
            </w:tblGrid>
            <w:tr w:rsidR="00F0157A" w:rsidRPr="00143671" w14:paraId="639A9D08" w14:textId="77777777" w:rsidTr="00E4120A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1D1C413A" w14:textId="77777777" w:rsidR="00F0157A" w:rsidRPr="00143671" w:rsidRDefault="00F0157A" w:rsidP="00F0157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bookmarkStart w:id="2" w:name="_Hlk196396608"/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5FFF0391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5538C60A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7E124AD7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1ECE18D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F0157A" w:rsidRPr="00143671" w14:paraId="6D2609C6" w14:textId="77777777" w:rsidTr="00E4120A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D8721F6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042E9CFB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0B490F05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0CD1F163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0157A" w:rsidRPr="00143671" w14:paraId="0BB1DCA3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51F494" w14:textId="77777777" w:rsidR="00F0157A" w:rsidRPr="007C486B" w:rsidRDefault="00F0157A" w:rsidP="00F0157A">
                  <w:pPr>
                    <w:ind w:left="29" w:hanging="29"/>
                    <w:contextualSpacing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6"/>
                      <w:szCs w:val="16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sędziowski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Części II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20B126" w14:textId="77777777" w:rsidR="00F0157A" w:rsidRPr="00143671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38E16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3C2C547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A1EE5F2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6A068C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protokolanta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Części II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89FE94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F845D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2A9B126F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368DFDD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68428B" w14:textId="77777777" w:rsidR="00F0157A" w:rsidRPr="006F0FC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dla stron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CD88DD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6F0FC4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08733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17397C7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310AFBB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60D3B6" w14:textId="77777777" w:rsidR="00F0157A" w:rsidRPr="006F0FC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309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Ławka do </w:t>
                  </w:r>
                  <w:r w:rsidRPr="00D5580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siedzenia </w:t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A6D052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6F0FC4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92C682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6DD6589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62F6A89A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3278EB" w14:textId="77777777" w:rsidR="00F0157A" w:rsidRPr="006F0FC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309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Pulpit dla świadka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559D00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74C35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7A77DA17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0F325A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AF0CB7" w14:textId="77777777" w:rsidR="00F0157A" w:rsidRPr="006F0FC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309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konferencyjny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878A1D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CA7F3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527FEEA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2C141C5C" w14:textId="77777777" w:rsidTr="00E4120A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F85F3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569C23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D37EF" w14:textId="77777777" w:rsidR="00F0157A" w:rsidRPr="00B10B83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58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 netto:</w:t>
                  </w:r>
                </w:p>
              </w:tc>
              <w:tc>
                <w:tcPr>
                  <w:tcW w:w="25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E67B83F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bookmarkEnd w:id="2"/>
          </w:tbl>
          <w:p w14:paraId="3C20A45A" w14:textId="77777777" w:rsidR="00F0157A" w:rsidRDefault="00F0157A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6E1C5E2" w14:textId="77777777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1E711086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7293989A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 xml:space="preserve">. – </w:t>
            </w:r>
            <w:r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0157A" w:rsidRPr="0031710F" w14:paraId="268B07A0" w14:textId="77777777" w:rsidTr="00E4120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2352476E" w14:textId="77777777" w:rsidR="00F0157A" w:rsidRPr="00C83221" w:rsidRDefault="00F0157A" w:rsidP="00F0157A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F0157A" w:rsidRPr="0031710F" w14:paraId="1721E515" w14:textId="77777777" w:rsidTr="00E4120A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3EB05599" w14:textId="77777777" w:rsidR="00F0157A" w:rsidRPr="00C83221" w:rsidRDefault="00F0157A" w:rsidP="00F0157A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0DD0AB92" w14:textId="77777777" w:rsidR="00F0157A" w:rsidRPr="00C83221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1952C37A" w14:textId="77777777" w:rsidR="00F0157A" w:rsidRPr="00D5580E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D5580E">
                    <w:rPr>
                      <w:rFonts w:ascii="Arial" w:hAnsi="Arial" w:cs="Arial"/>
                      <w:b/>
                      <w:color w:val="FF0000"/>
                      <w:u w:val="single"/>
                    </w:rPr>
                    <w:t>(minimalny okres gwarancji wynosi 2 lata)</w:t>
                  </w:r>
                </w:p>
              </w:tc>
            </w:tr>
          </w:tbl>
          <w:p w14:paraId="01BFD392" w14:textId="77777777" w:rsidR="00F0157A" w:rsidRPr="00E91DE2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F0157A" w:rsidRPr="00143671" w14:paraId="0D7D3215" w14:textId="77777777" w:rsidTr="00E4120A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6C1F1099" w14:textId="77777777" w:rsidR="00F0157A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bookmarkStart w:id="3" w:name="_Hlk196396538"/>
                  <w:r w:rsidRPr="00CD1E52">
                    <w:rPr>
                      <w:rFonts w:ascii="Arial" w:hAnsi="Arial" w:cs="Arial"/>
                      <w:b/>
                      <w:bCs/>
                    </w:rPr>
                    <w:t xml:space="preserve">Część </w:t>
                  </w:r>
                  <w:r>
                    <w:rPr>
                      <w:rFonts w:ascii="Arial" w:hAnsi="Arial" w:cs="Arial"/>
                      <w:b/>
                      <w:bCs/>
                    </w:rPr>
                    <w:t>III</w:t>
                  </w:r>
                </w:p>
                <w:p w14:paraId="7ECCAFB2" w14:textId="77777777" w:rsidR="00F0157A" w:rsidRPr="00CD1E52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Meble konferencyjne</w:t>
                  </w:r>
                </w:p>
              </w:tc>
            </w:tr>
            <w:bookmarkEnd w:id="3"/>
          </w:tbl>
          <w:p w14:paraId="6368E60D" w14:textId="77777777" w:rsidR="00F0157A" w:rsidRPr="00E91DE2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p w14:paraId="513FB1BF" w14:textId="5253C83F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 w:rsidR="004B4AC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F0157A" w:rsidRPr="00143671" w14:paraId="0315D65D" w14:textId="77777777" w:rsidTr="00E4120A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1392D584" w14:textId="77777777" w:rsidR="00F0157A" w:rsidRPr="00143671" w:rsidRDefault="00F0157A" w:rsidP="00F0157A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77CD641B" w14:textId="77777777" w:rsidR="00F0157A" w:rsidRPr="00E91DE2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tbl>
            <w:tblPr>
              <w:tblW w:w="8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535"/>
            </w:tblGrid>
            <w:tr w:rsidR="00F0157A" w:rsidRPr="00143671" w14:paraId="18EF690F" w14:textId="77777777" w:rsidTr="00E4120A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45553067" w14:textId="77777777" w:rsidR="00F0157A" w:rsidRPr="00143671" w:rsidRDefault="00F0157A" w:rsidP="00F0157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bookmarkStart w:id="4" w:name="_Hlk196394599"/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702EB9C7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4B9A09BE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6F74A100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68517B2D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F0157A" w:rsidRPr="00143671" w14:paraId="12563E29" w14:textId="77777777" w:rsidTr="00E4120A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39E13A8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5264D824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01C4BB31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734DFFAB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0157A" w:rsidRPr="00143671" w14:paraId="7C0651F3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9B58D4" w14:textId="77777777" w:rsidR="00F0157A" w:rsidRPr="007C486B" w:rsidRDefault="00F0157A" w:rsidP="00F0157A">
                  <w:pPr>
                    <w:ind w:left="29" w:hanging="29"/>
                    <w:contextualSpacing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6"/>
                      <w:szCs w:val="16"/>
                    </w:rPr>
                  </w:pPr>
                  <w:r w:rsidRPr="004F309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Krzesło konferencyjne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III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AB7DC2" w14:textId="77777777" w:rsidR="00F0157A" w:rsidRPr="00143671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042C8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582E1C7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25CFB5F6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82BFE1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309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konferencyjny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III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07E418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1C63FE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5D8DD92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D72FCA1" w14:textId="77777777" w:rsidTr="00E4120A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84523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B52FC7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D58EB" w14:textId="77777777" w:rsidR="00F0157A" w:rsidRPr="00B10B83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58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 netto:</w:t>
                  </w:r>
                </w:p>
              </w:tc>
              <w:tc>
                <w:tcPr>
                  <w:tcW w:w="25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3925F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bookmarkEnd w:id="4"/>
          </w:tbl>
          <w:p w14:paraId="7F527C49" w14:textId="77777777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5E9C9B7A" w14:textId="77777777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39058012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230F09D5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  <w:r w:rsidRPr="004A7894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 xml:space="preserve">. – </w:t>
            </w:r>
            <w:r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0157A" w:rsidRPr="0031710F" w14:paraId="74CDD1C0" w14:textId="77777777" w:rsidTr="00E4120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12F8FB4F" w14:textId="77777777" w:rsidR="00F0157A" w:rsidRPr="00C83221" w:rsidRDefault="00F0157A" w:rsidP="00F0157A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F0157A" w:rsidRPr="0031710F" w14:paraId="108A5C40" w14:textId="77777777" w:rsidTr="00E4120A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16F49A9A" w14:textId="77777777" w:rsidR="00F0157A" w:rsidRPr="00C83221" w:rsidRDefault="00F0157A" w:rsidP="00F0157A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40DBD67E" w14:textId="77777777" w:rsidR="00F0157A" w:rsidRPr="00C83221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4CC083BA" w14:textId="77777777" w:rsidR="00F0157A" w:rsidRPr="00D5580E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D5580E">
                    <w:rPr>
                      <w:rFonts w:ascii="Arial" w:hAnsi="Arial" w:cs="Arial"/>
                      <w:b/>
                      <w:color w:val="FF0000"/>
                      <w:u w:val="single"/>
                    </w:rPr>
                    <w:t>(minimalny okres gwarancji wynosi 2 lata)</w:t>
                  </w:r>
                </w:p>
              </w:tc>
            </w:tr>
          </w:tbl>
          <w:p w14:paraId="73082B40" w14:textId="69ED6C3E" w:rsidR="00F0157A" w:rsidRDefault="00F0157A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409D2A57" w14:textId="77777777" w:rsidR="00F0157A" w:rsidRDefault="00F0157A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35D31D84" w14:textId="77777777" w:rsidR="00A337FC" w:rsidRDefault="00A337FC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0C78E910" w14:textId="77777777" w:rsidR="00A337FC" w:rsidRDefault="00A337FC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1690C847" w14:textId="77777777" w:rsidR="00A337FC" w:rsidRDefault="00A337FC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3DEA7F11" w14:textId="77777777" w:rsidR="00A337FC" w:rsidRDefault="00A337FC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3390D3D2" w14:textId="77777777" w:rsidR="00A337FC" w:rsidRDefault="00A337FC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61BD90B7" w14:textId="77777777" w:rsidR="00A337FC" w:rsidRDefault="00A337FC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14169B88" w14:textId="77777777" w:rsidR="00A337FC" w:rsidRDefault="00A337FC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F0157A" w:rsidRPr="00CD1E52" w14:paraId="1F1AD0B8" w14:textId="77777777" w:rsidTr="00E4120A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4D948EA7" w14:textId="77777777" w:rsidR="00F0157A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D1E52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Część </w:t>
                  </w:r>
                  <w:r>
                    <w:rPr>
                      <w:rFonts w:ascii="Arial" w:hAnsi="Arial" w:cs="Arial"/>
                      <w:b/>
                      <w:bCs/>
                    </w:rPr>
                    <w:t>IV</w:t>
                  </w:r>
                </w:p>
                <w:p w14:paraId="57317322" w14:textId="77777777" w:rsidR="00F0157A" w:rsidRPr="00CD1E52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Meble metalowe</w:t>
                  </w:r>
                </w:p>
              </w:tc>
            </w:tr>
          </w:tbl>
          <w:p w14:paraId="764D9049" w14:textId="77777777" w:rsidR="00E91DE2" w:rsidRDefault="00E91DE2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5F5DD" w14:textId="1E607AA3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F0157A" w:rsidRPr="00143671" w14:paraId="4D5E813A" w14:textId="77777777" w:rsidTr="00E4120A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5F760303" w14:textId="77777777" w:rsidR="00F0157A" w:rsidRPr="00143671" w:rsidRDefault="00F0157A" w:rsidP="00F0157A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46C5F26C" w14:textId="77777777" w:rsidR="00F0157A" w:rsidRDefault="00F0157A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tbl>
            <w:tblPr>
              <w:tblW w:w="88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603"/>
            </w:tblGrid>
            <w:tr w:rsidR="00F0157A" w:rsidRPr="00143671" w14:paraId="58AFDC9D" w14:textId="77777777" w:rsidTr="00E4120A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7408F773" w14:textId="77777777" w:rsidR="00F0157A" w:rsidRPr="00143671" w:rsidRDefault="00F0157A" w:rsidP="00F0157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1709E9F2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7260A36E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006AADD9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179C0D1D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F0157A" w:rsidRPr="00143671" w14:paraId="08BC0B6D" w14:textId="77777777" w:rsidTr="00E4120A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6DAF5886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7AE3FAF9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17200AAF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4346A887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0157A" w:rsidRPr="00143671" w14:paraId="3741C50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0F19E8" w14:textId="77777777" w:rsidR="00F0157A" w:rsidRPr="007C486B" w:rsidRDefault="00F0157A" w:rsidP="00F0157A">
                  <w:pPr>
                    <w:ind w:left="29" w:hanging="29"/>
                    <w:contextualSpacing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6"/>
                      <w:szCs w:val="16"/>
                    </w:rPr>
                  </w:pPr>
                  <w:r w:rsidRPr="00B8064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Szafka na akta osobowe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61B3CC" w14:textId="77777777" w:rsidR="00F0157A" w:rsidRPr="00143671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3B5CC5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662CC3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75F2F0DC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309653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8064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Biurowa szafa metalowa na akta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03E6DC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BC77B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394A6434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96A6D27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0F1D30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8064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Nadstawka na szafę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IV)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DF7841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1529D5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60F2B08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FBA34B0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EA49A8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Biurowa szafa metalowa z sejfem na akta i dokumenty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zawartym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 OPZ dla Części IV)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189FBA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B4796A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EA29EF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04D09B7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84299D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Biurowa szafa metalowa na akta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IV)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3D5889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7A33D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123C885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567F146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E8F587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Biurowa szafa metalowa z sejfem na akta i dokumenty ze szkłem hartowanym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IV)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2018F4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6A2B7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3F128AE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99D0855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9FE219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Regał metalowy otwarty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IV)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B1A07C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 szt. 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66B93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FDC831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772EFF4C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556EFC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Szafa metalowa aktowa do wysokości 2000 mm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8F85AC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08064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7E6AAB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7DCE6D74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04ECE3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Szafa metalowa aktowa do wysokości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1950 mm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00980F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D637E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F2AE165" w14:textId="77777777" w:rsidR="00F0157A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14:paraId="2B15C90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6CE767A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49FFC3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Nadstawka metalowa do wysokości 450 mm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III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E5C928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63045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BAA1402" w14:textId="77777777" w:rsidR="00F0157A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07C8A785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A419C9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Nadstawka metalowa do wysokości 420 mm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7E0A56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5F68A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5C3F69BF" w14:textId="77777777" w:rsidR="00F0157A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CEF23CE" w14:textId="77777777" w:rsidTr="00E4120A">
              <w:trPr>
                <w:jc w:val="center"/>
              </w:trPr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7CF58B5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8AE4DB" w14:textId="77777777" w:rsidR="00F0157A" w:rsidRPr="00640D98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58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 netto:</w:t>
                  </w:r>
                </w:p>
              </w:tc>
              <w:tc>
                <w:tcPr>
                  <w:tcW w:w="26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7A7BE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2F717A55" w14:textId="77777777" w:rsidR="00F0157A" w:rsidRPr="004864C1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144435" w14:textId="4E7D13E8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6189A169" w14:textId="77777777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78021228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 w:rsidRPr="004A7894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 xml:space="preserve">. – </w:t>
            </w:r>
            <w:r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0157A" w:rsidRPr="0031710F" w14:paraId="7076F402" w14:textId="77777777" w:rsidTr="00E4120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027F80A5" w14:textId="77777777" w:rsidR="00F0157A" w:rsidRPr="00C83221" w:rsidRDefault="00F0157A" w:rsidP="00F0157A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F0157A" w:rsidRPr="0031710F" w14:paraId="29D39EDA" w14:textId="77777777" w:rsidTr="00E4120A">
              <w:trPr>
                <w:trHeight w:val="864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1E7BE82B" w14:textId="77777777" w:rsidR="00F0157A" w:rsidRPr="00C83221" w:rsidRDefault="00F0157A" w:rsidP="00F0157A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12867258" w14:textId="77777777" w:rsidR="00F0157A" w:rsidRPr="00C83221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4ADD60B3" w14:textId="77777777" w:rsidR="00F0157A" w:rsidRPr="00D5580E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D5580E">
                    <w:rPr>
                      <w:rFonts w:ascii="Arial" w:hAnsi="Arial" w:cs="Arial"/>
                      <w:b/>
                      <w:color w:val="FF0000"/>
                      <w:u w:val="single"/>
                    </w:rPr>
                    <w:t>(minimalny okres gwarancji wynosi 2 lata)</w:t>
                  </w:r>
                </w:p>
              </w:tc>
            </w:tr>
          </w:tbl>
          <w:p w14:paraId="5E3760B0" w14:textId="77777777" w:rsidR="00F0157A" w:rsidRDefault="00F0157A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16902B6C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7B8764C0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38D4CD60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291E84CA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2870952C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59A585A6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626414CC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7C0B451E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3A0D52D5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36A793C0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7468C6DD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4978FA9D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64F70440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6AD187C3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02885419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2E46E971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66825F96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5503113D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6682BE61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4BC9DD1B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61050FEC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3DE81A8F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F0157A" w:rsidRPr="00CD1E52" w14:paraId="0D12DA13" w14:textId="77777777" w:rsidTr="00E4120A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682F7C0E" w14:textId="77777777" w:rsidR="00F0157A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D1E52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Część </w:t>
                  </w:r>
                  <w:r>
                    <w:rPr>
                      <w:rFonts w:ascii="Arial" w:hAnsi="Arial" w:cs="Arial"/>
                      <w:b/>
                      <w:bCs/>
                    </w:rPr>
                    <w:t>V</w:t>
                  </w:r>
                </w:p>
                <w:p w14:paraId="00B724FE" w14:textId="77777777" w:rsidR="00F0157A" w:rsidRPr="00CD1E52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Meble gabinetowe</w:t>
                  </w:r>
                </w:p>
              </w:tc>
            </w:tr>
          </w:tbl>
          <w:p w14:paraId="2744CE6A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F90BD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F0157A" w:rsidRPr="00143671" w14:paraId="2637451B" w14:textId="77777777" w:rsidTr="00E4120A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0B5064CA" w14:textId="77777777" w:rsidR="00F0157A" w:rsidRPr="00143671" w:rsidRDefault="00F0157A" w:rsidP="00F0157A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5B37C450" w14:textId="77777777" w:rsidR="00F0157A" w:rsidRDefault="00F0157A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tbl>
            <w:tblPr>
              <w:tblW w:w="88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603"/>
            </w:tblGrid>
            <w:tr w:rsidR="00F0157A" w:rsidRPr="00143671" w14:paraId="393A8A43" w14:textId="77777777" w:rsidTr="00E4120A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787F92ED" w14:textId="77777777" w:rsidR="00F0157A" w:rsidRPr="00143671" w:rsidRDefault="00F0157A" w:rsidP="00F0157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5134957E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6957E54D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6C04B5B4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0BBBA877" w14:textId="77777777" w:rsidR="00F0157A" w:rsidRPr="00143671" w:rsidRDefault="00F0157A" w:rsidP="00F0157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F0157A" w:rsidRPr="00143671" w14:paraId="588A1E5B" w14:textId="77777777" w:rsidTr="00E4120A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15D70C8D" w14:textId="77777777" w:rsidR="00F0157A" w:rsidRPr="00345B9C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345B9C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76093963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5AEB85B2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1874EBE3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0157A" w:rsidRPr="00143671" w14:paraId="06660E02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BB806B" w14:textId="77777777" w:rsidR="00F0157A" w:rsidRPr="00345B9C" w:rsidRDefault="00F0157A" w:rsidP="00F0157A">
                  <w:pPr>
                    <w:ind w:left="29" w:hanging="29"/>
                    <w:contextualSpacing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6"/>
                      <w:szCs w:val="16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Krzesło konferencyjne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3A7046" w14:textId="77777777" w:rsidR="00F0157A" w:rsidRPr="00143671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DF1FA6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71F49F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676E3F79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3424E4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Fotel gabinetowy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Części 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780137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D3724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FD3B25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C409953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85ECD0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Szafa zamykana z nadstawką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Części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DA9199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6F0FC4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B10709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0BC8B8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AC447FC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46C73C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Szafki niskie - zabudowa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z 4 modułów </w:t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Części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5650F1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6F0FC4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6C090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CA3962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B6D80EB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0A6503" w14:textId="77777777" w:rsidR="00F0157A" w:rsidRPr="00C33ED0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Biurko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Części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D21576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8DFC8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41D846A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00C23A0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F789DE" w14:textId="77777777" w:rsidR="00F0157A" w:rsidRPr="00FD01E9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Szafka dwudrzwiowa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Części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70E2F7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BFE4F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02C08DCA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56A33B4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BF6F2B" w14:textId="77777777" w:rsidR="00F0157A" w:rsidRPr="00C779AF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Stolik okrągły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Części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189E63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8106A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5EE9ABA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22E316EA" w14:textId="77777777" w:rsidTr="00E4120A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4E4FA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5530D57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3A19D" w14:textId="77777777" w:rsidR="00F0157A" w:rsidRPr="00B10B83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58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 netto:</w:t>
                  </w:r>
                </w:p>
              </w:tc>
              <w:tc>
                <w:tcPr>
                  <w:tcW w:w="26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DCBEA2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635919F3" w14:textId="77777777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670DA948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0D00DEB9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76A03C27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71F9186D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1AC8C2B4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5D3E332D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39A41845" w14:textId="4EC12945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lastRenderedPageBreak/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6F78407F" w14:textId="77777777" w:rsidR="00F0157A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/>
                <w:b/>
              </w:rPr>
            </w:pPr>
          </w:p>
          <w:p w14:paraId="6743F1BF" w14:textId="7FB8CC08" w:rsidR="00F0157A" w:rsidRPr="003F5791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/>
                <w:b/>
                <w:sz w:val="24"/>
              </w:rPr>
            </w:pPr>
            <w:r w:rsidRPr="00E91DE2">
              <w:rPr>
                <w:rFonts w:ascii="Arial" w:hAnsi="Arial"/>
                <w:b/>
                <w:sz w:val="24"/>
                <w:szCs w:val="24"/>
              </w:rPr>
              <w:t>5.2. –</w:t>
            </w:r>
            <w:r w:rsidRPr="00E91DE2">
              <w:rPr>
                <w:rFonts w:ascii="Arial" w:hAnsi="Arial"/>
                <w:b/>
                <w:sz w:val="28"/>
                <w:szCs w:val="22"/>
              </w:rPr>
              <w:t xml:space="preserve"> </w:t>
            </w:r>
            <w:r w:rsidRPr="003F5791"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0157A" w:rsidRPr="0031710F" w14:paraId="2EA68221" w14:textId="77777777" w:rsidTr="00E4120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349E0EB2" w14:textId="77777777" w:rsidR="00F0157A" w:rsidRPr="00C83221" w:rsidRDefault="00F0157A" w:rsidP="00F0157A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F0157A" w:rsidRPr="0031710F" w14:paraId="0AC9D922" w14:textId="77777777" w:rsidTr="00E4120A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44DB000F" w14:textId="77777777" w:rsidR="00F0157A" w:rsidRPr="00C83221" w:rsidRDefault="00F0157A" w:rsidP="00F0157A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209E11A6" w14:textId="77777777" w:rsidR="00F0157A" w:rsidRPr="00C83221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6B17CABE" w14:textId="77777777" w:rsidR="00F0157A" w:rsidRPr="00D5580E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D5580E">
                    <w:rPr>
                      <w:rFonts w:ascii="Arial" w:hAnsi="Arial" w:cs="Arial"/>
                      <w:b/>
                      <w:color w:val="FF0000"/>
                      <w:u w:val="single"/>
                    </w:rPr>
                    <w:t>(minimalny okres gwarancji wynosi 2 lata)</w:t>
                  </w:r>
                </w:p>
              </w:tc>
            </w:tr>
          </w:tbl>
          <w:p w14:paraId="30AD91E1" w14:textId="6FDADFD3" w:rsidR="00B067F1" w:rsidRPr="00E87403" w:rsidRDefault="00B067F1" w:rsidP="00E87403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F1D02" w:rsidRPr="007105DB" w14:paraId="598D0F11" w14:textId="77777777" w:rsidTr="0024539F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A68B" w14:textId="6397DC5D" w:rsidR="001F1D02" w:rsidRPr="007E7C9D" w:rsidRDefault="001F1D02" w:rsidP="00353F29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right="-1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E7C9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E7C9D">
              <w:rPr>
                <w:rFonts w:ascii="Arial" w:hAnsi="Arial" w:cs="Arial"/>
                <w:bCs/>
                <w:sz w:val="24"/>
                <w:szCs w:val="24"/>
              </w:rPr>
              <w:t>w nich zawartymi.</w:t>
            </w:r>
          </w:p>
        </w:tc>
      </w:tr>
      <w:tr w:rsidR="001F1D02" w:rsidRPr="007105DB" w14:paraId="5EC272EF" w14:textId="77777777" w:rsidTr="0024539F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E0A9" w14:textId="780A3074" w:rsidR="001F1D02" w:rsidRPr="007105DB" w:rsidRDefault="001F1D02" w:rsidP="001F1D02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right="-1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82694392"/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obowią</w:t>
            </w:r>
            <w:r>
              <w:rPr>
                <w:rFonts w:ascii="Arial" w:hAnsi="Arial" w:cs="Arial"/>
                <w:bCs/>
                <w:sz w:val="24"/>
                <w:szCs w:val="24"/>
              </w:rPr>
              <w:t>zuję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się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wykonać zamówienie z uwzględnieniem wymagań w zakresie dostępności dla osób ze szczególnymi potrzebami oraz projektowania uniwersalnego, w szczególności z uwzględnieniem obowiązków wynikających z art. 6 </w:t>
            </w:r>
            <w:r w:rsidR="004A61E9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stawy z dnia 19 lipca 2019 r. o zapewnianiu dostępności osobom ze szczególnymi potrzebami (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Dz.U.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0018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, poz. </w:t>
            </w:r>
            <w:r w:rsidR="00A00184">
              <w:rPr>
                <w:rFonts w:ascii="Arial" w:hAnsi="Arial" w:cs="Arial"/>
                <w:bCs/>
                <w:sz w:val="24"/>
                <w:szCs w:val="24"/>
              </w:rPr>
              <w:t>1411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4A61E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bookmarkEnd w:id="5"/>
      <w:tr w:rsidR="001F1D02" w:rsidRPr="007105DB" w14:paraId="38138D5C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15DC" w14:textId="77777777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1F1D02" w:rsidRPr="007105DB" w14:paraId="12F5762B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E699" w14:textId="4FA5310D" w:rsidR="001F1D02" w:rsidRPr="007105DB" w:rsidRDefault="001F1D02" w:rsidP="004A61E9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73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uważam się za związanego niniejszą ofertą na okres wskazany 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SWZ.</w:t>
            </w:r>
          </w:p>
        </w:tc>
      </w:tr>
      <w:tr w:rsidR="001F1D02" w:rsidRPr="007105DB" w14:paraId="40031B7E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0963" w14:textId="39F1C2AF" w:rsidR="001F1D02" w:rsidRPr="007105DB" w:rsidRDefault="001F1D02" w:rsidP="00E95EDB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306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wybór mojej oferty prowadzić będzie do powstania </w:t>
            </w:r>
            <w:r w:rsidR="00E95EDB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amawiającego obowiązku podatkowego zgodnie z ustawą z dnia 11 marca 2004 r. o podatku od towarów i usług (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Dz.U.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95ACC">
              <w:rPr>
                <w:rFonts w:ascii="Arial" w:hAnsi="Arial" w:cs="Arial"/>
                <w:bCs/>
                <w:sz w:val="24"/>
                <w:szCs w:val="24"/>
              </w:rPr>
              <w:t xml:space="preserve"> poz.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361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7105D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6E4C1CE3" w14:textId="77777777" w:rsidR="001F1D02" w:rsidRPr="007105DB" w:rsidRDefault="001F1D02" w:rsidP="001F1D02">
            <w:pPr>
              <w:shd w:val="clear" w:color="auto" w:fill="FFFFFF"/>
              <w:tabs>
                <w:tab w:val="left" w:pos="284"/>
              </w:tabs>
              <w:spacing w:before="120"/>
              <w:jc w:val="center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TAK/NIE* (zaznacz właściwe),</w:t>
            </w:r>
          </w:p>
          <w:p w14:paraId="78FD2F77" w14:textId="77777777" w:rsidR="001F1D02" w:rsidRPr="007105DB" w:rsidRDefault="001F1D02" w:rsidP="001F1D02">
            <w:pPr>
              <w:shd w:val="clear" w:color="auto" w:fill="FFFFFF"/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w przypadku udzielenia odpowiedzi TAK wykonawca podaje:</w:t>
            </w:r>
          </w:p>
          <w:p w14:paraId="2412E3F0" w14:textId="77777777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306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nazwę (rodzaju) towaru lub usługi, których dostawa lub świadczenie będą prowadziły do powstania obowiązku podatkowego ………………….;</w:t>
            </w:r>
          </w:p>
          <w:p w14:paraId="03BF43D6" w14:textId="77777777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wartość towaru lub usługi objętego obowiązkiem podatkowym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amawiającego, bez kwoty podatku …………………….;</w:t>
            </w:r>
          </w:p>
          <w:p w14:paraId="5B9A0D75" w14:textId="5A5D8175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stawkę podatku od towarów i usług, która zgodnie z wiedzą wykonawcy, będzie miała zastosowanie</w:t>
            </w:r>
            <w:r w:rsidR="00F8558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1F1D02" w:rsidRPr="007105DB" w14:paraId="66ED6B49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9062" w14:textId="25337740" w:rsidR="001F1D02" w:rsidRPr="007105DB" w:rsidRDefault="001F1D02" w:rsidP="00F84564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 dnia 27 kwietnia 2016 r. w sprawie ochrony osób fizycznych w związku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z przetwarzaniem danych osobowych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i w sprawie swobodnego przepływu takich 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danych oraz uchylenia dyrektywy 95/46/WE (ogólne rozporządzenie o ochronie danych) (Dz. Urz. UE L 119 z 04.05.2016, str. 1) wobec osób fizycznych, od których dane osobowe bezpośrednio lub pośrednio pozyskałem w celu ubiegania się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o udzielenie zamówienia publicznego w niniejszym postępowaniu.</w:t>
            </w:r>
          </w:p>
          <w:p w14:paraId="071FB849" w14:textId="7320C177" w:rsidR="001F1D02" w:rsidRPr="00A00184" w:rsidRDefault="001F1D02" w:rsidP="00F84564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A00184">
              <w:rPr>
                <w:rFonts w:ascii="Arial" w:hAnsi="Arial" w:cs="Arial"/>
                <w:bCs/>
                <w:i/>
                <w:iCs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      </w:r>
          </w:p>
        </w:tc>
      </w:tr>
      <w:tr w:rsidR="001F1D02" w:rsidRPr="007105DB" w14:paraId="2963025E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B426" w14:textId="16254F0B" w:rsidR="001F1D02" w:rsidRPr="007105DB" w:rsidRDefault="001F1D02" w:rsidP="00F84564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277" w:hanging="277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Oświadczam, że przekazana w odrębnym pliku część oferty stanowi tajemnicę przedsiębiorstwa w rozumieniu art. 11 ustawy z dnia 16 kwietnia 1993 r.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o zwalczaniu nieuczciwej konkurencji (Dz.U.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poz.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3). Zastrzegam, że informacje te nie mogą być udostępniane oraz wykazuję, iż zastrzeżone informacje stanowią tajemnicę przedsiębiorstwa.</w:t>
            </w:r>
          </w:p>
          <w:p w14:paraId="69C0ED78" w14:textId="77777777" w:rsidR="001F1D02" w:rsidRPr="007105DB" w:rsidRDefault="001F1D02" w:rsidP="00F84564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Cs w:val="24"/>
              </w:rPr>
              <w:t>(uzasadnienie należy dołączyć do oferty)</w:t>
            </w:r>
          </w:p>
        </w:tc>
      </w:tr>
      <w:tr w:rsidR="001F1D02" w:rsidRPr="007105DB" w14:paraId="162AF1B5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8798" w14:textId="0FBB7FAA" w:rsidR="001F1D02" w:rsidRPr="007105DB" w:rsidRDefault="001F1D02" w:rsidP="00F84564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277" w:hanging="277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Przekazuję dane umożliwiające dostęp do dokumentów potwierdzających umocowanie do reprezentowania wykonawcy (takie jak np. odpis lub informacja </w:t>
            </w:r>
            <w:r w:rsidR="00A0018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z Krajowego Rejestru Sądowego, Centralnej Ewidencji i Informacji o Działalności Gospodarczej lub innego właściwego rejestru)</w:t>
            </w:r>
          </w:p>
          <w:p w14:paraId="0384BBF2" w14:textId="42728CEB" w:rsidR="001F1D02" w:rsidRPr="007105DB" w:rsidRDefault="001F1D02" w:rsidP="001F1D02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Cs w:val="24"/>
              </w:rPr>
              <w:t>(dotyczy tylko bezpłatnych i ogólnodostępnych baz danych w przypadku nie podania danych umożliwiających dostęp do dokumentów potwierdzających umocowanie do reprezentowania wykonawcy, wykonawca załącza do oferty te dokumenty)</w:t>
            </w:r>
            <w:r w:rsidR="00F8558D">
              <w:rPr>
                <w:rFonts w:ascii="Arial" w:hAnsi="Arial" w:cs="Arial"/>
                <w:bCs/>
                <w:i/>
                <w:iCs/>
                <w:color w:val="FF0000"/>
                <w:szCs w:val="24"/>
              </w:rPr>
              <w:t>.</w:t>
            </w:r>
          </w:p>
        </w:tc>
      </w:tr>
      <w:tr w:rsidR="001F1D02" w:rsidRPr="007105DB" w14:paraId="436BAB0F" w14:textId="77777777" w:rsidTr="0024539F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687A" w14:textId="77777777" w:rsidR="001F1D02" w:rsidRPr="007105DB" w:rsidRDefault="001F1D02" w:rsidP="001F1D02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419" w:hanging="419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(jeżeli dotyczy)</w:t>
            </w:r>
            <w:r w:rsidRPr="00F8558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:</w:t>
            </w:r>
          </w:p>
          <w:p w14:paraId="4DBFBAE1" w14:textId="77777777" w:rsidR="001F1D02" w:rsidRPr="004A7894" w:rsidRDefault="001F1D02" w:rsidP="001F1D02">
            <w:pPr>
              <w:shd w:val="clear" w:color="auto" w:fill="FFFFFF"/>
              <w:ind w:left="283" w:hanging="283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F712A2C" w14:textId="77777777" w:rsidR="001F1D02" w:rsidRPr="007105DB" w:rsidRDefault="001F1D02" w:rsidP="001F1D02">
            <w:pPr>
              <w:shd w:val="clear" w:color="auto" w:fill="FFFFFF"/>
              <w:ind w:left="283" w:hanging="283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1F1D02" w:rsidRPr="007105DB" w14:paraId="049A02B7" w14:textId="77777777" w:rsidTr="0024539F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2675" w14:textId="1E084C47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Do niniejszego formularza oferty dołączono następujące dokumenty:</w:t>
            </w:r>
          </w:p>
          <w:p w14:paraId="2C661F56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1. ………………………………………………………………………………….</w:t>
            </w:r>
          </w:p>
          <w:p w14:paraId="64CCEEFF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2. ………………………………………………………………………………….</w:t>
            </w:r>
          </w:p>
          <w:p w14:paraId="24F994CA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3. ………………………………………………………………………………….</w:t>
            </w:r>
          </w:p>
          <w:p w14:paraId="15CDCF4B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4. ………………………………………………………………………………….</w:t>
            </w:r>
          </w:p>
          <w:p w14:paraId="139635C8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5. ………………………………………………………………………………….</w:t>
            </w:r>
          </w:p>
        </w:tc>
      </w:tr>
    </w:tbl>
    <w:p w14:paraId="04CCB60E" w14:textId="77777777" w:rsidR="00E9253B" w:rsidRPr="00252AAF" w:rsidRDefault="00E9253B" w:rsidP="00252AAF">
      <w:pPr>
        <w:rPr>
          <w:rFonts w:eastAsia="Calibri"/>
        </w:rPr>
      </w:pPr>
    </w:p>
    <w:sectPr w:rsidR="00E9253B" w:rsidRPr="00252AAF" w:rsidSect="00B82907">
      <w:pgSz w:w="11906" w:h="16838" w:code="9"/>
      <w:pgMar w:top="1418" w:right="1134" w:bottom="1418" w:left="1134" w:header="17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BD2B" w14:textId="77777777" w:rsidR="002E373B" w:rsidRDefault="002E373B" w:rsidP="001C34EF">
      <w:r>
        <w:separator/>
      </w:r>
    </w:p>
  </w:endnote>
  <w:endnote w:type="continuationSeparator" w:id="0">
    <w:p w14:paraId="3FD0E68A" w14:textId="77777777" w:rsidR="002E373B" w:rsidRDefault="002E373B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6A44" w14:textId="77777777" w:rsidR="002E373B" w:rsidRDefault="002E373B" w:rsidP="001C34EF">
      <w:r>
        <w:separator/>
      </w:r>
    </w:p>
  </w:footnote>
  <w:footnote w:type="continuationSeparator" w:id="0">
    <w:p w14:paraId="330F4E45" w14:textId="77777777" w:rsidR="002E373B" w:rsidRDefault="002E373B" w:rsidP="001C34EF">
      <w:r>
        <w:continuationSeparator/>
      </w:r>
    </w:p>
  </w:footnote>
  <w:footnote w:id="1">
    <w:p w14:paraId="6F51A7A9" w14:textId="77777777" w:rsidR="001F1D02" w:rsidRPr="004A7894" w:rsidRDefault="001F1D02" w:rsidP="00252AAF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372F9C">
        <w:rPr>
          <w:rFonts w:ascii="Arial" w:hAnsi="Arial" w:cs="Arial"/>
          <w:sz w:val="16"/>
          <w:szCs w:val="16"/>
        </w:rPr>
        <w:t>Art. 225 Pzp.</w:t>
      </w:r>
    </w:p>
    <w:p w14:paraId="2A99DFBA" w14:textId="77777777" w:rsidR="001F1D02" w:rsidRDefault="001F1D02" w:rsidP="00252AA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7820D928" w:rsidR="007219F9" w:rsidRPr="000B3B4E" w:rsidRDefault="00B82907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 w:rsidRPr="00B64EAB">
      <w:rPr>
        <w:noProof/>
      </w:rPr>
      <w:drawing>
        <wp:inline distT="0" distB="0" distL="0" distR="0" wp14:anchorId="1F37CC51" wp14:editId="3AA611C6">
          <wp:extent cx="4124325" cy="1104900"/>
          <wp:effectExtent l="0" t="0" r="9525" b="0"/>
          <wp:docPr id="1919052639" name="Obraz 1919052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Fonts w:ascii="Times New Roman" w:hAnsi="Times New Roman"/>
          <w:color w:val="0D0D0D" w:themeColor="text1" w:themeTint="F2"/>
          <w:sz w:val="20"/>
        </w:rPr>
        <w:id w:val="1784607332"/>
        <w:docPartObj>
          <w:docPartGallery w:val="Page Numbers (Margins)"/>
          <w:docPartUnique/>
        </w:docPartObj>
      </w:sdtPr>
      <w:sdtEndPr/>
      <w:sdtContent>
        <w:r w:rsidR="0052637F" w:rsidRPr="0052637F">
          <w:rPr>
            <w:rFonts w:ascii="Times New Roman" w:hAnsi="Times New Roman"/>
            <w:noProof/>
            <w:color w:val="0D0D0D" w:themeColor="text1" w:themeTint="F2"/>
            <w:sz w:val="20"/>
          </w:rPr>
          <mc:AlternateContent>
            <mc:Choice Requires="wps">
              <w:drawing>
                <wp:anchor distT="0" distB="0" distL="114300" distR="114300" simplePos="0" relativeHeight="251678720" behindDoc="0" locked="0" layoutInCell="0" allowOverlap="1" wp14:anchorId="6B1B05D1" wp14:editId="1DEC8DB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B08C2" w14:textId="77777777" w:rsidR="0052637F" w:rsidRDefault="0052637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1B05D1" id="Prostokąt 7" o:spid="_x0000_s1026" style="position:absolute;margin-left:0;margin-top:0;width:40.2pt;height:171.9pt;z-index:2516787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6BB08C2" w14:textId="77777777" w:rsidR="0052637F" w:rsidRDefault="0052637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221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027E5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259C"/>
    <w:multiLevelType w:val="hybridMultilevel"/>
    <w:tmpl w:val="FF2016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4C3FB5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D5FDB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16217"/>
    <w:multiLevelType w:val="hybridMultilevel"/>
    <w:tmpl w:val="B3C8ADFE"/>
    <w:lvl w:ilvl="0" w:tplc="6186DB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332E"/>
    <w:multiLevelType w:val="hybridMultilevel"/>
    <w:tmpl w:val="4FFCDE3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789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8EE52C4">
      <w:start w:val="10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5EC"/>
    <w:multiLevelType w:val="hybridMultilevel"/>
    <w:tmpl w:val="621AE7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023D4"/>
    <w:multiLevelType w:val="hybridMultilevel"/>
    <w:tmpl w:val="87C65EB2"/>
    <w:lvl w:ilvl="0" w:tplc="F28C7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2FF7"/>
    <w:multiLevelType w:val="hybridMultilevel"/>
    <w:tmpl w:val="9F342462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2AF3A1E"/>
    <w:multiLevelType w:val="hybridMultilevel"/>
    <w:tmpl w:val="44864E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1017"/>
    <w:multiLevelType w:val="hybridMultilevel"/>
    <w:tmpl w:val="C936B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A2C"/>
    <w:multiLevelType w:val="hybridMultilevel"/>
    <w:tmpl w:val="24E00E4A"/>
    <w:lvl w:ilvl="0" w:tplc="04150011">
      <w:start w:val="1"/>
      <w:numFmt w:val="decimal"/>
      <w:lvlText w:val="%1)"/>
      <w:lvlJc w:val="left"/>
      <w:pPr>
        <w:ind w:left="5605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82410"/>
    <w:multiLevelType w:val="hybridMultilevel"/>
    <w:tmpl w:val="A2DEA25E"/>
    <w:lvl w:ilvl="0" w:tplc="5FE651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8427BF"/>
    <w:multiLevelType w:val="hybridMultilevel"/>
    <w:tmpl w:val="760C430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B1FC3"/>
    <w:multiLevelType w:val="hybridMultilevel"/>
    <w:tmpl w:val="159C81A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789" w:hanging="360"/>
      </w:pPr>
    </w:lvl>
    <w:lvl w:ilvl="3" w:tplc="04150019">
      <w:start w:val="1"/>
      <w:numFmt w:val="lowerLetter"/>
      <w:lvlText w:val="%4."/>
      <w:lvlJc w:val="left"/>
      <w:pPr>
        <w:ind w:left="1789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A2780"/>
    <w:multiLevelType w:val="hybridMultilevel"/>
    <w:tmpl w:val="24E00E4A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2B7536"/>
    <w:multiLevelType w:val="hybridMultilevel"/>
    <w:tmpl w:val="E0C47DD2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1" w15:restartNumberingAfterBreak="0">
    <w:nsid w:val="50337C69"/>
    <w:multiLevelType w:val="hybridMultilevel"/>
    <w:tmpl w:val="55A28A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56623E"/>
    <w:multiLevelType w:val="hybridMultilevel"/>
    <w:tmpl w:val="F6E2FEA2"/>
    <w:lvl w:ilvl="0" w:tplc="27CADC82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786CCB"/>
    <w:multiLevelType w:val="hybridMultilevel"/>
    <w:tmpl w:val="BA3C35BC"/>
    <w:lvl w:ilvl="0" w:tplc="CC4E4EC8">
      <w:start w:val="2"/>
      <w:numFmt w:val="decimal"/>
      <w:lvlText w:val="%1."/>
      <w:lvlJc w:val="left"/>
      <w:pPr>
        <w:ind w:left="360" w:hanging="360"/>
      </w:pPr>
      <w:rPr>
        <w:rFonts w:hint="default"/>
        <w:color w:val="191919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F6F29"/>
    <w:multiLevelType w:val="hybridMultilevel"/>
    <w:tmpl w:val="CECC0882"/>
    <w:lvl w:ilvl="0" w:tplc="136C7F02">
      <w:start w:val="1"/>
      <w:numFmt w:val="decimal"/>
      <w:lvlText w:val="%1."/>
      <w:lvlJc w:val="left"/>
      <w:pPr>
        <w:ind w:left="1004" w:hanging="360"/>
      </w:pPr>
      <w:rPr>
        <w:rFonts w:eastAsia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69434D5"/>
    <w:multiLevelType w:val="hybridMultilevel"/>
    <w:tmpl w:val="20AE3BAE"/>
    <w:lvl w:ilvl="0" w:tplc="F28A2542">
      <w:start w:val="1"/>
      <w:numFmt w:val="decimal"/>
      <w:lvlText w:val="%1."/>
      <w:lvlJc w:val="left"/>
      <w:pPr>
        <w:ind w:left="2424" w:hanging="360"/>
      </w:pPr>
      <w:rPr>
        <w:rFonts w:ascii="Arial" w:eastAsia="Verdan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5AF10EEC"/>
    <w:multiLevelType w:val="hybridMultilevel"/>
    <w:tmpl w:val="A43C2DB8"/>
    <w:lvl w:ilvl="0" w:tplc="3D3C817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241870"/>
    <w:multiLevelType w:val="hybridMultilevel"/>
    <w:tmpl w:val="2CB220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7165" w:hanging="360"/>
      </w:pPr>
    </w:lvl>
    <w:lvl w:ilvl="3" w:tplc="D6AE4B6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BDB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C80F45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F4CAB"/>
    <w:multiLevelType w:val="hybridMultilevel"/>
    <w:tmpl w:val="E77AD9DC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6A6B6075"/>
    <w:multiLevelType w:val="hybridMultilevel"/>
    <w:tmpl w:val="6E78720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789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36B21ED"/>
    <w:multiLevelType w:val="hybridMultilevel"/>
    <w:tmpl w:val="B2FA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127F5"/>
    <w:multiLevelType w:val="hybridMultilevel"/>
    <w:tmpl w:val="5778ED94"/>
    <w:lvl w:ilvl="0" w:tplc="C9E25F7A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C3A9E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B84F81"/>
    <w:multiLevelType w:val="hybridMultilevel"/>
    <w:tmpl w:val="A4FE37D4"/>
    <w:lvl w:ilvl="0" w:tplc="4940B3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0035D"/>
    <w:multiLevelType w:val="hybridMultilevel"/>
    <w:tmpl w:val="C46033E2"/>
    <w:lvl w:ilvl="0" w:tplc="E66680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C41887"/>
    <w:multiLevelType w:val="hybridMultilevel"/>
    <w:tmpl w:val="E32228CE"/>
    <w:lvl w:ilvl="0" w:tplc="C58885E8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068109">
    <w:abstractNumId w:val="25"/>
  </w:num>
  <w:num w:numId="2" w16cid:durableId="757098692">
    <w:abstractNumId w:val="17"/>
  </w:num>
  <w:num w:numId="3" w16cid:durableId="471673562">
    <w:abstractNumId w:val="4"/>
  </w:num>
  <w:num w:numId="4" w16cid:durableId="1929118505">
    <w:abstractNumId w:val="0"/>
  </w:num>
  <w:num w:numId="5" w16cid:durableId="303044343">
    <w:abstractNumId w:val="37"/>
  </w:num>
  <w:num w:numId="6" w16cid:durableId="1578972879">
    <w:abstractNumId w:val="16"/>
  </w:num>
  <w:num w:numId="7" w16cid:durableId="1737168712">
    <w:abstractNumId w:val="36"/>
  </w:num>
  <w:num w:numId="8" w16cid:durableId="1436557021">
    <w:abstractNumId w:val="35"/>
  </w:num>
  <w:num w:numId="9" w16cid:durableId="1464542487">
    <w:abstractNumId w:val="28"/>
  </w:num>
  <w:num w:numId="10" w16cid:durableId="206917611">
    <w:abstractNumId w:val="29"/>
  </w:num>
  <w:num w:numId="11" w16cid:durableId="1401636512">
    <w:abstractNumId w:val="1"/>
  </w:num>
  <w:num w:numId="12" w16cid:durableId="630212163">
    <w:abstractNumId w:val="3"/>
  </w:num>
  <w:num w:numId="13" w16cid:durableId="141390292">
    <w:abstractNumId w:val="26"/>
  </w:num>
  <w:num w:numId="14" w16cid:durableId="785202438">
    <w:abstractNumId w:val="8"/>
  </w:num>
  <w:num w:numId="15" w16cid:durableId="898437509">
    <w:abstractNumId w:val="21"/>
  </w:num>
  <w:num w:numId="16" w16cid:durableId="1076825623">
    <w:abstractNumId w:val="23"/>
  </w:num>
  <w:num w:numId="17" w16cid:durableId="977759841">
    <w:abstractNumId w:val="24"/>
  </w:num>
  <w:num w:numId="18" w16cid:durableId="124391031">
    <w:abstractNumId w:val="33"/>
  </w:num>
  <w:num w:numId="19" w16cid:durableId="1413044436">
    <w:abstractNumId w:val="10"/>
  </w:num>
  <w:num w:numId="20" w16cid:durableId="724641991">
    <w:abstractNumId w:val="13"/>
  </w:num>
  <w:num w:numId="21" w16cid:durableId="1028414361">
    <w:abstractNumId w:val="27"/>
  </w:num>
  <w:num w:numId="22" w16cid:durableId="241137560">
    <w:abstractNumId w:val="11"/>
  </w:num>
  <w:num w:numId="23" w16cid:durableId="1237520099">
    <w:abstractNumId w:val="31"/>
  </w:num>
  <w:num w:numId="24" w16cid:durableId="1368993447">
    <w:abstractNumId w:val="18"/>
  </w:num>
  <w:num w:numId="25" w16cid:durableId="1962804553">
    <w:abstractNumId w:val="6"/>
  </w:num>
  <w:num w:numId="26" w16cid:durableId="152261005">
    <w:abstractNumId w:val="38"/>
  </w:num>
  <w:num w:numId="27" w16cid:durableId="729960592">
    <w:abstractNumId w:val="5"/>
  </w:num>
  <w:num w:numId="28" w16cid:durableId="1426654406">
    <w:abstractNumId w:val="19"/>
  </w:num>
  <w:num w:numId="29" w16cid:durableId="1605503858">
    <w:abstractNumId w:val="2"/>
  </w:num>
  <w:num w:numId="30" w16cid:durableId="1516579464">
    <w:abstractNumId w:val="30"/>
  </w:num>
  <w:num w:numId="31" w16cid:durableId="666056578">
    <w:abstractNumId w:val="20"/>
  </w:num>
  <w:num w:numId="32" w16cid:durableId="476340806">
    <w:abstractNumId w:val="7"/>
  </w:num>
  <w:num w:numId="33" w16cid:durableId="1504469202">
    <w:abstractNumId w:val="34"/>
  </w:num>
  <w:num w:numId="34" w16cid:durableId="1104227683">
    <w:abstractNumId w:val="14"/>
  </w:num>
  <w:num w:numId="35" w16cid:durableId="1513645314">
    <w:abstractNumId w:val="15"/>
  </w:num>
  <w:num w:numId="36" w16cid:durableId="923996376">
    <w:abstractNumId w:val="32"/>
  </w:num>
  <w:num w:numId="37" w16cid:durableId="885601207">
    <w:abstractNumId w:val="12"/>
  </w:num>
  <w:num w:numId="38" w16cid:durableId="1085491490">
    <w:abstractNumId w:val="9"/>
  </w:num>
  <w:num w:numId="39" w16cid:durableId="171993185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394F"/>
    <w:rsid w:val="00025A4F"/>
    <w:rsid w:val="000276B6"/>
    <w:rsid w:val="00032DCF"/>
    <w:rsid w:val="00042908"/>
    <w:rsid w:val="000518A4"/>
    <w:rsid w:val="00051B95"/>
    <w:rsid w:val="00052447"/>
    <w:rsid w:val="00052976"/>
    <w:rsid w:val="00052EB8"/>
    <w:rsid w:val="0005388A"/>
    <w:rsid w:val="00056054"/>
    <w:rsid w:val="00061F41"/>
    <w:rsid w:val="0006207A"/>
    <w:rsid w:val="000714EA"/>
    <w:rsid w:val="0008105C"/>
    <w:rsid w:val="00084B53"/>
    <w:rsid w:val="00086C27"/>
    <w:rsid w:val="00090C9A"/>
    <w:rsid w:val="00091499"/>
    <w:rsid w:val="00093D1B"/>
    <w:rsid w:val="00094947"/>
    <w:rsid w:val="000A01E3"/>
    <w:rsid w:val="000A2431"/>
    <w:rsid w:val="000A2A59"/>
    <w:rsid w:val="000A3250"/>
    <w:rsid w:val="000A3BF9"/>
    <w:rsid w:val="000B0363"/>
    <w:rsid w:val="000B29A1"/>
    <w:rsid w:val="000B3B4E"/>
    <w:rsid w:val="000C204B"/>
    <w:rsid w:val="000C4445"/>
    <w:rsid w:val="000C6441"/>
    <w:rsid w:val="000C6465"/>
    <w:rsid w:val="000D2170"/>
    <w:rsid w:val="000D4030"/>
    <w:rsid w:val="000D7921"/>
    <w:rsid w:val="000E07E4"/>
    <w:rsid w:val="000E13A6"/>
    <w:rsid w:val="000E44E5"/>
    <w:rsid w:val="000F14E7"/>
    <w:rsid w:val="000F3BD2"/>
    <w:rsid w:val="000F65A5"/>
    <w:rsid w:val="000F7864"/>
    <w:rsid w:val="001004AE"/>
    <w:rsid w:val="001004AF"/>
    <w:rsid w:val="00104F79"/>
    <w:rsid w:val="00117E3F"/>
    <w:rsid w:val="001213AF"/>
    <w:rsid w:val="00123CC6"/>
    <w:rsid w:val="00124331"/>
    <w:rsid w:val="00133F3C"/>
    <w:rsid w:val="00141B1A"/>
    <w:rsid w:val="00143234"/>
    <w:rsid w:val="001466ED"/>
    <w:rsid w:val="00152724"/>
    <w:rsid w:val="00155744"/>
    <w:rsid w:val="00160D8E"/>
    <w:rsid w:val="001635DA"/>
    <w:rsid w:val="00164B1E"/>
    <w:rsid w:val="00165190"/>
    <w:rsid w:val="001830EE"/>
    <w:rsid w:val="00186E10"/>
    <w:rsid w:val="00187676"/>
    <w:rsid w:val="00187A33"/>
    <w:rsid w:val="001958E7"/>
    <w:rsid w:val="001B145B"/>
    <w:rsid w:val="001C2B11"/>
    <w:rsid w:val="001C34EF"/>
    <w:rsid w:val="001C3A11"/>
    <w:rsid w:val="001D2C07"/>
    <w:rsid w:val="001D3221"/>
    <w:rsid w:val="001D380D"/>
    <w:rsid w:val="001D47CD"/>
    <w:rsid w:val="001D686F"/>
    <w:rsid w:val="001E0A2F"/>
    <w:rsid w:val="001E4BDF"/>
    <w:rsid w:val="001E701F"/>
    <w:rsid w:val="001F1D02"/>
    <w:rsid w:val="001F4E0A"/>
    <w:rsid w:val="001F5E87"/>
    <w:rsid w:val="00201969"/>
    <w:rsid w:val="00201A06"/>
    <w:rsid w:val="00201FD5"/>
    <w:rsid w:val="002044EE"/>
    <w:rsid w:val="0021661E"/>
    <w:rsid w:val="00216BEF"/>
    <w:rsid w:val="00216C79"/>
    <w:rsid w:val="0022282C"/>
    <w:rsid w:val="00224D0A"/>
    <w:rsid w:val="00231EDA"/>
    <w:rsid w:val="002332F5"/>
    <w:rsid w:val="002335BD"/>
    <w:rsid w:val="002337B1"/>
    <w:rsid w:val="00240CF4"/>
    <w:rsid w:val="00241872"/>
    <w:rsid w:val="00241B0F"/>
    <w:rsid w:val="00251DD8"/>
    <w:rsid w:val="00252AAF"/>
    <w:rsid w:val="00252C60"/>
    <w:rsid w:val="002571F8"/>
    <w:rsid w:val="00257AA7"/>
    <w:rsid w:val="00260696"/>
    <w:rsid w:val="0026084F"/>
    <w:rsid w:val="0026143A"/>
    <w:rsid w:val="0026419B"/>
    <w:rsid w:val="00265C4C"/>
    <w:rsid w:val="002725C2"/>
    <w:rsid w:val="00272B8B"/>
    <w:rsid w:val="00273985"/>
    <w:rsid w:val="00275F87"/>
    <w:rsid w:val="002766B2"/>
    <w:rsid w:val="002775FC"/>
    <w:rsid w:val="00280C43"/>
    <w:rsid w:val="00282183"/>
    <w:rsid w:val="002928FB"/>
    <w:rsid w:val="00295133"/>
    <w:rsid w:val="0029799C"/>
    <w:rsid w:val="002A0B00"/>
    <w:rsid w:val="002A1FF0"/>
    <w:rsid w:val="002A57F8"/>
    <w:rsid w:val="002A6D95"/>
    <w:rsid w:val="002A7C0A"/>
    <w:rsid w:val="002B139F"/>
    <w:rsid w:val="002B1EDD"/>
    <w:rsid w:val="002B336D"/>
    <w:rsid w:val="002B3BD4"/>
    <w:rsid w:val="002B5B06"/>
    <w:rsid w:val="002B5F92"/>
    <w:rsid w:val="002C2F9D"/>
    <w:rsid w:val="002C4F88"/>
    <w:rsid w:val="002C7FA7"/>
    <w:rsid w:val="002D0D9B"/>
    <w:rsid w:val="002D2D28"/>
    <w:rsid w:val="002D4E13"/>
    <w:rsid w:val="002D7C19"/>
    <w:rsid w:val="002E373B"/>
    <w:rsid w:val="002F024E"/>
    <w:rsid w:val="002F03B0"/>
    <w:rsid w:val="00300A57"/>
    <w:rsid w:val="003039F6"/>
    <w:rsid w:val="00307CE4"/>
    <w:rsid w:val="00310207"/>
    <w:rsid w:val="0031202E"/>
    <w:rsid w:val="00312B2C"/>
    <w:rsid w:val="00317888"/>
    <w:rsid w:val="003225ED"/>
    <w:rsid w:val="00326E12"/>
    <w:rsid w:val="00331470"/>
    <w:rsid w:val="00342874"/>
    <w:rsid w:val="00344138"/>
    <w:rsid w:val="00345B9C"/>
    <w:rsid w:val="00353F29"/>
    <w:rsid w:val="0035522D"/>
    <w:rsid w:val="00366A77"/>
    <w:rsid w:val="00371A5C"/>
    <w:rsid w:val="00372F9C"/>
    <w:rsid w:val="00377856"/>
    <w:rsid w:val="003855A7"/>
    <w:rsid w:val="00386A4C"/>
    <w:rsid w:val="00387571"/>
    <w:rsid w:val="00391792"/>
    <w:rsid w:val="00391866"/>
    <w:rsid w:val="00391B83"/>
    <w:rsid w:val="003A07AA"/>
    <w:rsid w:val="003A0E67"/>
    <w:rsid w:val="003A3D2B"/>
    <w:rsid w:val="003A3E06"/>
    <w:rsid w:val="003A5A8B"/>
    <w:rsid w:val="003C0961"/>
    <w:rsid w:val="003C0C98"/>
    <w:rsid w:val="003C2834"/>
    <w:rsid w:val="003C3465"/>
    <w:rsid w:val="003C596D"/>
    <w:rsid w:val="003D2785"/>
    <w:rsid w:val="003D45C5"/>
    <w:rsid w:val="003D626C"/>
    <w:rsid w:val="003F0A85"/>
    <w:rsid w:val="003F1A82"/>
    <w:rsid w:val="003F2013"/>
    <w:rsid w:val="003F54A0"/>
    <w:rsid w:val="003F55CA"/>
    <w:rsid w:val="004021AA"/>
    <w:rsid w:val="00407436"/>
    <w:rsid w:val="004133D7"/>
    <w:rsid w:val="00415523"/>
    <w:rsid w:val="0041554D"/>
    <w:rsid w:val="00415C0A"/>
    <w:rsid w:val="004260AE"/>
    <w:rsid w:val="00427DC2"/>
    <w:rsid w:val="0044243B"/>
    <w:rsid w:val="0044691E"/>
    <w:rsid w:val="004509D0"/>
    <w:rsid w:val="004563C6"/>
    <w:rsid w:val="00457836"/>
    <w:rsid w:val="00464E68"/>
    <w:rsid w:val="00465137"/>
    <w:rsid w:val="00467752"/>
    <w:rsid w:val="00470044"/>
    <w:rsid w:val="004716FE"/>
    <w:rsid w:val="00472046"/>
    <w:rsid w:val="00474A46"/>
    <w:rsid w:val="004810E2"/>
    <w:rsid w:val="004864C1"/>
    <w:rsid w:val="004912F2"/>
    <w:rsid w:val="004940C0"/>
    <w:rsid w:val="004979E0"/>
    <w:rsid w:val="004A167B"/>
    <w:rsid w:val="004A2650"/>
    <w:rsid w:val="004A5CA3"/>
    <w:rsid w:val="004A61E9"/>
    <w:rsid w:val="004B1B94"/>
    <w:rsid w:val="004B4AC9"/>
    <w:rsid w:val="004B6C33"/>
    <w:rsid w:val="004C4BB8"/>
    <w:rsid w:val="004C7764"/>
    <w:rsid w:val="004D0280"/>
    <w:rsid w:val="004D594D"/>
    <w:rsid w:val="004E20DC"/>
    <w:rsid w:val="004E2DA0"/>
    <w:rsid w:val="004E510A"/>
    <w:rsid w:val="004F358F"/>
    <w:rsid w:val="004F4FA9"/>
    <w:rsid w:val="004F5815"/>
    <w:rsid w:val="0050101B"/>
    <w:rsid w:val="005016B2"/>
    <w:rsid w:val="00505572"/>
    <w:rsid w:val="00505C61"/>
    <w:rsid w:val="00511CAB"/>
    <w:rsid w:val="005133FE"/>
    <w:rsid w:val="00513F7B"/>
    <w:rsid w:val="00515967"/>
    <w:rsid w:val="005173FD"/>
    <w:rsid w:val="00520F50"/>
    <w:rsid w:val="00523473"/>
    <w:rsid w:val="0052622A"/>
    <w:rsid w:val="0052637F"/>
    <w:rsid w:val="005266B1"/>
    <w:rsid w:val="0053217C"/>
    <w:rsid w:val="00535B8A"/>
    <w:rsid w:val="00540A4A"/>
    <w:rsid w:val="00543EA7"/>
    <w:rsid w:val="00546318"/>
    <w:rsid w:val="00546E34"/>
    <w:rsid w:val="0054704E"/>
    <w:rsid w:val="0054735A"/>
    <w:rsid w:val="00550EFA"/>
    <w:rsid w:val="00551636"/>
    <w:rsid w:val="0055547C"/>
    <w:rsid w:val="00557CF0"/>
    <w:rsid w:val="00564090"/>
    <w:rsid w:val="0056539E"/>
    <w:rsid w:val="00565E3B"/>
    <w:rsid w:val="00575982"/>
    <w:rsid w:val="00575A03"/>
    <w:rsid w:val="00580915"/>
    <w:rsid w:val="0058327D"/>
    <w:rsid w:val="00584B9C"/>
    <w:rsid w:val="00586272"/>
    <w:rsid w:val="00586D8A"/>
    <w:rsid w:val="00593443"/>
    <w:rsid w:val="00594561"/>
    <w:rsid w:val="005972F2"/>
    <w:rsid w:val="005A0F70"/>
    <w:rsid w:val="005A458C"/>
    <w:rsid w:val="005A7D49"/>
    <w:rsid w:val="005B0AD0"/>
    <w:rsid w:val="005B0BFE"/>
    <w:rsid w:val="005B0CE7"/>
    <w:rsid w:val="005B16F1"/>
    <w:rsid w:val="005B261F"/>
    <w:rsid w:val="005C217A"/>
    <w:rsid w:val="005C51EF"/>
    <w:rsid w:val="005D0DCD"/>
    <w:rsid w:val="005E1E81"/>
    <w:rsid w:val="005E24A1"/>
    <w:rsid w:val="005E3CE9"/>
    <w:rsid w:val="005E539A"/>
    <w:rsid w:val="005F0E25"/>
    <w:rsid w:val="005F4726"/>
    <w:rsid w:val="005F7384"/>
    <w:rsid w:val="00600EDC"/>
    <w:rsid w:val="00602218"/>
    <w:rsid w:val="00605373"/>
    <w:rsid w:val="00605538"/>
    <w:rsid w:val="006076B2"/>
    <w:rsid w:val="00607BFD"/>
    <w:rsid w:val="006115B1"/>
    <w:rsid w:val="006162D5"/>
    <w:rsid w:val="006179C6"/>
    <w:rsid w:val="0062049B"/>
    <w:rsid w:val="00621E95"/>
    <w:rsid w:val="006240AE"/>
    <w:rsid w:val="0062431E"/>
    <w:rsid w:val="00627683"/>
    <w:rsid w:val="006313B6"/>
    <w:rsid w:val="006319A2"/>
    <w:rsid w:val="0063242A"/>
    <w:rsid w:val="006328E8"/>
    <w:rsid w:val="00632C6E"/>
    <w:rsid w:val="006363B3"/>
    <w:rsid w:val="0063755F"/>
    <w:rsid w:val="00641DE4"/>
    <w:rsid w:val="006423CE"/>
    <w:rsid w:val="00644AEE"/>
    <w:rsid w:val="006457E5"/>
    <w:rsid w:val="00645C14"/>
    <w:rsid w:val="00647DF6"/>
    <w:rsid w:val="0065005E"/>
    <w:rsid w:val="0065132A"/>
    <w:rsid w:val="006615C6"/>
    <w:rsid w:val="00661F6B"/>
    <w:rsid w:val="00664167"/>
    <w:rsid w:val="00664C7E"/>
    <w:rsid w:val="006666C4"/>
    <w:rsid w:val="00667987"/>
    <w:rsid w:val="0067299D"/>
    <w:rsid w:val="006742F2"/>
    <w:rsid w:val="0067733E"/>
    <w:rsid w:val="0068172F"/>
    <w:rsid w:val="00686A86"/>
    <w:rsid w:val="0069100A"/>
    <w:rsid w:val="00694A91"/>
    <w:rsid w:val="00694DDE"/>
    <w:rsid w:val="00695416"/>
    <w:rsid w:val="006A4DDE"/>
    <w:rsid w:val="006A56ED"/>
    <w:rsid w:val="006A706C"/>
    <w:rsid w:val="006B0D32"/>
    <w:rsid w:val="006B29D9"/>
    <w:rsid w:val="006B7E4E"/>
    <w:rsid w:val="006C445F"/>
    <w:rsid w:val="006C5DEC"/>
    <w:rsid w:val="006D211B"/>
    <w:rsid w:val="006D3EBB"/>
    <w:rsid w:val="006E1431"/>
    <w:rsid w:val="006E524D"/>
    <w:rsid w:val="006F0FC4"/>
    <w:rsid w:val="00705805"/>
    <w:rsid w:val="007108E7"/>
    <w:rsid w:val="00715237"/>
    <w:rsid w:val="00715E4B"/>
    <w:rsid w:val="00720AF9"/>
    <w:rsid w:val="0072153F"/>
    <w:rsid w:val="007219F9"/>
    <w:rsid w:val="007236E5"/>
    <w:rsid w:val="00732FA9"/>
    <w:rsid w:val="0073425D"/>
    <w:rsid w:val="00740D71"/>
    <w:rsid w:val="00741B9E"/>
    <w:rsid w:val="00747EAB"/>
    <w:rsid w:val="007504A2"/>
    <w:rsid w:val="0075070B"/>
    <w:rsid w:val="00762451"/>
    <w:rsid w:val="00765DA8"/>
    <w:rsid w:val="0076629E"/>
    <w:rsid w:val="007673B2"/>
    <w:rsid w:val="007724CF"/>
    <w:rsid w:val="0077281E"/>
    <w:rsid w:val="00773A52"/>
    <w:rsid w:val="00774924"/>
    <w:rsid w:val="00774990"/>
    <w:rsid w:val="00780148"/>
    <w:rsid w:val="00780ACE"/>
    <w:rsid w:val="00784195"/>
    <w:rsid w:val="007847CD"/>
    <w:rsid w:val="00790B4E"/>
    <w:rsid w:val="00795EC1"/>
    <w:rsid w:val="00796605"/>
    <w:rsid w:val="007B1419"/>
    <w:rsid w:val="007B2BAC"/>
    <w:rsid w:val="007C1EA3"/>
    <w:rsid w:val="007C40B3"/>
    <w:rsid w:val="007D07C8"/>
    <w:rsid w:val="007D17C0"/>
    <w:rsid w:val="007D5A89"/>
    <w:rsid w:val="007E1162"/>
    <w:rsid w:val="007E26FB"/>
    <w:rsid w:val="007E3DF2"/>
    <w:rsid w:val="007E626F"/>
    <w:rsid w:val="007E7C9D"/>
    <w:rsid w:val="007F6017"/>
    <w:rsid w:val="00801D01"/>
    <w:rsid w:val="0080211A"/>
    <w:rsid w:val="00802B99"/>
    <w:rsid w:val="00806760"/>
    <w:rsid w:val="008071B5"/>
    <w:rsid w:val="00807FEF"/>
    <w:rsid w:val="00811242"/>
    <w:rsid w:val="00813289"/>
    <w:rsid w:val="008151BB"/>
    <w:rsid w:val="008279D1"/>
    <w:rsid w:val="00827F09"/>
    <w:rsid w:val="00831A05"/>
    <w:rsid w:val="00834C1C"/>
    <w:rsid w:val="008353F9"/>
    <w:rsid w:val="00840995"/>
    <w:rsid w:val="008414C6"/>
    <w:rsid w:val="008466C6"/>
    <w:rsid w:val="00852566"/>
    <w:rsid w:val="0085401B"/>
    <w:rsid w:val="00854748"/>
    <w:rsid w:val="0085560A"/>
    <w:rsid w:val="008651A4"/>
    <w:rsid w:val="00865629"/>
    <w:rsid w:val="00873F38"/>
    <w:rsid w:val="00874797"/>
    <w:rsid w:val="0088106D"/>
    <w:rsid w:val="0088182F"/>
    <w:rsid w:val="008942E6"/>
    <w:rsid w:val="00895DBB"/>
    <w:rsid w:val="0089687B"/>
    <w:rsid w:val="008A5BB8"/>
    <w:rsid w:val="008B4B01"/>
    <w:rsid w:val="008C0569"/>
    <w:rsid w:val="008C2601"/>
    <w:rsid w:val="008C4B2F"/>
    <w:rsid w:val="008D3512"/>
    <w:rsid w:val="008D5CED"/>
    <w:rsid w:val="008D694A"/>
    <w:rsid w:val="008E1AF5"/>
    <w:rsid w:val="008E2D90"/>
    <w:rsid w:val="008E5FCF"/>
    <w:rsid w:val="008E675A"/>
    <w:rsid w:val="008F0A0B"/>
    <w:rsid w:val="00902827"/>
    <w:rsid w:val="009038E1"/>
    <w:rsid w:val="00904E4B"/>
    <w:rsid w:val="009067E9"/>
    <w:rsid w:val="009068FA"/>
    <w:rsid w:val="009069A4"/>
    <w:rsid w:val="00910A9A"/>
    <w:rsid w:val="00911E43"/>
    <w:rsid w:val="00914648"/>
    <w:rsid w:val="00916DE0"/>
    <w:rsid w:val="00917D21"/>
    <w:rsid w:val="00920C57"/>
    <w:rsid w:val="00922771"/>
    <w:rsid w:val="00923838"/>
    <w:rsid w:val="00923D18"/>
    <w:rsid w:val="009315AF"/>
    <w:rsid w:val="00933400"/>
    <w:rsid w:val="009360DF"/>
    <w:rsid w:val="009376BF"/>
    <w:rsid w:val="00937D0E"/>
    <w:rsid w:val="00940340"/>
    <w:rsid w:val="0094034A"/>
    <w:rsid w:val="009419ED"/>
    <w:rsid w:val="00941C2A"/>
    <w:rsid w:val="009438B8"/>
    <w:rsid w:val="00945C6B"/>
    <w:rsid w:val="00955CA5"/>
    <w:rsid w:val="0096011A"/>
    <w:rsid w:val="0096098D"/>
    <w:rsid w:val="00965F6C"/>
    <w:rsid w:val="009731F6"/>
    <w:rsid w:val="00977E77"/>
    <w:rsid w:val="00987316"/>
    <w:rsid w:val="00994CDB"/>
    <w:rsid w:val="00994D54"/>
    <w:rsid w:val="009A3567"/>
    <w:rsid w:val="009A6766"/>
    <w:rsid w:val="009B15C4"/>
    <w:rsid w:val="009B3330"/>
    <w:rsid w:val="009B3FA3"/>
    <w:rsid w:val="009B68FE"/>
    <w:rsid w:val="009C2F30"/>
    <w:rsid w:val="009C6D4A"/>
    <w:rsid w:val="009D28F4"/>
    <w:rsid w:val="009D57F1"/>
    <w:rsid w:val="009D5943"/>
    <w:rsid w:val="009E0001"/>
    <w:rsid w:val="009E2600"/>
    <w:rsid w:val="00A00184"/>
    <w:rsid w:val="00A018CE"/>
    <w:rsid w:val="00A01A14"/>
    <w:rsid w:val="00A0463F"/>
    <w:rsid w:val="00A048CC"/>
    <w:rsid w:val="00A10384"/>
    <w:rsid w:val="00A117DF"/>
    <w:rsid w:val="00A137D2"/>
    <w:rsid w:val="00A222BD"/>
    <w:rsid w:val="00A22374"/>
    <w:rsid w:val="00A22F73"/>
    <w:rsid w:val="00A337FC"/>
    <w:rsid w:val="00A35563"/>
    <w:rsid w:val="00A367BB"/>
    <w:rsid w:val="00A46A16"/>
    <w:rsid w:val="00A46CA1"/>
    <w:rsid w:val="00A50975"/>
    <w:rsid w:val="00A545F7"/>
    <w:rsid w:val="00A57F64"/>
    <w:rsid w:val="00A60379"/>
    <w:rsid w:val="00A647C4"/>
    <w:rsid w:val="00A64923"/>
    <w:rsid w:val="00A64968"/>
    <w:rsid w:val="00A67C0B"/>
    <w:rsid w:val="00A67CD3"/>
    <w:rsid w:val="00A773B9"/>
    <w:rsid w:val="00A7761F"/>
    <w:rsid w:val="00A80D1C"/>
    <w:rsid w:val="00A876E9"/>
    <w:rsid w:val="00A9013E"/>
    <w:rsid w:val="00A901EE"/>
    <w:rsid w:val="00A92017"/>
    <w:rsid w:val="00AA62AD"/>
    <w:rsid w:val="00AA6793"/>
    <w:rsid w:val="00AA6A09"/>
    <w:rsid w:val="00AB03B1"/>
    <w:rsid w:val="00AB149A"/>
    <w:rsid w:val="00AB2E7D"/>
    <w:rsid w:val="00AB6B6D"/>
    <w:rsid w:val="00AC03BF"/>
    <w:rsid w:val="00AC1829"/>
    <w:rsid w:val="00AC350D"/>
    <w:rsid w:val="00AC3ADE"/>
    <w:rsid w:val="00AC5EC3"/>
    <w:rsid w:val="00AD2109"/>
    <w:rsid w:val="00AD3803"/>
    <w:rsid w:val="00AD7B04"/>
    <w:rsid w:val="00AE1802"/>
    <w:rsid w:val="00AF15E6"/>
    <w:rsid w:val="00AF2D04"/>
    <w:rsid w:val="00B01B55"/>
    <w:rsid w:val="00B01FD7"/>
    <w:rsid w:val="00B05924"/>
    <w:rsid w:val="00B067F1"/>
    <w:rsid w:val="00B15620"/>
    <w:rsid w:val="00B21131"/>
    <w:rsid w:val="00B2218E"/>
    <w:rsid w:val="00B22910"/>
    <w:rsid w:val="00B233D4"/>
    <w:rsid w:val="00B2791B"/>
    <w:rsid w:val="00B326B0"/>
    <w:rsid w:val="00B32FF6"/>
    <w:rsid w:val="00B3553F"/>
    <w:rsid w:val="00B3709F"/>
    <w:rsid w:val="00B45AD2"/>
    <w:rsid w:val="00B46723"/>
    <w:rsid w:val="00B65154"/>
    <w:rsid w:val="00B65962"/>
    <w:rsid w:val="00B65D59"/>
    <w:rsid w:val="00B70DFB"/>
    <w:rsid w:val="00B73077"/>
    <w:rsid w:val="00B73976"/>
    <w:rsid w:val="00B76EB8"/>
    <w:rsid w:val="00B82907"/>
    <w:rsid w:val="00B8702D"/>
    <w:rsid w:val="00B8762B"/>
    <w:rsid w:val="00B87A82"/>
    <w:rsid w:val="00B925D4"/>
    <w:rsid w:val="00B925DB"/>
    <w:rsid w:val="00B94AF4"/>
    <w:rsid w:val="00BA057C"/>
    <w:rsid w:val="00BA0EFD"/>
    <w:rsid w:val="00BA24CE"/>
    <w:rsid w:val="00BA411D"/>
    <w:rsid w:val="00BB084D"/>
    <w:rsid w:val="00BB1F1C"/>
    <w:rsid w:val="00BC157A"/>
    <w:rsid w:val="00BC4193"/>
    <w:rsid w:val="00BD5D93"/>
    <w:rsid w:val="00BD6C20"/>
    <w:rsid w:val="00BD7C52"/>
    <w:rsid w:val="00BE1705"/>
    <w:rsid w:val="00BE2796"/>
    <w:rsid w:val="00BE4FA0"/>
    <w:rsid w:val="00BF7071"/>
    <w:rsid w:val="00C02328"/>
    <w:rsid w:val="00C0323B"/>
    <w:rsid w:val="00C20699"/>
    <w:rsid w:val="00C26FF8"/>
    <w:rsid w:val="00C27B28"/>
    <w:rsid w:val="00C30FF2"/>
    <w:rsid w:val="00C33ED0"/>
    <w:rsid w:val="00C42754"/>
    <w:rsid w:val="00C44024"/>
    <w:rsid w:val="00C45C3E"/>
    <w:rsid w:val="00C45EEB"/>
    <w:rsid w:val="00C4747C"/>
    <w:rsid w:val="00C47630"/>
    <w:rsid w:val="00C50130"/>
    <w:rsid w:val="00C50509"/>
    <w:rsid w:val="00C51220"/>
    <w:rsid w:val="00C52D07"/>
    <w:rsid w:val="00C54B2C"/>
    <w:rsid w:val="00C62029"/>
    <w:rsid w:val="00C632EF"/>
    <w:rsid w:val="00C779AF"/>
    <w:rsid w:val="00C77EFC"/>
    <w:rsid w:val="00C82F9C"/>
    <w:rsid w:val="00C86712"/>
    <w:rsid w:val="00C8688F"/>
    <w:rsid w:val="00C87AE7"/>
    <w:rsid w:val="00C9121E"/>
    <w:rsid w:val="00C932F1"/>
    <w:rsid w:val="00C94ECD"/>
    <w:rsid w:val="00CA0151"/>
    <w:rsid w:val="00CA143E"/>
    <w:rsid w:val="00CA18C1"/>
    <w:rsid w:val="00CA3B9C"/>
    <w:rsid w:val="00CA490B"/>
    <w:rsid w:val="00CA5584"/>
    <w:rsid w:val="00CA7449"/>
    <w:rsid w:val="00CB06D0"/>
    <w:rsid w:val="00CB2DD6"/>
    <w:rsid w:val="00CB30AC"/>
    <w:rsid w:val="00CC2C75"/>
    <w:rsid w:val="00CC3CC7"/>
    <w:rsid w:val="00CD1E52"/>
    <w:rsid w:val="00CD4301"/>
    <w:rsid w:val="00CD652B"/>
    <w:rsid w:val="00CD6CFF"/>
    <w:rsid w:val="00CE5F4B"/>
    <w:rsid w:val="00CE6355"/>
    <w:rsid w:val="00CE79E2"/>
    <w:rsid w:val="00CF154F"/>
    <w:rsid w:val="00CF493C"/>
    <w:rsid w:val="00D0369C"/>
    <w:rsid w:val="00D0712B"/>
    <w:rsid w:val="00D0790F"/>
    <w:rsid w:val="00D10066"/>
    <w:rsid w:val="00D2109F"/>
    <w:rsid w:val="00D231F1"/>
    <w:rsid w:val="00D25323"/>
    <w:rsid w:val="00D27CDB"/>
    <w:rsid w:val="00D3156E"/>
    <w:rsid w:val="00D37E13"/>
    <w:rsid w:val="00D405AF"/>
    <w:rsid w:val="00D44945"/>
    <w:rsid w:val="00D47570"/>
    <w:rsid w:val="00D47772"/>
    <w:rsid w:val="00D53338"/>
    <w:rsid w:val="00D53A8E"/>
    <w:rsid w:val="00D65113"/>
    <w:rsid w:val="00D66360"/>
    <w:rsid w:val="00D7079A"/>
    <w:rsid w:val="00D720B4"/>
    <w:rsid w:val="00D746B0"/>
    <w:rsid w:val="00D7544D"/>
    <w:rsid w:val="00D76CCA"/>
    <w:rsid w:val="00D81682"/>
    <w:rsid w:val="00D87EA0"/>
    <w:rsid w:val="00D90B77"/>
    <w:rsid w:val="00D90BFF"/>
    <w:rsid w:val="00D90E43"/>
    <w:rsid w:val="00D92A6F"/>
    <w:rsid w:val="00D95676"/>
    <w:rsid w:val="00D95ACC"/>
    <w:rsid w:val="00D97847"/>
    <w:rsid w:val="00D97CCC"/>
    <w:rsid w:val="00DA1B05"/>
    <w:rsid w:val="00DA2441"/>
    <w:rsid w:val="00DA6456"/>
    <w:rsid w:val="00DB5AA1"/>
    <w:rsid w:val="00DB6EF7"/>
    <w:rsid w:val="00DD1F91"/>
    <w:rsid w:val="00DE1BAC"/>
    <w:rsid w:val="00DE7C6C"/>
    <w:rsid w:val="00DF7D8C"/>
    <w:rsid w:val="00E003EE"/>
    <w:rsid w:val="00E0760C"/>
    <w:rsid w:val="00E104A0"/>
    <w:rsid w:val="00E11C06"/>
    <w:rsid w:val="00E14904"/>
    <w:rsid w:val="00E22DDE"/>
    <w:rsid w:val="00E265A7"/>
    <w:rsid w:val="00E26D5E"/>
    <w:rsid w:val="00E27D72"/>
    <w:rsid w:val="00E31C22"/>
    <w:rsid w:val="00E31F1D"/>
    <w:rsid w:val="00E32833"/>
    <w:rsid w:val="00E34E81"/>
    <w:rsid w:val="00E35034"/>
    <w:rsid w:val="00E35F0B"/>
    <w:rsid w:val="00E3631C"/>
    <w:rsid w:val="00E36D81"/>
    <w:rsid w:val="00E370B5"/>
    <w:rsid w:val="00E409A9"/>
    <w:rsid w:val="00E46560"/>
    <w:rsid w:val="00E51E94"/>
    <w:rsid w:val="00E52F5E"/>
    <w:rsid w:val="00E65F98"/>
    <w:rsid w:val="00E67AA8"/>
    <w:rsid w:val="00E7122E"/>
    <w:rsid w:val="00E72173"/>
    <w:rsid w:val="00E76AA3"/>
    <w:rsid w:val="00E8051F"/>
    <w:rsid w:val="00E807E2"/>
    <w:rsid w:val="00E82CB6"/>
    <w:rsid w:val="00E82F04"/>
    <w:rsid w:val="00E86BD6"/>
    <w:rsid w:val="00E87403"/>
    <w:rsid w:val="00E90B7A"/>
    <w:rsid w:val="00E91DE2"/>
    <w:rsid w:val="00E9253B"/>
    <w:rsid w:val="00E940C0"/>
    <w:rsid w:val="00E95EDB"/>
    <w:rsid w:val="00E96083"/>
    <w:rsid w:val="00E96CA7"/>
    <w:rsid w:val="00E96EE4"/>
    <w:rsid w:val="00EA2518"/>
    <w:rsid w:val="00EA3D7A"/>
    <w:rsid w:val="00EA4768"/>
    <w:rsid w:val="00EA5AD6"/>
    <w:rsid w:val="00EB15B4"/>
    <w:rsid w:val="00EB3FD8"/>
    <w:rsid w:val="00EB535E"/>
    <w:rsid w:val="00EC1921"/>
    <w:rsid w:val="00EC1B1D"/>
    <w:rsid w:val="00ED06FA"/>
    <w:rsid w:val="00ED0763"/>
    <w:rsid w:val="00ED2E3B"/>
    <w:rsid w:val="00ED3256"/>
    <w:rsid w:val="00ED7A57"/>
    <w:rsid w:val="00EE146E"/>
    <w:rsid w:val="00EE3C29"/>
    <w:rsid w:val="00EE48A8"/>
    <w:rsid w:val="00EE5A51"/>
    <w:rsid w:val="00EF1024"/>
    <w:rsid w:val="00EF231E"/>
    <w:rsid w:val="00EF3017"/>
    <w:rsid w:val="00EF41C4"/>
    <w:rsid w:val="00F0157A"/>
    <w:rsid w:val="00F02F30"/>
    <w:rsid w:val="00F06BA0"/>
    <w:rsid w:val="00F06FCF"/>
    <w:rsid w:val="00F21DDC"/>
    <w:rsid w:val="00F221D7"/>
    <w:rsid w:val="00F238C4"/>
    <w:rsid w:val="00F25996"/>
    <w:rsid w:val="00F26003"/>
    <w:rsid w:val="00F26883"/>
    <w:rsid w:val="00F333C6"/>
    <w:rsid w:val="00F42904"/>
    <w:rsid w:val="00F444DC"/>
    <w:rsid w:val="00F52BA0"/>
    <w:rsid w:val="00F53EE0"/>
    <w:rsid w:val="00F54F02"/>
    <w:rsid w:val="00F5535A"/>
    <w:rsid w:val="00F56822"/>
    <w:rsid w:val="00F635F1"/>
    <w:rsid w:val="00F64BB1"/>
    <w:rsid w:val="00F667DC"/>
    <w:rsid w:val="00F713A1"/>
    <w:rsid w:val="00F7191E"/>
    <w:rsid w:val="00F7201A"/>
    <w:rsid w:val="00F7679C"/>
    <w:rsid w:val="00F777BA"/>
    <w:rsid w:val="00F817D0"/>
    <w:rsid w:val="00F8202C"/>
    <w:rsid w:val="00F84564"/>
    <w:rsid w:val="00F84EB0"/>
    <w:rsid w:val="00F8558D"/>
    <w:rsid w:val="00F90EC1"/>
    <w:rsid w:val="00F970E4"/>
    <w:rsid w:val="00FA3BF8"/>
    <w:rsid w:val="00FA5B37"/>
    <w:rsid w:val="00FA6978"/>
    <w:rsid w:val="00FB08E5"/>
    <w:rsid w:val="00FB0D38"/>
    <w:rsid w:val="00FB11BE"/>
    <w:rsid w:val="00FB13FF"/>
    <w:rsid w:val="00FB780E"/>
    <w:rsid w:val="00FC130E"/>
    <w:rsid w:val="00FC250D"/>
    <w:rsid w:val="00FC2B54"/>
    <w:rsid w:val="00FC37F6"/>
    <w:rsid w:val="00FC4121"/>
    <w:rsid w:val="00FC48DD"/>
    <w:rsid w:val="00FC6450"/>
    <w:rsid w:val="00FC65D1"/>
    <w:rsid w:val="00FD01E9"/>
    <w:rsid w:val="00FD1188"/>
    <w:rsid w:val="00FD5BB9"/>
    <w:rsid w:val="00FD5DD1"/>
    <w:rsid w:val="00FD6AAB"/>
    <w:rsid w:val="00FD71FC"/>
    <w:rsid w:val="00FE5ACD"/>
    <w:rsid w:val="00FF0737"/>
    <w:rsid w:val="00FF0CB8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BC4193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aliases w:val="Akapit z listą numerowaną,Podsis rysunku,Numerowanie,Akapit z listą BS,Bulleted list,L1,Akapit z listą5,Odstavec,CW_Lista,maz_wyliczenie,opis dzialania,K-P_odwolanie,A_wyliczenie,sw tekst,normalny tekst,Kolorowa lista — akcent 11"/>
    <w:basedOn w:val="Normalny"/>
    <w:link w:val="AkapitzlistZnak"/>
    <w:uiPriority w:val="34"/>
    <w:qFormat/>
    <w:rsid w:val="004B1B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7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A67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ela-Siatka">
    <w:name w:val="Table Grid"/>
    <w:basedOn w:val="Standardowy"/>
    <w:uiPriority w:val="39"/>
    <w:rsid w:val="00E2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DDE"/>
    <w:pPr>
      <w:widowControl w:val="0"/>
      <w:autoSpaceDE w:val="0"/>
      <w:autoSpaceDN w:val="0"/>
      <w:adjustRightInd w:val="0"/>
    </w:pPr>
    <w:rPr>
      <w:rFonts w:ascii="Times-Roman" w:eastAsia="Helvetica" w:hAnsi="Times-Roman" w:cs="Times-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Numerowanie Znak,Akapit z listą BS Znak,Bulleted list Znak,L1 Znak,Akapit z listą5 Znak,Odstavec Znak,CW_Lista Znak,maz_wyliczenie Znak,opis dzialania Znak,K-P_odwolanie Znak"/>
    <w:link w:val="Akapitzlist"/>
    <w:uiPriority w:val="34"/>
    <w:qFormat/>
    <w:rsid w:val="006A4D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90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908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908"/>
    <w:rPr>
      <w:vertAlign w:val="superscript"/>
    </w:rPr>
  </w:style>
  <w:style w:type="paragraph" w:customStyle="1" w:styleId="PKTpunkt">
    <w:name w:val="PKT – punkt"/>
    <w:uiPriority w:val="13"/>
    <w:qFormat/>
    <w:rsid w:val="00E67AA8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A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AA8"/>
    <w:rPr>
      <w:rFonts w:ascii="Calibri" w:eastAsia="Times New Roman" w:hAnsi="Calibri"/>
      <w:color w:val="191919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A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AA8"/>
    <w:rPr>
      <w:rFonts w:ascii="Calibri" w:eastAsia="Times New Roman" w:hAnsi="Calibri"/>
      <w:b/>
      <w:bCs/>
      <w:color w:val="191919"/>
    </w:rPr>
  </w:style>
  <w:style w:type="paragraph" w:customStyle="1" w:styleId="ARTartustawynprozporzdzenia">
    <w:name w:val="ART(§) – art. ustawy (§ np. rozporządzenia)"/>
    <w:uiPriority w:val="11"/>
    <w:qFormat/>
    <w:rsid w:val="00252AA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252AA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2AA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52AAF"/>
    <w:rPr>
      <w:vertAlign w:val="superscript"/>
    </w:rPr>
  </w:style>
  <w:style w:type="table" w:styleId="Tabelalisty5ciemnaakcent6">
    <w:name w:val="List Table 5 Dark Accent 6"/>
    <w:basedOn w:val="Standardowy"/>
    <w:uiPriority w:val="50"/>
    <w:rsid w:val="006179C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siatki1jasnaakcent4">
    <w:name w:val="Grid Table 1 Light Accent 4"/>
    <w:basedOn w:val="Standardowy"/>
    <w:uiPriority w:val="46"/>
    <w:rsid w:val="006179C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6179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6179C6"/>
    <w:rPr>
      <w:color w:val="DAEEF3" w:themeColor="accent5" w:themeTint="33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2025-05-07T12:13:00Z</dcterms:created>
  <dcterms:modified xsi:type="dcterms:W3CDTF">2025-05-07T12:13:00Z</dcterms:modified>
  <cp:category/>
</cp:coreProperties>
</file>