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EAA3" w14:textId="7626442F" w:rsidR="00C16746" w:rsidRDefault="00C74A20" w:rsidP="0083076A">
      <w:pPr>
        <w:spacing w:before="280" w:after="280"/>
        <w:jc w:val="both"/>
        <w:rPr>
          <w:sz w:val="22"/>
          <w:szCs w:val="22"/>
        </w:rPr>
      </w:pPr>
      <w:r w:rsidRPr="00C16746">
        <w:rPr>
          <w:sz w:val="22"/>
          <w:szCs w:val="22"/>
        </w:rPr>
        <w:t>Rozdział X.  PROJEKT UMOWY ZAMAWIAJĄCEGO Z WYKONAWCĄ.</w:t>
      </w:r>
    </w:p>
    <w:p w14:paraId="1AD13EF1" w14:textId="77777777" w:rsidR="00C16746" w:rsidRDefault="00C16746" w:rsidP="00C16746">
      <w:pPr>
        <w:jc w:val="both"/>
        <w:rPr>
          <w:sz w:val="22"/>
          <w:szCs w:val="22"/>
        </w:rPr>
      </w:pPr>
    </w:p>
    <w:p w14:paraId="7E2D6007" w14:textId="1000428B" w:rsidR="00C74A20" w:rsidRDefault="00C74A20" w:rsidP="00C16746">
      <w:pPr>
        <w:jc w:val="center"/>
        <w:rPr>
          <w:sz w:val="22"/>
          <w:szCs w:val="22"/>
        </w:rPr>
      </w:pPr>
      <w:r w:rsidRPr="00C16746">
        <w:rPr>
          <w:sz w:val="22"/>
          <w:szCs w:val="22"/>
        </w:rPr>
        <w:t>Umowa nr IZP.272…..2025</w:t>
      </w:r>
    </w:p>
    <w:p w14:paraId="2DC9E268" w14:textId="4E5599C4" w:rsidR="00C74A20" w:rsidRPr="001630A1" w:rsidRDefault="001630A1" w:rsidP="00C16746">
      <w:pPr>
        <w:jc w:val="both"/>
        <w:rPr>
          <w:b/>
          <w:bCs w:val="0"/>
          <w:color w:val="FF0000"/>
          <w:sz w:val="22"/>
          <w:szCs w:val="22"/>
        </w:rPr>
      </w:pPr>
      <w:r w:rsidRPr="001630A1">
        <w:rPr>
          <w:b/>
          <w:bCs w:val="0"/>
          <w:color w:val="FF0000"/>
          <w:sz w:val="22"/>
          <w:szCs w:val="22"/>
        </w:rPr>
        <w:t>O</w:t>
      </w:r>
    </w:p>
    <w:p w14:paraId="3388BD2E" w14:textId="77777777" w:rsidR="00C16746" w:rsidRPr="00C16746" w:rsidRDefault="00C16746" w:rsidP="00C16746">
      <w:pPr>
        <w:ind w:left="720"/>
        <w:jc w:val="both"/>
        <w:rPr>
          <w:sz w:val="22"/>
          <w:szCs w:val="22"/>
        </w:rPr>
      </w:pPr>
    </w:p>
    <w:p w14:paraId="1FCE5BA3" w14:textId="3C51F833" w:rsidR="00C16746" w:rsidRPr="00C16746" w:rsidRDefault="00C16746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>zawarta w dniu …………….2025 roku w Mikołajkach pomiędzy</w:t>
      </w:r>
      <w:r w:rsidR="00EA0A13">
        <w:rPr>
          <w:sz w:val="22"/>
          <w:szCs w:val="22"/>
        </w:rPr>
        <w:t>:</w:t>
      </w:r>
    </w:p>
    <w:p w14:paraId="4A9E5275" w14:textId="77777777" w:rsidR="00C16746" w:rsidRPr="00C16746" w:rsidRDefault="00C16746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 xml:space="preserve">Gminą Mikołajki 11-730 Mikołajki </w:t>
      </w:r>
    </w:p>
    <w:p w14:paraId="36CE2EF7" w14:textId="77777777" w:rsidR="00C16746" w:rsidRPr="00C16746" w:rsidRDefault="00C16746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>ul. Kolejowa 7, NIP 7422125549</w:t>
      </w:r>
    </w:p>
    <w:p w14:paraId="1EEC991E" w14:textId="77777777" w:rsidR="00C16746" w:rsidRPr="00C16746" w:rsidRDefault="00C16746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>reprezentowaną przez:</w:t>
      </w:r>
    </w:p>
    <w:p w14:paraId="75BAD023" w14:textId="77777777" w:rsidR="00C16746" w:rsidRPr="00C16746" w:rsidRDefault="00C16746" w:rsidP="00C16746">
      <w:pPr>
        <w:jc w:val="both"/>
        <w:rPr>
          <w:sz w:val="22"/>
          <w:szCs w:val="22"/>
        </w:rPr>
      </w:pPr>
    </w:p>
    <w:p w14:paraId="1ACFD06B" w14:textId="77777777" w:rsidR="00C16746" w:rsidRPr="00C16746" w:rsidRDefault="00C16746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 xml:space="preserve">Piotra Jakubowskiego - Burmistrza Miasta Mikołajki, </w:t>
      </w:r>
    </w:p>
    <w:p w14:paraId="317B5C88" w14:textId="77777777" w:rsidR="00C16746" w:rsidRPr="00C16746" w:rsidRDefault="00C16746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>przy kontrasygnacie Skarbnika – Krystyny Krom</w:t>
      </w:r>
    </w:p>
    <w:p w14:paraId="6499A811" w14:textId="77777777" w:rsidR="00C16746" w:rsidRPr="00C16746" w:rsidRDefault="00C16746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>zwaną dalej „Zamawiającym”,</w:t>
      </w:r>
    </w:p>
    <w:p w14:paraId="75D18C22" w14:textId="77777777" w:rsidR="00C16746" w:rsidRPr="00C16746" w:rsidRDefault="00C16746" w:rsidP="00C16746">
      <w:pPr>
        <w:jc w:val="both"/>
        <w:rPr>
          <w:sz w:val="22"/>
          <w:szCs w:val="22"/>
        </w:rPr>
      </w:pPr>
    </w:p>
    <w:p w14:paraId="02F9ED24" w14:textId="77777777" w:rsidR="00C16746" w:rsidRPr="00C16746" w:rsidRDefault="00C16746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>a …………………………zwanym dalej "Wykonawcą", (NIP ………………., KRS nr ………….) wybranym w postępowaniu przeprowadzonym w trybie podstawowym nr ……………………. ogłoszonym w dniu ………………..., reprezentowanym przez:</w:t>
      </w:r>
    </w:p>
    <w:p w14:paraId="490B2A10" w14:textId="77777777" w:rsidR="00C16746" w:rsidRPr="00C16746" w:rsidRDefault="00C16746" w:rsidP="00C16746">
      <w:pPr>
        <w:ind w:left="720"/>
        <w:jc w:val="both"/>
        <w:rPr>
          <w:sz w:val="22"/>
          <w:szCs w:val="22"/>
        </w:rPr>
      </w:pPr>
    </w:p>
    <w:p w14:paraId="2EADF95B" w14:textId="77777777" w:rsidR="00C74A20" w:rsidRPr="00C16746" w:rsidRDefault="00C74A20" w:rsidP="00C16746">
      <w:pPr>
        <w:jc w:val="both"/>
        <w:rPr>
          <w:sz w:val="22"/>
          <w:szCs w:val="22"/>
        </w:rPr>
      </w:pPr>
      <w:r w:rsidRPr="00C16746">
        <w:rPr>
          <w:sz w:val="18"/>
          <w:szCs w:val="18"/>
        </w:rPr>
        <w:t>Lider Konsorcjum oświadcza, że jest upoważniony do podejmowania decyzji, składania i przyjmowania oświadczeń woli w imieniu i na rzecz każdego z podmiot</w:t>
      </w:r>
      <w:r w:rsidRPr="00C16746">
        <w:rPr>
          <w:sz w:val="18"/>
          <w:szCs w:val="18"/>
          <w:lang w:val="es-ES_tradnl"/>
        </w:rPr>
        <w:t>ó</w:t>
      </w:r>
      <w:r w:rsidRPr="00C16746">
        <w:rPr>
          <w:sz w:val="18"/>
          <w:szCs w:val="18"/>
        </w:rPr>
        <w:t>w wchodzących w skład Konsorcjum w zakresie wskazanym w pełnomocnictwach niezbędnych do realizacji Umowy, przedłożonych Zamawiającemu przed zawarciem umowy</w:t>
      </w:r>
      <w:r w:rsidRPr="00C16746">
        <w:rPr>
          <w:sz w:val="22"/>
          <w:szCs w:val="22"/>
        </w:rPr>
        <w:t xml:space="preserve">. </w:t>
      </w:r>
      <w:r w:rsidRPr="00C16746">
        <w:rPr>
          <w:sz w:val="22"/>
          <w:szCs w:val="22"/>
          <w:vertAlign w:val="superscript"/>
        </w:rPr>
        <w:footnoteReference w:id="1"/>
      </w:r>
    </w:p>
    <w:p w14:paraId="6343E323" w14:textId="77777777" w:rsidR="00C74A20" w:rsidRPr="00C16746" w:rsidRDefault="00C74A20" w:rsidP="00C16746">
      <w:pPr>
        <w:jc w:val="both"/>
        <w:rPr>
          <w:sz w:val="22"/>
          <w:szCs w:val="22"/>
        </w:rPr>
      </w:pPr>
    </w:p>
    <w:p w14:paraId="649A86FB" w14:textId="77777777" w:rsidR="00EA0A13" w:rsidRDefault="00EA0A13" w:rsidP="00C16746">
      <w:pPr>
        <w:jc w:val="center"/>
        <w:rPr>
          <w:b/>
          <w:bCs w:val="0"/>
          <w:sz w:val="22"/>
          <w:szCs w:val="22"/>
        </w:rPr>
      </w:pPr>
    </w:p>
    <w:p w14:paraId="3E6D8FB4" w14:textId="2402511F" w:rsidR="00C74A20" w:rsidRPr="00EA0A13" w:rsidRDefault="00C74A20" w:rsidP="00C16746">
      <w:pPr>
        <w:jc w:val="center"/>
        <w:rPr>
          <w:b/>
          <w:bCs w:val="0"/>
          <w:sz w:val="22"/>
          <w:szCs w:val="22"/>
        </w:rPr>
      </w:pPr>
      <w:r w:rsidRPr="00EA0A13">
        <w:rPr>
          <w:b/>
          <w:bCs w:val="0"/>
          <w:sz w:val="22"/>
          <w:szCs w:val="22"/>
        </w:rPr>
        <w:t>§ 1</w:t>
      </w:r>
    </w:p>
    <w:p w14:paraId="38ADBDBD" w14:textId="77777777" w:rsidR="00C16746" w:rsidRPr="00EA0A13" w:rsidRDefault="00C16746" w:rsidP="0083076A">
      <w:pPr>
        <w:spacing w:line="276" w:lineRule="auto"/>
        <w:jc w:val="center"/>
        <w:rPr>
          <w:sz w:val="22"/>
          <w:szCs w:val="22"/>
        </w:rPr>
      </w:pPr>
    </w:p>
    <w:p w14:paraId="0C2ECC01" w14:textId="27F65DAA" w:rsidR="00C74A20" w:rsidRPr="00EA0A13" w:rsidRDefault="00C74A20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A0A13">
        <w:rPr>
          <w:sz w:val="22"/>
          <w:szCs w:val="22"/>
        </w:rPr>
        <w:t>Zamawiający powierza, a Wykonawca przyjmuje do wykonania zam</w:t>
      </w:r>
      <w:r w:rsidRPr="00EA0A13">
        <w:rPr>
          <w:sz w:val="22"/>
          <w:szCs w:val="22"/>
          <w:lang w:val="es-ES_tradnl"/>
        </w:rPr>
        <w:t>ó</w:t>
      </w:r>
      <w:r w:rsidRPr="00EA0A13">
        <w:rPr>
          <w:sz w:val="22"/>
          <w:szCs w:val="22"/>
        </w:rPr>
        <w:t>wienie polegające na świadczeniu usług w zakresie zorganizowania i administrowania Stref</w:t>
      </w:r>
      <w:r w:rsidR="00B41D61">
        <w:rPr>
          <w:sz w:val="22"/>
          <w:szCs w:val="22"/>
        </w:rPr>
        <w:t>ą</w:t>
      </w:r>
      <w:r w:rsidRPr="00EA0A13">
        <w:rPr>
          <w:sz w:val="22"/>
          <w:szCs w:val="22"/>
        </w:rPr>
        <w:t xml:space="preserve"> Płatnego Parkowania (zwan</w:t>
      </w:r>
      <w:r w:rsidR="00B41D61">
        <w:rPr>
          <w:sz w:val="22"/>
          <w:szCs w:val="22"/>
        </w:rPr>
        <w:t>ą</w:t>
      </w:r>
      <w:r w:rsidRPr="00EA0A13">
        <w:rPr>
          <w:sz w:val="22"/>
          <w:szCs w:val="22"/>
        </w:rPr>
        <w:t xml:space="preserve"> dalej </w:t>
      </w:r>
      <w:r w:rsidRPr="00C346C3">
        <w:rPr>
          <w:sz w:val="22"/>
          <w:szCs w:val="22"/>
        </w:rPr>
        <w:t>SPP</w:t>
      </w:r>
      <w:r w:rsidRPr="00EA0A13">
        <w:rPr>
          <w:sz w:val="22"/>
          <w:szCs w:val="22"/>
        </w:rPr>
        <w:t>) i Płatnych Parking</w:t>
      </w:r>
      <w:r w:rsidRPr="00EA0A13">
        <w:rPr>
          <w:sz w:val="22"/>
          <w:szCs w:val="22"/>
          <w:lang w:val="es-ES_tradnl"/>
        </w:rPr>
        <w:t>ó</w:t>
      </w:r>
      <w:r w:rsidRPr="00EA0A13">
        <w:rPr>
          <w:sz w:val="22"/>
          <w:szCs w:val="22"/>
        </w:rPr>
        <w:t>w (zwane dalej PP) na terenie miasta Mikołajki zgodnie ze Specyfikacją Warunk</w:t>
      </w:r>
      <w:r w:rsidRPr="00EA0A13">
        <w:rPr>
          <w:sz w:val="22"/>
          <w:szCs w:val="22"/>
          <w:lang w:val="es-ES_tradnl"/>
        </w:rPr>
        <w:t>ó</w:t>
      </w:r>
      <w:r w:rsidRPr="00EA0A13">
        <w:rPr>
          <w:sz w:val="22"/>
          <w:szCs w:val="22"/>
        </w:rPr>
        <w:t>w Zam</w:t>
      </w:r>
      <w:r w:rsidRPr="00EA0A13">
        <w:rPr>
          <w:sz w:val="22"/>
          <w:szCs w:val="22"/>
          <w:lang w:val="es-ES_tradnl"/>
        </w:rPr>
        <w:t>ó</w:t>
      </w:r>
      <w:r w:rsidRPr="00EA0A13">
        <w:rPr>
          <w:sz w:val="22"/>
          <w:szCs w:val="22"/>
        </w:rPr>
        <w:t xml:space="preserve">wienia wraz </w:t>
      </w:r>
      <w:r w:rsidR="00C16746" w:rsidRPr="00EA0A13">
        <w:rPr>
          <w:sz w:val="22"/>
          <w:szCs w:val="22"/>
        </w:rPr>
        <w:br/>
      </w:r>
      <w:r w:rsidRPr="00EA0A13">
        <w:rPr>
          <w:sz w:val="22"/>
          <w:szCs w:val="22"/>
        </w:rPr>
        <w:t>z załącznikami, a w s</w:t>
      </w:r>
      <w:r w:rsidR="00C16746" w:rsidRPr="00EA0A13">
        <w:rPr>
          <w:sz w:val="22"/>
          <w:szCs w:val="22"/>
        </w:rPr>
        <w:t>zczególności:</w:t>
      </w:r>
    </w:p>
    <w:p w14:paraId="15F7F4FC" w14:textId="4F199469" w:rsidR="00C16746" w:rsidRPr="00C14193" w:rsidRDefault="00C74A20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A0A13">
        <w:rPr>
          <w:sz w:val="22"/>
          <w:szCs w:val="22"/>
        </w:rPr>
        <w:t>Szczegółowym opisem przedmiotu zam</w:t>
      </w:r>
      <w:r w:rsidRPr="00EA0A13">
        <w:rPr>
          <w:sz w:val="22"/>
          <w:szCs w:val="22"/>
          <w:lang w:val="es-ES_tradnl"/>
        </w:rPr>
        <w:t>ó</w:t>
      </w:r>
      <w:r w:rsidRPr="00EA0A13">
        <w:rPr>
          <w:sz w:val="22"/>
          <w:szCs w:val="22"/>
        </w:rPr>
        <w:t xml:space="preserve">wienia </w:t>
      </w:r>
      <w:r w:rsidR="00C26A90">
        <w:rPr>
          <w:sz w:val="22"/>
          <w:szCs w:val="22"/>
        </w:rPr>
        <w:t xml:space="preserve">(zwanym dalej SOPZ) </w:t>
      </w:r>
      <w:r w:rsidRPr="00EA0A13">
        <w:rPr>
          <w:sz w:val="22"/>
          <w:szCs w:val="22"/>
        </w:rPr>
        <w:t xml:space="preserve">- stanowiącym </w:t>
      </w:r>
      <w:r w:rsidRPr="00C14193">
        <w:rPr>
          <w:sz w:val="22"/>
          <w:szCs w:val="22"/>
        </w:rPr>
        <w:t xml:space="preserve">załącznik nr </w:t>
      </w:r>
      <w:r w:rsidR="00B41D61" w:rsidRPr="00C14193">
        <w:rPr>
          <w:sz w:val="22"/>
          <w:szCs w:val="22"/>
        </w:rPr>
        <w:t>7</w:t>
      </w:r>
      <w:r w:rsidRPr="00C14193">
        <w:rPr>
          <w:sz w:val="22"/>
          <w:szCs w:val="22"/>
          <w:lang w:val="pt-PT"/>
        </w:rPr>
        <w:t xml:space="preserve"> do SWZ,</w:t>
      </w:r>
    </w:p>
    <w:p w14:paraId="271A99C8" w14:textId="0146FFF9" w:rsidR="00C74A20" w:rsidRPr="00C14193" w:rsidRDefault="00C167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C14193">
        <w:rPr>
          <w:sz w:val="22"/>
          <w:szCs w:val="22"/>
        </w:rPr>
        <w:t>z</w:t>
      </w:r>
      <w:r w:rsidR="00C74A20" w:rsidRPr="00C14193">
        <w:rPr>
          <w:sz w:val="22"/>
          <w:szCs w:val="22"/>
        </w:rPr>
        <w:t xml:space="preserve">łożoną </w:t>
      </w:r>
      <w:r w:rsidR="00C74A20" w:rsidRPr="00C14193">
        <w:rPr>
          <w:sz w:val="22"/>
          <w:szCs w:val="22"/>
          <w:lang w:val="pt-PT"/>
        </w:rPr>
        <w:t>ofert</w:t>
      </w:r>
      <w:r w:rsidR="00C74A20" w:rsidRPr="00C14193">
        <w:rPr>
          <w:sz w:val="22"/>
          <w:szCs w:val="22"/>
        </w:rPr>
        <w:t>ą</w:t>
      </w:r>
      <w:r w:rsidR="00B41D61" w:rsidRPr="00C14193">
        <w:rPr>
          <w:sz w:val="22"/>
          <w:szCs w:val="22"/>
        </w:rPr>
        <w:t>.</w:t>
      </w:r>
    </w:p>
    <w:p w14:paraId="37545431" w14:textId="025B8CF9" w:rsidR="00B41D61" w:rsidRPr="00C14193" w:rsidRDefault="00B41D61" w:rsidP="00AA073C">
      <w:pPr>
        <w:pStyle w:val="Akapitzlist"/>
        <w:numPr>
          <w:ilvl w:val="0"/>
          <w:numId w:val="9"/>
        </w:numPr>
        <w:suppressAutoHyphens w:val="0"/>
        <w:spacing w:line="276" w:lineRule="auto"/>
        <w:jc w:val="both"/>
        <w:rPr>
          <w:rFonts w:eastAsiaTheme="minorEastAsia"/>
          <w:bCs w:val="0"/>
          <w:sz w:val="22"/>
          <w:szCs w:val="22"/>
          <w:lang w:eastAsia="en-US"/>
        </w:rPr>
      </w:pPr>
      <w:r w:rsidRPr="00C14193">
        <w:rPr>
          <w:rFonts w:eastAsiaTheme="minorEastAsia"/>
          <w:bCs w:val="0"/>
          <w:sz w:val="22"/>
          <w:szCs w:val="22"/>
          <w:lang w:eastAsia="en-US"/>
        </w:rPr>
        <w:t>Zakres przedmiotu umowy składa się z zamówienia podstawowego (część gwarantowana) oraz z zamówienia objętego prawem opcji (część objęta prawem opcji):</w:t>
      </w:r>
    </w:p>
    <w:p w14:paraId="392EBD5C" w14:textId="77777777" w:rsidR="00B41D61" w:rsidRPr="00B41D61" w:rsidRDefault="00B41D61" w:rsidP="00AA073C">
      <w:pPr>
        <w:numPr>
          <w:ilvl w:val="0"/>
          <w:numId w:val="47"/>
        </w:numPr>
        <w:suppressAutoHyphens w:val="0"/>
        <w:spacing w:line="276" w:lineRule="auto"/>
        <w:contextualSpacing/>
        <w:jc w:val="both"/>
        <w:rPr>
          <w:rFonts w:eastAsiaTheme="minorEastAsia"/>
          <w:b/>
          <w:sz w:val="22"/>
          <w:szCs w:val="22"/>
          <w:lang w:eastAsia="en-US"/>
        </w:rPr>
      </w:pPr>
      <w:r w:rsidRPr="00B41D61">
        <w:rPr>
          <w:rFonts w:eastAsiaTheme="minorEastAsia"/>
          <w:b/>
          <w:sz w:val="22"/>
          <w:szCs w:val="22"/>
          <w:lang w:eastAsia="en-US"/>
        </w:rPr>
        <w:t xml:space="preserve">Zamówienie podstawowe </w:t>
      </w:r>
      <w:r w:rsidRPr="00B41D61">
        <w:rPr>
          <w:rFonts w:eastAsiaTheme="minorEastAsia"/>
          <w:bCs w:val="0"/>
          <w:sz w:val="22"/>
          <w:szCs w:val="22"/>
          <w:lang w:eastAsia="en-US"/>
        </w:rPr>
        <w:t>(część gwarantowana) obejmuje</w:t>
      </w:r>
      <w:r w:rsidRPr="00B41D61">
        <w:rPr>
          <w:rFonts w:eastAsiaTheme="minorEastAsia"/>
          <w:b/>
          <w:sz w:val="22"/>
          <w:szCs w:val="22"/>
          <w:lang w:eastAsia="en-US"/>
        </w:rPr>
        <w:t>:</w:t>
      </w:r>
    </w:p>
    <w:p w14:paraId="146D34E6" w14:textId="56DE9461" w:rsidR="00B41D61" w:rsidRPr="00C14193" w:rsidRDefault="00B41D61" w:rsidP="00AA073C">
      <w:pPr>
        <w:spacing w:line="276" w:lineRule="auto"/>
        <w:ind w:left="360"/>
        <w:jc w:val="both"/>
        <w:rPr>
          <w:rFonts w:eastAsiaTheme="minorEastAsia"/>
          <w:bCs w:val="0"/>
          <w:sz w:val="22"/>
          <w:szCs w:val="22"/>
          <w:lang w:eastAsia="en-US"/>
        </w:rPr>
      </w:pPr>
      <w:r w:rsidRPr="00C14193">
        <w:rPr>
          <w:rFonts w:eastAsiaTheme="minorEastAsia"/>
          <w:bCs w:val="0"/>
          <w:sz w:val="22"/>
          <w:szCs w:val="22"/>
          <w:lang w:eastAsia="en-US"/>
        </w:rPr>
        <w:t>Zorganizowanie i administrowanie Sezonową Strefą Płatnego Parkowania (</w:t>
      </w:r>
      <w:r w:rsidR="00C346C3" w:rsidRPr="00C14193">
        <w:rPr>
          <w:rFonts w:eastAsiaTheme="minorEastAsia"/>
          <w:bCs w:val="0"/>
          <w:sz w:val="22"/>
          <w:szCs w:val="22"/>
          <w:lang w:eastAsia="en-US"/>
        </w:rPr>
        <w:t xml:space="preserve">zwane dalej </w:t>
      </w:r>
      <w:r w:rsidRPr="00C14193">
        <w:rPr>
          <w:rFonts w:eastAsiaTheme="minorEastAsia"/>
          <w:bCs w:val="0"/>
          <w:sz w:val="22"/>
          <w:szCs w:val="22"/>
          <w:lang w:eastAsia="en-US"/>
        </w:rPr>
        <w:t>SSPP) oraz Płatnymi Parkingami</w:t>
      </w:r>
      <w:r w:rsidRPr="00C14193">
        <w:rPr>
          <w:rFonts w:eastAsiaTheme="minorEastAsia"/>
          <w:b/>
          <w:sz w:val="22"/>
          <w:szCs w:val="22"/>
          <w:lang w:eastAsia="en-US"/>
        </w:rPr>
        <w:t xml:space="preserve"> </w:t>
      </w:r>
      <w:r w:rsidRPr="00C14193">
        <w:rPr>
          <w:rFonts w:eastAsiaTheme="minorEastAsia"/>
          <w:bCs w:val="0"/>
          <w:sz w:val="22"/>
          <w:szCs w:val="22"/>
          <w:lang w:eastAsia="en-US"/>
        </w:rPr>
        <w:t>Miejskimi (PP) na terenie miasta Mikołajki w sezonach wiosenno-letnich 2025 – 2028</w:t>
      </w:r>
      <w:r w:rsidR="00C14193">
        <w:rPr>
          <w:rFonts w:eastAsiaTheme="minorEastAsia"/>
          <w:bCs w:val="0"/>
          <w:sz w:val="22"/>
          <w:szCs w:val="22"/>
          <w:lang w:eastAsia="en-US"/>
        </w:rPr>
        <w:t>,</w:t>
      </w:r>
    </w:p>
    <w:p w14:paraId="046542E9" w14:textId="2EA7B92A" w:rsidR="00B41D61" w:rsidRPr="00C14193" w:rsidRDefault="00B41D61" w:rsidP="00AA073C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eastAsiaTheme="minorEastAsia"/>
          <w:bCs w:val="0"/>
          <w:sz w:val="22"/>
          <w:szCs w:val="22"/>
          <w:lang w:eastAsia="en-US"/>
        </w:rPr>
      </w:pPr>
      <w:r w:rsidRPr="00C14193">
        <w:rPr>
          <w:rFonts w:eastAsiaTheme="minorEastAsia"/>
          <w:b/>
          <w:sz w:val="22"/>
          <w:szCs w:val="22"/>
          <w:lang w:eastAsia="en-US"/>
        </w:rPr>
        <w:t xml:space="preserve">Zamówienie objęte prawem opcji </w:t>
      </w:r>
      <w:r w:rsidRPr="00C14193">
        <w:rPr>
          <w:rFonts w:eastAsiaTheme="minorEastAsia"/>
          <w:bCs w:val="0"/>
          <w:sz w:val="22"/>
          <w:szCs w:val="22"/>
          <w:lang w:eastAsia="en-US"/>
        </w:rPr>
        <w:t>(część objęta prawem opcji):</w:t>
      </w:r>
    </w:p>
    <w:p w14:paraId="321E75E0" w14:textId="1AD8F5EB" w:rsidR="00B41D61" w:rsidRPr="0043285C" w:rsidRDefault="00B41D61" w:rsidP="0043285C">
      <w:pPr>
        <w:spacing w:line="276" w:lineRule="auto"/>
        <w:ind w:left="360"/>
        <w:jc w:val="both"/>
        <w:rPr>
          <w:rFonts w:eastAsiaTheme="minorEastAsia"/>
          <w:bCs w:val="0"/>
          <w:sz w:val="22"/>
          <w:szCs w:val="22"/>
          <w:lang w:eastAsia="en-US"/>
        </w:rPr>
      </w:pPr>
      <w:r w:rsidRPr="00C14193">
        <w:rPr>
          <w:rFonts w:eastAsiaTheme="minorEastAsia"/>
          <w:bCs w:val="0"/>
          <w:sz w:val="22"/>
          <w:szCs w:val="22"/>
          <w:lang w:eastAsia="en-US"/>
        </w:rPr>
        <w:t>Zorganizowanie i administrowanie Strefą Płatnego Parkowania (SPP) oraz Płatnymi Parkingami Miejskimi (PP) na terenie miasta Mikołajki</w:t>
      </w:r>
      <w:r w:rsidR="00C346C3" w:rsidRPr="00C14193">
        <w:rPr>
          <w:rFonts w:eastAsiaTheme="minorEastAsia"/>
          <w:bCs w:val="0"/>
          <w:sz w:val="22"/>
          <w:szCs w:val="22"/>
          <w:lang w:eastAsia="en-US"/>
        </w:rPr>
        <w:t xml:space="preserve"> w okresach poza sezonem wiosenno-letnim w latach 2026</w:t>
      </w:r>
      <w:r w:rsidR="004C5AAD">
        <w:rPr>
          <w:rFonts w:eastAsiaTheme="minorEastAsia"/>
          <w:bCs w:val="0"/>
          <w:sz w:val="22"/>
          <w:szCs w:val="22"/>
          <w:lang w:eastAsia="en-US"/>
        </w:rPr>
        <w:t xml:space="preserve"> – </w:t>
      </w:r>
      <w:r w:rsidR="00C346C3" w:rsidRPr="00C14193">
        <w:rPr>
          <w:rFonts w:eastAsiaTheme="minorEastAsia"/>
          <w:bCs w:val="0"/>
          <w:sz w:val="22"/>
          <w:szCs w:val="22"/>
          <w:lang w:eastAsia="en-US"/>
        </w:rPr>
        <w:t>2028</w:t>
      </w:r>
      <w:r w:rsidR="004C5AAD">
        <w:rPr>
          <w:rFonts w:eastAsiaTheme="minorEastAsia"/>
          <w:bCs w:val="0"/>
          <w:sz w:val="22"/>
          <w:szCs w:val="22"/>
          <w:lang w:eastAsia="en-US"/>
        </w:rPr>
        <w:t>.</w:t>
      </w:r>
    </w:p>
    <w:p w14:paraId="4E85A5D4" w14:textId="65D48A8B" w:rsidR="00C16746" w:rsidRPr="00EA0A13" w:rsidRDefault="00C74A20" w:rsidP="00AA073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A0A13">
        <w:rPr>
          <w:sz w:val="22"/>
          <w:szCs w:val="22"/>
        </w:rPr>
        <w:t xml:space="preserve">Obszar objęty </w:t>
      </w:r>
      <w:r w:rsidR="0043285C">
        <w:rPr>
          <w:sz w:val="22"/>
          <w:szCs w:val="22"/>
        </w:rPr>
        <w:t xml:space="preserve">Sezonową </w:t>
      </w:r>
      <w:r w:rsidRPr="00EA0A13">
        <w:rPr>
          <w:sz w:val="22"/>
          <w:szCs w:val="22"/>
        </w:rPr>
        <w:t xml:space="preserve">Strefą Płatnego Parkowania określa </w:t>
      </w:r>
      <w:r w:rsidR="00C16746" w:rsidRPr="00EA0A13">
        <w:rPr>
          <w:sz w:val="22"/>
          <w:szCs w:val="22"/>
        </w:rPr>
        <w:t xml:space="preserve">uchwała Nr XXXIII/9/2022 Rady Miejskiej w Mikołajkach z dnia 3 marca 2022 r. w sprawie ustalenia sezonowej strefy płatnego parkowania, stawek opłat za postój pojazdów samochodowych na drogach publicznych w strefie płatnego parkowania, wysokości opłaty dodatkowej oraz sposobie ich pobierania oraz uchwała nr X/78/2024 Rady Miejskiej w Mikołajkach z dnia 29 listopada 2024 r. w sprawie zmiany uchwały z dnia 3 marca 2022 r. nr XXXIII/9/2022 Rady </w:t>
      </w:r>
      <w:r w:rsidR="00C16746" w:rsidRPr="00EA0A13">
        <w:rPr>
          <w:sz w:val="22"/>
          <w:szCs w:val="22"/>
        </w:rPr>
        <w:lastRenderedPageBreak/>
        <w:t>Miejskiej w Mikołajkach w sprawie ustalenia sezonowej strefy płatnego parkowania, stawek opłat za postój pojazdów samochodowych na drogach publicznych w strefie płatnego parkowania, wysokości opłaty dodatkowej oraz sposobie ich pobierania,</w:t>
      </w:r>
    </w:p>
    <w:p w14:paraId="4F8C6905" w14:textId="7F67DC91" w:rsidR="00C74A20" w:rsidRDefault="00C74A20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A0A13">
        <w:rPr>
          <w:sz w:val="22"/>
          <w:szCs w:val="22"/>
        </w:rPr>
        <w:t>Obszar obję</w:t>
      </w:r>
      <w:r w:rsidRPr="00EA0A13">
        <w:rPr>
          <w:sz w:val="22"/>
          <w:szCs w:val="22"/>
          <w:lang w:val="en-US"/>
        </w:rPr>
        <w:t>ty P</w:t>
      </w:r>
      <w:r w:rsidRPr="00EA0A13">
        <w:rPr>
          <w:sz w:val="22"/>
          <w:szCs w:val="22"/>
        </w:rPr>
        <w:t xml:space="preserve">łatnymi Parkingami określa Zarządzenie </w:t>
      </w:r>
      <w:r w:rsidR="00C16746" w:rsidRPr="00EA0A13">
        <w:rPr>
          <w:sz w:val="22"/>
          <w:szCs w:val="22"/>
        </w:rPr>
        <w:t xml:space="preserve">nr 42/2025 </w:t>
      </w:r>
      <w:r w:rsidRPr="00EA0A13">
        <w:rPr>
          <w:sz w:val="22"/>
          <w:szCs w:val="22"/>
        </w:rPr>
        <w:t>Burmistrza Miasta Mikołajki z dnia</w:t>
      </w:r>
      <w:r w:rsidR="00C16746" w:rsidRPr="00EA0A13">
        <w:rPr>
          <w:sz w:val="22"/>
          <w:szCs w:val="22"/>
        </w:rPr>
        <w:t xml:space="preserve"> 15.04.2025r. w sprawie wprowadzenia opłat za parkowanie pojazdów na parkingach gminnych</w:t>
      </w:r>
      <w:r w:rsidRPr="00EA0A13">
        <w:rPr>
          <w:sz w:val="22"/>
          <w:szCs w:val="22"/>
        </w:rPr>
        <w:t>.</w:t>
      </w:r>
    </w:p>
    <w:p w14:paraId="6EED36CA" w14:textId="584D8B66" w:rsidR="00F532D7" w:rsidRPr="00A30A23" w:rsidRDefault="00F532D7" w:rsidP="00202AC7">
      <w:pPr>
        <w:pStyle w:val="Default"/>
        <w:spacing w:after="30"/>
        <w:ind w:left="399"/>
        <w:rPr>
          <w:rFonts w:ascii="Arial" w:hAnsi="Arial" w:cs="Arial"/>
          <w:sz w:val="22"/>
          <w:szCs w:val="22"/>
        </w:rPr>
      </w:pPr>
      <w:r w:rsidRPr="00A30A23">
        <w:rPr>
          <w:rFonts w:ascii="Arial" w:hAnsi="Arial" w:cs="Arial"/>
          <w:b/>
          <w:bCs/>
          <w:sz w:val="22"/>
          <w:szCs w:val="22"/>
        </w:rPr>
        <w:t>5.</w:t>
      </w:r>
      <w:r w:rsidRPr="00A30A23">
        <w:rPr>
          <w:rFonts w:ascii="Arial" w:hAnsi="Arial" w:cs="Arial"/>
          <w:sz w:val="22"/>
          <w:szCs w:val="22"/>
        </w:rPr>
        <w:t xml:space="preserve"> Zamawiający ma prawo do skorzystania z przewidzianego w § 1 ust. 2 pkt. 2 prawa opcji w terminie do dnia </w:t>
      </w:r>
      <w:r w:rsidR="00A30A23">
        <w:rPr>
          <w:rFonts w:ascii="Arial" w:hAnsi="Arial" w:cs="Arial"/>
          <w:sz w:val="22"/>
          <w:szCs w:val="22"/>
        </w:rPr>
        <w:t>31.10.2025r.</w:t>
      </w:r>
      <w:r w:rsidRPr="00A30A23">
        <w:rPr>
          <w:rFonts w:ascii="Arial" w:hAnsi="Arial" w:cs="Arial"/>
          <w:sz w:val="22"/>
          <w:szCs w:val="22"/>
        </w:rPr>
        <w:t xml:space="preserve"> Po upływie tego terminu zamawiający nie będzie mógł skorzystać z prawa opcji. </w:t>
      </w:r>
    </w:p>
    <w:p w14:paraId="1D5BE323" w14:textId="77777777" w:rsidR="00F532D7" w:rsidRPr="00A30A23" w:rsidRDefault="00F532D7" w:rsidP="00F532D7">
      <w:pPr>
        <w:pStyle w:val="Default"/>
        <w:spacing w:after="30"/>
        <w:ind w:left="399"/>
        <w:rPr>
          <w:rFonts w:ascii="Arial" w:hAnsi="Arial" w:cs="Arial"/>
          <w:sz w:val="22"/>
          <w:szCs w:val="22"/>
        </w:rPr>
      </w:pPr>
      <w:r w:rsidRPr="00A30A23">
        <w:rPr>
          <w:rFonts w:ascii="Arial" w:hAnsi="Arial" w:cs="Arial"/>
          <w:b/>
          <w:bCs/>
          <w:sz w:val="22"/>
          <w:szCs w:val="22"/>
        </w:rPr>
        <w:t>6.</w:t>
      </w:r>
      <w:r w:rsidRPr="00A30A23">
        <w:rPr>
          <w:rFonts w:ascii="Arial" w:hAnsi="Arial" w:cs="Arial"/>
          <w:sz w:val="22"/>
          <w:szCs w:val="22"/>
        </w:rPr>
        <w:t xml:space="preserve"> Skorzystanie z prawa opcji nie jest obowiązkowe. W przypadku nie skorzystania przez Zamawiającego z prawa opcji Wykonawcy nie przysługuje żadne roszczenie z tego tytułu. </w:t>
      </w:r>
    </w:p>
    <w:p w14:paraId="69258403" w14:textId="77777777" w:rsidR="00F532D7" w:rsidRPr="00A30A23" w:rsidRDefault="00F532D7" w:rsidP="00F532D7">
      <w:pPr>
        <w:pStyle w:val="Default"/>
        <w:spacing w:after="30"/>
        <w:ind w:left="399"/>
        <w:rPr>
          <w:rFonts w:ascii="Arial" w:hAnsi="Arial" w:cs="Arial"/>
          <w:sz w:val="22"/>
          <w:szCs w:val="22"/>
        </w:rPr>
      </w:pPr>
      <w:r w:rsidRPr="00A30A23">
        <w:rPr>
          <w:rFonts w:ascii="Arial" w:hAnsi="Arial" w:cs="Arial"/>
          <w:b/>
          <w:bCs/>
          <w:sz w:val="22"/>
          <w:szCs w:val="22"/>
        </w:rPr>
        <w:t>7.</w:t>
      </w:r>
      <w:r w:rsidRPr="00A30A23">
        <w:rPr>
          <w:rFonts w:ascii="Arial" w:hAnsi="Arial" w:cs="Arial"/>
          <w:sz w:val="22"/>
          <w:szCs w:val="22"/>
        </w:rPr>
        <w:t xml:space="preserve"> Warunkiem uruchomienia prawa opcji jest złożenie przez Zamawiającego oświadczenia woli o skorzystaniu z prawa opcji i jego zakresie. Strony dopuszczają możliwość złożenia tego oświadczenia za pośrednictwem poczty elektronicznej na adres e-mail Wykonawcy. </w:t>
      </w:r>
    </w:p>
    <w:p w14:paraId="2229E877" w14:textId="062CAF10" w:rsidR="00F532D7" w:rsidRDefault="00F532D7" w:rsidP="00F532D7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A30A23">
        <w:rPr>
          <w:b/>
          <w:bCs w:val="0"/>
          <w:sz w:val="22"/>
          <w:szCs w:val="22"/>
        </w:rPr>
        <w:t>8.</w:t>
      </w:r>
      <w:r w:rsidRPr="00A30A23">
        <w:rPr>
          <w:sz w:val="22"/>
          <w:szCs w:val="22"/>
        </w:rPr>
        <w:t xml:space="preserve"> Postanowienia umowy odnoszące się do przedmiotu umowy objętego zamówieniem podstawowym znajdują odpowiednie zastosowanie w odniesieniu do przedmiotu umowy objętego prawem opcji</w:t>
      </w:r>
      <w:r w:rsidR="00490D0E">
        <w:rPr>
          <w:sz w:val="22"/>
          <w:szCs w:val="22"/>
        </w:rPr>
        <w:t xml:space="preserve">. </w:t>
      </w:r>
    </w:p>
    <w:p w14:paraId="1F2B2DBF" w14:textId="367BD38B" w:rsidR="00F257B0" w:rsidRPr="00F257B0" w:rsidRDefault="00F257B0" w:rsidP="00F257B0">
      <w:pPr>
        <w:pStyle w:val="Akapitzlist"/>
        <w:numPr>
          <w:ilvl w:val="0"/>
          <w:numId w:val="55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F257B0">
        <w:rPr>
          <w:rFonts w:cstheme="minorHAnsi"/>
          <w:sz w:val="22"/>
          <w:szCs w:val="22"/>
        </w:rPr>
        <w:t xml:space="preserve">W przypadku skorzystania przez Zamawiającego z prawa opcji nazwa „Sezonowa Strefa Płatnego Parkowania” </w:t>
      </w:r>
      <w:r w:rsidR="00CF6E32">
        <w:rPr>
          <w:rFonts w:cstheme="minorHAnsi"/>
          <w:sz w:val="22"/>
          <w:szCs w:val="22"/>
        </w:rPr>
        <w:t>przyjmuje nazwę</w:t>
      </w:r>
      <w:r w:rsidRPr="00F257B0">
        <w:rPr>
          <w:rFonts w:cstheme="minorHAnsi"/>
          <w:sz w:val="22"/>
          <w:szCs w:val="22"/>
        </w:rPr>
        <w:t xml:space="preserve"> „Strefa Płatnego Parkowania”.</w:t>
      </w:r>
    </w:p>
    <w:p w14:paraId="4D99C519" w14:textId="77777777" w:rsidR="00F257B0" w:rsidRPr="00A30A23" w:rsidRDefault="00F257B0" w:rsidP="00F532D7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722977C8" w14:textId="77777777" w:rsidR="00C16746" w:rsidRPr="00C16746" w:rsidRDefault="00C16746" w:rsidP="00C16746">
      <w:pPr>
        <w:jc w:val="both"/>
        <w:rPr>
          <w:color w:val="FF0000"/>
          <w:sz w:val="22"/>
          <w:szCs w:val="22"/>
        </w:rPr>
      </w:pPr>
    </w:p>
    <w:p w14:paraId="58A5C134" w14:textId="70DC5608" w:rsidR="00C74A20" w:rsidRPr="00EA0A13" w:rsidRDefault="00C74A20" w:rsidP="00C16746">
      <w:pPr>
        <w:jc w:val="center"/>
        <w:rPr>
          <w:b/>
          <w:bCs w:val="0"/>
          <w:sz w:val="22"/>
          <w:szCs w:val="22"/>
        </w:rPr>
      </w:pPr>
      <w:r w:rsidRPr="00EA0A13">
        <w:rPr>
          <w:b/>
          <w:bCs w:val="0"/>
          <w:sz w:val="22"/>
          <w:szCs w:val="22"/>
        </w:rPr>
        <w:t>§ 2</w:t>
      </w:r>
    </w:p>
    <w:p w14:paraId="7D3D916F" w14:textId="77777777" w:rsidR="00EA0A13" w:rsidRPr="00C16746" w:rsidRDefault="00EA0A13" w:rsidP="00C16746">
      <w:pPr>
        <w:jc w:val="center"/>
        <w:rPr>
          <w:sz w:val="22"/>
          <w:szCs w:val="22"/>
        </w:rPr>
      </w:pPr>
    </w:p>
    <w:p w14:paraId="290690E9" w14:textId="77777777" w:rsidR="00EA0A13" w:rsidRDefault="00C74A2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EA0A13">
        <w:rPr>
          <w:sz w:val="22"/>
          <w:szCs w:val="22"/>
        </w:rPr>
        <w:t>Strony</w:t>
      </w:r>
      <w:r w:rsidRPr="00EA0A13">
        <w:rPr>
          <w:sz w:val="22"/>
          <w:szCs w:val="22"/>
        </w:rPr>
        <w:tab/>
        <w:t>oświadczają,  iż istotne dla Zamawiającego postanowienia oraz zobowiązania   Wykonawcy są wprowadzone do niniejszej umowy.</w:t>
      </w:r>
    </w:p>
    <w:p w14:paraId="7A6B570F" w14:textId="0F4FCE80" w:rsidR="00C74A20" w:rsidRPr="00F67DF1" w:rsidRDefault="00C74A20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EA0A13">
        <w:rPr>
          <w:sz w:val="22"/>
          <w:szCs w:val="22"/>
        </w:rPr>
        <w:t xml:space="preserve">Zamawiający dopuszcza rozszerzenie lub ograniczenie obszaru </w:t>
      </w:r>
      <w:r w:rsidR="00F532D7">
        <w:rPr>
          <w:sz w:val="22"/>
          <w:szCs w:val="22"/>
        </w:rPr>
        <w:t>S</w:t>
      </w:r>
      <w:r w:rsidRPr="00EA0A13">
        <w:rPr>
          <w:sz w:val="22"/>
          <w:szCs w:val="22"/>
        </w:rPr>
        <w:t xml:space="preserve">SPP i </w:t>
      </w:r>
      <w:r w:rsidRPr="00F67DF1">
        <w:rPr>
          <w:sz w:val="22"/>
          <w:szCs w:val="22"/>
        </w:rPr>
        <w:t>PP do 15% bez zmiany zapis</w:t>
      </w:r>
      <w:r w:rsidRPr="00F67DF1">
        <w:rPr>
          <w:sz w:val="22"/>
          <w:szCs w:val="22"/>
          <w:lang w:val="es-ES_tradnl"/>
        </w:rPr>
        <w:t>ó</w:t>
      </w:r>
      <w:r w:rsidRPr="00F67DF1">
        <w:rPr>
          <w:sz w:val="22"/>
          <w:szCs w:val="22"/>
        </w:rPr>
        <w:t>w umowy. Strefa Płatnego Parkowania oraz Płatnych Parking</w:t>
      </w:r>
      <w:r w:rsidRPr="00F67DF1">
        <w:rPr>
          <w:sz w:val="22"/>
          <w:szCs w:val="22"/>
          <w:lang w:val="es-ES_tradnl"/>
        </w:rPr>
        <w:t>ó</w:t>
      </w:r>
      <w:r w:rsidRPr="00F67DF1">
        <w:rPr>
          <w:sz w:val="22"/>
          <w:szCs w:val="22"/>
        </w:rPr>
        <w:t xml:space="preserve">w obejmuje łącznie ok. 270 miejsc, w związku z czym ograniczenie lub zwiększenie SSPP </w:t>
      </w:r>
      <w:r w:rsidR="00EA0A13" w:rsidRPr="00F67DF1">
        <w:rPr>
          <w:sz w:val="22"/>
          <w:szCs w:val="22"/>
        </w:rPr>
        <w:br/>
      </w:r>
      <w:r w:rsidRPr="00F67DF1">
        <w:rPr>
          <w:sz w:val="22"/>
          <w:szCs w:val="22"/>
        </w:rPr>
        <w:t>i PP do 15% dotyczy ok. 40 miejsc parkingowych.</w:t>
      </w:r>
    </w:p>
    <w:p w14:paraId="5F7C8903" w14:textId="77777777" w:rsidR="00EA0A13" w:rsidRPr="00F67DF1" w:rsidRDefault="00EA0A13" w:rsidP="00EA0A13">
      <w:pPr>
        <w:pStyle w:val="Akapitzlist"/>
        <w:ind w:left="426"/>
        <w:jc w:val="both"/>
        <w:rPr>
          <w:sz w:val="22"/>
          <w:szCs w:val="22"/>
        </w:rPr>
      </w:pPr>
    </w:p>
    <w:p w14:paraId="25523E59" w14:textId="77777777" w:rsidR="00EA0A13" w:rsidRPr="00EA0A13" w:rsidRDefault="00EA0A13" w:rsidP="00EA0A13">
      <w:pPr>
        <w:pStyle w:val="Akapitzlist"/>
        <w:ind w:left="426"/>
        <w:jc w:val="both"/>
        <w:rPr>
          <w:sz w:val="22"/>
          <w:szCs w:val="22"/>
        </w:rPr>
      </w:pPr>
    </w:p>
    <w:p w14:paraId="02F7DBC8" w14:textId="47A11573" w:rsidR="00C74A20" w:rsidRDefault="00C74A20" w:rsidP="00EA0A13">
      <w:pPr>
        <w:jc w:val="center"/>
        <w:rPr>
          <w:b/>
          <w:bCs w:val="0"/>
          <w:sz w:val="22"/>
          <w:szCs w:val="22"/>
        </w:rPr>
      </w:pPr>
      <w:r w:rsidRPr="00EA0A13">
        <w:rPr>
          <w:b/>
          <w:bCs w:val="0"/>
          <w:sz w:val="22"/>
          <w:szCs w:val="22"/>
        </w:rPr>
        <w:t>§ 3</w:t>
      </w:r>
    </w:p>
    <w:p w14:paraId="79FA8A57" w14:textId="77777777" w:rsidR="00EA0A13" w:rsidRDefault="00EA0A13" w:rsidP="0083076A">
      <w:pPr>
        <w:spacing w:line="276" w:lineRule="auto"/>
        <w:jc w:val="both"/>
        <w:rPr>
          <w:b/>
          <w:bCs w:val="0"/>
          <w:sz w:val="22"/>
          <w:szCs w:val="22"/>
        </w:rPr>
      </w:pPr>
    </w:p>
    <w:p w14:paraId="79B7288C" w14:textId="3D646439" w:rsidR="00C74A20" w:rsidRPr="00EA0A13" w:rsidRDefault="00C74A2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2"/>
          <w:szCs w:val="22"/>
        </w:rPr>
      </w:pPr>
      <w:r w:rsidRPr="00EA0A13">
        <w:rPr>
          <w:sz w:val="22"/>
          <w:szCs w:val="22"/>
        </w:rPr>
        <w:t>Strony  ustalają,   że  termin  realizacji  przedmiotu  zam</w:t>
      </w:r>
      <w:r w:rsidRPr="00EA0A13">
        <w:rPr>
          <w:sz w:val="22"/>
          <w:szCs w:val="22"/>
          <w:lang w:val="es-ES_tradnl"/>
        </w:rPr>
        <w:t>ó</w:t>
      </w:r>
      <w:r w:rsidRPr="00EA0A13">
        <w:rPr>
          <w:sz w:val="22"/>
          <w:szCs w:val="22"/>
        </w:rPr>
        <w:t>wienia  rozpoczyna  sw</w:t>
      </w:r>
      <w:r w:rsidRPr="00EA0A13">
        <w:rPr>
          <w:sz w:val="22"/>
          <w:szCs w:val="22"/>
          <w:lang w:val="es-ES_tradnl"/>
        </w:rPr>
        <w:t>ó</w:t>
      </w:r>
      <w:r w:rsidRPr="00EA0A13">
        <w:rPr>
          <w:sz w:val="22"/>
          <w:szCs w:val="22"/>
        </w:rPr>
        <w:t>j  bieg  z dniem  podpisania  umowy i będzie realizowany w spos</w:t>
      </w:r>
      <w:r w:rsidRPr="00EA0A13">
        <w:rPr>
          <w:sz w:val="22"/>
          <w:szCs w:val="22"/>
          <w:lang w:val="es-ES_tradnl"/>
        </w:rPr>
        <w:t>ó</w:t>
      </w:r>
      <w:r w:rsidRPr="00EA0A13">
        <w:rPr>
          <w:sz w:val="22"/>
          <w:szCs w:val="22"/>
        </w:rPr>
        <w:t>b następujący:</w:t>
      </w:r>
    </w:p>
    <w:p w14:paraId="57800C4A" w14:textId="21FEB2ED" w:rsidR="008A5235" w:rsidRPr="003A002E" w:rsidRDefault="008A5235" w:rsidP="003A002E">
      <w:pPr>
        <w:pStyle w:val="Akapitzlist"/>
        <w:numPr>
          <w:ilvl w:val="0"/>
          <w:numId w:val="52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3A002E">
        <w:rPr>
          <w:rFonts w:cstheme="minorHAnsi"/>
          <w:b/>
          <w:sz w:val="22"/>
          <w:szCs w:val="22"/>
        </w:rPr>
        <w:t xml:space="preserve">Zamówienie podstawowe </w:t>
      </w:r>
      <w:r w:rsidRPr="003A002E">
        <w:rPr>
          <w:rStyle w:val="markedcontent"/>
          <w:rFonts w:cstheme="minorHAnsi"/>
          <w:sz w:val="22"/>
          <w:szCs w:val="22"/>
        </w:rPr>
        <w:t>(część gwarantowana) obejmujące z</w:t>
      </w:r>
      <w:r w:rsidRPr="003A002E">
        <w:rPr>
          <w:rFonts w:cstheme="minorHAnsi"/>
          <w:sz w:val="22"/>
          <w:szCs w:val="22"/>
        </w:rPr>
        <w:t>organizowanie i administrowanie Sezonową Strefą Płatnego Parkowania (SSPP) oraz Płatnymi Parkingami Miejskimi (PP) na terenie miasta Mikołajki w sezonach wiosenno-letnich 2025 – 2028 w poniższych okresach:</w:t>
      </w:r>
    </w:p>
    <w:p w14:paraId="66645B8E" w14:textId="05DABD94" w:rsidR="008A5235" w:rsidRPr="003A002E" w:rsidRDefault="008A5235" w:rsidP="008A5235">
      <w:pPr>
        <w:pStyle w:val="Akapitzlist"/>
        <w:numPr>
          <w:ilvl w:val="0"/>
          <w:numId w:val="51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3A002E">
        <w:rPr>
          <w:rFonts w:cstheme="minorHAnsi"/>
          <w:sz w:val="22"/>
          <w:szCs w:val="22"/>
        </w:rPr>
        <w:t xml:space="preserve">zorganizowanie SSPP i PP – w terminie do …….. dni (zgodnie z ofertą wykonawcy) od dnia podpisania umowy </w:t>
      </w:r>
      <w:r w:rsidRPr="003A002E">
        <w:rPr>
          <w:rFonts w:cstheme="minorHAnsi"/>
          <w:sz w:val="22"/>
          <w:szCs w:val="22"/>
        </w:rPr>
        <w:br/>
        <w:t xml:space="preserve">z wyłączeniem montażu urządzeń, o których mowa w rozdziale II ust. 1.6. pkt 3) SOPZ. </w:t>
      </w:r>
      <w:r w:rsidR="001B009A">
        <w:rPr>
          <w:rFonts w:cstheme="minorHAnsi"/>
          <w:sz w:val="22"/>
          <w:szCs w:val="22"/>
        </w:rPr>
        <w:t xml:space="preserve">(treść o montażu urządzeń zostanie uwzględniona </w:t>
      </w:r>
      <w:r w:rsidR="009721DA">
        <w:rPr>
          <w:rFonts w:cstheme="minorHAnsi"/>
          <w:sz w:val="22"/>
          <w:szCs w:val="22"/>
        </w:rPr>
        <w:t>lub usunięta zgodnie z oświadczeniem Wykonawcy złożonym w ofercie).</w:t>
      </w:r>
    </w:p>
    <w:p w14:paraId="33194D46" w14:textId="0E468C3C" w:rsidR="008A5235" w:rsidRPr="003A002E" w:rsidRDefault="008A5235" w:rsidP="008A5235">
      <w:pPr>
        <w:pStyle w:val="Akapitzlist"/>
        <w:ind w:left="1429"/>
        <w:jc w:val="both"/>
        <w:rPr>
          <w:rFonts w:cstheme="minorHAnsi"/>
          <w:sz w:val="22"/>
          <w:szCs w:val="22"/>
        </w:rPr>
      </w:pPr>
      <w:r w:rsidRPr="003A002E">
        <w:rPr>
          <w:rFonts w:cstheme="minorHAnsi"/>
          <w:b/>
          <w:sz w:val="22"/>
          <w:szCs w:val="22"/>
        </w:rPr>
        <w:t>Uwaga</w:t>
      </w:r>
      <w:r w:rsidRPr="003A002E">
        <w:rPr>
          <w:rFonts w:cstheme="minorHAnsi"/>
          <w:sz w:val="22"/>
          <w:szCs w:val="22"/>
        </w:rPr>
        <w:t>: urządzenia, o których mowa w rozdziale II ust. 1.6. pkt 3) SOPZ, mogą zostać umieszczone do dnia 20.04.2026 r.</w:t>
      </w:r>
      <w:r w:rsidR="006F0072">
        <w:rPr>
          <w:rFonts w:cstheme="minorHAnsi"/>
          <w:sz w:val="22"/>
          <w:szCs w:val="22"/>
        </w:rPr>
        <w:t xml:space="preserve">, </w:t>
      </w:r>
      <w:bookmarkStart w:id="0" w:name="_Hlk196466827"/>
      <w:r w:rsidR="006F0072">
        <w:rPr>
          <w:rFonts w:cstheme="minorHAnsi"/>
          <w:sz w:val="22"/>
          <w:szCs w:val="22"/>
        </w:rPr>
        <w:t>(zastrzeżenie: jeżeli Zamawiający skorzysta z prawa opcji w/w urządzenia należy zamontować do 01.01.2026r.).</w:t>
      </w:r>
    </w:p>
    <w:bookmarkEnd w:id="0"/>
    <w:p w14:paraId="6CB6457A" w14:textId="77777777" w:rsidR="008A5235" w:rsidRPr="003A002E" w:rsidRDefault="008A5235" w:rsidP="008A5235">
      <w:pPr>
        <w:pStyle w:val="Akapitzlist"/>
        <w:numPr>
          <w:ilvl w:val="0"/>
          <w:numId w:val="51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3A002E">
        <w:rPr>
          <w:rFonts w:cstheme="minorHAnsi"/>
          <w:sz w:val="22"/>
          <w:szCs w:val="22"/>
        </w:rPr>
        <w:t xml:space="preserve">Termin funkcjonowania i obsługi SSPP i PP w 2025 r. od dnia wdrożenia organizacji ruchu drogowego oraz umieszczenia urządzeń do obsługi parkingów  do 30.09.2025r. </w:t>
      </w:r>
    </w:p>
    <w:p w14:paraId="27944B5D" w14:textId="77777777" w:rsidR="008A5235" w:rsidRPr="00411BEA" w:rsidRDefault="008A5235" w:rsidP="008A5235">
      <w:pPr>
        <w:pStyle w:val="Akapitzlist"/>
        <w:numPr>
          <w:ilvl w:val="0"/>
          <w:numId w:val="51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411BEA">
        <w:rPr>
          <w:rFonts w:cstheme="minorHAnsi"/>
          <w:sz w:val="22"/>
          <w:szCs w:val="22"/>
        </w:rPr>
        <w:lastRenderedPageBreak/>
        <w:t>Termin funkcjonowania i obsługi SSPP i PP w 2026 r. od 01.05.2026 r. - 30.09.2026r.</w:t>
      </w:r>
    </w:p>
    <w:p w14:paraId="7F1BF3F1" w14:textId="77777777" w:rsidR="008A5235" w:rsidRPr="00411BEA" w:rsidRDefault="008A5235" w:rsidP="008A5235">
      <w:pPr>
        <w:pStyle w:val="Akapitzlist"/>
        <w:numPr>
          <w:ilvl w:val="0"/>
          <w:numId w:val="51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411BEA">
        <w:rPr>
          <w:rFonts w:cstheme="minorHAnsi"/>
          <w:sz w:val="22"/>
          <w:szCs w:val="22"/>
        </w:rPr>
        <w:t>Termin funkcjonowania  i obsługi SSPP i PP w 2027 r. od 01.05.2027 r. - 30.09.2027r.</w:t>
      </w:r>
    </w:p>
    <w:p w14:paraId="6E6A577D" w14:textId="77777777" w:rsidR="008A5235" w:rsidRPr="00411BEA" w:rsidRDefault="008A5235" w:rsidP="008A5235">
      <w:pPr>
        <w:pStyle w:val="Akapitzlist"/>
        <w:numPr>
          <w:ilvl w:val="0"/>
          <w:numId w:val="51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411BEA">
        <w:rPr>
          <w:rFonts w:cstheme="minorHAnsi"/>
          <w:sz w:val="22"/>
          <w:szCs w:val="22"/>
        </w:rPr>
        <w:t>Termin funkcjonowania  i obsługi SSPP i PP w 2028 r. od 01.05.2028 r. - 30.09.2028r.</w:t>
      </w:r>
    </w:p>
    <w:p w14:paraId="00AB48D4" w14:textId="77777777" w:rsidR="008A5235" w:rsidRPr="00411BEA" w:rsidRDefault="008A5235" w:rsidP="008A5235">
      <w:pPr>
        <w:pStyle w:val="Akapitzlist"/>
        <w:jc w:val="both"/>
        <w:rPr>
          <w:rFonts w:cstheme="minorHAnsi"/>
          <w:sz w:val="22"/>
          <w:szCs w:val="22"/>
        </w:rPr>
      </w:pPr>
    </w:p>
    <w:p w14:paraId="4615AE94" w14:textId="4A9CA1A7" w:rsidR="008A5235" w:rsidRPr="00411BEA" w:rsidRDefault="008A5235" w:rsidP="00094D82">
      <w:pPr>
        <w:pStyle w:val="Akapitzlist"/>
        <w:numPr>
          <w:ilvl w:val="0"/>
          <w:numId w:val="52"/>
        </w:numPr>
        <w:suppressAutoHyphens w:val="0"/>
        <w:spacing w:after="160" w:line="259" w:lineRule="auto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411BEA">
        <w:rPr>
          <w:rFonts w:cstheme="minorHAnsi"/>
          <w:b/>
          <w:sz w:val="22"/>
          <w:szCs w:val="22"/>
        </w:rPr>
        <w:t xml:space="preserve">Zamówienie objęte prawem opcji </w:t>
      </w:r>
      <w:r w:rsidRPr="00411BEA">
        <w:rPr>
          <w:rStyle w:val="markedcontent"/>
          <w:rFonts w:cstheme="minorHAnsi"/>
          <w:sz w:val="22"/>
          <w:szCs w:val="22"/>
        </w:rPr>
        <w:t>(część objęta prawem opcji)</w:t>
      </w:r>
      <w:r w:rsidR="003A002E" w:rsidRPr="00411BEA">
        <w:rPr>
          <w:rStyle w:val="markedcontent"/>
          <w:rFonts w:cstheme="minorHAnsi"/>
          <w:sz w:val="22"/>
          <w:szCs w:val="22"/>
        </w:rPr>
        <w:t xml:space="preserve"> obejmujące</w:t>
      </w:r>
    </w:p>
    <w:p w14:paraId="48D73B22" w14:textId="7EDBF096" w:rsidR="008A5235" w:rsidRPr="00411BEA" w:rsidRDefault="003A002E" w:rsidP="008A5235">
      <w:pPr>
        <w:pStyle w:val="Akapitzlist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411BEA">
        <w:rPr>
          <w:rFonts w:cstheme="minorHAnsi"/>
          <w:bCs w:val="0"/>
          <w:sz w:val="22"/>
          <w:szCs w:val="22"/>
        </w:rPr>
        <w:t>z</w:t>
      </w:r>
      <w:r w:rsidR="008A5235" w:rsidRPr="00411BEA">
        <w:rPr>
          <w:rFonts w:cstheme="minorHAnsi"/>
          <w:bCs w:val="0"/>
          <w:sz w:val="22"/>
          <w:szCs w:val="22"/>
        </w:rPr>
        <w:t>organizowanie i administrowanie Strefą Płatnego Parkowania (SPP) oraz Płatnymi Parkingami Miejskimi</w:t>
      </w:r>
      <w:r w:rsidR="008A5235" w:rsidRPr="00411BEA">
        <w:rPr>
          <w:rFonts w:cstheme="minorHAnsi"/>
          <w:sz w:val="22"/>
          <w:szCs w:val="22"/>
        </w:rPr>
        <w:t xml:space="preserve"> (PP) na terenie miasta Mikołajki w poniższych okresach:</w:t>
      </w:r>
    </w:p>
    <w:p w14:paraId="295FBBE3" w14:textId="61209D0E" w:rsidR="001710C0" w:rsidRPr="00411BEA" w:rsidRDefault="008A5235" w:rsidP="001710C0">
      <w:pPr>
        <w:pStyle w:val="Akapitzlist"/>
        <w:numPr>
          <w:ilvl w:val="0"/>
          <w:numId w:val="53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411BEA">
        <w:rPr>
          <w:rFonts w:cstheme="minorHAnsi"/>
          <w:sz w:val="22"/>
          <w:szCs w:val="22"/>
        </w:rPr>
        <w:t>Termin zorganizowania, funkcjonowania i obsługi SPP i PP w 2026 r. od 01.01.2026 r. - 30.04.2026r. oraz 01.10.2026 r. – 31.12.2026r.</w:t>
      </w:r>
    </w:p>
    <w:p w14:paraId="58B7BDB8" w14:textId="77777777" w:rsidR="001710C0" w:rsidRPr="00411BEA" w:rsidRDefault="001710C0" w:rsidP="001710C0">
      <w:pPr>
        <w:pStyle w:val="Akapitzlist"/>
        <w:numPr>
          <w:ilvl w:val="0"/>
          <w:numId w:val="53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411BEA">
        <w:rPr>
          <w:rFonts w:cstheme="minorHAnsi"/>
          <w:sz w:val="22"/>
          <w:szCs w:val="22"/>
        </w:rPr>
        <w:t>Termin funkcjonowania  i obsługi SPP i PP w 2027 r. od 01.01.2027 r. - 30.04.2027r. oraz 01.10.2027r – 31.12.2027 r.</w:t>
      </w:r>
    </w:p>
    <w:p w14:paraId="6EA6983F" w14:textId="2FC8638F" w:rsidR="008A5235" w:rsidRPr="00CE7E56" w:rsidRDefault="001710C0" w:rsidP="00CE7E56">
      <w:pPr>
        <w:pStyle w:val="Akapitzlist"/>
        <w:numPr>
          <w:ilvl w:val="0"/>
          <w:numId w:val="53"/>
        </w:numPr>
        <w:suppressAutoHyphens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411BEA">
        <w:rPr>
          <w:rFonts w:cstheme="minorHAnsi"/>
          <w:sz w:val="22"/>
          <w:szCs w:val="22"/>
        </w:rPr>
        <w:t>Termin funkcjonowania  i obsługi SPP i PP w 2028 r. od 01.01.2028 r. - 30.04.2028r. oraz 01.10.2028 r. – 31.12.2028 r.</w:t>
      </w:r>
    </w:p>
    <w:p w14:paraId="063CF7C9" w14:textId="258B9107" w:rsidR="00105D85" w:rsidRPr="00CE7E56" w:rsidRDefault="00C74A20" w:rsidP="00CE7E56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CE7E56">
        <w:rPr>
          <w:sz w:val="22"/>
          <w:szCs w:val="22"/>
        </w:rPr>
        <w:t>W przypadku nie wydzielenia w budżecie miasta (lub ich braku), środk</w:t>
      </w:r>
      <w:r w:rsidRPr="00CE7E56">
        <w:rPr>
          <w:sz w:val="22"/>
          <w:szCs w:val="22"/>
          <w:lang w:val="es-ES_tradnl"/>
        </w:rPr>
        <w:t>ó</w:t>
      </w:r>
      <w:r w:rsidRPr="00CE7E56">
        <w:rPr>
          <w:sz w:val="22"/>
          <w:szCs w:val="22"/>
        </w:rPr>
        <w:t>w finansowych na kolejne lata, na cel będący przedmiotem umowy, umowa ulegnie rozwiązaniu w terminie 30 dni od daty otrzymania przez Wykonawcę pisemnej informacji przez Zamawiającego. W takim przypadku stronom nie będzie przysługiwało żadne odszkodowanie ani prawo do dochodzenia kar umownych.</w:t>
      </w:r>
    </w:p>
    <w:p w14:paraId="318AEB3C" w14:textId="21AE95FB" w:rsidR="00105D85" w:rsidRDefault="00C74A20" w:rsidP="00CE7E56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2"/>
          <w:szCs w:val="22"/>
        </w:rPr>
      </w:pPr>
      <w:r w:rsidRPr="00105D85">
        <w:rPr>
          <w:sz w:val="22"/>
          <w:szCs w:val="22"/>
        </w:rPr>
        <w:t xml:space="preserve">Zamawiający na podstawie protokołu zdawczo-odbiorczego przekaże Wykonawcy teren objęty SSPP i PP w terminie do </w:t>
      </w:r>
      <w:r w:rsidR="00DB01F2" w:rsidRPr="00DB01F2">
        <w:rPr>
          <w:sz w:val="22"/>
          <w:szCs w:val="22"/>
        </w:rPr>
        <w:t xml:space="preserve">3 </w:t>
      </w:r>
      <w:r w:rsidRPr="00105D85">
        <w:rPr>
          <w:sz w:val="22"/>
          <w:szCs w:val="22"/>
        </w:rPr>
        <w:t>dni od dnia zawarcia umowy.</w:t>
      </w:r>
    </w:p>
    <w:p w14:paraId="2ED87CCD" w14:textId="43E489E5" w:rsidR="00C74A20" w:rsidRDefault="00C74A20" w:rsidP="00CE7E56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2"/>
          <w:szCs w:val="22"/>
        </w:rPr>
      </w:pPr>
      <w:r w:rsidRPr="00105D85">
        <w:rPr>
          <w:sz w:val="22"/>
          <w:szCs w:val="22"/>
        </w:rPr>
        <w:t>Po zakończeniu realizacji przedmiotu umowy strony sporządzą protokół zdawczo-odbiorczy.</w:t>
      </w:r>
    </w:p>
    <w:p w14:paraId="423896F8" w14:textId="77777777" w:rsidR="00C74A20" w:rsidRPr="00C16746" w:rsidRDefault="00C74A20" w:rsidP="00C16746">
      <w:pPr>
        <w:jc w:val="both"/>
        <w:rPr>
          <w:sz w:val="22"/>
          <w:szCs w:val="22"/>
        </w:rPr>
      </w:pPr>
    </w:p>
    <w:p w14:paraId="10048169" w14:textId="161FA59E" w:rsidR="00C74A20" w:rsidRPr="00105D85" w:rsidRDefault="00C74A20" w:rsidP="00105D85">
      <w:pPr>
        <w:jc w:val="center"/>
        <w:rPr>
          <w:b/>
          <w:bCs w:val="0"/>
          <w:sz w:val="22"/>
          <w:szCs w:val="22"/>
        </w:rPr>
      </w:pPr>
      <w:r w:rsidRPr="00105D85">
        <w:rPr>
          <w:b/>
          <w:bCs w:val="0"/>
          <w:sz w:val="22"/>
          <w:szCs w:val="22"/>
        </w:rPr>
        <w:t>§</w:t>
      </w:r>
      <w:r w:rsidR="00105D85" w:rsidRPr="00105D85">
        <w:rPr>
          <w:b/>
          <w:bCs w:val="0"/>
          <w:sz w:val="22"/>
          <w:szCs w:val="22"/>
        </w:rPr>
        <w:t xml:space="preserve"> </w:t>
      </w:r>
      <w:r w:rsidRPr="00105D85">
        <w:rPr>
          <w:b/>
          <w:bCs w:val="0"/>
          <w:sz w:val="22"/>
          <w:szCs w:val="22"/>
        </w:rPr>
        <w:t>4</w:t>
      </w:r>
    </w:p>
    <w:p w14:paraId="3462EF25" w14:textId="77777777" w:rsidR="00105D85" w:rsidRPr="00C16746" w:rsidRDefault="00105D85" w:rsidP="00105D85">
      <w:pPr>
        <w:jc w:val="center"/>
        <w:rPr>
          <w:sz w:val="22"/>
          <w:szCs w:val="22"/>
        </w:rPr>
      </w:pPr>
    </w:p>
    <w:p w14:paraId="6B24D190" w14:textId="75973AF4" w:rsidR="00105D85" w:rsidRDefault="00C74A20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105D85">
        <w:rPr>
          <w:sz w:val="22"/>
          <w:szCs w:val="22"/>
        </w:rPr>
        <w:t>Wykonawca zobowiązuje się do wykonania przedmiotu zam</w:t>
      </w:r>
      <w:r w:rsidRPr="00105D85">
        <w:rPr>
          <w:sz w:val="22"/>
          <w:szCs w:val="22"/>
          <w:lang w:val="es-ES_tradnl"/>
        </w:rPr>
        <w:t>ó</w:t>
      </w:r>
      <w:r w:rsidRPr="00105D85">
        <w:rPr>
          <w:sz w:val="22"/>
          <w:szCs w:val="22"/>
        </w:rPr>
        <w:t xml:space="preserve">wienia z należytą </w:t>
      </w:r>
      <w:r w:rsidRPr="00105D85">
        <w:rPr>
          <w:sz w:val="22"/>
          <w:szCs w:val="22"/>
          <w:lang w:val="it-IT"/>
        </w:rPr>
        <w:t>staranno</w:t>
      </w:r>
      <w:r w:rsidRPr="00105D85">
        <w:rPr>
          <w:sz w:val="22"/>
          <w:szCs w:val="22"/>
        </w:rPr>
        <w:t>ścią,  zgodnie z obowiązującymi przepisami, normami, standardami, zasadami sztuki, etyką zawodową oraz postanowieniami umowy.</w:t>
      </w:r>
    </w:p>
    <w:p w14:paraId="21550C16" w14:textId="77777777" w:rsidR="00105D85" w:rsidRDefault="00C74A20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105D85">
        <w:rPr>
          <w:sz w:val="22"/>
          <w:szCs w:val="22"/>
        </w:rPr>
        <w:t>Wykonawca zobowiązuje się przestrzegać zaleceń wydawanych przez osoby   sprawujące nadz</w:t>
      </w:r>
      <w:r w:rsidRPr="00105D85">
        <w:rPr>
          <w:sz w:val="22"/>
          <w:szCs w:val="22"/>
          <w:lang w:val="es-ES_tradnl"/>
        </w:rPr>
        <w:t>ó</w:t>
      </w:r>
      <w:r w:rsidRPr="00105D85">
        <w:rPr>
          <w:sz w:val="22"/>
          <w:szCs w:val="22"/>
        </w:rPr>
        <w:t>r ze strony Zamawiającego - z zastrzeżeniem ust. 1.</w:t>
      </w:r>
    </w:p>
    <w:p w14:paraId="0D1699F7" w14:textId="77777777" w:rsidR="00105D85" w:rsidRDefault="00C74A20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105D85">
        <w:rPr>
          <w:sz w:val="22"/>
          <w:szCs w:val="22"/>
        </w:rPr>
        <w:t>We wszystkich sprawach związanych z wykonywaniem zam</w:t>
      </w:r>
      <w:r w:rsidRPr="00105D85">
        <w:rPr>
          <w:sz w:val="22"/>
          <w:szCs w:val="22"/>
          <w:lang w:val="es-ES_tradnl"/>
        </w:rPr>
        <w:t>ó</w:t>
      </w:r>
      <w:r w:rsidRPr="00105D85">
        <w:rPr>
          <w:sz w:val="22"/>
          <w:szCs w:val="22"/>
        </w:rPr>
        <w:t>wienia Wykonawca    kontaktować  się będzie bezpośrednio i wyłącznie z Zamawiającym lub wyznaczonymi przez Zamawiającego osobami.</w:t>
      </w:r>
    </w:p>
    <w:p w14:paraId="7343A83C" w14:textId="2A68AF37" w:rsidR="00C74A20" w:rsidRPr="00105D85" w:rsidRDefault="00C74A20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105D85">
        <w:rPr>
          <w:sz w:val="22"/>
          <w:szCs w:val="22"/>
        </w:rPr>
        <w:t>Ze strony Zamawiającego uprawnionymi do kontroli i nadzoru nad realizacją zam</w:t>
      </w:r>
      <w:r w:rsidRPr="00105D85">
        <w:rPr>
          <w:sz w:val="22"/>
          <w:szCs w:val="22"/>
          <w:lang w:val="es-ES_tradnl"/>
        </w:rPr>
        <w:t>ó</w:t>
      </w:r>
      <w:r w:rsidRPr="00105D85">
        <w:rPr>
          <w:sz w:val="22"/>
          <w:szCs w:val="22"/>
        </w:rPr>
        <w:t>wienia będą:</w:t>
      </w:r>
    </w:p>
    <w:p w14:paraId="673FF4C6" w14:textId="5F72208B" w:rsidR="0083076A" w:rsidRPr="0083076A" w:rsidRDefault="0083076A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................................................ tel. ………………., e-mail …………………………………</w:t>
      </w:r>
    </w:p>
    <w:p w14:paraId="1B9E2E7E" w14:textId="77777777" w:rsidR="0083076A" w:rsidRPr="0083076A" w:rsidRDefault="0083076A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................................................ tel. ………………., e-mail …………………………………</w:t>
      </w:r>
    </w:p>
    <w:p w14:paraId="3F7CBC6C" w14:textId="05512773" w:rsidR="00C74A20" w:rsidRPr="0083076A" w:rsidRDefault="00C74A20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Wykonawca zobowiązuje się skierować do kierowania pracami objętymi przedmiotem zam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wienia oraz do kontaktowania z Zamawiającym następujące osoby:</w:t>
      </w:r>
    </w:p>
    <w:p w14:paraId="68BDEEF1" w14:textId="65E0E751" w:rsidR="00105D85" w:rsidRDefault="00C74A20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de-DE"/>
        </w:rPr>
      </w:pPr>
      <w:bookmarkStart w:id="1" w:name="_Hlk195700534"/>
      <w:r w:rsidRPr="00105D85">
        <w:rPr>
          <w:sz w:val="22"/>
          <w:szCs w:val="22"/>
          <w:lang w:val="de-DE"/>
        </w:rPr>
        <w:t>................................................ tel</w:t>
      </w:r>
      <w:r w:rsidR="00105D85" w:rsidRPr="00105D85">
        <w:rPr>
          <w:sz w:val="22"/>
          <w:szCs w:val="22"/>
          <w:lang w:val="de-DE"/>
        </w:rPr>
        <w:t>.</w:t>
      </w:r>
      <w:r w:rsidRPr="00105D85">
        <w:rPr>
          <w:sz w:val="22"/>
          <w:szCs w:val="22"/>
          <w:lang w:val="de-DE"/>
        </w:rPr>
        <w:t xml:space="preserve"> ………</w:t>
      </w:r>
      <w:r w:rsidR="0083076A">
        <w:rPr>
          <w:sz w:val="22"/>
          <w:szCs w:val="22"/>
          <w:lang w:val="de-DE"/>
        </w:rPr>
        <w:t>……….</w:t>
      </w:r>
      <w:r w:rsidRPr="00105D85">
        <w:rPr>
          <w:sz w:val="22"/>
          <w:szCs w:val="22"/>
          <w:lang w:val="de-DE"/>
        </w:rPr>
        <w:t>, e-mail …………</w:t>
      </w:r>
      <w:r w:rsidR="00105D85" w:rsidRPr="00105D85">
        <w:rPr>
          <w:sz w:val="22"/>
          <w:szCs w:val="22"/>
          <w:lang w:val="de-DE"/>
        </w:rPr>
        <w:t>………………………</w:t>
      </w:r>
    </w:p>
    <w:p w14:paraId="754C26FD" w14:textId="7CF2392C" w:rsidR="00C74A20" w:rsidRPr="00105D85" w:rsidRDefault="00C74A20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  <w:lang w:val="de-DE"/>
        </w:rPr>
      </w:pPr>
      <w:r w:rsidRPr="00105D85">
        <w:rPr>
          <w:sz w:val="22"/>
          <w:szCs w:val="22"/>
          <w:lang w:val="de-DE"/>
        </w:rPr>
        <w:t>...............................................</w:t>
      </w:r>
      <w:r w:rsidR="00105D85" w:rsidRPr="00105D85">
        <w:rPr>
          <w:sz w:val="22"/>
          <w:szCs w:val="22"/>
          <w:lang w:val="de-DE"/>
        </w:rPr>
        <w:t>.</w:t>
      </w:r>
      <w:r w:rsidRPr="00105D85">
        <w:rPr>
          <w:sz w:val="22"/>
          <w:szCs w:val="22"/>
          <w:lang w:val="de-DE"/>
        </w:rPr>
        <w:t xml:space="preserve"> tel</w:t>
      </w:r>
      <w:r w:rsidR="00105D85" w:rsidRPr="00105D85">
        <w:rPr>
          <w:sz w:val="22"/>
          <w:szCs w:val="22"/>
          <w:lang w:val="de-DE"/>
        </w:rPr>
        <w:t>.</w:t>
      </w:r>
      <w:r w:rsidRPr="00105D85">
        <w:rPr>
          <w:sz w:val="22"/>
          <w:szCs w:val="22"/>
          <w:lang w:val="de-DE"/>
        </w:rPr>
        <w:t xml:space="preserve"> ………</w:t>
      </w:r>
      <w:r w:rsidR="0083076A">
        <w:rPr>
          <w:sz w:val="22"/>
          <w:szCs w:val="22"/>
          <w:lang w:val="de-DE"/>
        </w:rPr>
        <w:t>……….</w:t>
      </w:r>
      <w:r w:rsidRPr="00105D85">
        <w:rPr>
          <w:sz w:val="22"/>
          <w:szCs w:val="22"/>
          <w:lang w:val="de-DE"/>
        </w:rPr>
        <w:t>, e-mail …………</w:t>
      </w:r>
      <w:r w:rsidR="00105D85" w:rsidRPr="00105D85">
        <w:rPr>
          <w:sz w:val="22"/>
          <w:szCs w:val="22"/>
          <w:lang w:val="de-DE"/>
        </w:rPr>
        <w:t>………………………</w:t>
      </w:r>
    </w:p>
    <w:bookmarkEnd w:id="1"/>
    <w:p w14:paraId="17171F88" w14:textId="77777777" w:rsidR="0083076A" w:rsidRDefault="00C74A20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Zmiana w/w os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b w ust. 5 w trakcie realizacji przedmiotu niniejszej umowy wymaga pisemnego zaakceptowania przez Zamawiającego. Wykonawca musi przedłożyć Zamawiającemu propozycję nie później niż 3 dni przed planowaną zmianą.</w:t>
      </w:r>
    </w:p>
    <w:p w14:paraId="34C55210" w14:textId="5409CD55" w:rsidR="00C74A20" w:rsidRDefault="00C74A20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Zamawiający zaakceptuje zmianę w terminie 3 dni od daty przedłożenia propozycji. Zaakceptowana zmiana winna być dokonana pisemnie u koordynatora prac ze strony Zamawiającego.</w:t>
      </w:r>
    </w:p>
    <w:p w14:paraId="33DC0346" w14:textId="77777777" w:rsidR="0083076A" w:rsidRDefault="0083076A" w:rsidP="0083076A">
      <w:pPr>
        <w:jc w:val="both"/>
        <w:rPr>
          <w:sz w:val="22"/>
          <w:szCs w:val="22"/>
        </w:rPr>
      </w:pPr>
    </w:p>
    <w:p w14:paraId="638E06E3" w14:textId="77777777" w:rsidR="0083076A" w:rsidRPr="0083076A" w:rsidRDefault="0083076A" w:rsidP="0083076A">
      <w:pPr>
        <w:jc w:val="both"/>
        <w:rPr>
          <w:sz w:val="22"/>
          <w:szCs w:val="22"/>
        </w:rPr>
      </w:pPr>
    </w:p>
    <w:p w14:paraId="10E9EDDB" w14:textId="70FAE760" w:rsidR="00C74A20" w:rsidRPr="0083076A" w:rsidRDefault="00C74A20" w:rsidP="0083076A">
      <w:pPr>
        <w:jc w:val="center"/>
        <w:rPr>
          <w:b/>
          <w:bCs w:val="0"/>
          <w:sz w:val="22"/>
          <w:szCs w:val="22"/>
        </w:rPr>
      </w:pPr>
      <w:r w:rsidRPr="0083076A">
        <w:rPr>
          <w:b/>
          <w:bCs w:val="0"/>
          <w:sz w:val="22"/>
          <w:szCs w:val="22"/>
        </w:rPr>
        <w:lastRenderedPageBreak/>
        <w:t>§</w:t>
      </w:r>
      <w:r w:rsidR="0083076A" w:rsidRPr="0083076A">
        <w:rPr>
          <w:b/>
          <w:bCs w:val="0"/>
          <w:sz w:val="22"/>
          <w:szCs w:val="22"/>
        </w:rPr>
        <w:t xml:space="preserve"> </w:t>
      </w:r>
      <w:r w:rsidRPr="0083076A">
        <w:rPr>
          <w:b/>
          <w:bCs w:val="0"/>
          <w:sz w:val="22"/>
          <w:szCs w:val="22"/>
        </w:rPr>
        <w:t>5</w:t>
      </w:r>
    </w:p>
    <w:p w14:paraId="6B8CD44D" w14:textId="77777777" w:rsidR="0083076A" w:rsidRPr="00C16746" w:rsidRDefault="0083076A" w:rsidP="0083076A">
      <w:pPr>
        <w:spacing w:line="276" w:lineRule="auto"/>
        <w:jc w:val="center"/>
        <w:rPr>
          <w:sz w:val="22"/>
          <w:szCs w:val="22"/>
        </w:rPr>
      </w:pPr>
    </w:p>
    <w:p w14:paraId="31C83FD7" w14:textId="77777777" w:rsidR="0083076A" w:rsidRDefault="00C74A2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Wykonawca zobowiązuje się zapewnić warunki bezpieczeństwa i higieny pracy podczas realizacji zam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wienia.</w:t>
      </w:r>
    </w:p>
    <w:p w14:paraId="4A7DA0EB" w14:textId="77777777" w:rsidR="0083076A" w:rsidRDefault="00C74A2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Wykonawca oświadcza, że wszystkie osoby wyznaczone przez niego do realizacji niniejszej umowy posiadają odpowiednie kwalifikacje oraz przeszkolenie i uprawnienia wymagane przepisami prawa.</w:t>
      </w:r>
    </w:p>
    <w:p w14:paraId="0356A8CA" w14:textId="721FD6BA" w:rsidR="00C74A20" w:rsidRPr="0083076A" w:rsidRDefault="00C74A2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83076A">
        <w:rPr>
          <w:sz w:val="22"/>
          <w:szCs w:val="22"/>
        </w:rPr>
        <w:t xml:space="preserve">Wykonawca ponosi wyłączną odpowiedzialność </w:t>
      </w:r>
      <w:r w:rsidRPr="0083076A">
        <w:rPr>
          <w:sz w:val="22"/>
          <w:szCs w:val="22"/>
          <w:lang w:val="it-IT"/>
        </w:rPr>
        <w:t>za:</w:t>
      </w:r>
    </w:p>
    <w:p w14:paraId="5B5F7EBC" w14:textId="77777777" w:rsidR="0083076A" w:rsidRDefault="00C74A20">
      <w:pPr>
        <w:pStyle w:val="Akapitzlis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przeszkolenie zatrudnionych przez siebie pracownik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w,</w:t>
      </w:r>
    </w:p>
    <w:p w14:paraId="42F5B4B8" w14:textId="77777777" w:rsidR="0083076A" w:rsidRDefault="00C74A20">
      <w:pPr>
        <w:pStyle w:val="Akapitzlis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posiadanie przez te osoby wymaganych badań lekarskich,</w:t>
      </w:r>
    </w:p>
    <w:p w14:paraId="39CED0A8" w14:textId="557D4CBC" w:rsidR="00C74A20" w:rsidRPr="0083076A" w:rsidRDefault="00C74A20">
      <w:pPr>
        <w:pStyle w:val="Akapitzlis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przeszkolenie stanowiskowe.</w:t>
      </w:r>
    </w:p>
    <w:p w14:paraId="4E27955F" w14:textId="08CECC49" w:rsidR="00C74A20" w:rsidRDefault="00C74A2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Wykonawca ma obowiązek odsunięcia od wykonywania prac każdą z os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b, kt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ra przez sw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j brak kwalifikacji lub z innego powodu zagraża w jakikolwiek spos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b należytemu wykonaniu umowy.</w:t>
      </w:r>
    </w:p>
    <w:p w14:paraId="1E1B1CCB" w14:textId="77777777" w:rsidR="0083076A" w:rsidRPr="0083076A" w:rsidRDefault="0083076A" w:rsidP="0083076A">
      <w:pPr>
        <w:pStyle w:val="Akapitzlist"/>
        <w:ind w:left="426"/>
        <w:jc w:val="both"/>
        <w:rPr>
          <w:sz w:val="22"/>
          <w:szCs w:val="22"/>
        </w:rPr>
      </w:pPr>
    </w:p>
    <w:p w14:paraId="5F9A3D45" w14:textId="351FA635" w:rsidR="00C74A20" w:rsidRDefault="00C74A20" w:rsidP="0083076A">
      <w:pPr>
        <w:jc w:val="center"/>
        <w:rPr>
          <w:b/>
          <w:bCs w:val="0"/>
          <w:sz w:val="22"/>
          <w:szCs w:val="22"/>
        </w:rPr>
      </w:pPr>
      <w:r w:rsidRPr="0083076A">
        <w:rPr>
          <w:b/>
          <w:bCs w:val="0"/>
          <w:sz w:val="22"/>
          <w:szCs w:val="22"/>
        </w:rPr>
        <w:t>§</w:t>
      </w:r>
      <w:r w:rsidR="0083076A" w:rsidRPr="0083076A">
        <w:rPr>
          <w:b/>
          <w:bCs w:val="0"/>
          <w:sz w:val="22"/>
          <w:szCs w:val="22"/>
        </w:rPr>
        <w:t xml:space="preserve"> </w:t>
      </w:r>
      <w:r w:rsidRPr="0083076A">
        <w:rPr>
          <w:b/>
          <w:bCs w:val="0"/>
          <w:sz w:val="22"/>
          <w:szCs w:val="22"/>
        </w:rPr>
        <w:t>6</w:t>
      </w:r>
    </w:p>
    <w:p w14:paraId="76806FDE" w14:textId="77777777" w:rsidR="0083076A" w:rsidRPr="0083076A" w:rsidRDefault="0083076A" w:rsidP="0083076A">
      <w:pPr>
        <w:jc w:val="center"/>
        <w:rPr>
          <w:b/>
          <w:bCs w:val="0"/>
          <w:sz w:val="22"/>
          <w:szCs w:val="22"/>
        </w:rPr>
      </w:pPr>
    </w:p>
    <w:p w14:paraId="3B2D5F27" w14:textId="6A428A84" w:rsidR="00C74A20" w:rsidRPr="0083076A" w:rsidRDefault="00C74A20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Do obowiązk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w Wykonawcy należy w szczeg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lnoś</w:t>
      </w:r>
      <w:r w:rsidRPr="0083076A">
        <w:rPr>
          <w:sz w:val="22"/>
          <w:szCs w:val="22"/>
          <w:lang w:val="it-IT"/>
        </w:rPr>
        <w:t>ci:</w:t>
      </w:r>
    </w:p>
    <w:p w14:paraId="4D521F73" w14:textId="3728D053" w:rsidR="0083076A" w:rsidRPr="00281DF3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Prowadzenie   czynności   techniczno-organizacyjnych, na koszt  własny i  własnym   staraniem związanych z pobieraniem opłat za parkowanie oraz bieżącym utrzymaniem SSPP i PP i ich wyposażenia zgodnie ze ,,Szczegółowym opisem przedmiotu zam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wienia", stanowiącym zał</w:t>
      </w:r>
      <w:r w:rsidR="00281DF3">
        <w:rPr>
          <w:sz w:val="22"/>
          <w:szCs w:val="22"/>
        </w:rPr>
        <w:t>ącznik</w:t>
      </w:r>
      <w:r w:rsidRPr="0083076A">
        <w:rPr>
          <w:sz w:val="22"/>
          <w:szCs w:val="22"/>
        </w:rPr>
        <w:t xml:space="preserve"> nr </w:t>
      </w:r>
      <w:r w:rsidR="00281DF3" w:rsidRPr="00281DF3">
        <w:rPr>
          <w:sz w:val="22"/>
          <w:szCs w:val="22"/>
        </w:rPr>
        <w:t>9</w:t>
      </w:r>
      <w:r w:rsidRPr="00281DF3">
        <w:rPr>
          <w:sz w:val="22"/>
          <w:szCs w:val="22"/>
          <w:lang w:val="pt-PT"/>
        </w:rPr>
        <w:t xml:space="preserve"> do SWZ.</w:t>
      </w:r>
    </w:p>
    <w:p w14:paraId="2D9FEEF6" w14:textId="4F83540F" w:rsidR="0083076A" w:rsidRPr="00281DF3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281DF3">
        <w:rPr>
          <w:sz w:val="22"/>
          <w:szCs w:val="22"/>
        </w:rPr>
        <w:t>Wdrożenie i obsługa systemu rozliczania rzeczywistego czasu postoju w SSPP i PP, na koszt własny i własnym staraniem, za pomocą telefonu kom</w:t>
      </w:r>
      <w:r w:rsidRPr="00281DF3">
        <w:rPr>
          <w:sz w:val="22"/>
          <w:szCs w:val="22"/>
          <w:lang w:val="es-ES_tradnl"/>
        </w:rPr>
        <w:t>ó</w:t>
      </w:r>
      <w:r w:rsidRPr="00281DF3">
        <w:rPr>
          <w:sz w:val="22"/>
          <w:szCs w:val="22"/>
        </w:rPr>
        <w:t>rkowego zgodnie ze ,,Szczegółowym opisem przedmiotu zam</w:t>
      </w:r>
      <w:r w:rsidRPr="00281DF3">
        <w:rPr>
          <w:sz w:val="22"/>
          <w:szCs w:val="22"/>
          <w:lang w:val="es-ES_tradnl"/>
        </w:rPr>
        <w:t>ó</w:t>
      </w:r>
      <w:r w:rsidRPr="00281DF3">
        <w:rPr>
          <w:sz w:val="22"/>
          <w:szCs w:val="22"/>
        </w:rPr>
        <w:t xml:space="preserve">wienia" stanowiącym zał. nr </w:t>
      </w:r>
      <w:r w:rsidR="00281DF3" w:rsidRPr="00281DF3">
        <w:rPr>
          <w:sz w:val="22"/>
          <w:szCs w:val="22"/>
        </w:rPr>
        <w:t>9</w:t>
      </w:r>
      <w:r w:rsidRPr="00281DF3">
        <w:rPr>
          <w:sz w:val="22"/>
          <w:szCs w:val="22"/>
          <w:lang w:val="pt-PT"/>
        </w:rPr>
        <w:t xml:space="preserve"> do SWZ.</w:t>
      </w:r>
    </w:p>
    <w:p w14:paraId="42FB4224" w14:textId="77777777" w:rsidR="0083076A" w:rsidRPr="00281DF3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281DF3">
        <w:rPr>
          <w:sz w:val="22"/>
          <w:szCs w:val="22"/>
        </w:rPr>
        <w:t>Doz</w:t>
      </w:r>
      <w:r w:rsidRPr="00281DF3">
        <w:rPr>
          <w:sz w:val="22"/>
          <w:szCs w:val="22"/>
          <w:lang w:val="es-ES_tradnl"/>
        </w:rPr>
        <w:t>ó</w:t>
      </w:r>
      <w:r w:rsidRPr="00281DF3">
        <w:rPr>
          <w:sz w:val="22"/>
          <w:szCs w:val="22"/>
        </w:rPr>
        <w:t>r techniczny oraz kompleksowy serwis gwarantujący stałą gotowość operacyjną urządzeń.</w:t>
      </w:r>
    </w:p>
    <w:p w14:paraId="7536742D" w14:textId="33CCDD97" w:rsidR="0083076A" w:rsidRPr="00281DF3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281DF3">
        <w:rPr>
          <w:sz w:val="22"/>
          <w:szCs w:val="22"/>
        </w:rPr>
        <w:t xml:space="preserve">Wyposażenie SSPP i PP, na koszt własny i własnym staraniem, w parkomaty </w:t>
      </w:r>
      <w:r w:rsidR="00281DF3" w:rsidRPr="00281DF3">
        <w:rPr>
          <w:sz w:val="22"/>
          <w:szCs w:val="22"/>
        </w:rPr>
        <w:br/>
      </w:r>
      <w:r w:rsidRPr="00281DF3">
        <w:rPr>
          <w:sz w:val="22"/>
          <w:szCs w:val="22"/>
        </w:rPr>
        <w:t>o określonych parametrach zgodnie ze ,,Szczegółowym opisem przedmiotu zam</w:t>
      </w:r>
      <w:r w:rsidRPr="00281DF3">
        <w:rPr>
          <w:sz w:val="22"/>
          <w:szCs w:val="22"/>
          <w:lang w:val="es-ES_tradnl"/>
        </w:rPr>
        <w:t>ó</w:t>
      </w:r>
      <w:r w:rsidRPr="00281DF3">
        <w:rPr>
          <w:sz w:val="22"/>
          <w:szCs w:val="22"/>
        </w:rPr>
        <w:t>wienia", stanowiącym zał</w:t>
      </w:r>
      <w:r w:rsidR="00281DF3" w:rsidRPr="00281DF3">
        <w:rPr>
          <w:sz w:val="22"/>
          <w:szCs w:val="22"/>
        </w:rPr>
        <w:t>ącznik</w:t>
      </w:r>
      <w:r w:rsidRPr="00281DF3">
        <w:rPr>
          <w:sz w:val="22"/>
          <w:szCs w:val="22"/>
        </w:rPr>
        <w:t xml:space="preserve"> nr </w:t>
      </w:r>
      <w:r w:rsidR="00281DF3" w:rsidRPr="00281DF3">
        <w:rPr>
          <w:sz w:val="22"/>
          <w:szCs w:val="22"/>
        </w:rPr>
        <w:t>9</w:t>
      </w:r>
      <w:r w:rsidRPr="00281DF3">
        <w:rPr>
          <w:sz w:val="22"/>
          <w:szCs w:val="22"/>
          <w:lang w:val="pt-PT"/>
        </w:rPr>
        <w:t xml:space="preserve"> do SWZ.</w:t>
      </w:r>
    </w:p>
    <w:p w14:paraId="7B2F7D09" w14:textId="03BED260" w:rsidR="0083076A" w:rsidRPr="0083076A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color w:val="FF0000"/>
          <w:sz w:val="22"/>
          <w:szCs w:val="22"/>
        </w:rPr>
      </w:pPr>
      <w:r w:rsidRPr="0083076A">
        <w:rPr>
          <w:sz w:val="22"/>
          <w:szCs w:val="22"/>
        </w:rPr>
        <w:t>Przechowywanie i transportowanie wpływ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  <w:lang w:val="en-US"/>
        </w:rPr>
        <w:t>w got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wkowych z SSPP i PP, w tym przekazywanie do banku Zamawiającego (oddzielnymi przelewami, z wyraźnym opisem, czy przelew dotyczy wpływ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w uzyskanych w obrębie Strefy Płatnego Parkowania czy Płatnych Parking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w) wpływ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>w pobranych przez Wykonawcę na rachunek bankowy nr .................................................................................................</w:t>
      </w:r>
      <w:r w:rsidR="00DD0480">
        <w:rPr>
          <w:sz w:val="22"/>
          <w:szCs w:val="22"/>
        </w:rPr>
        <w:t>.....</w:t>
      </w:r>
    </w:p>
    <w:p w14:paraId="4463D3B4" w14:textId="77777777" w:rsidR="002F48EF" w:rsidRDefault="00C74A20" w:rsidP="002F48EF">
      <w:pPr>
        <w:pStyle w:val="Akapitzlist"/>
        <w:spacing w:line="276" w:lineRule="auto"/>
        <w:jc w:val="both"/>
        <w:rPr>
          <w:sz w:val="22"/>
          <w:szCs w:val="22"/>
        </w:rPr>
      </w:pPr>
      <w:r w:rsidRPr="0083076A">
        <w:rPr>
          <w:sz w:val="22"/>
          <w:szCs w:val="22"/>
        </w:rPr>
        <w:t>z opłat parkingowych pobranych za pomocą parkomat</w:t>
      </w:r>
      <w:r w:rsidRPr="0083076A">
        <w:rPr>
          <w:sz w:val="22"/>
          <w:szCs w:val="22"/>
          <w:lang w:val="es-ES_tradnl"/>
        </w:rPr>
        <w:t>ó</w:t>
      </w:r>
      <w:r w:rsidRPr="0083076A">
        <w:rPr>
          <w:sz w:val="22"/>
          <w:szCs w:val="22"/>
        </w:rPr>
        <w:t xml:space="preserve">w, w zamkniętych kasetach, najpóźniej następnego dnia roboczego po dniu opróżnienia parkomatu. Opróżnienie parkomatu następuje co najmniej raz w miesiącu (parkomaty winny być </w:t>
      </w:r>
      <w:r w:rsidRPr="0083076A">
        <w:rPr>
          <w:sz w:val="22"/>
          <w:szCs w:val="22"/>
          <w:lang w:val="it-IT"/>
        </w:rPr>
        <w:t>opr</w:t>
      </w:r>
      <w:r w:rsidRPr="0083076A">
        <w:rPr>
          <w:sz w:val="22"/>
          <w:szCs w:val="22"/>
        </w:rPr>
        <w:t xml:space="preserve">óżniane </w:t>
      </w:r>
      <w:r w:rsidR="00281DF3">
        <w:rPr>
          <w:sz w:val="22"/>
          <w:szCs w:val="22"/>
        </w:rPr>
        <w:br/>
      </w:r>
      <w:r w:rsidRPr="0083076A">
        <w:rPr>
          <w:sz w:val="22"/>
          <w:szCs w:val="22"/>
        </w:rPr>
        <w:t>w miarę potrzeb tak, aby nie dopuścić do ich całkowitego zapełnienia);</w:t>
      </w:r>
    </w:p>
    <w:p w14:paraId="2A88EEA0" w14:textId="77777777" w:rsidR="002F48EF" w:rsidRPr="002F48EF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color w:val="FF0000"/>
          <w:sz w:val="22"/>
          <w:szCs w:val="22"/>
        </w:rPr>
      </w:pPr>
      <w:r w:rsidRPr="002F48EF">
        <w:rPr>
          <w:sz w:val="22"/>
          <w:szCs w:val="22"/>
        </w:rPr>
        <w:t>Przy przechowywaniu i transportowaniu wpływ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  <w:lang w:val="en-US"/>
        </w:rPr>
        <w:t>w got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 xml:space="preserve">wkowych z SSPP i PP Wykonawca zobowiązany jest do stosowania się do zasad określonych </w:t>
      </w:r>
      <w:r w:rsidR="002F48EF">
        <w:rPr>
          <w:sz w:val="22"/>
          <w:szCs w:val="22"/>
        </w:rPr>
        <w:br/>
      </w:r>
      <w:r w:rsidRPr="002F48EF">
        <w:rPr>
          <w:sz w:val="22"/>
          <w:szCs w:val="22"/>
        </w:rPr>
        <w:t>w Rozporządzeniu Ministra Spraw Wewnętrznych i Administracji z dnia 7 września 2010 r. w sprawie wymagań, jakim powinna odpowiadać ochrona wartości pieniężnych przechowywanych i transportowanych przez przedsiębiorc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 i inne jednostki organizacyjne (t.j.: Dz. U. z 2016 r., poz. 793 ze zm.).</w:t>
      </w:r>
    </w:p>
    <w:p w14:paraId="6BFA62E6" w14:textId="77777777" w:rsidR="002F48EF" w:rsidRPr="002F48EF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color w:val="FF0000"/>
          <w:sz w:val="22"/>
          <w:szCs w:val="22"/>
        </w:rPr>
      </w:pPr>
      <w:r w:rsidRPr="002F48EF">
        <w:rPr>
          <w:sz w:val="22"/>
          <w:szCs w:val="22"/>
        </w:rPr>
        <w:t>Wszelkie braki kasowe, w tym z wpłat bankowych, z kaset parkometr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w, pokrywane są przez Wykonawcę.</w:t>
      </w:r>
    </w:p>
    <w:p w14:paraId="41B6E43C" w14:textId="3DB1E065" w:rsidR="00C74A20" w:rsidRPr="002F48EF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color w:val="FF0000"/>
          <w:sz w:val="22"/>
          <w:szCs w:val="22"/>
        </w:rPr>
      </w:pPr>
      <w:r w:rsidRPr="002F48EF">
        <w:rPr>
          <w:sz w:val="22"/>
          <w:szCs w:val="22"/>
        </w:rPr>
        <w:t>Przekazywanie Zamawiającemu środk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 (odrębnie w za kresie SSPP i PP) w terminie maksymalnie 5 dni roboczych po zakończeniu miesiąca wraz z dokumentacją elektroniczną dokument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 źr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dłowych dotyczących przychod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w, w tym:</w:t>
      </w:r>
    </w:p>
    <w:p w14:paraId="1543EF27" w14:textId="77777777" w:rsidR="002F48EF" w:rsidRDefault="00C74A20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2F48EF">
        <w:rPr>
          <w:sz w:val="22"/>
          <w:szCs w:val="22"/>
        </w:rPr>
        <w:t>wydruk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 z parkomat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w,</w:t>
      </w:r>
    </w:p>
    <w:p w14:paraId="506200B6" w14:textId="77777777" w:rsidR="002F48EF" w:rsidRDefault="00C74A20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2F48EF">
        <w:rPr>
          <w:sz w:val="22"/>
          <w:szCs w:val="22"/>
        </w:rPr>
        <w:lastRenderedPageBreak/>
        <w:t>dowod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 KP</w:t>
      </w:r>
    </w:p>
    <w:p w14:paraId="0B5E4010" w14:textId="77777777" w:rsidR="002F48EF" w:rsidRDefault="00C74A20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2F48EF">
        <w:rPr>
          <w:sz w:val="22"/>
          <w:szCs w:val="22"/>
        </w:rPr>
        <w:t>bankowych dowod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 wpłaty,</w:t>
      </w:r>
    </w:p>
    <w:p w14:paraId="5AE57C43" w14:textId="77777777" w:rsidR="002F48EF" w:rsidRDefault="00C74A20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2F48EF">
        <w:rPr>
          <w:sz w:val="22"/>
          <w:szCs w:val="22"/>
          <w:lang w:val="nl-NL"/>
        </w:rPr>
        <w:t>wezwa</w:t>
      </w:r>
      <w:r w:rsidRPr="002F48EF">
        <w:rPr>
          <w:sz w:val="22"/>
          <w:szCs w:val="22"/>
        </w:rPr>
        <w:t>ń do uiszczenia opłaty dodatkowej wraz z ich rejestrem,</w:t>
      </w:r>
    </w:p>
    <w:p w14:paraId="762AAF89" w14:textId="1E0903DA" w:rsidR="00C74A20" w:rsidRPr="002F48EF" w:rsidRDefault="00C74A20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2F48EF">
        <w:rPr>
          <w:sz w:val="22"/>
          <w:szCs w:val="22"/>
        </w:rPr>
        <w:t>innych dokument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>w księgowych (na życzenie Zamawiającego).</w:t>
      </w:r>
    </w:p>
    <w:p w14:paraId="4A6BA7DC" w14:textId="678C9362" w:rsidR="00C74A20" w:rsidRPr="00E954DF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color w:val="FF0000"/>
          <w:sz w:val="22"/>
          <w:szCs w:val="22"/>
        </w:rPr>
      </w:pPr>
      <w:r w:rsidRPr="002F48EF">
        <w:rPr>
          <w:sz w:val="22"/>
          <w:szCs w:val="22"/>
        </w:rPr>
        <w:t>Przygotowywanie wniosków do Centralnej Ewidencji Pojazd</w:t>
      </w:r>
      <w:r w:rsidRPr="002F48EF">
        <w:rPr>
          <w:sz w:val="22"/>
          <w:szCs w:val="22"/>
          <w:lang w:val="es-ES_tradnl"/>
        </w:rPr>
        <w:t>ó</w:t>
      </w:r>
      <w:r w:rsidRPr="002F48EF">
        <w:rPr>
          <w:sz w:val="22"/>
          <w:szCs w:val="22"/>
        </w:rPr>
        <w:t xml:space="preserve">w i Kierowców </w:t>
      </w:r>
      <w:r w:rsidR="00E954DF">
        <w:rPr>
          <w:sz w:val="22"/>
          <w:szCs w:val="22"/>
        </w:rPr>
        <w:br/>
      </w:r>
      <w:r w:rsidRPr="002F48EF">
        <w:rPr>
          <w:sz w:val="22"/>
          <w:szCs w:val="22"/>
        </w:rPr>
        <w:t xml:space="preserve">o udostępnienie danych o właścicielu/posiadaczu pojazdu, umożliwiających przesłanie wezwania do uiszczenia opłaty dodatkowej, w przypadku wystąpienia </w:t>
      </w:r>
      <w:r w:rsidR="00E954DF">
        <w:rPr>
          <w:sz w:val="22"/>
          <w:szCs w:val="22"/>
        </w:rPr>
        <w:br/>
      </w:r>
      <w:r w:rsidRPr="002F48EF">
        <w:rPr>
          <w:sz w:val="22"/>
          <w:szCs w:val="22"/>
        </w:rPr>
        <w:t xml:space="preserve">i udokumentowania okoliczności jej nałożenia, w wysokości określonej w </w:t>
      </w:r>
      <w:r w:rsidR="00E954DF" w:rsidRPr="00E954DF">
        <w:rPr>
          <w:sz w:val="22"/>
          <w:szCs w:val="22"/>
        </w:rPr>
        <w:t>U</w:t>
      </w:r>
      <w:r w:rsidRPr="00E954DF">
        <w:rPr>
          <w:sz w:val="22"/>
          <w:szCs w:val="22"/>
        </w:rPr>
        <w:t>chwale    Nr    XXXIII/9/2022</w:t>
      </w:r>
      <w:r w:rsidR="00E954DF" w:rsidRPr="00E954DF">
        <w:rPr>
          <w:sz w:val="22"/>
          <w:szCs w:val="22"/>
        </w:rPr>
        <w:t xml:space="preserve"> Rady Miejskiej w Mikołajkach</w:t>
      </w:r>
      <w:r w:rsidRPr="00E954DF">
        <w:rPr>
          <w:sz w:val="22"/>
          <w:szCs w:val="22"/>
        </w:rPr>
        <w:t xml:space="preserve"> z dnia 3 marca 2022r. </w:t>
      </w:r>
      <w:r w:rsidR="00E954DF" w:rsidRPr="00E954DF">
        <w:rPr>
          <w:sz w:val="22"/>
          <w:szCs w:val="22"/>
        </w:rPr>
        <w:br/>
      </w:r>
      <w:r w:rsidRPr="00E954DF">
        <w:rPr>
          <w:i/>
          <w:iCs/>
          <w:sz w:val="22"/>
          <w:szCs w:val="22"/>
        </w:rPr>
        <w:t>w sprawie ustalenia sezonowej strefy płatnego parkowania, stawek opłat za post</w:t>
      </w:r>
      <w:r w:rsidRPr="00E954DF">
        <w:rPr>
          <w:i/>
          <w:iCs/>
          <w:sz w:val="22"/>
          <w:szCs w:val="22"/>
          <w:lang w:val="es-ES_tradnl"/>
        </w:rPr>
        <w:t>ó</w:t>
      </w:r>
      <w:r w:rsidRPr="00E954DF">
        <w:rPr>
          <w:i/>
          <w:iCs/>
          <w:sz w:val="22"/>
          <w:szCs w:val="22"/>
        </w:rPr>
        <w:t>j pojazd</w:t>
      </w:r>
      <w:r w:rsidRPr="00E954DF">
        <w:rPr>
          <w:i/>
          <w:iCs/>
          <w:sz w:val="22"/>
          <w:szCs w:val="22"/>
          <w:lang w:val="es-ES_tradnl"/>
        </w:rPr>
        <w:t>ó</w:t>
      </w:r>
      <w:r w:rsidRPr="00E954DF">
        <w:rPr>
          <w:i/>
          <w:iCs/>
          <w:sz w:val="22"/>
          <w:szCs w:val="22"/>
        </w:rPr>
        <w:t>w samochodowych na drogach publicznych w strefie płatnego parkowania</w:t>
      </w:r>
      <w:r w:rsidRPr="00E954DF">
        <w:rPr>
          <w:sz w:val="22"/>
          <w:szCs w:val="22"/>
        </w:rPr>
        <w:t>, Uchwale nr X/78/2024 Rady Miejskiej w Mikołajkach</w:t>
      </w:r>
      <w:r w:rsidR="00E954DF" w:rsidRPr="00E954DF">
        <w:rPr>
          <w:sz w:val="22"/>
          <w:szCs w:val="22"/>
        </w:rPr>
        <w:t xml:space="preserve"> </w:t>
      </w:r>
      <w:r w:rsidRPr="00E954DF">
        <w:rPr>
          <w:sz w:val="22"/>
          <w:szCs w:val="22"/>
        </w:rPr>
        <w:t xml:space="preserve">z dnia 29 listopada 2024r. </w:t>
      </w:r>
      <w:r w:rsidR="00E954DF" w:rsidRPr="00E954DF">
        <w:rPr>
          <w:sz w:val="22"/>
          <w:szCs w:val="22"/>
        </w:rPr>
        <w:br/>
      </w:r>
      <w:r w:rsidRPr="00E954DF">
        <w:rPr>
          <w:i/>
          <w:iCs/>
          <w:sz w:val="22"/>
          <w:szCs w:val="22"/>
        </w:rPr>
        <w:t xml:space="preserve">w sprawie zmiany uchwały z dnia 3 marca 2022 r. nr XXXIII/9/2022 Rady Miejskiej </w:t>
      </w:r>
      <w:r w:rsidR="00E954DF">
        <w:rPr>
          <w:i/>
          <w:iCs/>
          <w:sz w:val="22"/>
          <w:szCs w:val="22"/>
        </w:rPr>
        <w:br/>
      </w:r>
      <w:r w:rsidRPr="00E954DF">
        <w:rPr>
          <w:i/>
          <w:iCs/>
          <w:sz w:val="22"/>
          <w:szCs w:val="22"/>
        </w:rPr>
        <w:t>w Mikołajkach w sprawie ustalenia sezonowej strefy płatnego parkowania, stawek opłat za postój pojazdów samochodowych na drogach publicznych w strefie płatnego parkowania, wysokości opłaty dodatkowej oraz sposobie ich pobierania</w:t>
      </w:r>
      <w:r w:rsidRPr="00E954DF">
        <w:rPr>
          <w:sz w:val="22"/>
          <w:szCs w:val="22"/>
        </w:rPr>
        <w:t>, Zarządzeniu</w:t>
      </w:r>
      <w:r w:rsidR="00E954DF" w:rsidRPr="00E954DF">
        <w:rPr>
          <w:sz w:val="22"/>
          <w:szCs w:val="22"/>
        </w:rPr>
        <w:t xml:space="preserve"> nr 42/2025</w:t>
      </w:r>
      <w:r w:rsidRPr="00E954DF">
        <w:rPr>
          <w:sz w:val="22"/>
          <w:szCs w:val="22"/>
        </w:rPr>
        <w:t xml:space="preserve"> Burmistrza Miasta Mikołajki z dnia </w:t>
      </w:r>
      <w:r w:rsidR="00E954DF" w:rsidRPr="00E954DF">
        <w:rPr>
          <w:sz w:val="22"/>
          <w:szCs w:val="22"/>
        </w:rPr>
        <w:t>15.04.2025</w:t>
      </w:r>
      <w:r w:rsidRPr="00E954DF">
        <w:rPr>
          <w:sz w:val="22"/>
          <w:szCs w:val="22"/>
        </w:rPr>
        <w:t>r.</w:t>
      </w:r>
      <w:r w:rsidR="00E954DF" w:rsidRPr="00E954DF">
        <w:t xml:space="preserve"> </w:t>
      </w:r>
      <w:r w:rsidR="00E954DF" w:rsidRPr="00E954DF">
        <w:rPr>
          <w:i/>
          <w:iCs/>
          <w:sz w:val="22"/>
          <w:szCs w:val="22"/>
        </w:rPr>
        <w:t>w sprawie wprowadzenia opłat za parkowanie pojazdów na parkingach gminnych</w:t>
      </w:r>
      <w:r w:rsidR="00E954DF" w:rsidRPr="00E954DF">
        <w:rPr>
          <w:sz w:val="22"/>
          <w:szCs w:val="22"/>
        </w:rPr>
        <w:t>,</w:t>
      </w:r>
      <w:r w:rsidRPr="00E954DF">
        <w:rPr>
          <w:sz w:val="22"/>
          <w:szCs w:val="22"/>
        </w:rPr>
        <w:t xml:space="preserve"> wyznaczającego obszar oraz zasady funkcjonowania Płatnych Parking</w:t>
      </w:r>
      <w:r w:rsidRPr="00E954DF">
        <w:rPr>
          <w:sz w:val="22"/>
          <w:szCs w:val="22"/>
          <w:lang w:val="es-ES_tradnl"/>
        </w:rPr>
        <w:t>ó</w:t>
      </w:r>
      <w:r w:rsidRPr="00E954DF">
        <w:rPr>
          <w:sz w:val="22"/>
          <w:szCs w:val="22"/>
        </w:rPr>
        <w:t>w (PP) na terenie Mikołajek,  wysokości opłaty dodatkowej oraz sposobie ich pobierania.</w:t>
      </w:r>
    </w:p>
    <w:p w14:paraId="1F138FDF" w14:textId="06D4FB79" w:rsidR="00C74A20" w:rsidRPr="00E954DF" w:rsidRDefault="00C74A20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E954DF">
        <w:rPr>
          <w:sz w:val="22"/>
          <w:szCs w:val="22"/>
        </w:rPr>
        <w:t>Sporządzanie i przesłanie w wersji elektronicznej do Zamawiającego, wezwania do uiszczenia opłaty dodatkowej.</w:t>
      </w:r>
    </w:p>
    <w:p w14:paraId="1834EF21" w14:textId="77777777" w:rsidR="0083076A" w:rsidRPr="00C16746" w:rsidRDefault="0083076A" w:rsidP="0083076A">
      <w:pPr>
        <w:spacing w:line="276" w:lineRule="auto"/>
        <w:jc w:val="both"/>
        <w:rPr>
          <w:sz w:val="22"/>
          <w:szCs w:val="22"/>
        </w:rPr>
      </w:pPr>
    </w:p>
    <w:p w14:paraId="4C831588" w14:textId="061EFFAC" w:rsidR="00C74A20" w:rsidRPr="003D34D7" w:rsidRDefault="00C74A20" w:rsidP="00E954DF">
      <w:pPr>
        <w:jc w:val="center"/>
        <w:rPr>
          <w:b/>
          <w:bCs w:val="0"/>
          <w:sz w:val="22"/>
          <w:szCs w:val="22"/>
        </w:rPr>
      </w:pPr>
      <w:r w:rsidRPr="003D34D7">
        <w:rPr>
          <w:b/>
          <w:bCs w:val="0"/>
          <w:sz w:val="22"/>
          <w:szCs w:val="22"/>
        </w:rPr>
        <w:t xml:space="preserve">§ </w:t>
      </w:r>
      <w:r w:rsidRPr="003D34D7">
        <w:rPr>
          <w:b/>
          <w:bCs w:val="0"/>
          <w:sz w:val="22"/>
          <w:szCs w:val="22"/>
          <w:lang w:val="ru-RU"/>
        </w:rPr>
        <w:t>7</w:t>
      </w:r>
    </w:p>
    <w:p w14:paraId="74F16B72" w14:textId="77777777" w:rsidR="0083076A" w:rsidRPr="0083076A" w:rsidRDefault="0083076A" w:rsidP="00AC00D0">
      <w:pPr>
        <w:spacing w:line="276" w:lineRule="auto"/>
        <w:jc w:val="both"/>
        <w:rPr>
          <w:sz w:val="22"/>
          <w:szCs w:val="22"/>
        </w:rPr>
      </w:pPr>
    </w:p>
    <w:p w14:paraId="5BDDF319" w14:textId="369DF4A5" w:rsidR="00C74A20" w:rsidRPr="003D34D7" w:rsidRDefault="00C74A2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2"/>
          <w:szCs w:val="22"/>
        </w:rPr>
      </w:pPr>
      <w:r w:rsidRPr="003D34D7">
        <w:rPr>
          <w:sz w:val="22"/>
          <w:szCs w:val="22"/>
        </w:rPr>
        <w:t>Wykonawca jest zobowiązany do pobierania:</w:t>
      </w:r>
    </w:p>
    <w:p w14:paraId="2ACB80F6" w14:textId="77777777" w:rsidR="003D34D7" w:rsidRDefault="00C74A20">
      <w:pPr>
        <w:pStyle w:val="Akapitzlist"/>
        <w:numPr>
          <w:ilvl w:val="1"/>
          <w:numId w:val="20"/>
        </w:numPr>
        <w:spacing w:line="276" w:lineRule="auto"/>
        <w:ind w:left="1134" w:hanging="421"/>
        <w:jc w:val="both"/>
        <w:rPr>
          <w:sz w:val="22"/>
          <w:szCs w:val="22"/>
        </w:rPr>
      </w:pPr>
      <w:r w:rsidRPr="003D34D7">
        <w:rPr>
          <w:sz w:val="22"/>
          <w:szCs w:val="22"/>
        </w:rPr>
        <w:t>opłat za parkowanie zrealizowanych za pośrednictwem parkomat</w:t>
      </w:r>
      <w:r w:rsidRPr="003D34D7">
        <w:rPr>
          <w:sz w:val="22"/>
          <w:szCs w:val="22"/>
          <w:lang w:val="es-ES_tradnl"/>
        </w:rPr>
        <w:t>ó</w:t>
      </w:r>
      <w:r w:rsidRPr="003D34D7">
        <w:rPr>
          <w:sz w:val="22"/>
          <w:szCs w:val="22"/>
        </w:rPr>
        <w:t>w,</w:t>
      </w:r>
    </w:p>
    <w:p w14:paraId="788667A4" w14:textId="77777777" w:rsidR="003D34D7" w:rsidRDefault="00C74A20">
      <w:pPr>
        <w:pStyle w:val="Akapitzlist"/>
        <w:numPr>
          <w:ilvl w:val="1"/>
          <w:numId w:val="20"/>
        </w:numPr>
        <w:spacing w:line="276" w:lineRule="auto"/>
        <w:ind w:left="1134" w:hanging="421"/>
        <w:jc w:val="both"/>
        <w:rPr>
          <w:sz w:val="22"/>
          <w:szCs w:val="22"/>
        </w:rPr>
      </w:pPr>
      <w:r w:rsidRPr="003D34D7">
        <w:rPr>
          <w:sz w:val="22"/>
          <w:szCs w:val="22"/>
        </w:rPr>
        <w:t>opłat abonamentowych uiszczanych przelewem na rachunek bankowy Wykonawcy,</w:t>
      </w:r>
    </w:p>
    <w:p w14:paraId="0A4F67DA" w14:textId="77777777" w:rsidR="003D34D7" w:rsidRDefault="00C74A20">
      <w:pPr>
        <w:pStyle w:val="Akapitzlist"/>
        <w:numPr>
          <w:ilvl w:val="1"/>
          <w:numId w:val="20"/>
        </w:numPr>
        <w:spacing w:line="276" w:lineRule="auto"/>
        <w:ind w:left="1134" w:hanging="421"/>
        <w:jc w:val="both"/>
        <w:rPr>
          <w:sz w:val="22"/>
          <w:szCs w:val="22"/>
        </w:rPr>
      </w:pPr>
      <w:r w:rsidRPr="003D34D7">
        <w:rPr>
          <w:sz w:val="22"/>
          <w:szCs w:val="22"/>
        </w:rPr>
        <w:t>opłat dodatkowych uiszczonych przelewem na konto Wykonawcy,</w:t>
      </w:r>
    </w:p>
    <w:p w14:paraId="5918CE6A" w14:textId="7E43CE54" w:rsidR="00C74A20" w:rsidRPr="003D34D7" w:rsidRDefault="00C74A20">
      <w:pPr>
        <w:pStyle w:val="Akapitzlist"/>
        <w:numPr>
          <w:ilvl w:val="1"/>
          <w:numId w:val="20"/>
        </w:numPr>
        <w:spacing w:line="276" w:lineRule="auto"/>
        <w:ind w:left="1134" w:hanging="421"/>
        <w:jc w:val="both"/>
        <w:rPr>
          <w:sz w:val="22"/>
          <w:szCs w:val="22"/>
        </w:rPr>
      </w:pPr>
      <w:r w:rsidRPr="003D34D7">
        <w:rPr>
          <w:sz w:val="22"/>
          <w:szCs w:val="22"/>
        </w:rPr>
        <w:t>opłat za parkowanie dokonywanych za pomocą telefon</w:t>
      </w:r>
      <w:r w:rsidRPr="003D34D7">
        <w:rPr>
          <w:sz w:val="22"/>
          <w:szCs w:val="22"/>
          <w:lang w:val="es-ES_tradnl"/>
        </w:rPr>
        <w:t>ó</w:t>
      </w:r>
      <w:r w:rsidRPr="003D34D7">
        <w:rPr>
          <w:sz w:val="22"/>
          <w:szCs w:val="22"/>
        </w:rPr>
        <w:t>w kom</w:t>
      </w:r>
      <w:r w:rsidRPr="003D34D7">
        <w:rPr>
          <w:sz w:val="22"/>
          <w:szCs w:val="22"/>
          <w:lang w:val="es-ES_tradnl"/>
        </w:rPr>
        <w:t>ó</w:t>
      </w:r>
      <w:r w:rsidRPr="003D34D7">
        <w:rPr>
          <w:sz w:val="22"/>
          <w:szCs w:val="22"/>
        </w:rPr>
        <w:t>rkowych.</w:t>
      </w:r>
    </w:p>
    <w:p w14:paraId="02278556" w14:textId="6AF8B725" w:rsidR="00610124" w:rsidRDefault="00C74A2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2"/>
          <w:szCs w:val="22"/>
        </w:rPr>
      </w:pPr>
      <w:r w:rsidRPr="00610124">
        <w:rPr>
          <w:sz w:val="22"/>
          <w:szCs w:val="22"/>
        </w:rPr>
        <w:t>Wykonawca zobowiązuje się do dokumentowania przychod</w:t>
      </w:r>
      <w:r w:rsidRPr="00610124">
        <w:rPr>
          <w:sz w:val="22"/>
          <w:szCs w:val="22"/>
          <w:lang w:val="es-ES_tradnl"/>
        </w:rPr>
        <w:t>ó</w:t>
      </w:r>
      <w:r w:rsidRPr="00610124">
        <w:rPr>
          <w:sz w:val="22"/>
          <w:szCs w:val="22"/>
        </w:rPr>
        <w:t>w, o kt</w:t>
      </w:r>
      <w:r w:rsidRPr="00610124">
        <w:rPr>
          <w:sz w:val="22"/>
          <w:szCs w:val="22"/>
          <w:lang w:val="es-ES_tradnl"/>
        </w:rPr>
        <w:t>ó</w:t>
      </w:r>
      <w:r w:rsidRPr="00610124">
        <w:rPr>
          <w:sz w:val="22"/>
          <w:szCs w:val="22"/>
        </w:rPr>
        <w:t>rych mowa w § 7 ust. 1, a ponadto do sporządzania raport</w:t>
      </w:r>
      <w:r w:rsidRPr="00610124">
        <w:rPr>
          <w:sz w:val="22"/>
          <w:szCs w:val="22"/>
          <w:lang w:val="es-ES_tradnl"/>
        </w:rPr>
        <w:t>ó</w:t>
      </w:r>
      <w:r w:rsidRPr="00610124">
        <w:rPr>
          <w:sz w:val="22"/>
          <w:szCs w:val="22"/>
        </w:rPr>
        <w:t xml:space="preserve">w przychodowych według ustalonych </w:t>
      </w:r>
      <w:r w:rsidR="00AC00D0">
        <w:rPr>
          <w:sz w:val="22"/>
          <w:szCs w:val="22"/>
        </w:rPr>
        <w:br/>
      </w:r>
      <w:r w:rsidRPr="00610124">
        <w:rPr>
          <w:sz w:val="22"/>
          <w:szCs w:val="22"/>
        </w:rPr>
        <w:t>z Zamawiającym zasad .</w:t>
      </w:r>
    </w:p>
    <w:p w14:paraId="327D49EA" w14:textId="1EA02E93" w:rsidR="00C74A20" w:rsidRPr="00610124" w:rsidRDefault="00C74A20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 w:val="22"/>
          <w:szCs w:val="22"/>
        </w:rPr>
      </w:pPr>
      <w:r w:rsidRPr="00610124">
        <w:rPr>
          <w:sz w:val="22"/>
          <w:szCs w:val="22"/>
        </w:rPr>
        <w:t>Wykonawca zobowiązuje się do wystawiania  i prowadzenia ewidencji dowod</w:t>
      </w:r>
      <w:r w:rsidRPr="00610124">
        <w:rPr>
          <w:sz w:val="22"/>
          <w:szCs w:val="22"/>
          <w:lang w:val="es-ES_tradnl"/>
        </w:rPr>
        <w:t>ó</w:t>
      </w:r>
      <w:r w:rsidRPr="00610124">
        <w:rPr>
          <w:sz w:val="22"/>
          <w:szCs w:val="22"/>
        </w:rPr>
        <w:t>w KP:</w:t>
      </w:r>
    </w:p>
    <w:p w14:paraId="67E36805" w14:textId="77777777" w:rsidR="00610124" w:rsidRDefault="00C74A20">
      <w:pPr>
        <w:pStyle w:val="Akapitzlist"/>
        <w:numPr>
          <w:ilvl w:val="1"/>
          <w:numId w:val="21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610124">
        <w:rPr>
          <w:sz w:val="22"/>
          <w:szCs w:val="22"/>
        </w:rPr>
        <w:t>za pobrane opłaty za parkowanie (opłaty uiszczone za pośrednictwem parkomatów),</w:t>
      </w:r>
    </w:p>
    <w:p w14:paraId="5E0459E1" w14:textId="77777777" w:rsidR="00610124" w:rsidRDefault="00C74A20">
      <w:pPr>
        <w:pStyle w:val="Akapitzlist"/>
        <w:numPr>
          <w:ilvl w:val="1"/>
          <w:numId w:val="21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610124">
        <w:rPr>
          <w:sz w:val="22"/>
          <w:szCs w:val="22"/>
        </w:rPr>
        <w:t>za sprzedane abonamenty,</w:t>
      </w:r>
    </w:p>
    <w:p w14:paraId="203564C0" w14:textId="7602A1C1" w:rsidR="00C74A20" w:rsidRDefault="00C74A20">
      <w:pPr>
        <w:pStyle w:val="Akapitzlist"/>
        <w:numPr>
          <w:ilvl w:val="1"/>
          <w:numId w:val="21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610124">
        <w:rPr>
          <w:sz w:val="22"/>
          <w:szCs w:val="22"/>
        </w:rPr>
        <w:t>za pobrane opłaty dodatkowe uiszczone przelewem na rachunek bankowy Wykonawcy.</w:t>
      </w:r>
    </w:p>
    <w:p w14:paraId="54D4B4DD" w14:textId="77777777" w:rsidR="00610124" w:rsidRDefault="00610124" w:rsidP="00AC00D0">
      <w:pPr>
        <w:spacing w:line="276" w:lineRule="auto"/>
        <w:jc w:val="both"/>
        <w:rPr>
          <w:sz w:val="22"/>
          <w:szCs w:val="22"/>
        </w:rPr>
      </w:pPr>
    </w:p>
    <w:p w14:paraId="3B66D265" w14:textId="7F2B724D" w:rsidR="00C74A20" w:rsidRPr="00610124" w:rsidRDefault="00C74A20" w:rsidP="00AC00D0">
      <w:pPr>
        <w:spacing w:line="276" w:lineRule="auto"/>
        <w:jc w:val="center"/>
        <w:rPr>
          <w:b/>
          <w:bCs w:val="0"/>
          <w:sz w:val="22"/>
          <w:szCs w:val="22"/>
        </w:rPr>
      </w:pPr>
      <w:r w:rsidRPr="00610124">
        <w:rPr>
          <w:b/>
          <w:bCs w:val="0"/>
          <w:sz w:val="22"/>
          <w:szCs w:val="22"/>
        </w:rPr>
        <w:t>§ 8</w:t>
      </w:r>
    </w:p>
    <w:p w14:paraId="0F2DF1CA" w14:textId="77777777" w:rsidR="00610124" w:rsidRPr="000B38E1" w:rsidRDefault="00610124" w:rsidP="00AC00D0">
      <w:pPr>
        <w:spacing w:line="276" w:lineRule="auto"/>
        <w:jc w:val="center"/>
        <w:rPr>
          <w:sz w:val="22"/>
          <w:szCs w:val="22"/>
        </w:rPr>
      </w:pPr>
    </w:p>
    <w:p w14:paraId="72A252D1" w14:textId="3C660EDE" w:rsidR="00C74A20" w:rsidRPr="000B38E1" w:rsidRDefault="00C74A20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sz w:val="22"/>
          <w:szCs w:val="22"/>
        </w:rPr>
      </w:pPr>
      <w:r w:rsidRPr="000B38E1">
        <w:rPr>
          <w:sz w:val="22"/>
          <w:szCs w:val="22"/>
        </w:rPr>
        <w:t>Koszty związane z pozyskaniem danych i ich przesłaniem, o kt</w:t>
      </w:r>
      <w:r w:rsidRPr="000B38E1">
        <w:rPr>
          <w:sz w:val="22"/>
          <w:szCs w:val="22"/>
          <w:lang w:val="es-ES_tradnl"/>
        </w:rPr>
        <w:t>ó</w:t>
      </w:r>
      <w:r w:rsidRPr="000B38E1">
        <w:rPr>
          <w:sz w:val="22"/>
          <w:szCs w:val="22"/>
        </w:rPr>
        <w:t xml:space="preserve">rych mowa w § 6 ust. 9 leżą po stronie Zamawiającego, zaś koszty związane ze sporządzeniem wezwań, </w:t>
      </w:r>
      <w:r w:rsidR="00AC00D0" w:rsidRPr="000B38E1">
        <w:rPr>
          <w:sz w:val="22"/>
          <w:szCs w:val="22"/>
        </w:rPr>
        <w:br/>
      </w:r>
      <w:r w:rsidRPr="000B38E1">
        <w:rPr>
          <w:sz w:val="22"/>
          <w:szCs w:val="22"/>
        </w:rPr>
        <w:t>o kt</w:t>
      </w:r>
      <w:r w:rsidRPr="000B38E1">
        <w:rPr>
          <w:sz w:val="22"/>
          <w:szCs w:val="22"/>
          <w:lang w:val="es-ES_tradnl"/>
        </w:rPr>
        <w:t>ó</w:t>
      </w:r>
      <w:r w:rsidRPr="000B38E1">
        <w:rPr>
          <w:sz w:val="22"/>
          <w:szCs w:val="22"/>
        </w:rPr>
        <w:t xml:space="preserve">rych mowa w § 6 ust. 10, leżą po stronie Wykonawcy.  </w:t>
      </w:r>
    </w:p>
    <w:p w14:paraId="040675BB" w14:textId="77777777" w:rsidR="00AC00D0" w:rsidRDefault="00C74A20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sz w:val="22"/>
          <w:szCs w:val="22"/>
        </w:rPr>
      </w:pPr>
      <w:r w:rsidRPr="00C16746">
        <w:rPr>
          <w:sz w:val="22"/>
          <w:szCs w:val="22"/>
        </w:rPr>
        <w:t xml:space="preserve"> Przechowywanie i przekazywanie na konto Zamawiającego środk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w pieniężnych odbywa się na koszt i ryzyko Wykonawcy.</w:t>
      </w:r>
    </w:p>
    <w:p w14:paraId="11E42BE0" w14:textId="06DF3BFD" w:rsidR="00C74A20" w:rsidRPr="00AC00D0" w:rsidRDefault="00C74A20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sz w:val="22"/>
          <w:szCs w:val="22"/>
        </w:rPr>
      </w:pPr>
      <w:r w:rsidRPr="00AC00D0">
        <w:rPr>
          <w:sz w:val="22"/>
          <w:szCs w:val="22"/>
        </w:rPr>
        <w:t>Przy przechowywaniu i transportowaniu wpływ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  <w:lang w:val="en-US"/>
        </w:rPr>
        <w:t>w got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 xml:space="preserve">wkowych z SSPP i PP Wykonawca zobowiązany jest stosowania się do zasad określonych w Rozporządzeniu Ministra Spraw </w:t>
      </w:r>
      <w:r w:rsidRPr="00AC00D0">
        <w:rPr>
          <w:sz w:val="22"/>
          <w:szCs w:val="22"/>
        </w:rPr>
        <w:lastRenderedPageBreak/>
        <w:t xml:space="preserve">Wewnętrznych i Administracji z dnia 7 września 2010 r. w sprawie wymagań, jakim powinna odpowiadać ochrona wartości pieniężnych przechowywanych </w:t>
      </w:r>
      <w:r w:rsidR="00AC00D0">
        <w:rPr>
          <w:sz w:val="22"/>
          <w:szCs w:val="22"/>
        </w:rPr>
        <w:br/>
      </w:r>
      <w:r w:rsidRPr="00AC00D0">
        <w:rPr>
          <w:sz w:val="22"/>
          <w:szCs w:val="22"/>
        </w:rPr>
        <w:t>i transportowanych przez przedsiębiorc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 i inne jednostki organizacyjne.</w:t>
      </w:r>
    </w:p>
    <w:p w14:paraId="33F8FBE9" w14:textId="77777777" w:rsidR="00AC00D0" w:rsidRDefault="00AC00D0" w:rsidP="00AC00D0">
      <w:pPr>
        <w:jc w:val="center"/>
        <w:rPr>
          <w:sz w:val="22"/>
          <w:szCs w:val="22"/>
        </w:rPr>
      </w:pPr>
    </w:p>
    <w:p w14:paraId="7973FD40" w14:textId="36569E05" w:rsidR="00C74A20" w:rsidRDefault="00C74A20" w:rsidP="00AC00D0">
      <w:pPr>
        <w:jc w:val="center"/>
        <w:rPr>
          <w:b/>
          <w:bCs w:val="0"/>
          <w:sz w:val="22"/>
          <w:szCs w:val="22"/>
        </w:rPr>
      </w:pPr>
      <w:r w:rsidRPr="00AC00D0">
        <w:rPr>
          <w:b/>
          <w:bCs w:val="0"/>
          <w:sz w:val="22"/>
          <w:szCs w:val="22"/>
        </w:rPr>
        <w:t>§ 9</w:t>
      </w:r>
    </w:p>
    <w:p w14:paraId="75ABA13E" w14:textId="77777777" w:rsidR="00AC00D0" w:rsidRPr="00AC00D0" w:rsidRDefault="00AC00D0" w:rsidP="00AC00D0">
      <w:pPr>
        <w:spacing w:line="276" w:lineRule="auto"/>
        <w:jc w:val="center"/>
        <w:rPr>
          <w:b/>
          <w:bCs w:val="0"/>
          <w:sz w:val="22"/>
          <w:szCs w:val="22"/>
        </w:rPr>
      </w:pPr>
    </w:p>
    <w:p w14:paraId="71C76806" w14:textId="77777777" w:rsidR="00C74A20" w:rsidRDefault="00C74A20" w:rsidP="00AC00D0">
      <w:pPr>
        <w:spacing w:line="276" w:lineRule="auto"/>
        <w:jc w:val="both"/>
        <w:rPr>
          <w:sz w:val="22"/>
          <w:szCs w:val="22"/>
        </w:rPr>
      </w:pPr>
      <w:r w:rsidRPr="00C16746">
        <w:rPr>
          <w:sz w:val="22"/>
          <w:szCs w:val="22"/>
        </w:rPr>
        <w:t>Wszelkie urządzenia, w tym parkomaty, w całym okresie realizacji umowy pozostają własnością Wykonawcy. Po zakończeniu umowy Wykonawca zobowiązany jest do demontażu parkomat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w i do przywr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cenia terenu SSPP i PP do stanu z dnia zawarcia umowy na koszt własny i własnym staraniem. Nowo zamontowane - w trakcie wykonywania zam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wienia - znaki pionowe, wykonane fundamenty pod parkomaty, po upływie terminu obowiązywania umowy przechodzą nieodpłatnie na własność Gminy Mikołajki.</w:t>
      </w:r>
    </w:p>
    <w:p w14:paraId="7B126E59" w14:textId="77777777" w:rsidR="00AC00D0" w:rsidRPr="00C16746" w:rsidRDefault="00AC00D0" w:rsidP="00C16746">
      <w:pPr>
        <w:jc w:val="both"/>
        <w:rPr>
          <w:sz w:val="22"/>
          <w:szCs w:val="22"/>
        </w:rPr>
      </w:pPr>
    </w:p>
    <w:p w14:paraId="11251F59" w14:textId="77777777" w:rsidR="00AC00D0" w:rsidRDefault="00AC00D0" w:rsidP="00AC00D0">
      <w:pPr>
        <w:jc w:val="center"/>
        <w:rPr>
          <w:sz w:val="22"/>
          <w:szCs w:val="22"/>
        </w:rPr>
      </w:pPr>
    </w:p>
    <w:p w14:paraId="09EE9E0D" w14:textId="28A9B22D" w:rsidR="00C74A20" w:rsidRDefault="00C74A20" w:rsidP="00AC00D0">
      <w:pPr>
        <w:jc w:val="center"/>
        <w:rPr>
          <w:b/>
          <w:bCs w:val="0"/>
          <w:sz w:val="22"/>
          <w:szCs w:val="22"/>
        </w:rPr>
      </w:pPr>
      <w:r w:rsidRPr="00AC00D0">
        <w:rPr>
          <w:b/>
          <w:bCs w:val="0"/>
          <w:sz w:val="22"/>
          <w:szCs w:val="22"/>
        </w:rPr>
        <w:t>§ 10</w:t>
      </w:r>
    </w:p>
    <w:p w14:paraId="51DC9D67" w14:textId="77777777" w:rsidR="00AC00D0" w:rsidRPr="00AC00D0" w:rsidRDefault="00AC00D0" w:rsidP="00AC00D0">
      <w:pPr>
        <w:spacing w:line="276" w:lineRule="auto"/>
        <w:jc w:val="center"/>
        <w:rPr>
          <w:b/>
          <w:bCs w:val="0"/>
          <w:sz w:val="22"/>
          <w:szCs w:val="22"/>
        </w:rPr>
      </w:pPr>
    </w:p>
    <w:p w14:paraId="2232138B" w14:textId="268AE684" w:rsidR="00C74A20" w:rsidRPr="00AC00D0" w:rsidRDefault="00C74A20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sz w:val="22"/>
          <w:szCs w:val="22"/>
        </w:rPr>
      </w:pPr>
      <w:r w:rsidRPr="00AC00D0">
        <w:rPr>
          <w:sz w:val="22"/>
          <w:szCs w:val="22"/>
        </w:rPr>
        <w:t>Zamawiający zastrzega sobie prawo do:</w:t>
      </w:r>
    </w:p>
    <w:p w14:paraId="29EA5C1C" w14:textId="77777777" w:rsidR="00AC00D0" w:rsidRDefault="00C74A20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AC00D0">
        <w:rPr>
          <w:sz w:val="22"/>
          <w:szCs w:val="22"/>
        </w:rPr>
        <w:t>nadzoru nad działalnością Wykonawcy, związaną</w:t>
      </w:r>
      <w:r w:rsidRPr="00AC00D0">
        <w:rPr>
          <w:sz w:val="22"/>
          <w:szCs w:val="22"/>
        </w:rPr>
        <w:tab/>
        <w:t xml:space="preserve">z rozpatrywaniem reklamacji </w:t>
      </w:r>
      <w:r w:rsidR="00AC00D0">
        <w:rPr>
          <w:sz w:val="22"/>
          <w:szCs w:val="22"/>
        </w:rPr>
        <w:br/>
      </w:r>
      <w:r w:rsidRPr="00AC00D0">
        <w:rPr>
          <w:sz w:val="22"/>
          <w:szCs w:val="22"/>
        </w:rPr>
        <w:t>i skarg składanych przez użytkownik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 SSPP i PP wraz z prawem zmiany decyzji Wykonawcy,</w:t>
      </w:r>
    </w:p>
    <w:p w14:paraId="7E230A24" w14:textId="77777777" w:rsidR="00AC00D0" w:rsidRDefault="00C74A20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AC00D0">
        <w:rPr>
          <w:sz w:val="22"/>
          <w:szCs w:val="22"/>
        </w:rPr>
        <w:t>kontroli prawidłowości wykonywania czynności kontrolnych przez pracownik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 Wykonawcy,</w:t>
      </w:r>
    </w:p>
    <w:p w14:paraId="4FEF048B" w14:textId="79C46351" w:rsidR="00C74A20" w:rsidRDefault="00C74A20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AC00D0">
        <w:rPr>
          <w:sz w:val="22"/>
          <w:szCs w:val="22"/>
        </w:rPr>
        <w:t>kontroli prawidłowości wykonywania rozliczeń finansowych w zakresie przychod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 SSPP i PP realizowanych przez Wykonawcę.</w:t>
      </w:r>
    </w:p>
    <w:p w14:paraId="08AC324A" w14:textId="77777777" w:rsidR="00AC00D0" w:rsidRDefault="00AC00D0" w:rsidP="00AC00D0">
      <w:pPr>
        <w:jc w:val="both"/>
        <w:rPr>
          <w:sz w:val="22"/>
          <w:szCs w:val="22"/>
        </w:rPr>
      </w:pPr>
    </w:p>
    <w:p w14:paraId="4A75D34D" w14:textId="77777777" w:rsidR="00AC00D0" w:rsidRPr="00AC00D0" w:rsidRDefault="00AC00D0" w:rsidP="00AC00D0">
      <w:pPr>
        <w:jc w:val="both"/>
        <w:rPr>
          <w:sz w:val="22"/>
          <w:szCs w:val="22"/>
        </w:rPr>
      </w:pPr>
    </w:p>
    <w:p w14:paraId="1F8E1B72" w14:textId="30C2F7C9" w:rsidR="00C74A20" w:rsidRDefault="00C74A20" w:rsidP="00AC00D0">
      <w:pPr>
        <w:jc w:val="center"/>
        <w:rPr>
          <w:b/>
          <w:bCs w:val="0"/>
          <w:sz w:val="22"/>
          <w:szCs w:val="22"/>
        </w:rPr>
      </w:pPr>
      <w:r w:rsidRPr="00AC00D0">
        <w:rPr>
          <w:b/>
          <w:bCs w:val="0"/>
          <w:sz w:val="22"/>
          <w:szCs w:val="22"/>
        </w:rPr>
        <w:t>§ 11</w:t>
      </w:r>
    </w:p>
    <w:p w14:paraId="5B904189" w14:textId="77777777" w:rsidR="00AC00D0" w:rsidRPr="00AC00D0" w:rsidRDefault="00AC00D0" w:rsidP="00AC00D0">
      <w:pPr>
        <w:jc w:val="center"/>
        <w:rPr>
          <w:b/>
          <w:bCs w:val="0"/>
          <w:sz w:val="22"/>
          <w:szCs w:val="22"/>
        </w:rPr>
      </w:pPr>
    </w:p>
    <w:p w14:paraId="29BF9AD0" w14:textId="70B5C694" w:rsidR="00C74A20" w:rsidRPr="00AC00D0" w:rsidRDefault="00C74A2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sz w:val="22"/>
          <w:szCs w:val="22"/>
        </w:rPr>
      </w:pPr>
      <w:r w:rsidRPr="00AC00D0">
        <w:rPr>
          <w:sz w:val="22"/>
          <w:szCs w:val="22"/>
          <w:lang w:val="nl-NL"/>
        </w:rPr>
        <w:t>Op</w:t>
      </w:r>
      <w:r w:rsidRPr="00AC00D0">
        <w:rPr>
          <w:sz w:val="22"/>
          <w:szCs w:val="22"/>
        </w:rPr>
        <w:t>łaty za parkowanie w SSPP i PP mogą być uiszczane:</w:t>
      </w:r>
    </w:p>
    <w:p w14:paraId="4B84AFB8" w14:textId="77777777" w:rsidR="00AC00D0" w:rsidRPr="00AC00D0" w:rsidRDefault="00C74A20">
      <w:pPr>
        <w:pStyle w:val="Akapitzlist"/>
        <w:numPr>
          <w:ilvl w:val="0"/>
          <w:numId w:val="25"/>
        </w:numPr>
        <w:spacing w:line="276" w:lineRule="auto"/>
        <w:ind w:left="1134"/>
        <w:jc w:val="both"/>
        <w:rPr>
          <w:sz w:val="22"/>
          <w:szCs w:val="22"/>
          <w:lang w:val="sv-SE"/>
        </w:rPr>
      </w:pPr>
      <w:r w:rsidRPr="00AC00D0">
        <w:rPr>
          <w:sz w:val="22"/>
          <w:szCs w:val="22"/>
          <w:lang w:val="sv-SE"/>
        </w:rPr>
        <w:t>got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wką lub kartą płatniczą poprzez zakup biletu kontrolnego w parkomacie,</w:t>
      </w:r>
    </w:p>
    <w:p w14:paraId="243C44A1" w14:textId="0BDA29DD" w:rsidR="00C74A20" w:rsidRPr="00AC00D0" w:rsidRDefault="00C74A20">
      <w:pPr>
        <w:pStyle w:val="Akapitzlist"/>
        <w:numPr>
          <w:ilvl w:val="0"/>
          <w:numId w:val="25"/>
        </w:numPr>
        <w:spacing w:line="276" w:lineRule="auto"/>
        <w:ind w:left="1134"/>
        <w:jc w:val="both"/>
        <w:rPr>
          <w:sz w:val="22"/>
          <w:szCs w:val="22"/>
          <w:lang w:val="sv-SE"/>
        </w:rPr>
      </w:pPr>
      <w:r w:rsidRPr="00AC00D0">
        <w:rPr>
          <w:sz w:val="22"/>
          <w:szCs w:val="22"/>
        </w:rPr>
        <w:t>przy użyciu telefonu kom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rkowego.</w:t>
      </w:r>
    </w:p>
    <w:p w14:paraId="76FE84BF" w14:textId="77777777" w:rsidR="00AC00D0" w:rsidRDefault="00C74A2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sz w:val="22"/>
          <w:szCs w:val="22"/>
        </w:rPr>
      </w:pPr>
      <w:r w:rsidRPr="00AC00D0">
        <w:rPr>
          <w:sz w:val="22"/>
          <w:szCs w:val="22"/>
          <w:lang w:val="nl-NL"/>
        </w:rPr>
        <w:t>Op</w:t>
      </w:r>
      <w:r w:rsidRPr="00AC00D0">
        <w:rPr>
          <w:sz w:val="22"/>
          <w:szCs w:val="22"/>
        </w:rPr>
        <w:t>łaty za abonamenty mogą być uiszczane jedynie przelewem na konto Wykonawcy; wydanie przez Wykonawcę abonamentu, za kt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ry zapłata ma zostać dokonana przelewem, następuje wyłącznie  po uzyskaniu potwierdzenia  o wpływie należności na konto Wykonawcy.</w:t>
      </w:r>
    </w:p>
    <w:p w14:paraId="1CDCDB3B" w14:textId="554FF1DD" w:rsidR="00C74A20" w:rsidRPr="00AC00D0" w:rsidRDefault="00C74A2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sz w:val="22"/>
          <w:szCs w:val="22"/>
        </w:rPr>
      </w:pPr>
      <w:r w:rsidRPr="00AC00D0">
        <w:rPr>
          <w:sz w:val="22"/>
          <w:szCs w:val="22"/>
        </w:rPr>
        <w:t>Opłaty dodatkowe mogą być uiszczane przelewem na konto Wykonawcy.</w:t>
      </w:r>
    </w:p>
    <w:p w14:paraId="4C777BF1" w14:textId="77777777" w:rsidR="00AC00D0" w:rsidRDefault="00AC00D0" w:rsidP="00C16746">
      <w:pPr>
        <w:jc w:val="both"/>
        <w:rPr>
          <w:sz w:val="22"/>
          <w:szCs w:val="22"/>
        </w:rPr>
      </w:pPr>
    </w:p>
    <w:p w14:paraId="4647CF53" w14:textId="77777777" w:rsidR="00AC00D0" w:rsidRDefault="00AC00D0" w:rsidP="00C16746">
      <w:pPr>
        <w:jc w:val="both"/>
        <w:rPr>
          <w:sz w:val="22"/>
          <w:szCs w:val="22"/>
        </w:rPr>
      </w:pPr>
    </w:p>
    <w:p w14:paraId="5FD3346F" w14:textId="4BE98EAD" w:rsidR="00C74A20" w:rsidRDefault="00C74A20" w:rsidP="00AC00D0">
      <w:pPr>
        <w:jc w:val="center"/>
        <w:rPr>
          <w:b/>
          <w:bCs w:val="0"/>
          <w:sz w:val="22"/>
          <w:szCs w:val="22"/>
        </w:rPr>
      </w:pPr>
      <w:r w:rsidRPr="00AC00D0">
        <w:rPr>
          <w:b/>
          <w:bCs w:val="0"/>
          <w:sz w:val="22"/>
          <w:szCs w:val="22"/>
        </w:rPr>
        <w:t>§ 12</w:t>
      </w:r>
    </w:p>
    <w:p w14:paraId="33170C6A" w14:textId="77777777" w:rsidR="00AC00D0" w:rsidRPr="00AC00D0" w:rsidRDefault="00AC00D0" w:rsidP="00AC00D0">
      <w:pPr>
        <w:jc w:val="center"/>
        <w:rPr>
          <w:b/>
          <w:bCs w:val="0"/>
          <w:sz w:val="22"/>
          <w:szCs w:val="22"/>
        </w:rPr>
      </w:pPr>
    </w:p>
    <w:p w14:paraId="71C0CA40" w14:textId="77777777" w:rsidR="00AC00D0" w:rsidRPr="00AC00D0" w:rsidRDefault="00C74A20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sz w:val="22"/>
          <w:szCs w:val="22"/>
        </w:rPr>
      </w:pPr>
      <w:r w:rsidRPr="00AC00D0">
        <w:rPr>
          <w:sz w:val="22"/>
          <w:szCs w:val="22"/>
        </w:rPr>
        <w:t>Wykonawca zobowiązuje się do zawarcia odpowiednich um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 ubezpieczenia przedmiotu umowy z tytułu odpowiedzialności cywilnej za szkody, kradzieże w tym zwłaszcza środk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 pieniężnych stanowiących wpływy SSPP i PP oraz następstwa nieszczęśliwych    wypadk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w, dotyczących pracownik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 i os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 xml:space="preserve">b trzecich, a powstałych w związku ze zorganizowaniem i prowadzeniem obsługi SSPP i PP - w wysokości nie mniejszej niż  </w:t>
      </w:r>
      <w:r w:rsidRPr="00AC00D0">
        <w:rPr>
          <w:sz w:val="22"/>
          <w:szCs w:val="22"/>
          <w:lang w:val="en-US"/>
        </w:rPr>
        <w:t>200.000,00 PLN.</w:t>
      </w:r>
    </w:p>
    <w:p w14:paraId="17BE2545" w14:textId="77777777" w:rsidR="00AC00D0" w:rsidRDefault="00C74A20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sz w:val="22"/>
          <w:szCs w:val="22"/>
        </w:rPr>
      </w:pPr>
      <w:r w:rsidRPr="00AC00D0">
        <w:rPr>
          <w:sz w:val="22"/>
          <w:szCs w:val="22"/>
        </w:rPr>
        <w:t>Wykonawca zobowiązany jest do przedłożenia Zamawiającemu zawartych um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w ubezpieczenia, o kt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rych mowa w pkt 1, w nieprzekraczalnym terminie 7 dni od daty podpisania umowy.</w:t>
      </w:r>
    </w:p>
    <w:p w14:paraId="781CACED" w14:textId="29D627B5" w:rsidR="00C74A20" w:rsidRPr="00AC00D0" w:rsidRDefault="00C74A20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sz w:val="22"/>
          <w:szCs w:val="22"/>
        </w:rPr>
      </w:pPr>
      <w:r w:rsidRPr="00AC00D0">
        <w:rPr>
          <w:sz w:val="22"/>
          <w:szCs w:val="22"/>
        </w:rPr>
        <w:t>Wykonawca może korzystać z usług podwykonawc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 xml:space="preserve">w mających stosowne ubezpieczenie o ustalonej sumie ubezpieczenia w wartości nie niższej, niż </w:t>
      </w:r>
      <w:r w:rsidRPr="00AC00D0">
        <w:rPr>
          <w:sz w:val="22"/>
          <w:szCs w:val="22"/>
          <w:lang w:val="en-US"/>
        </w:rPr>
        <w:t>200.000,00 PLN.</w:t>
      </w:r>
    </w:p>
    <w:p w14:paraId="4071848B" w14:textId="77777777" w:rsidR="00AC00D0" w:rsidRDefault="00AC00D0" w:rsidP="00C16746">
      <w:pPr>
        <w:jc w:val="both"/>
        <w:rPr>
          <w:sz w:val="22"/>
          <w:szCs w:val="22"/>
        </w:rPr>
      </w:pPr>
    </w:p>
    <w:p w14:paraId="5AB8AF20" w14:textId="77777777" w:rsidR="00AC00D0" w:rsidRDefault="00AC00D0" w:rsidP="00C16746">
      <w:pPr>
        <w:jc w:val="both"/>
        <w:rPr>
          <w:sz w:val="22"/>
          <w:szCs w:val="22"/>
        </w:rPr>
      </w:pPr>
    </w:p>
    <w:p w14:paraId="7F23058B" w14:textId="5DF6A8DB" w:rsidR="00C74A20" w:rsidRDefault="00C74A20" w:rsidP="00AC00D0">
      <w:pPr>
        <w:jc w:val="center"/>
        <w:rPr>
          <w:b/>
          <w:bCs w:val="0"/>
          <w:sz w:val="22"/>
          <w:szCs w:val="22"/>
        </w:rPr>
      </w:pPr>
      <w:r w:rsidRPr="00AC00D0">
        <w:rPr>
          <w:b/>
          <w:bCs w:val="0"/>
          <w:sz w:val="22"/>
          <w:szCs w:val="22"/>
        </w:rPr>
        <w:t>§ 13</w:t>
      </w:r>
    </w:p>
    <w:p w14:paraId="36B82231" w14:textId="77777777" w:rsidR="00AC00D0" w:rsidRPr="00AC00D0" w:rsidRDefault="00AC00D0" w:rsidP="00AC00D0">
      <w:pPr>
        <w:spacing w:line="276" w:lineRule="auto"/>
        <w:jc w:val="center"/>
        <w:rPr>
          <w:b/>
          <w:bCs w:val="0"/>
          <w:sz w:val="22"/>
          <w:szCs w:val="22"/>
        </w:rPr>
      </w:pPr>
    </w:p>
    <w:p w14:paraId="1EAA6A7B" w14:textId="77777777" w:rsidR="00AC00D0" w:rsidRDefault="00C74A20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AC00D0">
        <w:rPr>
          <w:sz w:val="22"/>
          <w:szCs w:val="22"/>
        </w:rPr>
        <w:t xml:space="preserve">Za usługę zorganizowania i zarządzania Sezonową Strefą Płatnego Parkowania </w:t>
      </w:r>
      <w:r w:rsidR="00AC00D0">
        <w:rPr>
          <w:sz w:val="22"/>
          <w:szCs w:val="22"/>
        </w:rPr>
        <w:br/>
      </w:r>
      <w:r w:rsidRPr="00AC00D0">
        <w:rPr>
          <w:sz w:val="22"/>
          <w:szCs w:val="22"/>
        </w:rPr>
        <w:t>i Płatnych Parking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 xml:space="preserve">w, Zamawiający będzie dokonywał zapłaty wynagrodzenia dla Wykonawcy w rozliczeniu miesięcznym, w </w:t>
      </w:r>
      <w:r w:rsidR="00AC00D0" w:rsidRPr="00AC00D0">
        <w:rPr>
          <w:sz w:val="22"/>
          <w:szCs w:val="22"/>
        </w:rPr>
        <w:t>wysokość</w:t>
      </w:r>
      <w:r w:rsidRPr="00AC00D0">
        <w:rPr>
          <w:sz w:val="22"/>
          <w:szCs w:val="22"/>
          <w:lang w:val="it-IT"/>
        </w:rPr>
        <w:t xml:space="preserve">ci </w:t>
      </w:r>
      <w:r w:rsidRPr="00AC00D0">
        <w:rPr>
          <w:sz w:val="22"/>
          <w:szCs w:val="22"/>
        </w:rPr>
        <w:t xml:space="preserve">………….% (zgodnie ze złożoną </w:t>
      </w:r>
      <w:r w:rsidRPr="00AC00D0">
        <w:rPr>
          <w:sz w:val="22"/>
          <w:szCs w:val="22"/>
          <w:lang w:val="pt-PT"/>
        </w:rPr>
        <w:t>ofert</w:t>
      </w:r>
      <w:r w:rsidRPr="00AC00D0">
        <w:rPr>
          <w:sz w:val="22"/>
          <w:szCs w:val="22"/>
        </w:rPr>
        <w:t>ą) wartości netto uzyskanych przychod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 xml:space="preserve">w z SSPP i PP z doliczeniem należnego </w:t>
      </w:r>
      <w:r w:rsidR="00AC00D0">
        <w:rPr>
          <w:sz w:val="22"/>
          <w:szCs w:val="22"/>
        </w:rPr>
        <w:br/>
      </w:r>
      <w:r w:rsidRPr="00AC00D0">
        <w:rPr>
          <w:sz w:val="22"/>
          <w:szCs w:val="22"/>
        </w:rPr>
        <w:t>z tytułu wykonania usługi podatku Vat.</w:t>
      </w:r>
    </w:p>
    <w:p w14:paraId="613F769F" w14:textId="0AC3AD14" w:rsidR="00C74A20" w:rsidRPr="00AC00D0" w:rsidRDefault="00C74A20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sz w:val="22"/>
          <w:szCs w:val="22"/>
        </w:rPr>
      </w:pPr>
      <w:r w:rsidRPr="00AC00D0">
        <w:rPr>
          <w:spacing w:val="-1"/>
          <w:sz w:val="22"/>
          <w:szCs w:val="22"/>
        </w:rPr>
        <w:t xml:space="preserve">Wynagrodzenie szacunkowe brutto Wykonawcy z tytułu realizacji przedmiotu umowy </w:t>
      </w:r>
      <w:r w:rsidR="00AC00D0">
        <w:rPr>
          <w:spacing w:val="-1"/>
          <w:sz w:val="22"/>
          <w:szCs w:val="22"/>
        </w:rPr>
        <w:br/>
      </w:r>
      <w:r w:rsidRPr="00AC00D0">
        <w:rPr>
          <w:spacing w:val="-1"/>
          <w:sz w:val="22"/>
          <w:szCs w:val="22"/>
        </w:rPr>
        <w:t>w całym okresie jej trwania stanowi iloczyn:</w:t>
      </w:r>
    </w:p>
    <w:p w14:paraId="5AB69D22" w14:textId="77777777" w:rsidR="00C74A20" w:rsidRPr="00C16746" w:rsidRDefault="00C74A20" w:rsidP="00AC00D0">
      <w:pPr>
        <w:widowControl w:val="0"/>
        <w:shd w:val="clear" w:color="auto" w:fill="FFFFFF"/>
        <w:spacing w:line="276" w:lineRule="auto"/>
        <w:ind w:left="851" w:hanging="425"/>
        <w:jc w:val="both"/>
        <w:rPr>
          <w:spacing w:val="-1"/>
          <w:sz w:val="22"/>
          <w:szCs w:val="22"/>
        </w:rPr>
      </w:pPr>
      <w:r w:rsidRPr="00C16746">
        <w:rPr>
          <w:spacing w:val="-1"/>
          <w:sz w:val="22"/>
          <w:szCs w:val="22"/>
        </w:rPr>
        <w:t>-</w:t>
      </w:r>
      <w:r w:rsidRPr="00C16746">
        <w:rPr>
          <w:spacing w:val="-1"/>
          <w:sz w:val="22"/>
          <w:szCs w:val="22"/>
        </w:rPr>
        <w:tab/>
        <w:t xml:space="preserve">współczynnika prowizji Wykonawcy w procentach określonego przez Wykonawcę </w:t>
      </w:r>
      <w:r w:rsidRPr="00C16746">
        <w:rPr>
          <w:spacing w:val="-1"/>
          <w:sz w:val="22"/>
          <w:szCs w:val="22"/>
        </w:rPr>
        <w:br/>
        <w:t>w ofercie, tj. … % oraz</w:t>
      </w:r>
    </w:p>
    <w:p w14:paraId="2AB7065B" w14:textId="0FD39B2E" w:rsidR="00C74A20" w:rsidRPr="00C16746" w:rsidRDefault="00C74A20" w:rsidP="00AC00D0">
      <w:pPr>
        <w:widowControl w:val="0"/>
        <w:shd w:val="clear" w:color="auto" w:fill="FFFFFF"/>
        <w:spacing w:line="276" w:lineRule="auto"/>
        <w:ind w:left="851" w:hanging="425"/>
        <w:jc w:val="both"/>
        <w:rPr>
          <w:spacing w:val="-1"/>
          <w:sz w:val="22"/>
          <w:szCs w:val="22"/>
        </w:rPr>
      </w:pPr>
      <w:r w:rsidRPr="00C16746">
        <w:rPr>
          <w:spacing w:val="-1"/>
          <w:sz w:val="22"/>
          <w:szCs w:val="22"/>
        </w:rPr>
        <w:t>-</w:t>
      </w:r>
      <w:r w:rsidRPr="00C16746">
        <w:rPr>
          <w:spacing w:val="-1"/>
          <w:sz w:val="22"/>
          <w:szCs w:val="22"/>
        </w:rPr>
        <w:tab/>
        <w:t>przychod</w:t>
      </w:r>
      <w:r w:rsidRPr="00C16746">
        <w:rPr>
          <w:spacing w:val="-1"/>
          <w:sz w:val="22"/>
          <w:szCs w:val="22"/>
          <w:lang w:val="es-ES_tradnl"/>
        </w:rPr>
        <w:t>ó</w:t>
      </w:r>
      <w:r w:rsidRPr="00C16746">
        <w:rPr>
          <w:spacing w:val="-1"/>
          <w:sz w:val="22"/>
          <w:szCs w:val="22"/>
        </w:rPr>
        <w:t>w szacunkowych brutto Zamawiającego z tytułu opł</w:t>
      </w:r>
      <w:r w:rsidRPr="00C16746">
        <w:rPr>
          <w:spacing w:val="-1"/>
          <w:sz w:val="22"/>
          <w:szCs w:val="22"/>
          <w:lang w:val="nl-NL"/>
        </w:rPr>
        <w:t>at za</w:t>
      </w:r>
      <w:r w:rsidRPr="00C16746">
        <w:rPr>
          <w:spacing w:val="-1"/>
          <w:sz w:val="22"/>
          <w:szCs w:val="22"/>
        </w:rPr>
        <w:t xml:space="preserve"> parkowanie </w:t>
      </w:r>
      <w:r w:rsidR="00AC00D0">
        <w:rPr>
          <w:spacing w:val="-1"/>
          <w:sz w:val="22"/>
          <w:szCs w:val="22"/>
        </w:rPr>
        <w:br/>
      </w:r>
      <w:r w:rsidRPr="00C16746">
        <w:rPr>
          <w:spacing w:val="-1"/>
          <w:sz w:val="22"/>
          <w:szCs w:val="22"/>
        </w:rPr>
        <w:t>w SSPP i PP w okresie trwania umowy,</w:t>
      </w:r>
    </w:p>
    <w:p w14:paraId="4A7BA534" w14:textId="77777777" w:rsidR="00C74A20" w:rsidRPr="00C16746" w:rsidRDefault="00C74A20" w:rsidP="00AC00D0">
      <w:pPr>
        <w:widowControl w:val="0"/>
        <w:shd w:val="clear" w:color="auto" w:fill="FFFFFF"/>
        <w:spacing w:line="276" w:lineRule="auto"/>
        <w:ind w:left="851"/>
        <w:jc w:val="both"/>
        <w:rPr>
          <w:spacing w:val="-1"/>
          <w:sz w:val="22"/>
          <w:szCs w:val="22"/>
        </w:rPr>
      </w:pPr>
      <w:r w:rsidRPr="00C16746">
        <w:rPr>
          <w:spacing w:val="-1"/>
          <w:sz w:val="22"/>
          <w:szCs w:val="22"/>
        </w:rPr>
        <w:t xml:space="preserve">określone następującym wzorem: </w:t>
      </w:r>
    </w:p>
    <w:p w14:paraId="2683C088" w14:textId="77777777" w:rsidR="00AC00D0" w:rsidRDefault="00AC00D0" w:rsidP="00AC00D0">
      <w:pPr>
        <w:keepNext/>
        <w:widowControl w:val="0"/>
        <w:shd w:val="clear" w:color="auto" w:fill="FFFFFF"/>
        <w:spacing w:line="276" w:lineRule="auto"/>
        <w:ind w:left="567" w:hanging="418"/>
        <w:jc w:val="both"/>
        <w:outlineLvl w:val="5"/>
        <w:rPr>
          <w:b/>
          <w:spacing w:val="-1"/>
          <w:sz w:val="22"/>
          <w:szCs w:val="22"/>
        </w:rPr>
      </w:pPr>
    </w:p>
    <w:p w14:paraId="047D950F" w14:textId="43F4EF0E" w:rsidR="00C74A20" w:rsidRPr="00C16746" w:rsidRDefault="00C74A20" w:rsidP="00AC00D0">
      <w:pPr>
        <w:keepNext/>
        <w:widowControl w:val="0"/>
        <w:shd w:val="clear" w:color="auto" w:fill="FFFFFF"/>
        <w:spacing w:line="276" w:lineRule="auto"/>
        <w:ind w:left="567" w:hanging="418"/>
        <w:jc w:val="center"/>
        <w:outlineLvl w:val="5"/>
        <w:rPr>
          <w:b/>
          <w:bCs w:val="0"/>
          <w:spacing w:val="-1"/>
          <w:sz w:val="22"/>
          <w:szCs w:val="22"/>
        </w:rPr>
      </w:pPr>
      <w:r w:rsidRPr="00C16746">
        <w:rPr>
          <w:b/>
          <w:spacing w:val="-1"/>
          <w:sz w:val="22"/>
          <w:szCs w:val="22"/>
        </w:rPr>
        <w:t>W = Kp/100 x P [zł</w:t>
      </w:r>
      <w:r w:rsidRPr="00C16746">
        <w:rPr>
          <w:b/>
          <w:spacing w:val="-1"/>
          <w:sz w:val="22"/>
          <w:szCs w:val="22"/>
          <w:lang w:val="pt-PT"/>
        </w:rPr>
        <w:t>]</w:t>
      </w:r>
    </w:p>
    <w:p w14:paraId="60CC19C5" w14:textId="77777777" w:rsidR="00C74A20" w:rsidRPr="00C16746" w:rsidRDefault="00C74A20" w:rsidP="00AC00D0">
      <w:pPr>
        <w:widowControl w:val="0"/>
        <w:shd w:val="clear" w:color="auto" w:fill="FFFFFF"/>
        <w:spacing w:line="276" w:lineRule="auto"/>
        <w:ind w:left="567"/>
        <w:jc w:val="both"/>
        <w:rPr>
          <w:spacing w:val="-1"/>
          <w:sz w:val="22"/>
          <w:szCs w:val="22"/>
        </w:rPr>
      </w:pPr>
      <w:r w:rsidRPr="00C16746">
        <w:rPr>
          <w:spacing w:val="-1"/>
          <w:sz w:val="22"/>
          <w:szCs w:val="22"/>
        </w:rPr>
        <w:t>gdzie:</w:t>
      </w:r>
    </w:p>
    <w:p w14:paraId="110572AF" w14:textId="77777777" w:rsidR="00C74A20" w:rsidRPr="00C16746" w:rsidRDefault="00C74A20" w:rsidP="00AC00D0">
      <w:pPr>
        <w:widowControl w:val="0"/>
        <w:shd w:val="clear" w:color="auto" w:fill="FFFFFF"/>
        <w:spacing w:line="276" w:lineRule="auto"/>
        <w:ind w:left="567"/>
        <w:jc w:val="both"/>
        <w:rPr>
          <w:spacing w:val="-1"/>
          <w:sz w:val="22"/>
          <w:szCs w:val="22"/>
        </w:rPr>
      </w:pPr>
      <w:r w:rsidRPr="00C16746">
        <w:rPr>
          <w:spacing w:val="-1"/>
          <w:sz w:val="22"/>
          <w:szCs w:val="22"/>
        </w:rPr>
        <w:tab/>
      </w:r>
      <w:r w:rsidRPr="00C16746">
        <w:rPr>
          <w:spacing w:val="-1"/>
          <w:sz w:val="22"/>
          <w:szCs w:val="22"/>
        </w:rPr>
        <w:tab/>
        <w:t>W     - wynagrodzenie szacunkowe brutto Wykonawcy [zł</w:t>
      </w:r>
      <w:r w:rsidRPr="00C16746">
        <w:rPr>
          <w:spacing w:val="-1"/>
          <w:sz w:val="22"/>
          <w:szCs w:val="22"/>
          <w:lang w:val="pt-PT"/>
        </w:rPr>
        <w:t>],</w:t>
      </w:r>
    </w:p>
    <w:p w14:paraId="190D6E6E" w14:textId="77777777" w:rsidR="00C74A20" w:rsidRPr="00C16746" w:rsidRDefault="00C74A20" w:rsidP="00AC00D0">
      <w:pPr>
        <w:widowControl w:val="0"/>
        <w:shd w:val="clear" w:color="auto" w:fill="FFFFFF"/>
        <w:spacing w:line="276" w:lineRule="auto"/>
        <w:ind w:left="567"/>
        <w:jc w:val="both"/>
        <w:rPr>
          <w:spacing w:val="-1"/>
          <w:sz w:val="22"/>
          <w:szCs w:val="22"/>
        </w:rPr>
      </w:pPr>
      <w:r w:rsidRPr="00C16746">
        <w:rPr>
          <w:spacing w:val="-1"/>
          <w:sz w:val="22"/>
          <w:szCs w:val="22"/>
        </w:rPr>
        <w:tab/>
      </w:r>
      <w:r w:rsidRPr="00C16746">
        <w:rPr>
          <w:spacing w:val="-1"/>
          <w:sz w:val="22"/>
          <w:szCs w:val="22"/>
        </w:rPr>
        <w:tab/>
        <w:t>Kp    - współczynnik prowizji Wykonawcy [% ] (od P),</w:t>
      </w:r>
    </w:p>
    <w:p w14:paraId="3352370C" w14:textId="77777777" w:rsidR="00C74A20" w:rsidRPr="00C16746" w:rsidRDefault="00C74A20" w:rsidP="00AC00D0">
      <w:pPr>
        <w:keepNext/>
        <w:widowControl w:val="0"/>
        <w:shd w:val="clear" w:color="auto" w:fill="FFFFFF"/>
        <w:spacing w:line="276" w:lineRule="auto"/>
        <w:ind w:left="2130" w:hanging="570"/>
        <w:jc w:val="both"/>
        <w:outlineLvl w:val="6"/>
        <w:rPr>
          <w:spacing w:val="-1"/>
          <w:sz w:val="22"/>
          <w:szCs w:val="22"/>
        </w:rPr>
      </w:pPr>
      <w:r w:rsidRPr="00C16746">
        <w:rPr>
          <w:spacing w:val="-1"/>
          <w:sz w:val="22"/>
          <w:szCs w:val="22"/>
        </w:rPr>
        <w:t xml:space="preserve">P   </w:t>
      </w:r>
      <w:r w:rsidRPr="00C16746">
        <w:rPr>
          <w:spacing w:val="-1"/>
          <w:sz w:val="22"/>
          <w:szCs w:val="22"/>
        </w:rPr>
        <w:tab/>
        <w:t xml:space="preserve">- przychody szacunkowe brutto Zamawiającego z  tytułu opłat                  </w:t>
      </w:r>
      <w:r w:rsidRPr="00C16746">
        <w:rPr>
          <w:spacing w:val="-1"/>
          <w:sz w:val="22"/>
          <w:szCs w:val="22"/>
        </w:rPr>
        <w:br/>
        <w:t xml:space="preserve">   za parkowanie w SSPP w okresie trwania umowy [zł], tj. ……………….. zł   </w:t>
      </w:r>
      <w:r w:rsidRPr="00C16746">
        <w:rPr>
          <w:spacing w:val="-1"/>
          <w:sz w:val="22"/>
          <w:szCs w:val="22"/>
          <w:lang w:val="it-IT"/>
        </w:rPr>
        <w:t>brutto</w:t>
      </w:r>
    </w:p>
    <w:p w14:paraId="3E37F4A5" w14:textId="77777777" w:rsidR="00AC00D0" w:rsidRDefault="00C74A20" w:rsidP="00AC00D0">
      <w:pPr>
        <w:widowControl w:val="0"/>
        <w:shd w:val="clear" w:color="auto" w:fill="FFFFFF"/>
        <w:spacing w:line="276" w:lineRule="auto"/>
        <w:ind w:left="567"/>
        <w:jc w:val="both"/>
        <w:rPr>
          <w:spacing w:val="-1"/>
          <w:sz w:val="22"/>
          <w:szCs w:val="22"/>
        </w:rPr>
      </w:pPr>
      <w:r w:rsidRPr="00C16746">
        <w:rPr>
          <w:spacing w:val="-1"/>
          <w:sz w:val="22"/>
          <w:szCs w:val="22"/>
        </w:rPr>
        <w:t>i wynosi  ..............................................................................................................</w:t>
      </w:r>
      <w:r w:rsidR="00AC00D0">
        <w:rPr>
          <w:spacing w:val="-1"/>
          <w:sz w:val="22"/>
          <w:szCs w:val="22"/>
        </w:rPr>
        <w:t xml:space="preserve"> </w:t>
      </w:r>
      <w:r w:rsidRPr="00C16746">
        <w:rPr>
          <w:spacing w:val="-1"/>
          <w:sz w:val="22"/>
          <w:szCs w:val="22"/>
        </w:rPr>
        <w:t xml:space="preserve">złotych brutto (słownie złotych: .....................................................................................................), w tym należny podatek VAT w wysokości………………….. zł. </w:t>
      </w:r>
    </w:p>
    <w:p w14:paraId="60AD14D8" w14:textId="77777777" w:rsidR="00433E22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AC00D0">
        <w:rPr>
          <w:sz w:val="22"/>
          <w:szCs w:val="22"/>
        </w:rPr>
        <w:t>Współczynnik procentowy prowizji, o kt</w:t>
      </w:r>
      <w:r w:rsidRPr="00AC00D0">
        <w:rPr>
          <w:sz w:val="22"/>
          <w:szCs w:val="22"/>
          <w:lang w:val="es-ES_tradnl"/>
        </w:rPr>
        <w:t>ó</w:t>
      </w:r>
      <w:r w:rsidRPr="00AC00D0">
        <w:rPr>
          <w:sz w:val="22"/>
          <w:szCs w:val="22"/>
        </w:rPr>
        <w:t>rym mowa w ust. 1, nie może ulec zmianie przez cały okres trwania umowy.</w:t>
      </w:r>
    </w:p>
    <w:p w14:paraId="7961B8D5" w14:textId="77777777" w:rsidR="00433E22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433E22">
        <w:rPr>
          <w:sz w:val="22"/>
          <w:szCs w:val="22"/>
        </w:rPr>
        <w:t>Do przychod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SSPP i PP stanowiących podstawę do ustalenia wynagrodzenia dla Wykonawcy, wlicza się przychody finansowe z bilet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parkingowych (got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wką i kartą płatniczą), przychody finansowe got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wkowe - opłaty zryczałtowane, opłaty abonamentowe, opłaty dodatkowe, przychody finansowe dokonane przelewem - opłaty zryczałtowane, opłaty abonamentowe, opłaty dodatkowe, przychody finansowe uzyskane za pomocą system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płatności mobilnych.</w:t>
      </w:r>
    </w:p>
    <w:p w14:paraId="165BC111" w14:textId="77777777" w:rsidR="00433E22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433E22">
        <w:rPr>
          <w:sz w:val="22"/>
          <w:szCs w:val="22"/>
        </w:rPr>
        <w:t xml:space="preserve">Wykonawca za każdy miesiąc prowadzenia SSPP i PP wystawi Fakturę Vat </w:t>
      </w:r>
      <w:r w:rsidR="00433E22">
        <w:rPr>
          <w:sz w:val="22"/>
          <w:szCs w:val="22"/>
        </w:rPr>
        <w:br/>
      </w:r>
      <w:r w:rsidRPr="00433E22">
        <w:rPr>
          <w:sz w:val="22"/>
          <w:szCs w:val="22"/>
        </w:rPr>
        <w:t>z wyszczeg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lnieniem dw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ch pozycji, jednej dotyczącej wysokości wynagrodzenia prowizyjnego za prowadzenie SSPP, drugiej dotyczącej wynagrodzenia prowizyjnego za prowadzenie PP.</w:t>
      </w:r>
    </w:p>
    <w:p w14:paraId="245114E7" w14:textId="77777777" w:rsidR="00433E22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433E22">
        <w:rPr>
          <w:sz w:val="22"/>
          <w:szCs w:val="22"/>
        </w:rPr>
        <w:t>Wypłata wynagrodzenia, o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rym mowa w § 10 ust. 1 i 2 umowy nastąpi na rachunek bankowy Wykonawcy wskazany na fakturze VAT w terminie do 30 dni od daty złożenia faktur u Zamawiającego oraz przelaniu przez Wykonawcę uzyskanych wpływ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z SSPP i PP na konto Zamawiającego.</w:t>
      </w:r>
    </w:p>
    <w:p w14:paraId="05D0FFA9" w14:textId="77777777" w:rsidR="00433E22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433E22">
        <w:rPr>
          <w:sz w:val="22"/>
          <w:szCs w:val="22"/>
        </w:rPr>
        <w:t>Wykonawca oświadcza, że wskazany na fakturze rachunek bankowy jest jego rachunkiem rozliczeniowym, służącym wyłącznie do cel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rozliczeń z tytułu prowadzonej przez niego działalności gospodarczej oraz rachunek ten znajduje się w elektronicznym wykazie podmiot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 xml:space="preserve">w prowadzonym przez szefa Krajowej Administracji Skarbowej (biała lista), </w:t>
      </w:r>
      <w:r w:rsidR="00433E22">
        <w:rPr>
          <w:sz w:val="22"/>
          <w:szCs w:val="22"/>
        </w:rPr>
        <w:br/>
      </w:r>
      <w:r w:rsidRPr="00433E22">
        <w:rPr>
          <w:sz w:val="22"/>
          <w:szCs w:val="22"/>
        </w:rPr>
        <w:t>o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rym  mowa w art. 96b ustawy z dnia 11 marca 2004 r. o podatku od towar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 xml:space="preserve">w i usług </w:t>
      </w:r>
      <w:r w:rsidRPr="00510D0D">
        <w:rPr>
          <w:sz w:val="22"/>
          <w:szCs w:val="22"/>
        </w:rPr>
        <w:t>(t.j. Dz. U. z 2024 r. poz. 361 z późn. zm.).</w:t>
      </w:r>
    </w:p>
    <w:p w14:paraId="454E6716" w14:textId="77777777" w:rsidR="00433E22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433E22">
        <w:rPr>
          <w:sz w:val="22"/>
          <w:szCs w:val="22"/>
        </w:rPr>
        <w:t xml:space="preserve">Niespełnienie warunku ust. 7 spowoduje wydłużenie terminu zapłaty  faktury  o liczbę  dni liczoną od dnia stwierdzenia  braku  numeru  rachunku  w  elektronicznym wykazie  </w:t>
      </w:r>
      <w:r w:rsidRPr="00433E22">
        <w:rPr>
          <w:sz w:val="22"/>
          <w:szCs w:val="22"/>
        </w:rPr>
        <w:lastRenderedPageBreak/>
        <w:t>podmiot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 prowadzonym  przez  szefa  Krajowej Administracji Skarbowej (biał</w:t>
      </w:r>
      <w:r w:rsidRPr="00433E22">
        <w:rPr>
          <w:sz w:val="22"/>
          <w:szCs w:val="22"/>
          <w:lang w:val="pt-PT"/>
        </w:rPr>
        <w:t>a lista) do dnia jego faktycznego umieszczenia w tym wykazie w wyniku odpowiednich dzia</w:t>
      </w:r>
      <w:r w:rsidRPr="00433E22">
        <w:rPr>
          <w:sz w:val="22"/>
          <w:szCs w:val="22"/>
        </w:rPr>
        <w:t>łań Wykonawcy, w spos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b umożliwiający jego potwierdzenie. Powyższe stanowi okoliczność leżącą po stronie Wykonawcy i jest r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wnoznaczne ze zwłoką wierzyciela (wykonawcy).</w:t>
      </w:r>
    </w:p>
    <w:p w14:paraId="4E4A298A" w14:textId="77777777" w:rsidR="00433E22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433E22">
        <w:rPr>
          <w:sz w:val="22"/>
          <w:szCs w:val="22"/>
        </w:rPr>
        <w:t>Wykonawca ma prawo skorzystania z możliwości przekazania ustrukturyzowanej faktury elektronicznej na zasadach określonych w ustawie z dnia 9 listopada 2018 r. o elektronicznym fakturowaniu w zam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wieniach publicznych, koncesjach na roboty budowlane lub usługi oraz partnerstwie publiczno-</w:t>
      </w:r>
      <w:r w:rsidRPr="00510D0D">
        <w:rPr>
          <w:sz w:val="22"/>
          <w:szCs w:val="22"/>
        </w:rPr>
        <w:t>prywatnym (t.j.: Dz. U. z 2020 r. poz. 1666 z późn. zm.).</w:t>
      </w:r>
    </w:p>
    <w:p w14:paraId="09768E7A" w14:textId="77777777" w:rsidR="00433E22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433E22">
        <w:rPr>
          <w:sz w:val="22"/>
          <w:szCs w:val="22"/>
        </w:rPr>
        <w:t>Wykonawca nie otrzyma należnego wynagrodzenia za miesiąc rozliczeniowy, za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ry nie dokona przekazania wszystkich pobranych w danym miesiącu przychod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z opłat na konto Zamawiającego, do czasu ich przekazania, bez prawa naliczenia odsetek za opóźnienie w zapłacie.</w:t>
      </w:r>
    </w:p>
    <w:p w14:paraId="7EAD398C" w14:textId="77777777" w:rsidR="00433E22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433E22">
        <w:rPr>
          <w:sz w:val="22"/>
          <w:szCs w:val="22"/>
        </w:rPr>
        <w:t>Całkowite rozliczenie umowy nastąpi w terminie do 30 dni od momentu zakończenia okresu umowy określonego w § 3 ust. 1 niniejszej umowy.</w:t>
      </w:r>
    </w:p>
    <w:p w14:paraId="249EA5C0" w14:textId="66484C8A" w:rsidR="00C74A20" w:rsidRPr="00433E22" w:rsidRDefault="00C74A20">
      <w:pPr>
        <w:pStyle w:val="Akapitzlist"/>
        <w:widowControl w:val="0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spacing w:val="-1"/>
          <w:sz w:val="22"/>
          <w:szCs w:val="22"/>
        </w:rPr>
      </w:pPr>
      <w:r w:rsidRPr="00433E22">
        <w:rPr>
          <w:sz w:val="22"/>
          <w:szCs w:val="22"/>
        </w:rPr>
        <w:t>Wysokość zobowiązania, jakiego Zamawiający udzieli Wykonawcy wynosi nie mniej niż 40% ilości szacunkowych wskazanych w specyfikacji warunków zamówienia.</w:t>
      </w:r>
    </w:p>
    <w:p w14:paraId="75497F5A" w14:textId="77777777" w:rsidR="00C74A20" w:rsidRPr="00C16746" w:rsidRDefault="00C74A20" w:rsidP="00C16746">
      <w:pPr>
        <w:jc w:val="both"/>
        <w:rPr>
          <w:sz w:val="22"/>
          <w:szCs w:val="22"/>
        </w:rPr>
      </w:pPr>
    </w:p>
    <w:p w14:paraId="6FF303FB" w14:textId="77777777" w:rsidR="00433E22" w:rsidRDefault="00433E22" w:rsidP="00433E22">
      <w:pPr>
        <w:jc w:val="center"/>
        <w:rPr>
          <w:sz w:val="22"/>
          <w:szCs w:val="22"/>
        </w:rPr>
      </w:pPr>
    </w:p>
    <w:p w14:paraId="1FA7A046" w14:textId="5A46FA09" w:rsidR="00C74A20" w:rsidRPr="00433E22" w:rsidRDefault="00C74A20" w:rsidP="00433E22">
      <w:pPr>
        <w:spacing w:line="276" w:lineRule="auto"/>
        <w:jc w:val="center"/>
        <w:rPr>
          <w:b/>
          <w:bCs w:val="0"/>
          <w:sz w:val="22"/>
          <w:szCs w:val="22"/>
        </w:rPr>
      </w:pPr>
      <w:r w:rsidRPr="00433E22">
        <w:rPr>
          <w:b/>
          <w:bCs w:val="0"/>
          <w:sz w:val="22"/>
          <w:szCs w:val="22"/>
        </w:rPr>
        <w:t>§ 14</w:t>
      </w:r>
    </w:p>
    <w:p w14:paraId="1BC4719B" w14:textId="77777777" w:rsidR="00433E22" w:rsidRPr="00C16746" w:rsidRDefault="00433E22" w:rsidP="00433E22">
      <w:pPr>
        <w:spacing w:line="276" w:lineRule="auto"/>
        <w:jc w:val="center"/>
        <w:rPr>
          <w:sz w:val="22"/>
          <w:szCs w:val="22"/>
        </w:rPr>
      </w:pPr>
    </w:p>
    <w:p w14:paraId="7CBC6B94" w14:textId="0C2D0794" w:rsidR="00C74A20" w:rsidRPr="00433E22" w:rsidRDefault="00C74A20">
      <w:pPr>
        <w:pStyle w:val="Akapitzlist"/>
        <w:numPr>
          <w:ilvl w:val="0"/>
          <w:numId w:val="28"/>
        </w:numPr>
        <w:spacing w:line="276" w:lineRule="auto"/>
        <w:ind w:left="426"/>
        <w:jc w:val="both"/>
        <w:rPr>
          <w:sz w:val="22"/>
          <w:szCs w:val="22"/>
        </w:rPr>
      </w:pPr>
      <w:r w:rsidRPr="00433E22">
        <w:rPr>
          <w:sz w:val="22"/>
          <w:szCs w:val="22"/>
        </w:rPr>
        <w:t>Wykonawca ma prawo do powierzania prac związanych z przedmiotem Umowy na zasadach określonych poniżej:</w:t>
      </w:r>
    </w:p>
    <w:p w14:paraId="6377F7E9" w14:textId="407EEAA4" w:rsidR="00C74A20" w:rsidRPr="00433E22" w:rsidRDefault="00C74A20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33E22">
        <w:rPr>
          <w:sz w:val="22"/>
          <w:szCs w:val="22"/>
        </w:rPr>
        <w:t>Wykonawca może powierzyć wykonanie części usług, robot lub dostaw podwykonawcom, pod warunkiem, że posiadają oni kwalifikacje do ich wykonania, Wykonawca powierza do wykonania przez niżej wymienionych Podwykonawc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następujący zakres przedmiotu umowy: ……………………………………………………………………………………………………………………………………………………………………………………………………</w:t>
      </w:r>
    </w:p>
    <w:p w14:paraId="2F5E32B1" w14:textId="77777777" w:rsidR="00433E22" w:rsidRDefault="00C74A20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33E22">
        <w:rPr>
          <w:sz w:val="22"/>
          <w:szCs w:val="22"/>
        </w:rPr>
        <w:t>Wykonawca jest odpowiedzialny za działanie, zaniechanie, uchybienia i zaniedbania podwykonawcy i jego pracownik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w takim samym stopniu, jakby to były działania, uchybienia lub zaniedbania jego własnych pracownik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w.</w:t>
      </w:r>
    </w:p>
    <w:p w14:paraId="32B9AA53" w14:textId="77777777" w:rsidR="00433E22" w:rsidRDefault="00C74A20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33E22">
        <w:rPr>
          <w:sz w:val="22"/>
          <w:szCs w:val="22"/>
        </w:rPr>
        <w:t>Wykonawca zawrze ze swoimi podwykonawcami Umowy w formie pisemnej pod rygorem nieważności.</w:t>
      </w:r>
    </w:p>
    <w:p w14:paraId="6E365A87" w14:textId="77777777" w:rsidR="00433E22" w:rsidRDefault="00C74A20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33E22">
        <w:rPr>
          <w:sz w:val="22"/>
          <w:szCs w:val="22"/>
        </w:rPr>
        <w:t>Wykonawca  w terminie 7 dni od daty zawarcia umowy z Podwykonawcą przedstawi Zamawiającemu kopię umowy o podwykonawstwo,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rej przedmiotem są usługi. Zamawiający ma prawo do zgłoszenia zastrzeżeń do umowy o podwykonawstwo.</w:t>
      </w:r>
    </w:p>
    <w:p w14:paraId="049A9343" w14:textId="5E224536" w:rsidR="00433E22" w:rsidRDefault="00C74A20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33E22">
        <w:rPr>
          <w:sz w:val="22"/>
          <w:szCs w:val="22"/>
        </w:rPr>
        <w:t xml:space="preserve">Zamawiający zastrzega sobie prawo do odstąpienia od Umowy z winy Wykonawcy, </w:t>
      </w:r>
      <w:r w:rsidR="00433E22">
        <w:rPr>
          <w:sz w:val="22"/>
          <w:szCs w:val="22"/>
        </w:rPr>
        <w:br/>
      </w:r>
      <w:r w:rsidRPr="00433E22">
        <w:rPr>
          <w:sz w:val="22"/>
          <w:szCs w:val="22"/>
        </w:rPr>
        <w:t>w przypadku wykonywania usług stanowiących przedmiot niniejszej Umowy przez podwykonawc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w, na zawarcie um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w, z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rymi Wykonawca nie uzyskał zgody Zamawiającego.</w:t>
      </w:r>
    </w:p>
    <w:p w14:paraId="63480CDC" w14:textId="63C61B08" w:rsidR="00433E22" w:rsidRDefault="00C74A20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33E22">
        <w:rPr>
          <w:sz w:val="22"/>
          <w:szCs w:val="22"/>
        </w:rPr>
        <w:t>Wykonawca gwarantuje, że jego podwykonawcy posiadać będą doświadczenie</w:t>
      </w:r>
      <w:r w:rsidR="00433E22">
        <w:rPr>
          <w:sz w:val="22"/>
          <w:szCs w:val="22"/>
        </w:rPr>
        <w:br/>
      </w:r>
      <w:r w:rsidRPr="00433E22">
        <w:rPr>
          <w:sz w:val="22"/>
          <w:szCs w:val="22"/>
        </w:rPr>
        <w:t xml:space="preserve"> i stosowne kompetencje w zakresie prac powierzonych im przez Wykonawcę.</w:t>
      </w:r>
    </w:p>
    <w:p w14:paraId="107B43D2" w14:textId="77777777" w:rsidR="00433E22" w:rsidRDefault="00C74A20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33E22">
        <w:rPr>
          <w:sz w:val="22"/>
          <w:szCs w:val="22"/>
        </w:rPr>
        <w:t>Umowa o podwykonawstwo nie może zawierać postanowień kształtujących prawa</w:t>
      </w:r>
      <w:r w:rsidR="00433E22">
        <w:rPr>
          <w:sz w:val="22"/>
          <w:szCs w:val="22"/>
        </w:rPr>
        <w:br/>
      </w:r>
      <w:r w:rsidRPr="00433E22">
        <w:rPr>
          <w:sz w:val="22"/>
          <w:szCs w:val="22"/>
        </w:rPr>
        <w:t xml:space="preserve"> i obowiązki podwykonawcy, w zakresie kar umownych oraz warunk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wypłaty wynagrodzenia w spos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b dla niego mniej korzystny niż prawa i obowiązki wykonawcy określone niniejszą umową.</w:t>
      </w:r>
      <w:r w:rsidR="00433E22">
        <w:rPr>
          <w:sz w:val="22"/>
          <w:szCs w:val="22"/>
        </w:rPr>
        <w:t xml:space="preserve"> </w:t>
      </w:r>
    </w:p>
    <w:p w14:paraId="09326F84" w14:textId="5C867AA4" w:rsidR="00433E22" w:rsidRPr="00433E22" w:rsidRDefault="00C74A20" w:rsidP="00433E22">
      <w:pPr>
        <w:pStyle w:val="Akapitzlist"/>
        <w:spacing w:line="276" w:lineRule="auto"/>
        <w:jc w:val="both"/>
        <w:rPr>
          <w:sz w:val="22"/>
          <w:szCs w:val="22"/>
        </w:rPr>
      </w:pPr>
      <w:r w:rsidRPr="00433E22">
        <w:rPr>
          <w:i/>
          <w:iCs/>
          <w:sz w:val="22"/>
          <w:szCs w:val="22"/>
        </w:rPr>
        <w:t xml:space="preserve">Dodatkowo, umowa z podwykonawcą zawierać będzie postanowienie przewidujące dokonanie pełnego rozliczenia z podwykonawcą za wykonane przez niego usługi </w:t>
      </w:r>
      <w:r w:rsidR="00433E22">
        <w:rPr>
          <w:i/>
          <w:iCs/>
          <w:sz w:val="22"/>
          <w:szCs w:val="22"/>
        </w:rPr>
        <w:br/>
      </w:r>
      <w:r w:rsidRPr="00433E22">
        <w:rPr>
          <w:i/>
          <w:iCs/>
          <w:sz w:val="22"/>
          <w:szCs w:val="22"/>
        </w:rPr>
        <w:t>w terminie 3 dni od daty podpisania protokołu odbioru końcowego.</w:t>
      </w:r>
    </w:p>
    <w:p w14:paraId="391B178F" w14:textId="6A446292" w:rsidR="00C74A20" w:rsidRPr="00433E22" w:rsidRDefault="00C74A20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33E22">
        <w:rPr>
          <w:sz w:val="22"/>
          <w:szCs w:val="22"/>
          <w:lang w:val="it-IT"/>
        </w:rPr>
        <w:lastRenderedPageBreak/>
        <w:t>Je</w:t>
      </w:r>
      <w:r w:rsidRPr="00433E22">
        <w:rPr>
          <w:sz w:val="22"/>
          <w:szCs w:val="22"/>
        </w:rPr>
        <w:t>żeli  zmiana  albo  rezygnacja  z  Podwykonawcy  dotyczy  podmiotu,  na 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 xml:space="preserve">rego  zasoby  wykonawca  powoływał  się na zasadach określonych w art. 118 ust.1 </w:t>
      </w:r>
      <w:r w:rsidR="00433E22">
        <w:rPr>
          <w:sz w:val="22"/>
          <w:szCs w:val="22"/>
        </w:rPr>
        <w:t>ustawy Pzp</w:t>
      </w:r>
      <w:r w:rsidRPr="00433E22">
        <w:rPr>
          <w:sz w:val="22"/>
          <w:szCs w:val="22"/>
        </w:rPr>
        <w:t>., w celu wykazania spełniania warunk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udziału w postępowaniu, Wykonawca jest obowiązany wykazać Zamawiającemu, że proponowany inny Podwykonawca lub Wykonawca samodzielnie spełnia je w stopniu nie mniejszym niż podwykonawca, na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rego zasoby wykonawca powoływał się w trakcie postępowania o udzielenie zam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wienia .</w:t>
      </w:r>
    </w:p>
    <w:p w14:paraId="5F638B2F" w14:textId="0FA77011" w:rsidR="00C74A20" w:rsidRPr="00433E22" w:rsidRDefault="00C74A20">
      <w:pPr>
        <w:pStyle w:val="Akapitzlist"/>
        <w:widowControl w:val="0"/>
        <w:numPr>
          <w:ilvl w:val="0"/>
          <w:numId w:val="28"/>
        </w:numPr>
        <w:ind w:left="426"/>
        <w:jc w:val="both"/>
        <w:rPr>
          <w:sz w:val="22"/>
          <w:szCs w:val="22"/>
        </w:rPr>
      </w:pPr>
      <w:r w:rsidRPr="00433E22">
        <w:rPr>
          <w:sz w:val="22"/>
          <w:szCs w:val="22"/>
        </w:rPr>
        <w:t>W przypadku, gdy w ofercie nie przewidziano realizacji prac z udziałem podwykonawc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w, a zachodzi taka konieczność z przyczyn,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rych wcześniej nie można było przewidzieć, oraz w przypadku wystąpienia konieczności zmiany w stosunku do wykazu podwykonawc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 zawartego w ofercie, Wykonawca obowiązany jest wskazać Zamawiającemu podwykonawcę oraz powierzany mu zakres zam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 xml:space="preserve">wienia. </w:t>
      </w:r>
    </w:p>
    <w:p w14:paraId="08DF79CC" w14:textId="77777777" w:rsidR="00C74A20" w:rsidRPr="00C16746" w:rsidRDefault="00C74A20" w:rsidP="00C16746">
      <w:pPr>
        <w:jc w:val="both"/>
        <w:rPr>
          <w:sz w:val="22"/>
          <w:szCs w:val="22"/>
        </w:rPr>
      </w:pPr>
    </w:p>
    <w:p w14:paraId="3A9E8304" w14:textId="77777777" w:rsidR="00433E22" w:rsidRDefault="00433E22" w:rsidP="00C16746">
      <w:pPr>
        <w:jc w:val="both"/>
        <w:rPr>
          <w:sz w:val="22"/>
          <w:szCs w:val="22"/>
        </w:rPr>
      </w:pPr>
    </w:p>
    <w:p w14:paraId="005033EC" w14:textId="3E721BBA" w:rsidR="00C74A20" w:rsidRDefault="00C74A20" w:rsidP="00433E22">
      <w:pPr>
        <w:jc w:val="center"/>
        <w:rPr>
          <w:b/>
          <w:bCs w:val="0"/>
          <w:sz w:val="22"/>
          <w:szCs w:val="22"/>
        </w:rPr>
      </w:pPr>
      <w:r w:rsidRPr="00433E22">
        <w:rPr>
          <w:b/>
          <w:bCs w:val="0"/>
          <w:sz w:val="22"/>
          <w:szCs w:val="22"/>
        </w:rPr>
        <w:t>§ 15</w:t>
      </w:r>
    </w:p>
    <w:p w14:paraId="010A38BA" w14:textId="77777777" w:rsidR="00433E22" w:rsidRPr="00433E22" w:rsidRDefault="00433E22" w:rsidP="00433E22">
      <w:pPr>
        <w:jc w:val="center"/>
        <w:rPr>
          <w:b/>
          <w:bCs w:val="0"/>
          <w:sz w:val="22"/>
          <w:szCs w:val="22"/>
        </w:rPr>
      </w:pPr>
    </w:p>
    <w:p w14:paraId="1AF28141" w14:textId="77777777" w:rsidR="00FB6A9F" w:rsidRDefault="00C74A20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433E22">
        <w:rPr>
          <w:sz w:val="22"/>
          <w:szCs w:val="22"/>
        </w:rPr>
        <w:t xml:space="preserve">Stosownie do treści art. 95 </w:t>
      </w:r>
      <w:r w:rsidR="00433E22">
        <w:rPr>
          <w:sz w:val="22"/>
          <w:szCs w:val="22"/>
        </w:rPr>
        <w:t>ustawy Pzp</w:t>
      </w:r>
      <w:r w:rsidRPr="00433E22">
        <w:rPr>
          <w:sz w:val="22"/>
          <w:szCs w:val="22"/>
        </w:rPr>
        <w:t>, zamawiający wymaga zatrudnienia na podstawie umowy o pracę przez wykonawcę lub podwykonawcę os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b wykonujących wszystkie prace fizyczne oraz czynności techniczno – administracyjne,</w:t>
      </w:r>
      <w:r w:rsidRPr="00433E22">
        <w:rPr>
          <w:b/>
          <w:sz w:val="22"/>
          <w:szCs w:val="22"/>
        </w:rPr>
        <w:t xml:space="preserve"> </w:t>
      </w:r>
      <w:r w:rsidRPr="00433E22">
        <w:rPr>
          <w:sz w:val="22"/>
          <w:szCs w:val="22"/>
        </w:rPr>
        <w:t>związane z wykonywaniem usługi objętej zam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wieniem,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rych wykonanie polega na wykonywaniu pracy w spos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b określony w art. 22 § 1 ustawy z dnia 26 czerwca 1974 r. – Kodeks pracy. Obowiązek,</w:t>
      </w:r>
      <w:r w:rsidR="00FB6A9F">
        <w:rPr>
          <w:sz w:val="22"/>
          <w:szCs w:val="22"/>
        </w:rPr>
        <w:br/>
      </w:r>
      <w:r w:rsidRPr="00433E22">
        <w:rPr>
          <w:sz w:val="22"/>
          <w:szCs w:val="22"/>
        </w:rPr>
        <w:t>o kt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>rym mowa w zdaniu poprzednim nie dotyczy os</w:t>
      </w:r>
      <w:r w:rsidRPr="00433E22">
        <w:rPr>
          <w:sz w:val="22"/>
          <w:szCs w:val="22"/>
          <w:lang w:val="es-ES_tradnl"/>
        </w:rPr>
        <w:t>ó</w:t>
      </w:r>
      <w:r w:rsidRPr="00433E22">
        <w:rPr>
          <w:sz w:val="22"/>
          <w:szCs w:val="22"/>
        </w:rPr>
        <w:t xml:space="preserve">b pełniących samodzielne funkcje techniczne (np. projektanci). </w:t>
      </w:r>
    </w:p>
    <w:p w14:paraId="2AACE78F" w14:textId="463C1916" w:rsidR="00FB6A9F" w:rsidRDefault="00C74A20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FB6A9F">
        <w:rPr>
          <w:sz w:val="22"/>
          <w:szCs w:val="22"/>
        </w:rPr>
        <w:t>W każdej umowie o podwykonawstwo Wykonawca jest zobowiązany zawrzeć postanowienia zobowiązujące podwykonawc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 xml:space="preserve">w do zatrudnienia na podstawie umowy </w:t>
      </w:r>
      <w:r w:rsidR="00FB6A9F">
        <w:rPr>
          <w:sz w:val="22"/>
          <w:szCs w:val="22"/>
        </w:rPr>
        <w:br/>
      </w:r>
      <w:r w:rsidRPr="00FB6A9F">
        <w:rPr>
          <w:sz w:val="22"/>
          <w:szCs w:val="22"/>
        </w:rPr>
        <w:t>o pracę wszystkich 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b, kt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 xml:space="preserve">re wykonują czynności wskazane w ust. 1. </w:t>
      </w:r>
    </w:p>
    <w:p w14:paraId="319DBCDF" w14:textId="3266BEA7" w:rsidR="00C74A20" w:rsidRPr="00FB6A9F" w:rsidRDefault="00C74A20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FB6A9F">
        <w:rPr>
          <w:sz w:val="22"/>
          <w:szCs w:val="22"/>
        </w:rPr>
        <w:t>W trakcie realizacji przedmiotu umowy Zamawiający uprawniony jest do wykonywania czynności kontrolnych wobec Wykonawcy odnośnie spełniania przez Wykonawcę lub podwykonawcę wymogu zatrudnienia na podstawie umowy o pracę 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b wykonujących wskazane w ust. 1 czynności. Zamawiający uprawniony jest w szczeg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lnoś</w:t>
      </w:r>
      <w:r w:rsidRPr="00FB6A9F">
        <w:rPr>
          <w:sz w:val="22"/>
          <w:szCs w:val="22"/>
          <w:lang w:val="it-IT"/>
        </w:rPr>
        <w:t>ci do:</w:t>
      </w:r>
    </w:p>
    <w:p w14:paraId="0B63847E" w14:textId="77777777" w:rsidR="00C74A20" w:rsidRPr="00C16746" w:rsidRDefault="00C74A20" w:rsidP="00FB6A9F">
      <w:pPr>
        <w:spacing w:line="276" w:lineRule="auto"/>
        <w:ind w:left="709" w:hanging="283"/>
        <w:jc w:val="both"/>
        <w:rPr>
          <w:sz w:val="22"/>
          <w:szCs w:val="22"/>
        </w:rPr>
      </w:pPr>
      <w:r w:rsidRPr="00C16746">
        <w:rPr>
          <w:sz w:val="22"/>
          <w:szCs w:val="22"/>
          <w:lang w:val="ru-RU"/>
        </w:rPr>
        <w:t xml:space="preserve">- </w:t>
      </w:r>
      <w:r w:rsidRPr="00C16746">
        <w:rPr>
          <w:sz w:val="22"/>
          <w:szCs w:val="22"/>
          <w:lang w:val="ru-RU"/>
        </w:rPr>
        <w:tab/>
      </w:r>
      <w:r w:rsidRPr="00C16746">
        <w:rPr>
          <w:sz w:val="22"/>
          <w:szCs w:val="22"/>
        </w:rPr>
        <w:t>żądania oświadczeń i dokument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w w zakresie potwierdzenia spełniania ww. wymog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w i dokonywania ich oceny,</w:t>
      </w:r>
    </w:p>
    <w:p w14:paraId="03DE8236" w14:textId="77777777" w:rsidR="00C74A20" w:rsidRPr="00C16746" w:rsidRDefault="00C74A20" w:rsidP="00FB6A9F">
      <w:pPr>
        <w:spacing w:line="276" w:lineRule="auto"/>
        <w:ind w:left="709" w:hanging="283"/>
        <w:jc w:val="both"/>
        <w:rPr>
          <w:sz w:val="22"/>
          <w:szCs w:val="22"/>
        </w:rPr>
      </w:pPr>
      <w:r w:rsidRPr="00C16746">
        <w:rPr>
          <w:sz w:val="22"/>
          <w:szCs w:val="22"/>
          <w:lang w:val="ru-RU"/>
        </w:rPr>
        <w:t xml:space="preserve">- </w:t>
      </w:r>
      <w:r w:rsidRPr="00C16746">
        <w:rPr>
          <w:sz w:val="22"/>
          <w:szCs w:val="22"/>
          <w:lang w:val="ru-RU"/>
        </w:rPr>
        <w:tab/>
      </w:r>
      <w:r w:rsidRPr="00C16746">
        <w:rPr>
          <w:sz w:val="22"/>
          <w:szCs w:val="22"/>
        </w:rPr>
        <w:t>żądania wyjaśnień w przypadku wątpliwości w zakresie potwierdzenia spełniania ww. wymog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w,</w:t>
      </w:r>
    </w:p>
    <w:p w14:paraId="0A35FA15" w14:textId="77777777" w:rsidR="00C74A20" w:rsidRPr="00C16746" w:rsidRDefault="00C74A20" w:rsidP="00FB6A9F">
      <w:pPr>
        <w:spacing w:line="276" w:lineRule="auto"/>
        <w:ind w:left="709" w:hanging="283"/>
        <w:jc w:val="both"/>
        <w:rPr>
          <w:sz w:val="22"/>
          <w:szCs w:val="22"/>
        </w:rPr>
      </w:pPr>
      <w:r w:rsidRPr="00C16746">
        <w:rPr>
          <w:sz w:val="22"/>
          <w:szCs w:val="22"/>
          <w:lang w:val="ru-RU"/>
        </w:rPr>
        <w:t xml:space="preserve">- </w:t>
      </w:r>
      <w:r w:rsidRPr="00C16746">
        <w:rPr>
          <w:sz w:val="22"/>
          <w:szCs w:val="22"/>
          <w:lang w:val="ru-RU"/>
        </w:rPr>
        <w:tab/>
        <w:t xml:space="preserve">przeprowadzania kontroli na miejscu wykonywania </w:t>
      </w:r>
      <w:r w:rsidRPr="00C16746">
        <w:rPr>
          <w:sz w:val="22"/>
          <w:szCs w:val="22"/>
        </w:rPr>
        <w:t>świadczenia.</w:t>
      </w:r>
    </w:p>
    <w:p w14:paraId="53C7AE67" w14:textId="2E705117" w:rsidR="00C74A20" w:rsidRPr="00FB6A9F" w:rsidRDefault="00C74A20">
      <w:pPr>
        <w:pStyle w:val="Akapitzlist"/>
        <w:widowControl w:val="0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FB6A9F">
        <w:rPr>
          <w:sz w:val="22"/>
          <w:szCs w:val="22"/>
        </w:rPr>
        <w:t xml:space="preserve">W trakcie realizacji przedmiotu umowy, na każde wezwanie zamawiającego </w:t>
      </w:r>
      <w:r w:rsidR="00FB6A9F">
        <w:rPr>
          <w:sz w:val="22"/>
          <w:szCs w:val="22"/>
        </w:rPr>
        <w:br/>
      </w:r>
      <w:r w:rsidRPr="00FB6A9F">
        <w:rPr>
          <w:sz w:val="22"/>
          <w:szCs w:val="22"/>
        </w:rPr>
        <w:t>w wyznaczonym w tym wezwaniu terminie wykonawca przedłoży zamawiającemu wskazane poniżej dowody w celu potwierdzenia spełnienia wymogu zatrudnienia na podstawie umowy o pracę przez wykonawcę lub podwykonawcę 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b wykonujących wskazane w ust.1 czynności w trakcie realizacji zam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wienia:</w:t>
      </w:r>
    </w:p>
    <w:p w14:paraId="2E7A76CB" w14:textId="23A8C20B" w:rsidR="00C74A20" w:rsidRPr="00FB6A9F" w:rsidRDefault="00C74A20">
      <w:pPr>
        <w:pStyle w:val="Akapitzlist"/>
        <w:numPr>
          <w:ilvl w:val="1"/>
          <w:numId w:val="30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FB6A9F">
        <w:rPr>
          <w:sz w:val="22"/>
          <w:szCs w:val="22"/>
        </w:rPr>
        <w:t>oświadczenie wykonawcy lub podwykonawcy o zatrudnieniu na podstawie umowy o pracę 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b wykonujących czynności, kt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rych dotyczy wezwanie zamawiającego. Oświadczenie to powinno zawierać w szczeg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lności: dokładne określenie podmiotu składającego oświadczenie, datę złożenia oświadczenia, wskazanie, że objęte wezwaniem czynności wykonują osoby zatrudnione na podstawie umowy o pracę wraz ze wskazaniem liczby tych 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b, rodzaju umowy o pracę i wymiaru etatu oraz podpis osoby uprawnionej do złożenia oświadczenia w imieniu wykonawcy lub podwykonawcy;</w:t>
      </w:r>
    </w:p>
    <w:p w14:paraId="158BC8D8" w14:textId="6CD70A24" w:rsidR="00FB6A9F" w:rsidRDefault="00FB6A9F" w:rsidP="00FB6A9F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74A20" w:rsidRPr="00C16746">
        <w:rPr>
          <w:sz w:val="22"/>
          <w:szCs w:val="22"/>
        </w:rPr>
        <w:t>i/lub</w:t>
      </w:r>
    </w:p>
    <w:p w14:paraId="531F740C" w14:textId="677C8462" w:rsidR="00C74A20" w:rsidRPr="00FB6A9F" w:rsidRDefault="00C74A20">
      <w:pPr>
        <w:pStyle w:val="Akapitzlist"/>
        <w:numPr>
          <w:ilvl w:val="1"/>
          <w:numId w:val="30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FB6A9F">
        <w:rPr>
          <w:sz w:val="22"/>
          <w:szCs w:val="22"/>
        </w:rPr>
        <w:lastRenderedPageBreak/>
        <w:t>poświadczoną za zgodność z oryginałem odpowiednio przez wykonawcę lub podwykonawcę kopię umowy/um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 o pracę 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b wykonujących w trakcie realizacji zam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wienia czynności, kt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rych dotyczy ww. oświadczenie wykonawcy lub podwykonawcy (wraz z dokumentem regulującym zakres obowiązk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w, jeżeli został sporządzony). Kopia umowy/um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 powinna zostać zanonimizowana w spos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b zapewniający ochronę danych osobowych pracownik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w, zgodnie z przepisami ustawy z dnia 29 sierpnia 1997 r. o ochronie danych osobowych (tj. w szczeg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lności bez imion, nazwisk, adres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w, nr PESEL pracownik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w). Informacje takie jak: data zawarcia umowy, rodzaj umowy o pracę i wymiar etatu powinny być możliwe do zidentyfikowania;</w:t>
      </w:r>
    </w:p>
    <w:p w14:paraId="78B3E0F9" w14:textId="46E1EF6F" w:rsidR="00C74A20" w:rsidRPr="00C16746" w:rsidRDefault="00FB6A9F" w:rsidP="00FB6A9F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74A20" w:rsidRPr="00C16746">
        <w:rPr>
          <w:sz w:val="22"/>
          <w:szCs w:val="22"/>
        </w:rPr>
        <w:t>i/lub</w:t>
      </w:r>
    </w:p>
    <w:p w14:paraId="66FAB0A7" w14:textId="77777777" w:rsidR="00FB6A9F" w:rsidRDefault="00C74A20">
      <w:pPr>
        <w:pStyle w:val="Akapitzlist"/>
        <w:numPr>
          <w:ilvl w:val="1"/>
          <w:numId w:val="30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FB6A9F">
        <w:rPr>
          <w:sz w:val="22"/>
          <w:szCs w:val="22"/>
        </w:rPr>
        <w:t>zaświadczenie właściwego oddziału ZUS, potwierdzają</w:t>
      </w:r>
      <w:r w:rsidRPr="00FB6A9F">
        <w:rPr>
          <w:sz w:val="22"/>
          <w:szCs w:val="22"/>
          <w:lang w:val="en-US"/>
        </w:rPr>
        <w:t>ce op</w:t>
      </w:r>
      <w:r w:rsidRPr="00FB6A9F">
        <w:rPr>
          <w:sz w:val="22"/>
          <w:szCs w:val="22"/>
        </w:rPr>
        <w:t>łacanie przez wykonawcę lub podwykonawcę składek na ubezpieczenia społeczne i zdrowotne z tytułu zatrudnienia na podstawie um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 o pracę za ostatni okres rozliczeniowy;</w:t>
      </w:r>
    </w:p>
    <w:p w14:paraId="5F7D846C" w14:textId="6D4E114D" w:rsidR="00FB6A9F" w:rsidRDefault="00C74A20" w:rsidP="00FB6A9F">
      <w:pPr>
        <w:pStyle w:val="Akapitzlist"/>
        <w:spacing w:line="276" w:lineRule="auto"/>
        <w:ind w:left="851"/>
        <w:jc w:val="both"/>
        <w:rPr>
          <w:sz w:val="22"/>
          <w:szCs w:val="22"/>
        </w:rPr>
      </w:pPr>
      <w:r w:rsidRPr="00FB6A9F">
        <w:rPr>
          <w:sz w:val="22"/>
          <w:szCs w:val="22"/>
        </w:rPr>
        <w:t>i/lub</w:t>
      </w:r>
    </w:p>
    <w:p w14:paraId="1037940C" w14:textId="77777777" w:rsidR="00FB6A9F" w:rsidRDefault="00C74A20">
      <w:pPr>
        <w:pStyle w:val="Akapitzlist"/>
        <w:numPr>
          <w:ilvl w:val="1"/>
          <w:numId w:val="30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FB6A9F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b zapewniający ochronę danych osobowych pracownik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w, zgodnie z przepisami ustawy z dnia 29 sierpnia 1997 r. o ochronie danych osobowych.</w:t>
      </w:r>
    </w:p>
    <w:p w14:paraId="64E37B4A" w14:textId="3F374423" w:rsidR="00C74A20" w:rsidRPr="00FB6A9F" w:rsidRDefault="00C74A20">
      <w:pPr>
        <w:pStyle w:val="Akapitzlist"/>
        <w:numPr>
          <w:ilvl w:val="1"/>
          <w:numId w:val="30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FB6A9F">
        <w:rPr>
          <w:sz w:val="22"/>
          <w:szCs w:val="22"/>
        </w:rPr>
        <w:t>Z tytułu niespełnienia przez wykonawcę lub podwykonawcę wymogu zatrudnienia na podstawie umowy o pracę 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b wykonujących wskazane w ust.1 czynności zamawiający przewiduje sankcję w postaci obowiązku zapłaty przez wykonawcę kary umownej w wysokości określonej w §16 ust.1 lit.</w:t>
      </w:r>
      <w:r w:rsidR="00FB6A9F">
        <w:rPr>
          <w:sz w:val="22"/>
          <w:szCs w:val="22"/>
        </w:rPr>
        <w:t xml:space="preserve"> </w:t>
      </w:r>
      <w:r w:rsidRPr="00FB6A9F">
        <w:rPr>
          <w:sz w:val="22"/>
          <w:szCs w:val="22"/>
        </w:rPr>
        <w:t>e umowy w sprawie zam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wienia publicznego. Niezłożenie przez wykonawcę w wyznaczonym przez zamawiającego terminie żądanych przez zamawiającego dowod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>w w celu potwierdzenia spełnienia przez wykonawcę lub podwykonawcę wymogu zatrudnienia na podstawie umowy o pracę traktowane będzie jako niespełnienie przez wykonawcę lub podwykonawcę wymogu zatrudnienia na podstawie umowy o pracę os</w:t>
      </w:r>
      <w:r w:rsidRPr="00FB6A9F">
        <w:rPr>
          <w:sz w:val="22"/>
          <w:szCs w:val="22"/>
          <w:lang w:val="es-ES_tradnl"/>
        </w:rPr>
        <w:t>ó</w:t>
      </w:r>
      <w:r w:rsidRPr="00FB6A9F">
        <w:rPr>
          <w:sz w:val="22"/>
          <w:szCs w:val="22"/>
        </w:rPr>
        <w:t xml:space="preserve">b wykonujących wskazane w ust.1 czynności. </w:t>
      </w:r>
    </w:p>
    <w:p w14:paraId="595642F8" w14:textId="77777777" w:rsidR="00FB6A9F" w:rsidRPr="00510D0D" w:rsidRDefault="00FB6A9F" w:rsidP="00FB6A9F">
      <w:pPr>
        <w:widowControl w:val="0"/>
        <w:spacing w:line="276" w:lineRule="auto"/>
        <w:jc w:val="both"/>
        <w:rPr>
          <w:b/>
          <w:bCs w:val="0"/>
          <w:sz w:val="22"/>
          <w:szCs w:val="22"/>
        </w:rPr>
      </w:pPr>
    </w:p>
    <w:p w14:paraId="05FDAE30" w14:textId="038BD735" w:rsidR="00C74A20" w:rsidRDefault="00C74A20" w:rsidP="00510D0D">
      <w:pPr>
        <w:jc w:val="center"/>
        <w:rPr>
          <w:b/>
          <w:bCs w:val="0"/>
          <w:sz w:val="22"/>
          <w:szCs w:val="22"/>
        </w:rPr>
      </w:pPr>
      <w:r w:rsidRPr="00510D0D">
        <w:rPr>
          <w:b/>
          <w:bCs w:val="0"/>
          <w:sz w:val="22"/>
          <w:szCs w:val="22"/>
        </w:rPr>
        <w:t>§ 16</w:t>
      </w:r>
    </w:p>
    <w:p w14:paraId="7039E099" w14:textId="77777777" w:rsidR="00510D0D" w:rsidRPr="00510D0D" w:rsidRDefault="00510D0D" w:rsidP="00510D0D">
      <w:pPr>
        <w:jc w:val="center"/>
        <w:rPr>
          <w:b/>
          <w:bCs w:val="0"/>
          <w:sz w:val="22"/>
          <w:szCs w:val="22"/>
        </w:rPr>
      </w:pPr>
    </w:p>
    <w:p w14:paraId="701014EB" w14:textId="54B63DE7" w:rsidR="00C74A20" w:rsidRPr="00510D0D" w:rsidRDefault="00C74A20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Wykonawca zapłaci Zamawiającemu kary umowne:</w:t>
      </w:r>
    </w:p>
    <w:p w14:paraId="546EEF2E" w14:textId="77777777" w:rsidR="00510D0D" w:rsidRDefault="00C74A20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  <w:lang w:val="it-IT"/>
        </w:rPr>
        <w:t xml:space="preserve">za </w:t>
      </w:r>
      <w:r w:rsidRPr="00510D0D">
        <w:rPr>
          <w:sz w:val="22"/>
          <w:szCs w:val="22"/>
        </w:rPr>
        <w:t>zwłokę w uruchomieniu SSPP i PP  w wysokości 1 000,00 zł za każdy dzień opóźnienia w stosunku do terminu, w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rym zorganizowanie i uruchomienie SSPP i PP stało si wymagalne (określonego w § 3 ust. 1),</w:t>
      </w:r>
    </w:p>
    <w:p w14:paraId="521C66B8" w14:textId="77777777" w:rsidR="00510D0D" w:rsidRDefault="00C74A20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  <w:lang w:val="it-IT"/>
        </w:rPr>
        <w:t xml:space="preserve">za </w:t>
      </w:r>
      <w:r w:rsidRPr="00510D0D">
        <w:rPr>
          <w:sz w:val="22"/>
          <w:szCs w:val="22"/>
        </w:rPr>
        <w:t>zwłokę w uruchomieniu na terenie SSPP i PP obsługi systemu rozliczania rzeczywistego czasu postoju za pomocą telefonu kom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rkowego w wysokości 1 000,00 zł za każdy dzień opóźnienia w stosunku do terminu, w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rym stał</w:t>
      </w:r>
      <w:r w:rsidRPr="00510D0D">
        <w:rPr>
          <w:sz w:val="22"/>
          <w:szCs w:val="22"/>
          <w:lang w:val="it-IT"/>
        </w:rPr>
        <w:t>o si</w:t>
      </w:r>
      <w:r w:rsidRPr="00510D0D">
        <w:rPr>
          <w:sz w:val="22"/>
          <w:szCs w:val="22"/>
        </w:rPr>
        <w:t>ę  to wymagalne- tj. począwszy od pierwszego dnia funkcjonowania SSPP i PP.</w:t>
      </w:r>
    </w:p>
    <w:p w14:paraId="27650283" w14:textId="77777777" w:rsidR="00510D0D" w:rsidRDefault="00C74A20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  <w:lang w:val="it-IT"/>
        </w:rPr>
        <w:t xml:space="preserve">za </w:t>
      </w:r>
      <w:r w:rsidRPr="00510D0D">
        <w:rPr>
          <w:sz w:val="22"/>
          <w:szCs w:val="22"/>
        </w:rPr>
        <w:t>zwłokę w realizacji prac związanych z usuwaniem awarii w SSPP i PP - w wysokości 50,00 zł za każdą godzinę opóźnienia,</w:t>
      </w:r>
    </w:p>
    <w:p w14:paraId="3DCFA0A7" w14:textId="77777777" w:rsidR="00510D0D" w:rsidRPr="00510D0D" w:rsidRDefault="00C74A20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 xml:space="preserve">z tytułu odstąpienia od umowy z przyczyn leżących po stronie Wykonawcy w wysokości 30 000 zł </w:t>
      </w:r>
      <w:r w:rsidRPr="00510D0D">
        <w:rPr>
          <w:sz w:val="22"/>
          <w:szCs w:val="22"/>
          <w:lang w:val="it-IT"/>
        </w:rPr>
        <w:t>brutto,</w:t>
      </w:r>
    </w:p>
    <w:p w14:paraId="09F2C420" w14:textId="77777777" w:rsidR="00510D0D" w:rsidRPr="00510D0D" w:rsidRDefault="00C74A20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za każdorazowy stwierdzony przypadek niespełnienia przez wykonawcę lub podwykonawcę wymogu zatrudnienia na podstawie umowy o pracę os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b wykonujących wskazane w § 12 ust.1 czynności - Zamawiający będzie miał prawo do naliczenia kary w wysokości 200,00 zł za każdą osobę - przy czym, niezłożenie przez wykonawcę w wyznaczonym przez zamawiającego terminie żądanych przez </w:t>
      </w:r>
      <w:r w:rsidRPr="00510D0D">
        <w:rPr>
          <w:sz w:val="22"/>
          <w:szCs w:val="22"/>
        </w:rPr>
        <w:lastRenderedPageBreak/>
        <w:t>zamawiającego dowod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w celu potwierdzenia spełnienia przez wykonawcę lub podwykonawcę wymogu zatrudnienia na podstawie umowy o pracę traktowane będzie jako niespełnienie przez Wykonawcę lub podwykonawc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wymogu zatrudnienia na podstawie umowy o pracę os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b wykonujących wskazane w § 12, ust.1 czynnoś</w:t>
      </w:r>
      <w:r w:rsidRPr="00510D0D">
        <w:rPr>
          <w:sz w:val="22"/>
          <w:szCs w:val="22"/>
          <w:lang w:val="it-IT"/>
        </w:rPr>
        <w:t>ci,</w:t>
      </w:r>
    </w:p>
    <w:p w14:paraId="3D9B6B7B" w14:textId="2D64AAA2" w:rsidR="00C74A20" w:rsidRPr="00510D0D" w:rsidRDefault="00C74A20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za niezłożenie umowy ubezpieczenia w terminie określonym w § 9 ust.2 umowy, w wysokoś</w:t>
      </w:r>
      <w:r w:rsidRPr="00510D0D">
        <w:rPr>
          <w:sz w:val="22"/>
          <w:szCs w:val="22"/>
          <w:lang w:val="it-IT"/>
        </w:rPr>
        <w:t>ci 2000,00 zł brutto,</w:t>
      </w:r>
    </w:p>
    <w:p w14:paraId="15EAAC44" w14:textId="77777777" w:rsidR="00510D0D" w:rsidRDefault="00C74A20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 xml:space="preserve">Strony ustalają, że Zamawiający może dokonać </w:t>
      </w:r>
      <w:r w:rsidRPr="00510D0D">
        <w:rPr>
          <w:sz w:val="22"/>
          <w:szCs w:val="22"/>
          <w:lang w:val="it-IT"/>
        </w:rPr>
        <w:t>potr</w:t>
      </w:r>
      <w:r w:rsidRPr="00510D0D">
        <w:rPr>
          <w:sz w:val="22"/>
          <w:szCs w:val="22"/>
        </w:rPr>
        <w:t>ącenia naliczonych kar umownych z należnego Wykonawcy wynagrodzenia.</w:t>
      </w:r>
    </w:p>
    <w:p w14:paraId="56BD2265" w14:textId="77777777" w:rsidR="00510D0D" w:rsidRDefault="00C74A20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Zamawiający może dochodzić odszkodowania uzupełniającego na og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lnych zasadach, jeżeli wysokość kary nie pokryje rzeczywiście poniesionych strat.</w:t>
      </w:r>
    </w:p>
    <w:p w14:paraId="48F3DCBF" w14:textId="175C9B43" w:rsidR="00C74A20" w:rsidRPr="00510D0D" w:rsidRDefault="00C74A20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Zamawiający płaci Wykonawcy karę umowną:</w:t>
      </w:r>
    </w:p>
    <w:p w14:paraId="62263BA6" w14:textId="77777777" w:rsidR="00510D0D" w:rsidRDefault="00C74A20">
      <w:pPr>
        <w:pStyle w:val="Akapitzlist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 tytułu odstąpienia od umowy z przyczyn zależnych od Zamawiającego w wysokości 10 000 zł.</w:t>
      </w:r>
    </w:p>
    <w:p w14:paraId="174DA4BE" w14:textId="2011B3AA" w:rsidR="00C74A20" w:rsidRPr="00944EEC" w:rsidRDefault="00C74A20">
      <w:pPr>
        <w:pStyle w:val="Akapitzlist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 xml:space="preserve">w przypadku zwłoki w zapłacie faktury strony stosować będą przepisy </w:t>
      </w:r>
      <w:r w:rsidRPr="00944EEC">
        <w:rPr>
          <w:sz w:val="22"/>
          <w:szCs w:val="22"/>
        </w:rPr>
        <w:t>ustawy z dnia 8 marca 2013 roku o przeciwdziałaniu nadmiernym opóźnieniom w transakcjach handlowych (t.j.: Dz. U. 2023 poz. 1790).</w:t>
      </w:r>
    </w:p>
    <w:p w14:paraId="13AEBEEC" w14:textId="77777777" w:rsidR="00510D0D" w:rsidRPr="00944EEC" w:rsidRDefault="00C74A20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944EEC">
        <w:rPr>
          <w:sz w:val="22"/>
          <w:szCs w:val="22"/>
        </w:rPr>
        <w:t>Strony zastrzegają sobie możliwość dochodzenia odszkodowania przewyższającego kary umowne</w:t>
      </w:r>
      <w:r w:rsidR="00510D0D" w:rsidRPr="00944EEC">
        <w:rPr>
          <w:sz w:val="22"/>
          <w:szCs w:val="22"/>
        </w:rPr>
        <w:t>.</w:t>
      </w:r>
    </w:p>
    <w:p w14:paraId="4E8DDC6E" w14:textId="77777777" w:rsidR="00510D0D" w:rsidRPr="00944EEC" w:rsidRDefault="00C74A20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944EEC">
        <w:rPr>
          <w:sz w:val="22"/>
          <w:szCs w:val="22"/>
        </w:rPr>
        <w:t>Zamawiający ma prawo do sumowania kar, o kt</w:t>
      </w:r>
      <w:r w:rsidRPr="00944EEC">
        <w:rPr>
          <w:sz w:val="22"/>
          <w:szCs w:val="22"/>
          <w:lang w:val="es-ES_tradnl"/>
        </w:rPr>
        <w:t>ó</w:t>
      </w:r>
      <w:r w:rsidRPr="00944EEC">
        <w:rPr>
          <w:sz w:val="22"/>
          <w:szCs w:val="22"/>
        </w:rPr>
        <w:t>rych mowa w ust. 1 i obciążenia nimi    Wykonawcę w ich łącznym wymiarze.</w:t>
      </w:r>
      <w:r w:rsidRPr="00944EEC">
        <w:rPr>
          <w:kern w:val="2"/>
          <w:sz w:val="22"/>
          <w:szCs w:val="22"/>
        </w:rPr>
        <w:t xml:space="preserve"> Łączna, maksymalna kwota kar umownych nie może jednak przekroczyć </w:t>
      </w:r>
      <w:r w:rsidRPr="00944EEC">
        <w:rPr>
          <w:b/>
          <w:kern w:val="2"/>
          <w:sz w:val="22"/>
          <w:szCs w:val="22"/>
        </w:rPr>
        <w:t>20%</w:t>
      </w:r>
      <w:r w:rsidRPr="00944EEC">
        <w:rPr>
          <w:kern w:val="2"/>
          <w:sz w:val="22"/>
          <w:szCs w:val="22"/>
        </w:rPr>
        <w:t xml:space="preserve"> wartości wynagrodzenia umownego brutto określonego zgodnie z </w:t>
      </w:r>
      <w:r w:rsidRPr="00944EEC">
        <w:rPr>
          <w:sz w:val="22"/>
          <w:szCs w:val="22"/>
        </w:rPr>
        <w:t>§ 13 ust. 1 umowy</w:t>
      </w:r>
      <w:r w:rsidR="00510D0D" w:rsidRPr="00944EEC">
        <w:rPr>
          <w:sz w:val="22"/>
          <w:szCs w:val="22"/>
        </w:rPr>
        <w:t>.</w:t>
      </w:r>
    </w:p>
    <w:p w14:paraId="596ADFDA" w14:textId="52F9A723" w:rsidR="00C74A20" w:rsidRPr="00944EEC" w:rsidRDefault="00C74A20">
      <w:pPr>
        <w:pStyle w:val="Akapitzlist"/>
        <w:numPr>
          <w:ilvl w:val="0"/>
          <w:numId w:val="31"/>
        </w:numPr>
        <w:spacing w:line="276" w:lineRule="auto"/>
        <w:ind w:left="426"/>
        <w:jc w:val="both"/>
        <w:rPr>
          <w:sz w:val="22"/>
          <w:szCs w:val="22"/>
        </w:rPr>
      </w:pPr>
      <w:r w:rsidRPr="00944EEC">
        <w:rPr>
          <w:sz w:val="22"/>
          <w:szCs w:val="22"/>
        </w:rPr>
        <w:t xml:space="preserve">W przypadku </w:t>
      </w:r>
      <w:r w:rsidRPr="00944EEC">
        <w:rPr>
          <w:sz w:val="22"/>
          <w:szCs w:val="22"/>
          <w:shd w:val="clear" w:color="auto" w:fill="FFFFFF"/>
        </w:rPr>
        <w:t>braku zapłaty lub nieterminowej zapłaty wynagrodzenia należnego podwykonawcom z tytułu zmiany wysokości wynagrodzenia, o kt</w:t>
      </w:r>
      <w:r w:rsidRPr="00944EEC">
        <w:rPr>
          <w:sz w:val="22"/>
          <w:szCs w:val="22"/>
          <w:shd w:val="clear" w:color="auto" w:fill="FFFFFF"/>
          <w:lang w:val="es-ES_tradnl"/>
        </w:rPr>
        <w:t>ó</w:t>
      </w:r>
      <w:r w:rsidRPr="00944EEC">
        <w:rPr>
          <w:sz w:val="22"/>
          <w:szCs w:val="22"/>
          <w:shd w:val="clear" w:color="auto" w:fill="FFFFFF"/>
        </w:rPr>
        <w:t xml:space="preserve">rej mowa w </w:t>
      </w:r>
      <w:r w:rsidRPr="00944EEC">
        <w:rPr>
          <w:sz w:val="22"/>
          <w:szCs w:val="22"/>
        </w:rPr>
        <w:t>§ 15 ust. 10 umowy, w wysokości 1% wynagrodzenia brutto należnego podwykonawcom za każdy przypadek naruszenia.</w:t>
      </w:r>
    </w:p>
    <w:p w14:paraId="3CBB00B1" w14:textId="77777777" w:rsidR="00510D0D" w:rsidRDefault="00510D0D" w:rsidP="00C16746">
      <w:pPr>
        <w:jc w:val="both"/>
        <w:rPr>
          <w:sz w:val="22"/>
          <w:szCs w:val="22"/>
        </w:rPr>
      </w:pPr>
    </w:p>
    <w:p w14:paraId="0F590C68" w14:textId="77777777" w:rsidR="00510D0D" w:rsidRDefault="00510D0D" w:rsidP="00C16746">
      <w:pPr>
        <w:jc w:val="both"/>
        <w:rPr>
          <w:sz w:val="22"/>
          <w:szCs w:val="22"/>
        </w:rPr>
      </w:pPr>
    </w:p>
    <w:p w14:paraId="741A94D8" w14:textId="663DB48A" w:rsidR="00C74A20" w:rsidRDefault="00C74A20" w:rsidP="00510D0D">
      <w:pPr>
        <w:jc w:val="center"/>
        <w:rPr>
          <w:b/>
          <w:bCs w:val="0"/>
          <w:sz w:val="22"/>
          <w:szCs w:val="22"/>
        </w:rPr>
      </w:pPr>
      <w:r w:rsidRPr="00510D0D">
        <w:rPr>
          <w:b/>
          <w:bCs w:val="0"/>
          <w:sz w:val="22"/>
          <w:szCs w:val="22"/>
        </w:rPr>
        <w:t>§ 17</w:t>
      </w:r>
    </w:p>
    <w:p w14:paraId="6CB2EF40" w14:textId="77777777" w:rsidR="00510D0D" w:rsidRPr="00510D0D" w:rsidRDefault="00510D0D" w:rsidP="00510D0D">
      <w:pPr>
        <w:jc w:val="center"/>
        <w:rPr>
          <w:b/>
          <w:bCs w:val="0"/>
          <w:sz w:val="22"/>
          <w:szCs w:val="22"/>
        </w:rPr>
      </w:pPr>
    </w:p>
    <w:p w14:paraId="3ACD1CD4" w14:textId="77777777" w:rsidR="00C74A20" w:rsidRDefault="00C74A20" w:rsidP="00510D0D">
      <w:pPr>
        <w:spacing w:line="276" w:lineRule="auto"/>
        <w:jc w:val="both"/>
        <w:rPr>
          <w:sz w:val="22"/>
          <w:szCs w:val="22"/>
        </w:rPr>
      </w:pPr>
      <w:r w:rsidRPr="00C16746">
        <w:rPr>
          <w:sz w:val="22"/>
          <w:szCs w:val="22"/>
        </w:rPr>
        <w:t>Wykonawca oświadcza, że nie dokona cesji wierzytelności przysługującej mu od Zamawiającego z tytułu realizacji niniejszej umowy.</w:t>
      </w:r>
    </w:p>
    <w:p w14:paraId="1023BC19" w14:textId="77777777" w:rsidR="00510D0D" w:rsidRDefault="00510D0D" w:rsidP="00C16746">
      <w:pPr>
        <w:jc w:val="both"/>
        <w:rPr>
          <w:sz w:val="22"/>
          <w:szCs w:val="22"/>
        </w:rPr>
      </w:pPr>
    </w:p>
    <w:p w14:paraId="34C25006" w14:textId="77777777" w:rsidR="00510D0D" w:rsidRPr="00C16746" w:rsidRDefault="00510D0D" w:rsidP="00C16746">
      <w:pPr>
        <w:jc w:val="both"/>
        <w:rPr>
          <w:sz w:val="22"/>
          <w:szCs w:val="22"/>
        </w:rPr>
      </w:pPr>
    </w:p>
    <w:p w14:paraId="69D7BC51" w14:textId="1D84D1E5" w:rsidR="00C74A20" w:rsidRDefault="00C74A20" w:rsidP="00A73151">
      <w:pPr>
        <w:spacing w:line="276" w:lineRule="auto"/>
        <w:jc w:val="center"/>
        <w:rPr>
          <w:b/>
          <w:bCs w:val="0"/>
          <w:sz w:val="22"/>
          <w:szCs w:val="22"/>
        </w:rPr>
      </w:pPr>
      <w:r w:rsidRPr="00510D0D">
        <w:rPr>
          <w:b/>
          <w:bCs w:val="0"/>
          <w:sz w:val="22"/>
          <w:szCs w:val="22"/>
        </w:rPr>
        <w:t>§ 18</w:t>
      </w:r>
    </w:p>
    <w:p w14:paraId="224AE911" w14:textId="77777777" w:rsidR="00510D0D" w:rsidRPr="00510D0D" w:rsidRDefault="00510D0D" w:rsidP="00A73151">
      <w:pPr>
        <w:spacing w:line="276" w:lineRule="auto"/>
        <w:jc w:val="center"/>
        <w:rPr>
          <w:b/>
          <w:bCs w:val="0"/>
          <w:sz w:val="22"/>
          <w:szCs w:val="22"/>
        </w:rPr>
      </w:pPr>
    </w:p>
    <w:p w14:paraId="38D94D8B" w14:textId="77777777" w:rsid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Zmiana umowy wymaga formy pisemnej pod rygorem nieważności.</w:t>
      </w:r>
    </w:p>
    <w:p w14:paraId="43190AFA" w14:textId="77777777" w:rsid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 xml:space="preserve">Zmiana postanowień umowy może nastąpić na podstawie i na zasadach określonych </w:t>
      </w:r>
      <w:r w:rsidRPr="00510D0D">
        <w:rPr>
          <w:sz w:val="22"/>
          <w:szCs w:val="22"/>
        </w:rPr>
        <w:br/>
        <w:t>w art. 454 oraz 455 ustawy p.z.p.</w:t>
      </w:r>
    </w:p>
    <w:p w14:paraId="748B828A" w14:textId="39CE86E0" w:rsidR="00C74A20" w:rsidRP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Zgodnie z art. 436 ust. 4 lit. b) p.z.p., strony postanawiają, iż dokonają zmiany wynagrodzenia, określonego w § 10 ust. 1 umowy, w wypadku wystąpienia zmiany:</w:t>
      </w:r>
    </w:p>
    <w:p w14:paraId="6968DBEC" w14:textId="77777777" w:rsidR="00510D0D" w:rsidRDefault="00C74A20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stawki podatku od towar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w i usług oraz podatku akcyzowego,  </w:t>
      </w:r>
    </w:p>
    <w:p w14:paraId="1C220D60" w14:textId="0D4796B5" w:rsidR="00510D0D" w:rsidRPr="00510D0D" w:rsidRDefault="00C74A20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  <w:shd w:val="clear" w:color="auto" w:fill="FFFFFF"/>
        </w:rPr>
        <w:t xml:space="preserve">wysokości minimalnego wynagrodzenia za pracę albo wysokości minimalnej stawki godzinowej, ustalonych na podstawie ustawy z dnia 10 października 2002 r. </w:t>
      </w:r>
      <w:r w:rsidR="00510D0D">
        <w:rPr>
          <w:sz w:val="22"/>
          <w:szCs w:val="22"/>
          <w:shd w:val="clear" w:color="auto" w:fill="FFFFFF"/>
        </w:rPr>
        <w:br/>
      </w:r>
      <w:r w:rsidRPr="00510D0D">
        <w:rPr>
          <w:sz w:val="22"/>
          <w:szCs w:val="22"/>
          <w:shd w:val="clear" w:color="auto" w:fill="FFFFFF"/>
        </w:rPr>
        <w:t>o minimalnym wynagrodzeniu za pracę,</w:t>
      </w:r>
    </w:p>
    <w:p w14:paraId="02CA64BB" w14:textId="77777777" w:rsidR="00510D0D" w:rsidRDefault="00C74A20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2D22C52E" w14:textId="0E6D68C3" w:rsidR="00C74A20" w:rsidRPr="00510D0D" w:rsidRDefault="00C74A20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  <w:shd w:val="clear" w:color="auto" w:fill="FFFFFF"/>
        </w:rPr>
        <w:t>zasad gromadzenia i wysokości wpłat do pracowniczych plan</w:t>
      </w:r>
      <w:r w:rsidRPr="00510D0D">
        <w:rPr>
          <w:sz w:val="22"/>
          <w:szCs w:val="22"/>
          <w:shd w:val="clear" w:color="auto" w:fill="FFFFFF"/>
          <w:lang w:val="es-ES_tradnl"/>
        </w:rPr>
        <w:t>ó</w:t>
      </w:r>
      <w:r w:rsidRPr="00510D0D">
        <w:rPr>
          <w:sz w:val="22"/>
          <w:szCs w:val="22"/>
          <w:shd w:val="clear" w:color="auto" w:fill="FFFFFF"/>
        </w:rPr>
        <w:t xml:space="preserve">w kapitałowych, </w:t>
      </w:r>
      <w:r w:rsidR="00510D0D">
        <w:rPr>
          <w:sz w:val="22"/>
          <w:szCs w:val="22"/>
          <w:shd w:val="clear" w:color="auto" w:fill="FFFFFF"/>
        </w:rPr>
        <w:br/>
      </w:r>
      <w:r w:rsidRPr="00510D0D">
        <w:rPr>
          <w:sz w:val="22"/>
          <w:szCs w:val="22"/>
          <w:shd w:val="clear" w:color="auto" w:fill="FFFFFF"/>
        </w:rPr>
        <w:t>o kt</w:t>
      </w:r>
      <w:r w:rsidRPr="00510D0D">
        <w:rPr>
          <w:sz w:val="22"/>
          <w:szCs w:val="22"/>
          <w:shd w:val="clear" w:color="auto" w:fill="FFFFFF"/>
          <w:lang w:val="es-ES_tradnl"/>
        </w:rPr>
        <w:t>ó</w:t>
      </w:r>
      <w:r w:rsidRPr="00510D0D">
        <w:rPr>
          <w:sz w:val="22"/>
          <w:szCs w:val="22"/>
          <w:shd w:val="clear" w:color="auto" w:fill="FFFFFF"/>
        </w:rPr>
        <w:t xml:space="preserve">rych mowa w </w:t>
      </w:r>
      <w:r w:rsidRPr="00510D0D">
        <w:rPr>
          <w:sz w:val="22"/>
          <w:szCs w:val="22"/>
        </w:rPr>
        <w:t>ustawie</w:t>
      </w:r>
      <w:r w:rsidRPr="00510D0D">
        <w:rPr>
          <w:sz w:val="22"/>
          <w:szCs w:val="22"/>
          <w:shd w:val="clear" w:color="auto" w:fill="FFFFFF"/>
        </w:rPr>
        <w:t xml:space="preserve"> z dnia 4 października 2018 r. o pracowniczych planach kapitałowych</w:t>
      </w:r>
    </w:p>
    <w:p w14:paraId="29F34BA8" w14:textId="77777777" w:rsidR="00C74A20" w:rsidRPr="00C16746" w:rsidRDefault="00C74A20" w:rsidP="00A73151">
      <w:pPr>
        <w:spacing w:line="276" w:lineRule="auto"/>
        <w:ind w:left="425"/>
        <w:jc w:val="both"/>
        <w:rPr>
          <w:sz w:val="22"/>
          <w:szCs w:val="22"/>
        </w:rPr>
      </w:pPr>
      <w:r w:rsidRPr="00C16746">
        <w:rPr>
          <w:sz w:val="22"/>
          <w:szCs w:val="22"/>
        </w:rPr>
        <w:lastRenderedPageBreak/>
        <w:t>- jeśli zmiany te będą miały wpływ na koszty wykonania przedmiotu umowy przez Wykonawcę.</w:t>
      </w:r>
    </w:p>
    <w:p w14:paraId="4AB373F7" w14:textId="77777777" w:rsid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Zmiana wysokości wynagrodzenia,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rej mowa w ust. 3 obowiązywać będzie od miesiąca następnego, po miesiącu, w 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rym nastąpiła zmiana. </w:t>
      </w:r>
    </w:p>
    <w:p w14:paraId="4ACB3F2D" w14:textId="4F3F3227" w:rsid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W wypadku zmiany,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rej mowa w ust. 3 lit. a, </w:t>
      </w:r>
      <w:r w:rsidR="00510D0D" w:rsidRPr="00510D0D">
        <w:rPr>
          <w:sz w:val="22"/>
          <w:szCs w:val="22"/>
        </w:rPr>
        <w:t>wartość</w:t>
      </w:r>
      <w:r w:rsidRPr="00510D0D">
        <w:rPr>
          <w:sz w:val="22"/>
          <w:szCs w:val="22"/>
          <w:lang w:val="it-IT"/>
        </w:rPr>
        <w:t>ci brutto nale</w:t>
      </w:r>
      <w:r w:rsidRPr="00510D0D">
        <w:rPr>
          <w:sz w:val="22"/>
          <w:szCs w:val="22"/>
        </w:rPr>
        <w:t>żnego wynagrodzenia ulegną zmianie w części niezrealizowanej, poprzez doliczenie do kwot netto podatku VAT oraz podatku akcyzowego, obliczonego według nowo obowiązujących przepis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w. </w:t>
      </w:r>
    </w:p>
    <w:p w14:paraId="338CB834" w14:textId="77777777" w:rsid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W przypadku zmiany,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rej mowa w ust. 3 lit. b, wynagrodzenie Wykonawcy ulegnie zmianie o wartość wzrostu całkowitego kosztu Wykonawcy wynikającą ze zwiększenia wynagrodzeń os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b bezpośrednio wykonujących przedmiot umowy do wysokości aktualnie obowiązującego minimalnego wynagrodzenia albo stawki godzinowej, z uwzględnieniem wszystkich obciążeń publicznoprawnych od kwoty wzrostu minimalnego wynagrodzenia albo stawki godzinowej.  </w:t>
      </w:r>
    </w:p>
    <w:p w14:paraId="46CBA361" w14:textId="77777777" w:rsid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W przypadku zmiany,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rej mowa w ust. 3 lit.c, wynagrodzenie Wykonawcy ulegnie zmianie o wartość wzrostu całkowitego kosztu Wykonawcy, jaką będzie on zobowiązany dodatkowo ponieść w celu uwzględnienia tej zmiany, przy zachowaniu dotychczasowej kwoty netto wynagrodzenia os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b bezpośrednio wykonujących przedmiot umowy. </w:t>
      </w:r>
    </w:p>
    <w:p w14:paraId="2742AF6B" w14:textId="77777777" w:rsid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Zmiana wysokości wynagrodzenia w przypadku zaistnienia przesłanki,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rej mowa </w:t>
      </w:r>
      <w:r w:rsidR="00510D0D">
        <w:rPr>
          <w:sz w:val="22"/>
          <w:szCs w:val="22"/>
        </w:rPr>
        <w:br/>
      </w:r>
      <w:r w:rsidRPr="00510D0D">
        <w:rPr>
          <w:sz w:val="22"/>
          <w:szCs w:val="22"/>
        </w:rPr>
        <w:t>w ust. 3 lit. d, będzie obejmować wyłącznie część wynagrodzenia należnego Wykonawcy, w odniesieniu do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rej nastąpiła zmiana wysokości koszt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wykonania umowy przez Wykonawcę w związku z zawarciem umowy o prowadzenie pracowniczych plan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kapitałowych,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rej mowa w ust. 14 ust. 1 ustawy z dnia 4 października 2018 r. </w:t>
      </w:r>
      <w:r w:rsidR="00510D0D">
        <w:rPr>
          <w:sz w:val="22"/>
          <w:szCs w:val="22"/>
        </w:rPr>
        <w:br/>
      </w:r>
      <w:r w:rsidRPr="00510D0D">
        <w:rPr>
          <w:sz w:val="22"/>
          <w:szCs w:val="22"/>
        </w:rPr>
        <w:t xml:space="preserve">o pracowniczych planach kapitałowych. Wynagrodzenie Wykonawcy ulegnie zmianie </w:t>
      </w:r>
      <w:r w:rsidR="00510D0D">
        <w:rPr>
          <w:sz w:val="22"/>
          <w:szCs w:val="22"/>
        </w:rPr>
        <w:br/>
      </w:r>
      <w:r w:rsidRPr="00510D0D">
        <w:rPr>
          <w:sz w:val="22"/>
          <w:szCs w:val="22"/>
        </w:rPr>
        <w:t>o sumę wzrostu koszt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realizacji Przedmiotu umowy wynikającą z wpłat do pracowniczych plan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kapitałowych dokonywanych przez Wykonawcę. Kwota odpowiadająca zmianie kosztu Wykonawcy będzie odnosić się wyłącznie do części wynagrodzenia pracownik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rych mowa w zdaniu poprzedzającym, odpowiadającej zakresowi, w jakim wykonują oni prace bezpośrednio związane z realizacją Przedmiotu umowy.</w:t>
      </w:r>
    </w:p>
    <w:p w14:paraId="59BF27AB" w14:textId="77777777" w:rsid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Za wyjątkiem sytuacji,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rej mowa w ust. 3 lit. a, wprowadzenie zmian wysokości wynagrodzenia wymaga uprzedniego złożenia przez Wykonawcę oświadczenia </w:t>
      </w:r>
      <w:r w:rsidR="00510D0D">
        <w:rPr>
          <w:sz w:val="22"/>
          <w:szCs w:val="22"/>
        </w:rPr>
        <w:br/>
      </w:r>
      <w:r w:rsidRPr="00510D0D">
        <w:rPr>
          <w:sz w:val="22"/>
          <w:szCs w:val="22"/>
        </w:rPr>
        <w:t>o wysokości dodatkowych kosz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wynikających z wprowadzenia zmian. Zamawiający zastrzega sobie prawo do wniesienia zastrzeżeń dotyczących wysokości koszt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pracy przedstawionych przez Wykonawcę.</w:t>
      </w:r>
    </w:p>
    <w:p w14:paraId="2BC11943" w14:textId="37372625" w:rsidR="00C74A20" w:rsidRP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Zgodnie z art. 439 p.z.p. strony postanawiają, iż dokonają w formie pisemnego aneksu zmiany wynagrodzenia w przypadku zmiany koszt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związanych z realizacją zam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wienia według poniższych zasad:</w:t>
      </w:r>
    </w:p>
    <w:p w14:paraId="3E023FED" w14:textId="140C31C4" w:rsidR="00510D0D" w:rsidRDefault="00C74A20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Ustalone wynagrodzenie będzie waloryzowane maksymalnie dwukrotnie</w:t>
      </w:r>
      <w:r w:rsidR="00510D0D">
        <w:rPr>
          <w:sz w:val="22"/>
          <w:szCs w:val="22"/>
        </w:rPr>
        <w:t>.</w:t>
      </w:r>
    </w:p>
    <w:p w14:paraId="3C2477C1" w14:textId="77777777" w:rsidR="00510D0D" w:rsidRDefault="00C74A20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Waloryzacja będzie się odbywać w oparciu o wartość wskaźnika wzrostu cen towar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i usług konsumpcyjnych, publikowanego w Komunikacie Prezesa Głównego Urzędu Statystycznego w sprawie średniorocznego wskaźnika cen towar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w i usług konsumpcyjnych ogółem. </w:t>
      </w:r>
      <w:r w:rsidRPr="00B77867">
        <w:rPr>
          <w:sz w:val="22"/>
          <w:szCs w:val="22"/>
        </w:rPr>
        <w:t>Zwaloryzowana stawka wynagrodzenia znajduje zastosowanie począwszy od kolejnego miesiąca kalendarzowego, następującego po miesiącu, w kt</w:t>
      </w:r>
      <w:r w:rsidRPr="00B77867">
        <w:rPr>
          <w:sz w:val="22"/>
          <w:szCs w:val="22"/>
          <w:lang w:val="es-ES_tradnl"/>
        </w:rPr>
        <w:t>ó</w:t>
      </w:r>
      <w:r w:rsidRPr="00B77867">
        <w:rPr>
          <w:sz w:val="22"/>
          <w:szCs w:val="22"/>
        </w:rPr>
        <w:t>rym opublikowano stosowny Komunikat Prezesa Głównego Urzędu Statystycznego w roku 2026. Wykonawca winien złożyć do Zamawiającego wnioski w powyższym zakresie do koń</w:t>
      </w:r>
      <w:r w:rsidRPr="00B77867">
        <w:rPr>
          <w:sz w:val="22"/>
          <w:szCs w:val="22"/>
          <w:lang w:val="nl-NL"/>
        </w:rPr>
        <w:t>ca II kwarta</w:t>
      </w:r>
      <w:r w:rsidRPr="00B77867">
        <w:rPr>
          <w:sz w:val="22"/>
          <w:szCs w:val="22"/>
        </w:rPr>
        <w:t>łu 2026 roku (pierwszy wniosek) oraz do koń</w:t>
      </w:r>
      <w:r w:rsidRPr="00B77867">
        <w:rPr>
          <w:sz w:val="22"/>
          <w:szCs w:val="22"/>
          <w:lang w:val="nl-NL"/>
        </w:rPr>
        <w:t>ca II kwarta</w:t>
      </w:r>
      <w:r w:rsidRPr="00B77867">
        <w:rPr>
          <w:sz w:val="22"/>
          <w:szCs w:val="22"/>
        </w:rPr>
        <w:t xml:space="preserve">łu 2027 roku (drugi wniosek), z tym że </w:t>
      </w:r>
      <w:r w:rsidRPr="00510D0D">
        <w:rPr>
          <w:sz w:val="22"/>
          <w:szCs w:val="22"/>
        </w:rPr>
        <w:t>zmiana wynagrodzenia nastąpi począwszy od miesiąca, w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rym został złożony ww. wniosek.</w:t>
      </w:r>
    </w:p>
    <w:p w14:paraId="30620F02" w14:textId="77777777" w:rsidR="00510D0D" w:rsidRDefault="00C74A20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lastRenderedPageBreak/>
        <w:t>Wzrost wynagrodzenia na podstawie wskaźnika cen towar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i usług,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rym mowa w pkt.2) może obejmować tylko koszty,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re powinny zostać wykazane przez Wykonawcę. Zamawiający nie dopuszcza zwiększenia wynagrodzenia o ww. wskaźnik w zakresie koszt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objętych zmianami możliwymi do przeprowadzenia na podstawie ust. 3 niniejszego paragrafu, w szczeg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lności koszt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pracowniczych.</w:t>
      </w:r>
    </w:p>
    <w:p w14:paraId="5CBF8A02" w14:textId="03EF327E" w:rsidR="00510D0D" w:rsidRDefault="00C74A20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Wykonawca nie będzie uprawniony do zmiany wynagrodzenia jeżeli wskaźnik wzrostu cen towar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i usług,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rym mowa w pkt.2) i pkt.3) powyżej nie przekroczy 10%</w:t>
      </w:r>
      <w:r w:rsidR="00510D0D">
        <w:rPr>
          <w:sz w:val="22"/>
          <w:szCs w:val="22"/>
        </w:rPr>
        <w:t>.</w:t>
      </w:r>
    </w:p>
    <w:p w14:paraId="1486EE59" w14:textId="77777777" w:rsidR="00510D0D" w:rsidRDefault="00C74A20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Zamawiający wskazuje, że maksymalna, łączna wartość zmian wynagrodzenia, jaką dopuszcza się w efekcie zastosowania postanowień o zasadach wprowadzania zmian wysokości wynagrodzenia,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rych mowa w ust. 10 to 15% wartości wynagrodzenia całkowitego brutto, (określonego w § 10 ust. 1 umowy).</w:t>
      </w:r>
    </w:p>
    <w:p w14:paraId="41BF50A3" w14:textId="77777777" w:rsidR="00510D0D" w:rsidRDefault="00C74A20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Wprowadzenie zmiany wysokości wynagrodzenia, o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rej mowa w ust. 10, wymaga uprzedniego złożenia przez Wykonawcę oświadczenia o wysokości dodatkowych kosz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związanych z realizacją zam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wienia. Wykonawca zobowiązany jest do przedłożenia szczegółowej kalkulacji koszt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 wraz z wykazaniem ich wpływu na koszty realizacji zam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wienia.</w:t>
      </w:r>
    </w:p>
    <w:p w14:paraId="303B09C5" w14:textId="265FBC16" w:rsidR="00C74A20" w:rsidRPr="00510D0D" w:rsidRDefault="00C74A20">
      <w:pPr>
        <w:pStyle w:val="Akapitzlis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Wykonawca,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rego wynagrodzenie zostało zmienione zgodnie z ust. 10, zobowiązany jest do zmiany wynagrodzenia przysługującego podwykonawcy, z kt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>rym zawarł umowę, w zakresie odpowiadającym powyższym zmianom dotyczących zobowiązania podwykonawcy, jeżeli łącznie speł</w:t>
      </w:r>
      <w:r w:rsidRPr="00510D0D">
        <w:rPr>
          <w:sz w:val="22"/>
          <w:szCs w:val="22"/>
          <w:lang w:val="it-IT"/>
        </w:rPr>
        <w:t>nione s</w:t>
      </w:r>
      <w:r w:rsidRPr="00510D0D">
        <w:rPr>
          <w:sz w:val="22"/>
          <w:szCs w:val="22"/>
        </w:rPr>
        <w:t>ą następujące warunki:</w:t>
      </w:r>
    </w:p>
    <w:p w14:paraId="685C28F6" w14:textId="77777777" w:rsidR="00510D0D" w:rsidRPr="00510D0D" w:rsidRDefault="00C74A20">
      <w:pPr>
        <w:pStyle w:val="Akapitzlis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przedmiotem umowy są usł</w:t>
      </w:r>
      <w:r w:rsidRPr="00510D0D">
        <w:rPr>
          <w:sz w:val="22"/>
          <w:szCs w:val="22"/>
          <w:lang w:val="it-IT"/>
        </w:rPr>
        <w:t>ugi;</w:t>
      </w:r>
    </w:p>
    <w:p w14:paraId="6B893EC2" w14:textId="761D97F9" w:rsidR="00C74A20" w:rsidRPr="00510D0D" w:rsidRDefault="00C74A20">
      <w:pPr>
        <w:pStyle w:val="Akapitzlis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okres obowiązywania umowy przekracza 12 miesięcy</w:t>
      </w:r>
    </w:p>
    <w:p w14:paraId="0B397E62" w14:textId="2A8322E1" w:rsidR="00C74A20" w:rsidRPr="00510D0D" w:rsidRDefault="00C74A20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>Strony dopuszczają możliwość zmiany terminu realizacji przedmiotu zam</w:t>
      </w:r>
      <w:r w:rsidRPr="00510D0D">
        <w:rPr>
          <w:sz w:val="22"/>
          <w:szCs w:val="22"/>
          <w:lang w:val="es-ES_tradnl"/>
        </w:rPr>
        <w:t>ó</w:t>
      </w:r>
      <w:r w:rsidRPr="00510D0D">
        <w:rPr>
          <w:sz w:val="22"/>
          <w:szCs w:val="22"/>
        </w:rPr>
        <w:t xml:space="preserve">wienia, </w:t>
      </w:r>
      <w:r w:rsidRPr="00510D0D">
        <w:rPr>
          <w:sz w:val="22"/>
          <w:szCs w:val="22"/>
        </w:rPr>
        <w:br/>
        <w:t>w przypadku:</w:t>
      </w:r>
    </w:p>
    <w:p w14:paraId="37B22A47" w14:textId="77777777" w:rsidR="00C74A20" w:rsidRPr="00C16746" w:rsidRDefault="00C74A2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16746">
        <w:rPr>
          <w:sz w:val="22"/>
          <w:szCs w:val="22"/>
        </w:rPr>
        <w:t>działania siły wyższej, uniemożliwiającej wykonanie umowy w określonym pierwotnie terminie o okres działania siły wyższej oraz potrzebny do usunięcia skutk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w tego działania, konieczności zmniejszenia zakresu przedmiotu zam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 xml:space="preserve">wienia, gdy jego wykonanie w pierwotnym zakresie nie leży w interesie Zamawiającego, </w:t>
      </w:r>
    </w:p>
    <w:p w14:paraId="490CB3DE" w14:textId="77777777" w:rsidR="00C74A20" w:rsidRPr="00C16746" w:rsidRDefault="00C74A2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16746">
        <w:rPr>
          <w:sz w:val="22"/>
          <w:szCs w:val="22"/>
        </w:rPr>
        <w:t>zaistnienia niesprzyjających warunk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w atmosferycznych, uniemożliwiających wykonanie prac, realizacji w drodze odrębnej umowy prac powiązanych z przedmiotem niniejszej umowy, powodującej konieczność skoordynowania prac i uwzględnienia wzajemnych powiązań.</w:t>
      </w:r>
    </w:p>
    <w:p w14:paraId="1D00AC3D" w14:textId="53D87AB5" w:rsidR="00C74A20" w:rsidRPr="00510D0D" w:rsidRDefault="00C74A2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510D0D">
        <w:rPr>
          <w:sz w:val="22"/>
          <w:szCs w:val="22"/>
        </w:rPr>
        <w:t xml:space="preserve">Strony dopuszczają możliwość zmiany zakresu przedmiotu umowy, gdy dojdzie do zmiany ilości lub położenia miejsc postojowych w zakresie odpowiadającym interesowi publicznemu. </w:t>
      </w:r>
    </w:p>
    <w:p w14:paraId="3DDC59EE" w14:textId="77777777" w:rsidR="00C74A20" w:rsidRPr="00C16746" w:rsidRDefault="00C74A20" w:rsidP="00C16746">
      <w:pPr>
        <w:shd w:val="clear" w:color="auto" w:fill="FFFFFF"/>
        <w:ind w:left="284" w:hanging="284"/>
        <w:jc w:val="both"/>
        <w:rPr>
          <w:sz w:val="22"/>
          <w:szCs w:val="22"/>
        </w:rPr>
      </w:pPr>
    </w:p>
    <w:p w14:paraId="4972DB06" w14:textId="18C9E404" w:rsidR="00C74A20" w:rsidRDefault="00C74A20" w:rsidP="00A73151">
      <w:pPr>
        <w:spacing w:line="276" w:lineRule="auto"/>
        <w:jc w:val="center"/>
        <w:rPr>
          <w:b/>
          <w:bCs w:val="0"/>
          <w:sz w:val="22"/>
          <w:szCs w:val="22"/>
        </w:rPr>
      </w:pPr>
      <w:r w:rsidRPr="00A73151">
        <w:rPr>
          <w:b/>
          <w:bCs w:val="0"/>
          <w:sz w:val="22"/>
          <w:szCs w:val="22"/>
        </w:rPr>
        <w:t>§ 19</w:t>
      </w:r>
    </w:p>
    <w:p w14:paraId="0C440CAC" w14:textId="77777777" w:rsidR="00A73151" w:rsidRPr="00A73151" w:rsidRDefault="00A73151" w:rsidP="00A73151">
      <w:pPr>
        <w:spacing w:line="276" w:lineRule="auto"/>
        <w:jc w:val="center"/>
        <w:rPr>
          <w:b/>
          <w:bCs w:val="0"/>
          <w:sz w:val="22"/>
          <w:szCs w:val="22"/>
        </w:rPr>
      </w:pPr>
    </w:p>
    <w:p w14:paraId="56494DAB" w14:textId="11E44FC9" w:rsidR="00C74A20" w:rsidRPr="00A73151" w:rsidRDefault="00C74A20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Opr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cz wypadk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w wymienionych w treści tytułu XV Kodeksu cywilnego stronom przysługuje prawo odstąpienia od umowy w następujących sytuacjach:</w:t>
      </w:r>
    </w:p>
    <w:p w14:paraId="553586D1" w14:textId="6DB04EB9" w:rsidR="00C74A20" w:rsidRPr="00A73151" w:rsidRDefault="00C74A20">
      <w:pPr>
        <w:pStyle w:val="Akapitzlist"/>
        <w:numPr>
          <w:ilvl w:val="1"/>
          <w:numId w:val="38"/>
        </w:numPr>
        <w:spacing w:line="276" w:lineRule="auto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Zamawiającemu przysługuje prawo do odstąpienia od umowy w terminie 30 dni od dnia powzięcia wiadomości o zaistnieniu danej okoliczności, w następujących sytuacjach:</w:t>
      </w:r>
    </w:p>
    <w:p w14:paraId="296F96E3" w14:textId="77777777" w:rsidR="00A73151" w:rsidRDefault="00C74A20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</w:t>
      </w:r>
    </w:p>
    <w:p w14:paraId="2FF7F22C" w14:textId="77777777" w:rsidR="00A73151" w:rsidRDefault="00C74A20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A73151">
        <w:rPr>
          <w:sz w:val="22"/>
          <w:szCs w:val="22"/>
        </w:rPr>
        <w:t xml:space="preserve">zostanie ogłoszona upadłość lub </w:t>
      </w:r>
      <w:r w:rsidRPr="00FA4AC0">
        <w:rPr>
          <w:sz w:val="22"/>
          <w:szCs w:val="22"/>
        </w:rPr>
        <w:t>likwidacja</w:t>
      </w:r>
      <w:r w:rsidRPr="00A73151">
        <w:rPr>
          <w:sz w:val="22"/>
          <w:szCs w:val="22"/>
        </w:rPr>
        <w:t xml:space="preserve"> firmy Wykonawcy,</w:t>
      </w:r>
    </w:p>
    <w:p w14:paraId="23CCC1D7" w14:textId="77777777" w:rsidR="00A73151" w:rsidRDefault="00C74A20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zostanie wydany nakaz zajęcia majątku Wykonawcy,</w:t>
      </w:r>
    </w:p>
    <w:p w14:paraId="78771FEE" w14:textId="1B2316F8" w:rsidR="00C74A20" w:rsidRPr="00A73151" w:rsidRDefault="00C74A20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A73151">
        <w:rPr>
          <w:sz w:val="22"/>
          <w:szCs w:val="22"/>
        </w:rPr>
        <w:lastRenderedPageBreak/>
        <w:t xml:space="preserve">wykonawca nie rozpoczął świadczenia usług w pełnym zakresie opisanym </w:t>
      </w:r>
      <w:r w:rsidR="00A73151">
        <w:rPr>
          <w:sz w:val="22"/>
          <w:szCs w:val="22"/>
        </w:rPr>
        <w:br/>
      </w:r>
      <w:r w:rsidRPr="00A73151">
        <w:rPr>
          <w:sz w:val="22"/>
          <w:szCs w:val="22"/>
        </w:rPr>
        <w:t>w załączniku nr 1 do umowy bez uzasadnionych przyczyn lub nie kontynuuje ich wykonania pomimo pisemnego wezwania przez Zamawiającego.</w:t>
      </w:r>
    </w:p>
    <w:p w14:paraId="0D10D8FD" w14:textId="1142202A" w:rsidR="00C74A20" w:rsidRPr="00A73151" w:rsidRDefault="00C74A20">
      <w:pPr>
        <w:pStyle w:val="Akapitzlist"/>
        <w:numPr>
          <w:ilvl w:val="1"/>
          <w:numId w:val="38"/>
        </w:numPr>
        <w:spacing w:line="276" w:lineRule="auto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Wykonawcy przysługuje prawo odstąpienia od umowy, w terminie 30 dni od dnia powzięcia wiadomości o zaistnieniu danej okoliczności, w szczeg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lności, jeż</w:t>
      </w:r>
      <w:r w:rsidRPr="00A73151">
        <w:rPr>
          <w:sz w:val="22"/>
          <w:szCs w:val="22"/>
          <w:lang w:val="it-IT"/>
        </w:rPr>
        <w:t>eli:</w:t>
      </w:r>
    </w:p>
    <w:p w14:paraId="092FE8ED" w14:textId="77777777" w:rsidR="00A73151" w:rsidRDefault="00C74A20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zamawiający odmawia bez uzasadnionej przyczyny odbioru przedmiotu zam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wienia lub odmawia podpisania protokołu odbioru,</w:t>
      </w:r>
    </w:p>
    <w:p w14:paraId="57845F66" w14:textId="31CFBA6E" w:rsidR="00C74A20" w:rsidRPr="00A73151" w:rsidRDefault="00C74A20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Zamawiający zawiadomi Wykonawcę, iż wobec zaistnienia uprzednio nie przewidzianych okoliczności nie będzie m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gł spełnić swoich zobowiązań umownych wobec Wykonawcy.</w:t>
      </w:r>
    </w:p>
    <w:p w14:paraId="0C4CA1DA" w14:textId="04D19613" w:rsidR="00C74A20" w:rsidRDefault="00C74A20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32AFA538" w14:textId="77777777" w:rsidR="00A73151" w:rsidRDefault="00A73151" w:rsidP="00A73151">
      <w:pPr>
        <w:spacing w:line="276" w:lineRule="auto"/>
        <w:jc w:val="both"/>
        <w:rPr>
          <w:sz w:val="22"/>
          <w:szCs w:val="22"/>
        </w:rPr>
      </w:pPr>
    </w:p>
    <w:p w14:paraId="73A263AE" w14:textId="77777777" w:rsidR="00A73151" w:rsidRPr="00A73151" w:rsidRDefault="00A73151" w:rsidP="00A73151">
      <w:pPr>
        <w:spacing w:line="276" w:lineRule="auto"/>
        <w:jc w:val="both"/>
        <w:rPr>
          <w:sz w:val="22"/>
          <w:szCs w:val="22"/>
        </w:rPr>
      </w:pPr>
    </w:p>
    <w:p w14:paraId="72E9DAD8" w14:textId="37D7047F" w:rsidR="00C74A20" w:rsidRDefault="00C74A20" w:rsidP="00A73151">
      <w:pPr>
        <w:spacing w:line="276" w:lineRule="auto"/>
        <w:jc w:val="center"/>
        <w:rPr>
          <w:b/>
          <w:bCs w:val="0"/>
          <w:sz w:val="22"/>
          <w:szCs w:val="22"/>
        </w:rPr>
      </w:pPr>
      <w:r w:rsidRPr="00A73151">
        <w:rPr>
          <w:b/>
          <w:bCs w:val="0"/>
          <w:sz w:val="22"/>
          <w:szCs w:val="22"/>
        </w:rPr>
        <w:t>§ 20</w:t>
      </w:r>
    </w:p>
    <w:p w14:paraId="3FB74EBD" w14:textId="77777777" w:rsidR="00A73151" w:rsidRPr="00A73151" w:rsidRDefault="00A73151" w:rsidP="00A73151">
      <w:pPr>
        <w:spacing w:line="276" w:lineRule="auto"/>
        <w:jc w:val="center"/>
        <w:rPr>
          <w:b/>
          <w:bCs w:val="0"/>
          <w:sz w:val="22"/>
          <w:szCs w:val="22"/>
        </w:rPr>
      </w:pPr>
    </w:p>
    <w:p w14:paraId="70E3429E" w14:textId="77777777" w:rsidR="00A73151" w:rsidRDefault="00C74A20">
      <w:pPr>
        <w:pStyle w:val="Akapitzlist"/>
        <w:numPr>
          <w:ilvl w:val="0"/>
          <w:numId w:val="41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Spory mogące wynikać z realizacji umowy będą rozstrzygane na zasadzie porozumienia stron umowy.</w:t>
      </w:r>
    </w:p>
    <w:p w14:paraId="3AED7633" w14:textId="167A678D" w:rsidR="00C74A20" w:rsidRPr="00A73151" w:rsidRDefault="00C74A20">
      <w:pPr>
        <w:pStyle w:val="Akapitzlist"/>
        <w:numPr>
          <w:ilvl w:val="0"/>
          <w:numId w:val="41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W przypadku braku porozumienia, o kt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rym mowa w ust. 1 strony poddają sp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r do rozstrzygnięcia przez właściwy rzeczowo i miejscowo Sąd Powszechny dla Zamawiającego.</w:t>
      </w:r>
    </w:p>
    <w:p w14:paraId="798D69DF" w14:textId="77777777" w:rsidR="00A73151" w:rsidRDefault="00A73151" w:rsidP="00C16746">
      <w:pPr>
        <w:jc w:val="both"/>
        <w:rPr>
          <w:sz w:val="22"/>
          <w:szCs w:val="22"/>
        </w:rPr>
      </w:pPr>
    </w:p>
    <w:p w14:paraId="0C0FE35A" w14:textId="77777777" w:rsidR="00A73151" w:rsidRDefault="00A73151" w:rsidP="00C16746">
      <w:pPr>
        <w:jc w:val="both"/>
        <w:rPr>
          <w:sz w:val="22"/>
          <w:szCs w:val="22"/>
        </w:rPr>
      </w:pPr>
    </w:p>
    <w:p w14:paraId="42DC539A" w14:textId="5891ADFD" w:rsidR="00C74A20" w:rsidRDefault="00C74A20" w:rsidP="00A73151">
      <w:pPr>
        <w:jc w:val="center"/>
        <w:rPr>
          <w:b/>
          <w:bCs w:val="0"/>
          <w:sz w:val="22"/>
          <w:szCs w:val="22"/>
        </w:rPr>
      </w:pPr>
      <w:r w:rsidRPr="00A73151">
        <w:rPr>
          <w:b/>
          <w:bCs w:val="0"/>
          <w:sz w:val="22"/>
          <w:szCs w:val="22"/>
        </w:rPr>
        <w:t>§ 21</w:t>
      </w:r>
    </w:p>
    <w:p w14:paraId="610461E9" w14:textId="77777777" w:rsidR="00A73151" w:rsidRPr="00A73151" w:rsidRDefault="00A73151" w:rsidP="00A73151">
      <w:pPr>
        <w:jc w:val="center"/>
        <w:rPr>
          <w:b/>
          <w:bCs w:val="0"/>
          <w:sz w:val="22"/>
          <w:szCs w:val="22"/>
        </w:rPr>
      </w:pPr>
    </w:p>
    <w:p w14:paraId="198002F4" w14:textId="77777777" w:rsidR="00C74A20" w:rsidRDefault="00C74A20" w:rsidP="00A73151">
      <w:pPr>
        <w:spacing w:line="276" w:lineRule="auto"/>
        <w:jc w:val="both"/>
        <w:rPr>
          <w:sz w:val="22"/>
          <w:szCs w:val="22"/>
        </w:rPr>
      </w:pPr>
      <w:r w:rsidRPr="00C16746">
        <w:rPr>
          <w:sz w:val="22"/>
          <w:szCs w:val="22"/>
        </w:rPr>
        <w:t>W sprawach nieuregulowanych umową, zastosowanie mają przepisy ustawy z dnia 11 września 2019 r. Prawo zam</w:t>
      </w:r>
      <w:r w:rsidRPr="00C16746">
        <w:rPr>
          <w:sz w:val="22"/>
          <w:szCs w:val="22"/>
          <w:lang w:val="es-ES_tradnl"/>
        </w:rPr>
        <w:t>ó</w:t>
      </w:r>
      <w:r w:rsidRPr="00C16746">
        <w:rPr>
          <w:sz w:val="22"/>
          <w:szCs w:val="22"/>
        </w:rPr>
        <w:t>wień publicznych, oraz przepisy Kodeksu cywilnego.</w:t>
      </w:r>
    </w:p>
    <w:p w14:paraId="03149F00" w14:textId="77777777" w:rsidR="00A73151" w:rsidRPr="00C16746" w:rsidRDefault="00A73151" w:rsidP="00C16746">
      <w:pPr>
        <w:jc w:val="both"/>
        <w:rPr>
          <w:sz w:val="22"/>
          <w:szCs w:val="22"/>
        </w:rPr>
      </w:pPr>
    </w:p>
    <w:p w14:paraId="6C2469B1" w14:textId="77777777" w:rsidR="00A73151" w:rsidRDefault="00A73151" w:rsidP="00C16746">
      <w:pPr>
        <w:jc w:val="both"/>
        <w:rPr>
          <w:sz w:val="22"/>
          <w:szCs w:val="22"/>
        </w:rPr>
      </w:pPr>
    </w:p>
    <w:p w14:paraId="72931E33" w14:textId="77777777" w:rsidR="00A73151" w:rsidRDefault="00A73151" w:rsidP="00C16746">
      <w:pPr>
        <w:jc w:val="both"/>
        <w:rPr>
          <w:sz w:val="22"/>
          <w:szCs w:val="22"/>
        </w:rPr>
      </w:pPr>
    </w:p>
    <w:p w14:paraId="5EFE1378" w14:textId="10FA6FAF" w:rsidR="00C74A20" w:rsidRDefault="00C74A20" w:rsidP="00A73151">
      <w:pPr>
        <w:jc w:val="center"/>
        <w:rPr>
          <w:b/>
          <w:bCs w:val="0"/>
          <w:sz w:val="22"/>
          <w:szCs w:val="22"/>
        </w:rPr>
      </w:pPr>
      <w:r w:rsidRPr="00A73151">
        <w:rPr>
          <w:b/>
          <w:bCs w:val="0"/>
          <w:sz w:val="22"/>
          <w:szCs w:val="22"/>
        </w:rPr>
        <w:t>§ 22</w:t>
      </w:r>
    </w:p>
    <w:p w14:paraId="3984C3FC" w14:textId="77777777" w:rsidR="00A73151" w:rsidRPr="00A73151" w:rsidRDefault="00A73151" w:rsidP="00A73151">
      <w:pPr>
        <w:jc w:val="center"/>
        <w:rPr>
          <w:b/>
          <w:bCs w:val="0"/>
          <w:sz w:val="22"/>
          <w:szCs w:val="22"/>
        </w:rPr>
      </w:pPr>
    </w:p>
    <w:p w14:paraId="1715EE84" w14:textId="77777777" w:rsidR="00A73151" w:rsidRDefault="00C74A20">
      <w:pPr>
        <w:pStyle w:val="Akapitzlist"/>
        <w:numPr>
          <w:ilvl w:val="0"/>
          <w:numId w:val="42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Wykonawca i osoby, kt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rym powierzył on wykonanie zobowiązania odpowiadają zgodnie z przepisami ustawowymi za szkody powstałe w trakcie realizacji niniejszej umowy.</w:t>
      </w:r>
    </w:p>
    <w:p w14:paraId="611DDC62" w14:textId="77777777" w:rsidR="00A73151" w:rsidRDefault="00C74A20">
      <w:pPr>
        <w:pStyle w:val="Akapitzlist"/>
        <w:numPr>
          <w:ilvl w:val="0"/>
          <w:numId w:val="42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Wykonawca  zwalnia  Zamawiającego w  pełnym  zakresie  od  wszelkich  roszczeń  o  odszkodowanie,  kt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re  zostaną wniesione w związku z niniejszą umową przeciwko Zamawiającemu.</w:t>
      </w:r>
    </w:p>
    <w:p w14:paraId="5F403149" w14:textId="77777777" w:rsidR="00A73151" w:rsidRDefault="00C74A20">
      <w:pPr>
        <w:pStyle w:val="Akapitzlist"/>
        <w:numPr>
          <w:ilvl w:val="0"/>
          <w:numId w:val="42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Szkody w zakresie znak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w i urządzeń drogowych - wyłącznie w zakresie  znak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w i urządzeń drogowych dotyczących oznakowania SSPP -  wynikłe na obszarze SSPP i PP  spowodowane przez osoby trzecie, Wykonawca usunie na własny koszt .</w:t>
      </w:r>
    </w:p>
    <w:p w14:paraId="62BE9B5A" w14:textId="38BA5448" w:rsidR="00C74A20" w:rsidRPr="00A73151" w:rsidRDefault="00C74A20">
      <w:pPr>
        <w:pStyle w:val="Akapitzlist"/>
        <w:numPr>
          <w:ilvl w:val="0"/>
          <w:numId w:val="42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Dochodzenie roszczeń o odszkodowanie od sprawcy przysługuje Wykonawcy. Jeżeli uszkodzone przedmioty stanowią własność Zamawiającego, a szkoda została usunięta na koszt Wykonawcy, Zamawiający przeleje swoje roszczenie w stosunku do sprawcy szkody na Wykonawcę.</w:t>
      </w:r>
    </w:p>
    <w:p w14:paraId="55550DBC" w14:textId="77777777" w:rsidR="00A73151" w:rsidRDefault="00A73151" w:rsidP="00A73151">
      <w:pPr>
        <w:spacing w:line="276" w:lineRule="auto"/>
        <w:jc w:val="both"/>
        <w:rPr>
          <w:sz w:val="22"/>
          <w:szCs w:val="22"/>
        </w:rPr>
      </w:pPr>
    </w:p>
    <w:p w14:paraId="1125C662" w14:textId="77777777" w:rsidR="00A73151" w:rsidRDefault="00A73151" w:rsidP="00A73151">
      <w:pPr>
        <w:spacing w:line="276" w:lineRule="auto"/>
        <w:jc w:val="both"/>
        <w:rPr>
          <w:sz w:val="22"/>
          <w:szCs w:val="22"/>
        </w:rPr>
      </w:pPr>
    </w:p>
    <w:p w14:paraId="455ABB1D" w14:textId="3A1833AF" w:rsidR="00C74A20" w:rsidRDefault="00C74A20" w:rsidP="00A73151">
      <w:pPr>
        <w:spacing w:line="276" w:lineRule="auto"/>
        <w:jc w:val="center"/>
        <w:rPr>
          <w:b/>
          <w:bCs w:val="0"/>
          <w:sz w:val="22"/>
          <w:szCs w:val="22"/>
        </w:rPr>
      </w:pPr>
      <w:r w:rsidRPr="00A73151">
        <w:rPr>
          <w:b/>
          <w:bCs w:val="0"/>
          <w:sz w:val="22"/>
          <w:szCs w:val="22"/>
        </w:rPr>
        <w:t>§ 23</w:t>
      </w:r>
    </w:p>
    <w:p w14:paraId="4B32586A" w14:textId="77777777" w:rsidR="00A73151" w:rsidRPr="00A73151" w:rsidRDefault="00A73151" w:rsidP="00A73151">
      <w:pPr>
        <w:spacing w:line="276" w:lineRule="auto"/>
        <w:jc w:val="center"/>
        <w:rPr>
          <w:b/>
          <w:bCs w:val="0"/>
          <w:sz w:val="22"/>
          <w:szCs w:val="22"/>
        </w:rPr>
      </w:pPr>
    </w:p>
    <w:p w14:paraId="11C647BF" w14:textId="22FEEC7D" w:rsidR="00A73151" w:rsidRDefault="00C74A20">
      <w:pPr>
        <w:pStyle w:val="Akapitzlist"/>
        <w:numPr>
          <w:ilvl w:val="0"/>
          <w:numId w:val="43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Wykonawca wni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sł zabezpieczenie należytego wykonania umowy w wysokoś</w:t>
      </w:r>
      <w:r w:rsidRPr="00A73151">
        <w:rPr>
          <w:sz w:val="22"/>
          <w:szCs w:val="22"/>
          <w:lang w:val="it-IT"/>
        </w:rPr>
        <w:t xml:space="preserve">ci </w:t>
      </w:r>
      <w:r w:rsidR="00BA310F">
        <w:rPr>
          <w:sz w:val="22"/>
          <w:szCs w:val="22"/>
          <w:lang w:val="it-IT"/>
        </w:rPr>
        <w:t>3</w:t>
      </w:r>
      <w:r w:rsidRPr="00A73151">
        <w:rPr>
          <w:sz w:val="22"/>
          <w:szCs w:val="22"/>
        </w:rPr>
        <w:t>% szacunkowego wynagrodzenia brutto, o kt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rym mowa w  § 10 ust. 1 umowy, tj. ….. zł (słownie: …..). Zabezpieczenie zostało wniesione w formie ……..</w:t>
      </w:r>
    </w:p>
    <w:p w14:paraId="285675D1" w14:textId="77777777" w:rsidR="00A73151" w:rsidRDefault="00C74A20">
      <w:pPr>
        <w:pStyle w:val="Akapitzlist"/>
        <w:numPr>
          <w:ilvl w:val="0"/>
          <w:numId w:val="43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lastRenderedPageBreak/>
        <w:t>W trakcie realizacji umowy Wykonawca może dokonać zmiany formy zabezpieczenia na jedną z form przewidzianych w SWZ. Zmiana formy zabezpieczenia jest dokonywana z zachowaniem ciągłości zabezpieczenia i bez zmniejszenia jego wysokości.</w:t>
      </w:r>
    </w:p>
    <w:p w14:paraId="140AB9AD" w14:textId="5B13F979" w:rsidR="00C74A20" w:rsidRPr="00A73151" w:rsidRDefault="00C74A20">
      <w:pPr>
        <w:pStyle w:val="Akapitzlist"/>
        <w:numPr>
          <w:ilvl w:val="0"/>
          <w:numId w:val="43"/>
        </w:numPr>
        <w:spacing w:line="276" w:lineRule="auto"/>
        <w:ind w:left="426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Zwrot zabezpieczenia należytego wykonania umowy nastąpi w terminie 30 dni od dnia wykonania zam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wienia i uznania przez Zamawiającego za należycie wykonane.</w:t>
      </w:r>
    </w:p>
    <w:p w14:paraId="7A81DCD0" w14:textId="77777777" w:rsidR="00C74A20" w:rsidRPr="00C16746" w:rsidRDefault="00C74A20" w:rsidP="00C16746">
      <w:pPr>
        <w:jc w:val="both"/>
        <w:rPr>
          <w:sz w:val="22"/>
          <w:szCs w:val="22"/>
        </w:rPr>
      </w:pPr>
    </w:p>
    <w:p w14:paraId="38A2A36C" w14:textId="77777777" w:rsidR="00A73151" w:rsidRDefault="00A73151" w:rsidP="00C16746">
      <w:pPr>
        <w:jc w:val="both"/>
        <w:rPr>
          <w:sz w:val="22"/>
          <w:szCs w:val="22"/>
        </w:rPr>
      </w:pPr>
    </w:p>
    <w:p w14:paraId="630115E4" w14:textId="52644551" w:rsidR="00C74A20" w:rsidRDefault="00C74A20" w:rsidP="00A73151">
      <w:pPr>
        <w:jc w:val="center"/>
        <w:rPr>
          <w:b/>
          <w:bCs w:val="0"/>
          <w:sz w:val="22"/>
          <w:szCs w:val="22"/>
        </w:rPr>
      </w:pPr>
      <w:r w:rsidRPr="00A73151">
        <w:rPr>
          <w:b/>
          <w:bCs w:val="0"/>
          <w:sz w:val="22"/>
          <w:szCs w:val="22"/>
        </w:rPr>
        <w:t>§ 24</w:t>
      </w:r>
    </w:p>
    <w:p w14:paraId="5EB8423D" w14:textId="77777777" w:rsidR="00A73151" w:rsidRPr="00A73151" w:rsidRDefault="00A73151" w:rsidP="00A73151">
      <w:pPr>
        <w:jc w:val="center"/>
        <w:rPr>
          <w:b/>
          <w:bCs w:val="0"/>
          <w:sz w:val="22"/>
          <w:szCs w:val="22"/>
        </w:rPr>
      </w:pPr>
    </w:p>
    <w:p w14:paraId="3BB1AF42" w14:textId="73F59EFB" w:rsidR="00C74A20" w:rsidRPr="00A73151" w:rsidRDefault="00C74A20" w:rsidP="00A73151">
      <w:pPr>
        <w:spacing w:line="276" w:lineRule="auto"/>
        <w:jc w:val="both"/>
        <w:rPr>
          <w:sz w:val="22"/>
          <w:szCs w:val="22"/>
        </w:rPr>
      </w:pPr>
      <w:r w:rsidRPr="00A73151">
        <w:rPr>
          <w:sz w:val="22"/>
          <w:szCs w:val="22"/>
        </w:rPr>
        <w:t>W przypadku zmiany regulaminu SSPP lub PP dokonanej uchwałą Rady Miejskiej lub Zarządzeniem Burmistrza Miasta Mikołajki, wykonanie przedmiotu zam</w:t>
      </w:r>
      <w:r w:rsidRPr="00A73151">
        <w:rPr>
          <w:sz w:val="22"/>
          <w:szCs w:val="22"/>
          <w:lang w:val="es-ES_tradnl"/>
        </w:rPr>
        <w:t>ó</w:t>
      </w:r>
      <w:r w:rsidRPr="00A73151">
        <w:rPr>
          <w:sz w:val="22"/>
          <w:szCs w:val="22"/>
        </w:rPr>
        <w:t>wienia przez Wykonawcę odbywa się stosownie do wprowadzonych zmian.</w:t>
      </w:r>
    </w:p>
    <w:p w14:paraId="741E605D" w14:textId="77777777" w:rsidR="00A73151" w:rsidRDefault="00A73151" w:rsidP="00C16746">
      <w:pPr>
        <w:jc w:val="both"/>
        <w:rPr>
          <w:sz w:val="22"/>
          <w:szCs w:val="22"/>
        </w:rPr>
      </w:pPr>
    </w:p>
    <w:p w14:paraId="5D6BF285" w14:textId="77777777" w:rsidR="00A73151" w:rsidRPr="00C16746" w:rsidRDefault="00A73151" w:rsidP="00C16746">
      <w:pPr>
        <w:jc w:val="both"/>
        <w:rPr>
          <w:sz w:val="22"/>
          <w:szCs w:val="22"/>
        </w:rPr>
      </w:pPr>
    </w:p>
    <w:p w14:paraId="002C29E6" w14:textId="38959087" w:rsidR="00C74A20" w:rsidRDefault="00C74A20" w:rsidP="00B409EF">
      <w:pPr>
        <w:spacing w:line="276" w:lineRule="auto"/>
        <w:jc w:val="center"/>
        <w:rPr>
          <w:b/>
          <w:bCs w:val="0"/>
          <w:sz w:val="22"/>
          <w:szCs w:val="22"/>
        </w:rPr>
      </w:pPr>
      <w:r w:rsidRPr="00A73151">
        <w:rPr>
          <w:b/>
          <w:bCs w:val="0"/>
          <w:sz w:val="22"/>
          <w:szCs w:val="22"/>
        </w:rPr>
        <w:t>§ 2</w:t>
      </w:r>
      <w:r w:rsidR="00B409EF">
        <w:rPr>
          <w:b/>
          <w:bCs w:val="0"/>
          <w:sz w:val="22"/>
          <w:szCs w:val="22"/>
        </w:rPr>
        <w:t>5</w:t>
      </w:r>
    </w:p>
    <w:p w14:paraId="59B3C9AC" w14:textId="77777777" w:rsidR="00A73151" w:rsidRPr="00A73151" w:rsidRDefault="00A73151" w:rsidP="00B409EF">
      <w:pPr>
        <w:spacing w:line="276" w:lineRule="auto"/>
        <w:jc w:val="center"/>
        <w:rPr>
          <w:b/>
          <w:bCs w:val="0"/>
          <w:sz w:val="22"/>
          <w:szCs w:val="22"/>
        </w:rPr>
      </w:pPr>
    </w:p>
    <w:p w14:paraId="63521982" w14:textId="77777777" w:rsidR="00A73151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A73151">
        <w:rPr>
          <w:rFonts w:eastAsiaTheme="minorHAnsi"/>
          <w:bCs w:val="0"/>
          <w:sz w:val="22"/>
          <w:szCs w:val="22"/>
          <w:lang w:eastAsia="en-US"/>
        </w:rPr>
        <w:t>Dane osobowe w Gminie Mikołajki  przetwarzane są zgodnie z Rozporządzenia Parlamentu Europejskiego i Rady (UE) 2016/679 z dnia 27 kwietnia 2016 r. w sprawie ochrony osób fizycznych, dalej jako „RODO”,</w:t>
      </w:r>
    </w:p>
    <w:p w14:paraId="2C7C89B6" w14:textId="77777777" w:rsidR="00A73151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A73151">
        <w:rPr>
          <w:rFonts w:eastAsiaTheme="minorHAnsi"/>
          <w:bCs w:val="0"/>
          <w:sz w:val="22"/>
          <w:szCs w:val="22"/>
          <w:lang w:eastAsia="en-US"/>
        </w:rPr>
        <w:t>Administratorem danych osobowych przetwarzanych jest Burmistrz Mikołajek, 11- 730 Mikołajki, ul. Kolejowa 7,</w:t>
      </w:r>
    </w:p>
    <w:p w14:paraId="7C866EC5" w14:textId="5D2BE832" w:rsidR="00A73151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A73151">
        <w:rPr>
          <w:rFonts w:eastAsiaTheme="minorHAnsi"/>
          <w:bCs w:val="0"/>
          <w:sz w:val="22"/>
          <w:szCs w:val="22"/>
          <w:lang w:eastAsia="en-US"/>
        </w:rPr>
        <w:t>Inspektorem ochrony danych osobowych w Urzędzie Miasta i Gminy w Mikołajkach, 11- 730 Mikołajki, ul. Kolejowa 7, jest:</w:t>
      </w:r>
      <w:r>
        <w:rPr>
          <w:rFonts w:eastAsiaTheme="minorHAnsi"/>
          <w:bCs w:val="0"/>
          <w:sz w:val="22"/>
          <w:szCs w:val="22"/>
          <w:lang w:eastAsia="en-US"/>
        </w:rPr>
        <w:t xml:space="preserve"> </w:t>
      </w:r>
      <w:r w:rsidRPr="00A73151">
        <w:rPr>
          <w:rFonts w:eastAsiaTheme="minorHAnsi"/>
          <w:bCs w:val="0"/>
          <w:sz w:val="22"/>
          <w:szCs w:val="22"/>
          <w:lang w:eastAsia="en-US"/>
        </w:rPr>
        <w:t>Maria Kowalik-Sobczak</w:t>
      </w:r>
      <w:r>
        <w:rPr>
          <w:rFonts w:eastAsiaTheme="minorHAnsi"/>
          <w:bCs w:val="0"/>
          <w:sz w:val="22"/>
          <w:szCs w:val="22"/>
          <w:lang w:eastAsia="en-US"/>
        </w:rPr>
        <w:t xml:space="preserve">, </w:t>
      </w:r>
      <w:r w:rsidRPr="00A73151">
        <w:rPr>
          <w:rFonts w:eastAsiaTheme="minorHAnsi"/>
          <w:bCs w:val="0"/>
          <w:sz w:val="22"/>
          <w:szCs w:val="22"/>
          <w:lang w:eastAsia="en-US"/>
        </w:rPr>
        <w:t xml:space="preserve">e-mail: </w:t>
      </w:r>
      <w:hyperlink r:id="rId8" w:history="1">
        <w:r w:rsidRPr="000A65A6">
          <w:rPr>
            <w:rStyle w:val="Hipercze"/>
            <w:rFonts w:eastAsiaTheme="minorHAnsi"/>
            <w:bCs w:val="0"/>
            <w:sz w:val="22"/>
            <w:szCs w:val="22"/>
            <w:lang w:eastAsia="en-US"/>
          </w:rPr>
          <w:t>iodo@mikolajki.pl</w:t>
        </w:r>
      </w:hyperlink>
      <w:r>
        <w:rPr>
          <w:rFonts w:eastAsiaTheme="minorHAnsi"/>
          <w:bCs w:val="0"/>
          <w:sz w:val="22"/>
          <w:szCs w:val="22"/>
          <w:lang w:eastAsia="en-US"/>
        </w:rPr>
        <w:t xml:space="preserve">, </w:t>
      </w:r>
      <w:r w:rsidRPr="00A73151">
        <w:rPr>
          <w:rFonts w:eastAsiaTheme="minorHAnsi"/>
          <w:bCs w:val="0"/>
          <w:sz w:val="22"/>
          <w:szCs w:val="22"/>
          <w:lang w:eastAsia="en-US"/>
        </w:rPr>
        <w:t>tel. +48 514 878</w:t>
      </w:r>
      <w:r>
        <w:rPr>
          <w:rFonts w:eastAsiaTheme="minorHAnsi"/>
          <w:bCs w:val="0"/>
          <w:sz w:val="22"/>
          <w:szCs w:val="22"/>
          <w:lang w:eastAsia="en-US"/>
        </w:rPr>
        <w:t> </w:t>
      </w:r>
      <w:r w:rsidRPr="00A73151">
        <w:rPr>
          <w:rFonts w:eastAsiaTheme="minorHAnsi"/>
          <w:bCs w:val="0"/>
          <w:sz w:val="22"/>
          <w:szCs w:val="22"/>
          <w:lang w:eastAsia="en-US"/>
        </w:rPr>
        <w:t>144</w:t>
      </w:r>
    </w:p>
    <w:p w14:paraId="749FF928" w14:textId="3092544F" w:rsidR="00A73151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A73151">
        <w:rPr>
          <w:rFonts w:eastAsiaTheme="minorHAnsi"/>
          <w:bCs w:val="0"/>
          <w:sz w:val="22"/>
          <w:szCs w:val="22"/>
          <w:lang w:eastAsia="en-US"/>
        </w:rPr>
        <w:t>Dane osobowe przetwarzane będą na podstawie art. 6 ust. 1 lit. c RODO w celu związanym z postępowaniem o udzielenie zamówienia publicznego, zawarcia i realizacji zlecenia o zamówienie oraz dochodzenia ewentualnych roszczeń z tytułu jego realizacji, prowadzonym zgodnie z art. 275 ust. 2 ustawy Pz</w:t>
      </w:r>
      <w:r>
        <w:rPr>
          <w:rFonts w:eastAsiaTheme="minorHAnsi"/>
          <w:bCs w:val="0"/>
          <w:sz w:val="22"/>
          <w:szCs w:val="22"/>
          <w:lang w:eastAsia="en-US"/>
        </w:rPr>
        <w:t>p</w:t>
      </w:r>
      <w:r w:rsidR="00B409EF">
        <w:rPr>
          <w:rFonts w:eastAsiaTheme="minorHAnsi"/>
          <w:bCs w:val="0"/>
          <w:sz w:val="22"/>
          <w:szCs w:val="22"/>
          <w:lang w:eastAsia="en-US"/>
        </w:rPr>
        <w:t>.</w:t>
      </w:r>
    </w:p>
    <w:p w14:paraId="6F8618DE" w14:textId="77777777" w:rsidR="00B409EF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A73151">
        <w:rPr>
          <w:rFonts w:eastAsiaTheme="minorHAnsi"/>
          <w:bCs w:val="0"/>
          <w:sz w:val="22"/>
          <w:szCs w:val="22"/>
          <w:lang w:eastAsia="en-US"/>
        </w:rPr>
        <w:t>Odbiorcami Pani/Pana danych osobowych będą osoby lub podmioty, uprawnione do ich pozyskania zgodnie z przepisami prawa oraz podmiotom, którym przekazanie danych będzie konieczne w celu wykonania umowy.</w:t>
      </w:r>
    </w:p>
    <w:p w14:paraId="5974DC1D" w14:textId="77777777" w:rsidR="00B409EF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>Pani/Pana dane osobowe będą przechowywane przez okres wskazany w przepisach szczególnych w tym przez okres wymagany do dochodzenia roszczeń oraz okres wymagany przez organy kontrolne.</w:t>
      </w:r>
    </w:p>
    <w:p w14:paraId="44199566" w14:textId="77777777" w:rsidR="00B409EF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>Obowiązek podania przez Panią/Pana danych osobowych bezpośrednio Pani/Pana dotyczących jest wymogiem ustawowym określonym w przepisach prawa i jest niezbędne w celu realizacji obowiązków wynikających z zawartej umowy.</w:t>
      </w:r>
    </w:p>
    <w:p w14:paraId="18A52F0A" w14:textId="77777777" w:rsidR="00B409EF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 xml:space="preserve">W odniesieniu do Pani/Pana danych osobowych decyzje nie będą podejmowane </w:t>
      </w:r>
      <w:r w:rsidR="00B409EF">
        <w:rPr>
          <w:rFonts w:eastAsiaTheme="minorHAnsi"/>
          <w:bCs w:val="0"/>
          <w:sz w:val="22"/>
          <w:szCs w:val="22"/>
          <w:lang w:eastAsia="en-US"/>
        </w:rPr>
        <w:br/>
      </w:r>
      <w:r w:rsidRPr="00B409EF">
        <w:rPr>
          <w:rFonts w:eastAsiaTheme="minorHAnsi"/>
          <w:bCs w:val="0"/>
          <w:sz w:val="22"/>
          <w:szCs w:val="22"/>
          <w:lang w:eastAsia="en-US"/>
        </w:rPr>
        <w:t>w sposób  zautomatyzowany, stosownie do art. 22 RODO.</w:t>
      </w:r>
    </w:p>
    <w:p w14:paraId="772061BE" w14:textId="3CFEDE5B" w:rsidR="00A73151" w:rsidRPr="00B409EF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>Posiada Pani/Pan:</w:t>
      </w:r>
    </w:p>
    <w:p w14:paraId="6A6AE1D6" w14:textId="77777777" w:rsidR="00B409EF" w:rsidRDefault="00A7315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>na podstawie art. 15 RODO prawo dostępu do danych osobowych Pani/Pana dotyczących,</w:t>
      </w:r>
    </w:p>
    <w:p w14:paraId="071909AC" w14:textId="77777777" w:rsidR="00B409EF" w:rsidRDefault="00A7315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>na podstawie art. 16 RODO prawo do sprostowania Pani/Pana danych osobowych,</w:t>
      </w:r>
    </w:p>
    <w:p w14:paraId="1D6830B1" w14:textId="16AD72E6" w:rsidR="00A73151" w:rsidRPr="00B409EF" w:rsidRDefault="00A7315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RODO.</w:t>
      </w:r>
    </w:p>
    <w:p w14:paraId="4120B6E4" w14:textId="542422B4" w:rsidR="00A73151" w:rsidRPr="00B409EF" w:rsidRDefault="00A7315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>Nie przysługuje Pani/Panu:</w:t>
      </w:r>
    </w:p>
    <w:p w14:paraId="6DB7331E" w14:textId="77777777" w:rsidR="00B409EF" w:rsidRDefault="00A7315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>w związku z art. 17 ust. 3 lit. b, d lub e RODO prawo do usunięcia danych osobowych,</w:t>
      </w:r>
    </w:p>
    <w:p w14:paraId="31D43BA5" w14:textId="77777777" w:rsidR="00B409EF" w:rsidRDefault="00A7315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t>prawo do przenoszenia danych osobowych, o których mowa w art. 20 RODO,</w:t>
      </w:r>
    </w:p>
    <w:p w14:paraId="41C37F5F" w14:textId="473E0861" w:rsidR="00C74A20" w:rsidRPr="00B409EF" w:rsidRDefault="00A7315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B409EF">
        <w:rPr>
          <w:rFonts w:eastAsiaTheme="minorHAnsi"/>
          <w:bCs w:val="0"/>
          <w:sz w:val="22"/>
          <w:szCs w:val="22"/>
          <w:lang w:eastAsia="en-US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4AE85BE3" w14:textId="77777777" w:rsidR="00B409EF" w:rsidRDefault="00B409EF" w:rsidP="00C16746">
      <w:pPr>
        <w:jc w:val="both"/>
        <w:rPr>
          <w:sz w:val="22"/>
          <w:szCs w:val="22"/>
        </w:rPr>
      </w:pPr>
    </w:p>
    <w:p w14:paraId="315E1340" w14:textId="77777777" w:rsidR="00B409EF" w:rsidRDefault="00B409EF" w:rsidP="00C16746">
      <w:pPr>
        <w:jc w:val="both"/>
        <w:rPr>
          <w:sz w:val="22"/>
          <w:szCs w:val="22"/>
        </w:rPr>
      </w:pPr>
    </w:p>
    <w:p w14:paraId="6F97B73A" w14:textId="1854640F" w:rsidR="00B409EF" w:rsidRDefault="00B409EF" w:rsidP="00B409EF">
      <w:pPr>
        <w:jc w:val="center"/>
        <w:rPr>
          <w:b/>
          <w:bCs w:val="0"/>
          <w:sz w:val="22"/>
          <w:szCs w:val="22"/>
        </w:rPr>
      </w:pPr>
      <w:r w:rsidRPr="00A73151">
        <w:rPr>
          <w:b/>
          <w:bCs w:val="0"/>
          <w:sz w:val="22"/>
          <w:szCs w:val="22"/>
        </w:rPr>
        <w:t>§ 2</w:t>
      </w:r>
      <w:r>
        <w:rPr>
          <w:b/>
          <w:bCs w:val="0"/>
          <w:sz w:val="22"/>
          <w:szCs w:val="22"/>
        </w:rPr>
        <w:t>6</w:t>
      </w:r>
    </w:p>
    <w:p w14:paraId="2B086AA0" w14:textId="77777777" w:rsidR="00B409EF" w:rsidRPr="00B409EF" w:rsidRDefault="00B409EF" w:rsidP="00B409EF">
      <w:pPr>
        <w:jc w:val="center"/>
        <w:rPr>
          <w:b/>
          <w:bCs w:val="0"/>
          <w:sz w:val="22"/>
          <w:szCs w:val="22"/>
        </w:rPr>
      </w:pPr>
    </w:p>
    <w:p w14:paraId="2A5D1738" w14:textId="77777777" w:rsidR="00B409EF" w:rsidRPr="00B409EF" w:rsidRDefault="00B409EF" w:rsidP="00B409EF">
      <w:pPr>
        <w:jc w:val="both"/>
        <w:rPr>
          <w:sz w:val="22"/>
          <w:szCs w:val="22"/>
        </w:rPr>
      </w:pPr>
      <w:r w:rsidRPr="00B409EF">
        <w:rPr>
          <w:sz w:val="22"/>
          <w:szCs w:val="22"/>
        </w:rPr>
        <w:t xml:space="preserve">Umowę sporządzono w dwóch jednobrzmiących egzemplarzach, po jednym dla każdej ze stron/Umowa została zawarta z chwilą złożenia ostatniego z podpisów elektronicznych stosownie do wskazania znacznika czasu ujawnionego w szczegółach dokumentu zawartego </w:t>
      </w:r>
    </w:p>
    <w:p w14:paraId="316FDD81" w14:textId="3DA1824D" w:rsidR="00B409EF" w:rsidRDefault="00B409EF" w:rsidP="00B409EF">
      <w:pPr>
        <w:jc w:val="both"/>
        <w:rPr>
          <w:sz w:val="22"/>
          <w:szCs w:val="22"/>
        </w:rPr>
      </w:pPr>
      <w:r w:rsidRPr="00B409EF">
        <w:rPr>
          <w:sz w:val="22"/>
          <w:szCs w:val="22"/>
        </w:rPr>
        <w:t>w postaci elektronicznej</w:t>
      </w:r>
      <w:r>
        <w:rPr>
          <w:rStyle w:val="Odwoanieprzypisudolnego"/>
          <w:sz w:val="22"/>
          <w:szCs w:val="22"/>
        </w:rPr>
        <w:footnoteReference w:id="2"/>
      </w:r>
    </w:p>
    <w:p w14:paraId="05317702" w14:textId="77777777" w:rsidR="00B409EF" w:rsidRDefault="00B409EF" w:rsidP="00C16746">
      <w:pPr>
        <w:jc w:val="both"/>
        <w:rPr>
          <w:sz w:val="22"/>
          <w:szCs w:val="22"/>
        </w:rPr>
      </w:pPr>
    </w:p>
    <w:p w14:paraId="3ED8278E" w14:textId="77777777" w:rsidR="00B409EF" w:rsidRDefault="00B409EF" w:rsidP="00C16746">
      <w:pPr>
        <w:jc w:val="both"/>
        <w:rPr>
          <w:sz w:val="22"/>
          <w:szCs w:val="22"/>
        </w:rPr>
      </w:pPr>
    </w:p>
    <w:p w14:paraId="2AE156AE" w14:textId="77777777" w:rsidR="00C74A20" w:rsidRPr="00C16746" w:rsidRDefault="00C74A20" w:rsidP="00C16746">
      <w:pPr>
        <w:jc w:val="both"/>
        <w:rPr>
          <w:sz w:val="22"/>
          <w:szCs w:val="22"/>
        </w:rPr>
      </w:pPr>
    </w:p>
    <w:p w14:paraId="21C70810" w14:textId="77777777" w:rsidR="00C74A20" w:rsidRPr="00C16746" w:rsidRDefault="00C74A20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>ZAMAWIAJĄ</w:t>
      </w:r>
      <w:r w:rsidRPr="00C16746">
        <w:rPr>
          <w:sz w:val="22"/>
          <w:szCs w:val="22"/>
          <w:lang w:val="en-US"/>
        </w:rPr>
        <w:t>CY</w:t>
      </w:r>
      <w:r w:rsidRPr="00C16746">
        <w:rPr>
          <w:sz w:val="22"/>
          <w:szCs w:val="22"/>
          <w:lang w:val="en-US"/>
        </w:rPr>
        <w:tab/>
      </w:r>
      <w:r w:rsidRPr="00C16746">
        <w:rPr>
          <w:sz w:val="22"/>
          <w:szCs w:val="22"/>
          <w:lang w:val="en-US"/>
        </w:rPr>
        <w:tab/>
      </w:r>
      <w:r w:rsidRPr="00C16746">
        <w:rPr>
          <w:sz w:val="22"/>
          <w:szCs w:val="22"/>
          <w:lang w:val="en-US"/>
        </w:rPr>
        <w:tab/>
      </w:r>
      <w:r w:rsidRPr="00C16746">
        <w:rPr>
          <w:sz w:val="22"/>
          <w:szCs w:val="22"/>
          <w:lang w:val="en-US"/>
        </w:rPr>
        <w:tab/>
      </w:r>
      <w:r w:rsidRPr="00C16746">
        <w:rPr>
          <w:sz w:val="22"/>
          <w:szCs w:val="22"/>
          <w:lang w:val="en-US"/>
        </w:rPr>
        <w:tab/>
      </w:r>
      <w:r w:rsidRPr="00C16746">
        <w:rPr>
          <w:sz w:val="22"/>
          <w:szCs w:val="22"/>
          <w:lang w:val="en-US"/>
        </w:rPr>
        <w:tab/>
      </w:r>
      <w:r w:rsidRPr="00C16746">
        <w:rPr>
          <w:sz w:val="22"/>
          <w:szCs w:val="22"/>
          <w:lang w:val="en-US"/>
        </w:rPr>
        <w:tab/>
      </w:r>
      <w:r w:rsidRPr="00C16746">
        <w:rPr>
          <w:sz w:val="22"/>
          <w:szCs w:val="22"/>
          <w:lang w:val="en-US"/>
        </w:rPr>
        <w:tab/>
        <w:t>WYKONAWCA</w:t>
      </w:r>
    </w:p>
    <w:p w14:paraId="203F0085" w14:textId="77777777" w:rsidR="00B409EF" w:rsidRDefault="00B409EF" w:rsidP="00C16746">
      <w:pPr>
        <w:jc w:val="both"/>
        <w:rPr>
          <w:sz w:val="22"/>
          <w:szCs w:val="22"/>
        </w:rPr>
      </w:pPr>
    </w:p>
    <w:p w14:paraId="22E6F479" w14:textId="77777777" w:rsidR="00B409EF" w:rsidRDefault="00B409EF" w:rsidP="00C16746">
      <w:pPr>
        <w:jc w:val="both"/>
        <w:rPr>
          <w:sz w:val="22"/>
          <w:szCs w:val="22"/>
        </w:rPr>
      </w:pPr>
    </w:p>
    <w:p w14:paraId="7EAD65E4" w14:textId="77777777" w:rsidR="00B409EF" w:rsidRDefault="00B409EF" w:rsidP="00C16746">
      <w:pPr>
        <w:jc w:val="both"/>
        <w:rPr>
          <w:sz w:val="22"/>
          <w:szCs w:val="22"/>
        </w:rPr>
      </w:pPr>
    </w:p>
    <w:p w14:paraId="4CE3D7B5" w14:textId="77777777" w:rsidR="00B409EF" w:rsidRDefault="00B409EF" w:rsidP="00C16746">
      <w:pPr>
        <w:jc w:val="both"/>
        <w:rPr>
          <w:sz w:val="22"/>
          <w:szCs w:val="22"/>
        </w:rPr>
      </w:pPr>
    </w:p>
    <w:p w14:paraId="68C19469" w14:textId="77777777" w:rsidR="00B409EF" w:rsidRDefault="00B409EF" w:rsidP="00C16746">
      <w:pPr>
        <w:jc w:val="both"/>
        <w:rPr>
          <w:sz w:val="22"/>
          <w:szCs w:val="22"/>
        </w:rPr>
      </w:pPr>
    </w:p>
    <w:p w14:paraId="4B0D7209" w14:textId="77777777" w:rsidR="00B409EF" w:rsidRDefault="00B409EF" w:rsidP="00C16746">
      <w:pPr>
        <w:jc w:val="both"/>
        <w:rPr>
          <w:sz w:val="22"/>
          <w:szCs w:val="22"/>
        </w:rPr>
      </w:pPr>
    </w:p>
    <w:p w14:paraId="72F17370" w14:textId="77777777" w:rsidR="00B409EF" w:rsidRDefault="00B409EF" w:rsidP="00C16746">
      <w:pPr>
        <w:jc w:val="both"/>
        <w:rPr>
          <w:sz w:val="22"/>
          <w:szCs w:val="22"/>
        </w:rPr>
      </w:pPr>
    </w:p>
    <w:p w14:paraId="2C1A32F5" w14:textId="77777777" w:rsidR="00B409EF" w:rsidRDefault="00B409EF" w:rsidP="00C16746">
      <w:pPr>
        <w:jc w:val="both"/>
        <w:rPr>
          <w:sz w:val="22"/>
          <w:szCs w:val="22"/>
        </w:rPr>
      </w:pPr>
    </w:p>
    <w:p w14:paraId="1B2F777B" w14:textId="77777777" w:rsidR="00B409EF" w:rsidRDefault="00B409EF" w:rsidP="00C16746">
      <w:pPr>
        <w:jc w:val="both"/>
        <w:rPr>
          <w:sz w:val="22"/>
          <w:szCs w:val="22"/>
        </w:rPr>
      </w:pPr>
    </w:p>
    <w:p w14:paraId="44A6F05D" w14:textId="77777777" w:rsidR="00B409EF" w:rsidRDefault="00B409EF" w:rsidP="00C16746">
      <w:pPr>
        <w:jc w:val="both"/>
        <w:rPr>
          <w:sz w:val="22"/>
          <w:szCs w:val="22"/>
        </w:rPr>
      </w:pPr>
    </w:p>
    <w:p w14:paraId="6B8CFFCA" w14:textId="07077883" w:rsidR="00C74A20" w:rsidRPr="00C16746" w:rsidRDefault="00C74A20" w:rsidP="00C16746">
      <w:pPr>
        <w:jc w:val="both"/>
        <w:rPr>
          <w:sz w:val="22"/>
          <w:szCs w:val="22"/>
        </w:rPr>
      </w:pPr>
      <w:r w:rsidRPr="00C16746">
        <w:rPr>
          <w:sz w:val="22"/>
          <w:szCs w:val="22"/>
        </w:rPr>
        <w:t>Kontrasygnata</w:t>
      </w:r>
    </w:p>
    <w:p w14:paraId="1B3DC825" w14:textId="77777777" w:rsidR="00C74A20" w:rsidRPr="00C16746" w:rsidRDefault="00C74A20" w:rsidP="00C16746">
      <w:pPr>
        <w:jc w:val="both"/>
        <w:rPr>
          <w:sz w:val="22"/>
          <w:szCs w:val="22"/>
        </w:rPr>
      </w:pPr>
    </w:p>
    <w:p w14:paraId="2C33EC50" w14:textId="77777777" w:rsidR="00C74A20" w:rsidRPr="00C16746" w:rsidRDefault="00C74A20" w:rsidP="00C16746">
      <w:pPr>
        <w:jc w:val="both"/>
        <w:rPr>
          <w:sz w:val="22"/>
          <w:szCs w:val="22"/>
        </w:rPr>
      </w:pPr>
    </w:p>
    <w:p w14:paraId="5EFD8DBB" w14:textId="77777777" w:rsidR="00C74A20" w:rsidRPr="00C16746" w:rsidRDefault="00C74A20" w:rsidP="00C16746">
      <w:pPr>
        <w:ind w:left="5664" w:firstLine="708"/>
        <w:jc w:val="both"/>
        <w:rPr>
          <w:iCs/>
          <w:sz w:val="22"/>
          <w:szCs w:val="22"/>
        </w:rPr>
      </w:pPr>
    </w:p>
    <w:p w14:paraId="40332283" w14:textId="77777777" w:rsidR="00C74A20" w:rsidRPr="00C16746" w:rsidRDefault="00C74A20" w:rsidP="00C16746">
      <w:pPr>
        <w:ind w:left="5664" w:firstLine="708"/>
        <w:jc w:val="both"/>
        <w:rPr>
          <w:iCs/>
          <w:sz w:val="22"/>
          <w:szCs w:val="22"/>
        </w:rPr>
      </w:pPr>
    </w:p>
    <w:p w14:paraId="04BFE4CB" w14:textId="77777777" w:rsidR="00C74A20" w:rsidRPr="00C16746" w:rsidRDefault="00C74A20" w:rsidP="00C16746">
      <w:pPr>
        <w:ind w:left="5664" w:firstLine="708"/>
        <w:jc w:val="both"/>
        <w:rPr>
          <w:iCs/>
          <w:sz w:val="22"/>
          <w:szCs w:val="22"/>
        </w:rPr>
      </w:pPr>
    </w:p>
    <w:p w14:paraId="50B8F41F" w14:textId="77777777" w:rsidR="00C74A20" w:rsidRPr="00C16746" w:rsidRDefault="00C74A20" w:rsidP="00C16746">
      <w:pPr>
        <w:ind w:left="5664" w:firstLine="708"/>
        <w:jc w:val="both"/>
        <w:rPr>
          <w:iCs/>
          <w:sz w:val="22"/>
          <w:szCs w:val="22"/>
        </w:rPr>
      </w:pPr>
    </w:p>
    <w:p w14:paraId="627A21D3" w14:textId="77777777" w:rsidR="00C74A20" w:rsidRPr="00C16746" w:rsidRDefault="00C74A20" w:rsidP="00C16746">
      <w:pPr>
        <w:ind w:left="5664" w:firstLine="708"/>
        <w:jc w:val="both"/>
        <w:rPr>
          <w:iCs/>
          <w:sz w:val="22"/>
          <w:szCs w:val="22"/>
        </w:rPr>
      </w:pPr>
    </w:p>
    <w:p w14:paraId="02709052" w14:textId="77777777" w:rsidR="00C74A20" w:rsidRPr="00C16746" w:rsidRDefault="00C74A20" w:rsidP="00C16746">
      <w:pPr>
        <w:ind w:left="5664" w:firstLine="708"/>
        <w:jc w:val="both"/>
        <w:rPr>
          <w:iCs/>
          <w:sz w:val="22"/>
          <w:szCs w:val="22"/>
        </w:rPr>
      </w:pPr>
    </w:p>
    <w:p w14:paraId="335D4626" w14:textId="77777777" w:rsidR="00C74A20" w:rsidRPr="00C16746" w:rsidRDefault="00C74A20" w:rsidP="00C16746">
      <w:pPr>
        <w:ind w:left="5664" w:firstLine="708"/>
        <w:jc w:val="both"/>
        <w:rPr>
          <w:iCs/>
          <w:sz w:val="22"/>
          <w:szCs w:val="22"/>
        </w:rPr>
      </w:pPr>
    </w:p>
    <w:p w14:paraId="7DCAEBB5" w14:textId="77777777" w:rsidR="003160CD" w:rsidRPr="00C16746" w:rsidRDefault="003160CD" w:rsidP="00C16746">
      <w:pPr>
        <w:jc w:val="both"/>
        <w:rPr>
          <w:sz w:val="22"/>
          <w:szCs w:val="22"/>
        </w:rPr>
      </w:pPr>
    </w:p>
    <w:sectPr w:rsidR="003160CD" w:rsidRPr="00C16746" w:rsidSect="00C1674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D275" w14:textId="77777777" w:rsidR="00811DD9" w:rsidRDefault="00811DD9" w:rsidP="00C74A20">
      <w:r>
        <w:separator/>
      </w:r>
    </w:p>
  </w:endnote>
  <w:endnote w:type="continuationSeparator" w:id="0">
    <w:p w14:paraId="535DE64E" w14:textId="77777777" w:rsidR="00811DD9" w:rsidRDefault="00811DD9" w:rsidP="00C7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0749156"/>
      <w:docPartObj>
        <w:docPartGallery w:val="Page Numbers (Bottom of Page)"/>
        <w:docPartUnique/>
      </w:docPartObj>
    </w:sdtPr>
    <w:sdtContent>
      <w:p w14:paraId="04C1E31B" w14:textId="634ACA09" w:rsidR="000B38E1" w:rsidRDefault="000B38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C700B" w14:textId="77777777" w:rsidR="000B38E1" w:rsidRDefault="000B3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5DD8" w14:textId="77777777" w:rsidR="00811DD9" w:rsidRDefault="00811DD9" w:rsidP="00C74A20">
      <w:r>
        <w:separator/>
      </w:r>
    </w:p>
  </w:footnote>
  <w:footnote w:type="continuationSeparator" w:id="0">
    <w:p w14:paraId="5C2CE011" w14:textId="77777777" w:rsidR="00811DD9" w:rsidRDefault="00811DD9" w:rsidP="00C74A20">
      <w:r>
        <w:continuationSeparator/>
      </w:r>
    </w:p>
  </w:footnote>
  <w:footnote w:id="1">
    <w:p w14:paraId="1C58E7AA" w14:textId="77777777" w:rsidR="00C74A20" w:rsidRDefault="00C74A20" w:rsidP="00C74A20">
      <w:pPr>
        <w:pStyle w:val="Tekstprzypisudolnego"/>
      </w:pPr>
      <w:r>
        <w:rPr>
          <w:color w:val="385623"/>
          <w:sz w:val="24"/>
          <w:szCs w:val="24"/>
          <w:vertAlign w:val="superscript"/>
        </w:rPr>
        <w:footnoteRef/>
      </w:r>
      <w:r>
        <w:rPr>
          <w:rStyle w:val="markedcontent"/>
          <w:rFonts w:eastAsia="Arial Unicode MS" w:cs="Arial Unicode MS"/>
        </w:rPr>
        <w:t xml:space="preserve"> Treść zostanie wprowadzona w przypadku wykonawc</w:t>
      </w:r>
      <w:r>
        <w:rPr>
          <w:rStyle w:val="markedcontent"/>
          <w:rFonts w:eastAsia="Arial Unicode MS" w:cs="Arial Unicode MS"/>
          <w:lang w:val="es-ES_tradnl"/>
        </w:rPr>
        <w:t>ó</w:t>
      </w:r>
      <w:r>
        <w:rPr>
          <w:rStyle w:val="markedcontent"/>
          <w:rFonts w:eastAsia="Arial Unicode MS" w:cs="Arial Unicode MS"/>
        </w:rPr>
        <w:t>w wsp</w:t>
      </w:r>
      <w:r>
        <w:rPr>
          <w:rStyle w:val="markedcontent"/>
          <w:rFonts w:eastAsia="Arial Unicode MS" w:cs="Arial Unicode MS"/>
          <w:lang w:val="es-ES_tradnl"/>
        </w:rPr>
        <w:t>ó</w:t>
      </w:r>
      <w:r>
        <w:rPr>
          <w:rStyle w:val="markedcontent"/>
          <w:rFonts w:eastAsia="Arial Unicode MS" w:cs="Arial Unicode MS"/>
        </w:rPr>
        <w:t>lnie ubiegających się o udzielenie zam</w:t>
      </w:r>
      <w:r>
        <w:rPr>
          <w:rStyle w:val="markedcontent"/>
          <w:rFonts w:eastAsia="Arial Unicode MS" w:cs="Arial Unicode MS"/>
          <w:lang w:val="es-ES_tradnl"/>
        </w:rPr>
        <w:t>ó</w:t>
      </w:r>
      <w:r>
        <w:rPr>
          <w:rStyle w:val="markedcontent"/>
          <w:rFonts w:eastAsia="Arial Unicode MS" w:cs="Arial Unicode MS"/>
        </w:rPr>
        <w:t>wienia</w:t>
      </w:r>
    </w:p>
  </w:footnote>
  <w:footnote w:id="2">
    <w:p w14:paraId="781093C5" w14:textId="525B8C48" w:rsidR="00B409EF" w:rsidRDefault="00B409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09EF">
        <w:t>Zapis uzależniony od wybranej/ustalonej formy zawarcia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3AF6"/>
    <w:multiLevelType w:val="hybridMultilevel"/>
    <w:tmpl w:val="7B8C4F80"/>
    <w:styleLink w:val="Zaimportowanystyl3"/>
    <w:lvl w:ilvl="0" w:tplc="36EA0B56">
      <w:start w:val="1"/>
      <w:numFmt w:val="decimal"/>
      <w:lvlText w:val="%1."/>
      <w:lvlJc w:val="left"/>
      <w:pPr>
        <w:ind w:left="284" w:hanging="284"/>
      </w:pPr>
      <w:rPr>
        <w:rFonts w:ascii="Arial" w:eastAsia="Times New Roman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F18A53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ED443E2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6D8F8C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5F43D8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E52816E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8E8B7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000743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57C19E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72702CB"/>
    <w:multiLevelType w:val="hybridMultilevel"/>
    <w:tmpl w:val="D4DEF76E"/>
    <w:lvl w:ilvl="0" w:tplc="FFC4A0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6EAA"/>
    <w:multiLevelType w:val="hybridMultilevel"/>
    <w:tmpl w:val="94E6D142"/>
    <w:lvl w:ilvl="0" w:tplc="A1EED9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5162B75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E7282"/>
    <w:multiLevelType w:val="hybridMultilevel"/>
    <w:tmpl w:val="50D0D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B0921"/>
    <w:multiLevelType w:val="hybridMultilevel"/>
    <w:tmpl w:val="42D2FE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0EC5"/>
    <w:multiLevelType w:val="multilevel"/>
    <w:tmpl w:val="0584054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1F1A72"/>
    <w:multiLevelType w:val="hybridMultilevel"/>
    <w:tmpl w:val="40DA79F2"/>
    <w:lvl w:ilvl="0" w:tplc="92AA02A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CCC0954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7D7"/>
    <w:multiLevelType w:val="hybridMultilevel"/>
    <w:tmpl w:val="D4926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65F1"/>
    <w:multiLevelType w:val="hybridMultilevel"/>
    <w:tmpl w:val="6D82A3F6"/>
    <w:numStyleLink w:val="Zaimportowanystyl5"/>
  </w:abstractNum>
  <w:abstractNum w:abstractNumId="9" w15:restartNumberingAfterBreak="0">
    <w:nsid w:val="1C6E4CD4"/>
    <w:multiLevelType w:val="hybridMultilevel"/>
    <w:tmpl w:val="91922E3E"/>
    <w:lvl w:ilvl="0" w:tplc="A394D2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67F6DF2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3FB6"/>
    <w:multiLevelType w:val="hybridMultilevel"/>
    <w:tmpl w:val="CAE0A4F6"/>
    <w:lvl w:ilvl="0" w:tplc="1DDE4F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243E4"/>
    <w:multiLevelType w:val="hybridMultilevel"/>
    <w:tmpl w:val="5EA2F744"/>
    <w:lvl w:ilvl="0" w:tplc="75F0F39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429F"/>
    <w:multiLevelType w:val="hybridMultilevel"/>
    <w:tmpl w:val="FDFC3B7C"/>
    <w:numStyleLink w:val="Zaimportowanystyl2"/>
  </w:abstractNum>
  <w:abstractNum w:abstractNumId="13" w15:restartNumberingAfterBreak="0">
    <w:nsid w:val="257F3A45"/>
    <w:multiLevelType w:val="hybridMultilevel"/>
    <w:tmpl w:val="683890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4434"/>
    <w:multiLevelType w:val="hybridMultilevel"/>
    <w:tmpl w:val="37B0EAC2"/>
    <w:lvl w:ilvl="0" w:tplc="CC100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D103C"/>
    <w:multiLevelType w:val="hybridMultilevel"/>
    <w:tmpl w:val="04BAB5B4"/>
    <w:styleLink w:val="Zaimportowanystyl6"/>
    <w:lvl w:ilvl="0" w:tplc="5D7E337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CD04A54">
      <w:start w:val="1"/>
      <w:numFmt w:val="lowerLetter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E22864">
      <w:start w:val="1"/>
      <w:numFmt w:val="lowerRoman"/>
      <w:lvlText w:val="%3."/>
      <w:lvlJc w:val="left"/>
      <w:pPr>
        <w:ind w:left="216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7B22F0E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29EA660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5CA12C">
      <w:start w:val="1"/>
      <w:numFmt w:val="lowerRoman"/>
      <w:lvlText w:val="%6."/>
      <w:lvlJc w:val="left"/>
      <w:pPr>
        <w:ind w:left="432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1EE99E6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92E0B2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DF6CB70">
      <w:start w:val="1"/>
      <w:numFmt w:val="lowerRoman"/>
      <w:lvlText w:val="%9."/>
      <w:lvlJc w:val="left"/>
      <w:pPr>
        <w:ind w:left="648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277D32D9"/>
    <w:multiLevelType w:val="hybridMultilevel"/>
    <w:tmpl w:val="34365CC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75ECF"/>
    <w:multiLevelType w:val="hybridMultilevel"/>
    <w:tmpl w:val="921CD6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A7441"/>
    <w:multiLevelType w:val="hybridMultilevel"/>
    <w:tmpl w:val="03CC19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E14F8"/>
    <w:multiLevelType w:val="hybridMultilevel"/>
    <w:tmpl w:val="62249DEE"/>
    <w:lvl w:ilvl="0" w:tplc="83A4933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1588"/>
        </w:tabs>
        <w:ind w:left="1588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  <w:rPr>
        <w:rFonts w:cs="Times New Roman"/>
      </w:rPr>
    </w:lvl>
  </w:abstractNum>
  <w:abstractNum w:abstractNumId="20" w15:restartNumberingAfterBreak="0">
    <w:nsid w:val="381077D2"/>
    <w:multiLevelType w:val="hybridMultilevel"/>
    <w:tmpl w:val="96C0E7BC"/>
    <w:lvl w:ilvl="0" w:tplc="C2523B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A77A2"/>
    <w:multiLevelType w:val="hybridMultilevel"/>
    <w:tmpl w:val="78F82010"/>
    <w:lvl w:ilvl="0" w:tplc="8330421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27968"/>
    <w:multiLevelType w:val="hybridMultilevel"/>
    <w:tmpl w:val="47E0E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D4BFE"/>
    <w:multiLevelType w:val="hybridMultilevel"/>
    <w:tmpl w:val="1286EE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0B6EA2"/>
    <w:multiLevelType w:val="hybridMultilevel"/>
    <w:tmpl w:val="0F58F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649C0"/>
    <w:multiLevelType w:val="hybridMultilevel"/>
    <w:tmpl w:val="FDFC3B7C"/>
    <w:styleLink w:val="Zaimportowanystyl2"/>
    <w:lvl w:ilvl="0" w:tplc="6400F3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B0F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6A5E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B0F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380A0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B0F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F9E42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B0F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2C8F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B0F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7027B5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B0F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18ED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B0F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2A2D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B0F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FDE75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B0F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472C2BF7"/>
    <w:multiLevelType w:val="hybridMultilevel"/>
    <w:tmpl w:val="6B32F55E"/>
    <w:lvl w:ilvl="0" w:tplc="DBEA1F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86BBB"/>
    <w:multiLevelType w:val="hybridMultilevel"/>
    <w:tmpl w:val="6F385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8528E"/>
    <w:multiLevelType w:val="hybridMultilevel"/>
    <w:tmpl w:val="CD829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E3917"/>
    <w:multiLevelType w:val="hybridMultilevel"/>
    <w:tmpl w:val="E3002D3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D50BDB"/>
    <w:multiLevelType w:val="hybridMultilevel"/>
    <w:tmpl w:val="34365CC6"/>
    <w:lvl w:ilvl="0" w:tplc="AAC0194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24038"/>
    <w:multiLevelType w:val="multilevel"/>
    <w:tmpl w:val="BB7C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3CA22BC"/>
    <w:multiLevelType w:val="hybridMultilevel"/>
    <w:tmpl w:val="6D82A3F6"/>
    <w:styleLink w:val="Zaimportowanystyl5"/>
    <w:lvl w:ilvl="0" w:tplc="ABAC81C2">
      <w:start w:val="1"/>
      <w:numFmt w:val="lowerLetter"/>
      <w:lvlText w:val="%1)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D94D310">
      <w:start w:val="1"/>
      <w:numFmt w:val="lowerLetter"/>
      <w:lvlText w:val="%2)"/>
      <w:lvlJc w:val="left"/>
      <w:pPr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B460FE8">
      <w:start w:val="1"/>
      <w:numFmt w:val="lowerLetter"/>
      <w:lvlText w:val="%3)"/>
      <w:lvlJc w:val="left"/>
      <w:pPr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E183C42">
      <w:start w:val="1"/>
      <w:numFmt w:val="lowerLetter"/>
      <w:lvlText w:val="%4)"/>
      <w:lvlJc w:val="left"/>
      <w:pPr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848732C">
      <w:start w:val="1"/>
      <w:numFmt w:val="lowerLetter"/>
      <w:lvlText w:val="%5)"/>
      <w:lvlJc w:val="left"/>
      <w:pPr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EB41AC2">
      <w:start w:val="1"/>
      <w:numFmt w:val="lowerLetter"/>
      <w:lvlText w:val="%6)"/>
      <w:lvlJc w:val="left"/>
      <w:pPr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A94E148">
      <w:start w:val="1"/>
      <w:numFmt w:val="lowerLetter"/>
      <w:lvlText w:val="%7)"/>
      <w:lvlJc w:val="left"/>
      <w:pPr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5CE676E">
      <w:start w:val="1"/>
      <w:numFmt w:val="lowerLetter"/>
      <w:lvlText w:val="%8)"/>
      <w:lvlJc w:val="left"/>
      <w:pPr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25C9E7E">
      <w:start w:val="1"/>
      <w:numFmt w:val="lowerLetter"/>
      <w:lvlText w:val="%9)"/>
      <w:lvlJc w:val="left"/>
      <w:pPr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54561E30"/>
    <w:multiLevelType w:val="hybridMultilevel"/>
    <w:tmpl w:val="B7887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B7319"/>
    <w:multiLevelType w:val="multilevel"/>
    <w:tmpl w:val="17D81A6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CBD7B8D"/>
    <w:multiLevelType w:val="hybridMultilevel"/>
    <w:tmpl w:val="D2964548"/>
    <w:lvl w:ilvl="0" w:tplc="4522B06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54ED1"/>
    <w:multiLevelType w:val="hybridMultilevel"/>
    <w:tmpl w:val="A7A87B34"/>
    <w:lvl w:ilvl="0" w:tplc="EF8A25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4415A"/>
    <w:multiLevelType w:val="hybridMultilevel"/>
    <w:tmpl w:val="0032B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3F836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7E8B"/>
    <w:multiLevelType w:val="multilevel"/>
    <w:tmpl w:val="51C6A5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21F1583"/>
    <w:multiLevelType w:val="hybridMultilevel"/>
    <w:tmpl w:val="24C04A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70CED"/>
    <w:multiLevelType w:val="hybridMultilevel"/>
    <w:tmpl w:val="34366C98"/>
    <w:lvl w:ilvl="0" w:tplc="708635E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B7F7B"/>
    <w:multiLevelType w:val="hybridMultilevel"/>
    <w:tmpl w:val="B35EA366"/>
    <w:lvl w:ilvl="0" w:tplc="2EACDC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649EE"/>
    <w:multiLevelType w:val="hybridMultilevel"/>
    <w:tmpl w:val="180837AA"/>
    <w:lvl w:ilvl="0" w:tplc="D7F46E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E23DD"/>
    <w:multiLevelType w:val="hybridMultilevel"/>
    <w:tmpl w:val="1EFE5628"/>
    <w:styleLink w:val="Zaimportowanystyl4"/>
    <w:lvl w:ilvl="0" w:tplc="9B8A9878">
      <w:start w:val="1"/>
      <w:numFmt w:val="decimal"/>
      <w:lvlText w:val="%1."/>
      <w:lvlJc w:val="left"/>
      <w:pPr>
        <w:ind w:left="818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A814F8">
      <w:start w:val="1"/>
      <w:numFmt w:val="lowerLetter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348F7C">
      <w:start w:val="1"/>
      <w:numFmt w:val="lowerRoman"/>
      <w:lvlText w:val="%3."/>
      <w:lvlJc w:val="left"/>
      <w:pPr>
        <w:ind w:left="1287" w:hanging="22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EF60D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24EA168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E2B836">
      <w:start w:val="1"/>
      <w:numFmt w:val="lowerRoman"/>
      <w:lvlText w:val="%6."/>
      <w:lvlJc w:val="left"/>
      <w:pPr>
        <w:ind w:left="3447" w:hanging="22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C3454B6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EBC3958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B56B780">
      <w:start w:val="1"/>
      <w:numFmt w:val="lowerRoman"/>
      <w:lvlText w:val="%9."/>
      <w:lvlJc w:val="left"/>
      <w:pPr>
        <w:ind w:left="5607" w:hanging="22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4" w15:restartNumberingAfterBreak="0">
    <w:nsid w:val="6B171E86"/>
    <w:multiLevelType w:val="multilevel"/>
    <w:tmpl w:val="4E72F28A"/>
    <w:styleLink w:val="Zaimportowany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20"/>
        </w:tabs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</w:tabs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5" w15:restartNumberingAfterBreak="0">
    <w:nsid w:val="6C541BD0"/>
    <w:multiLevelType w:val="hybridMultilevel"/>
    <w:tmpl w:val="0C241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86C08"/>
    <w:multiLevelType w:val="hybridMultilevel"/>
    <w:tmpl w:val="E9002494"/>
    <w:lvl w:ilvl="0" w:tplc="B030BF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B229E"/>
    <w:multiLevelType w:val="hybridMultilevel"/>
    <w:tmpl w:val="C3ECE646"/>
    <w:lvl w:ilvl="0" w:tplc="C6C4C7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C23A6F"/>
    <w:multiLevelType w:val="hybridMultilevel"/>
    <w:tmpl w:val="05028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C1A11"/>
    <w:multiLevelType w:val="hybridMultilevel"/>
    <w:tmpl w:val="9CEE018C"/>
    <w:lvl w:ilvl="0" w:tplc="B3F40D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0436C5"/>
    <w:multiLevelType w:val="hybridMultilevel"/>
    <w:tmpl w:val="805CC4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D576F8"/>
    <w:multiLevelType w:val="hybridMultilevel"/>
    <w:tmpl w:val="F06AB8DE"/>
    <w:lvl w:ilvl="0" w:tplc="D3DAE8B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363940"/>
    <w:multiLevelType w:val="hybridMultilevel"/>
    <w:tmpl w:val="050286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780E12"/>
    <w:multiLevelType w:val="hybridMultilevel"/>
    <w:tmpl w:val="25C2DE2A"/>
    <w:lvl w:ilvl="0" w:tplc="7D2A3E7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E3917"/>
    <w:multiLevelType w:val="hybridMultilevel"/>
    <w:tmpl w:val="6A7EC0FA"/>
    <w:lvl w:ilvl="0" w:tplc="E256A5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7930">
    <w:abstractNumId w:val="12"/>
    <w:lvlOverride w:ilvl="0">
      <w:startOverride w:val="1"/>
      <w:lvl w:ilvl="0" w:tplc="F46457E8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DD32464C">
        <w:start w:val="1"/>
        <w:numFmt w:val="decimal"/>
        <w:lvlText w:val=""/>
        <w:lvlJc w:val="left"/>
      </w:lvl>
    </w:lvlOverride>
    <w:lvlOverride w:ilvl="2">
      <w:startOverride w:val="1"/>
      <w:lvl w:ilvl="2" w:tplc="375AD8F2">
        <w:start w:val="1"/>
        <w:numFmt w:val="decimal"/>
        <w:lvlText w:val=""/>
        <w:lvlJc w:val="left"/>
      </w:lvl>
    </w:lvlOverride>
    <w:lvlOverride w:ilvl="3">
      <w:startOverride w:val="1"/>
      <w:lvl w:ilvl="3" w:tplc="407AD57C">
        <w:start w:val="1"/>
        <w:numFmt w:val="decimal"/>
        <w:lvlText w:val=""/>
        <w:lvlJc w:val="left"/>
      </w:lvl>
    </w:lvlOverride>
    <w:lvlOverride w:ilvl="4">
      <w:startOverride w:val="1"/>
      <w:lvl w:ilvl="4" w:tplc="86283EAE">
        <w:start w:val="1"/>
        <w:numFmt w:val="decimal"/>
        <w:lvlText w:val=""/>
        <w:lvlJc w:val="left"/>
      </w:lvl>
    </w:lvlOverride>
    <w:lvlOverride w:ilvl="5">
      <w:startOverride w:val="1"/>
      <w:lvl w:ilvl="5" w:tplc="06F2B62A">
        <w:start w:val="1"/>
        <w:numFmt w:val="decimal"/>
        <w:lvlText w:val=""/>
        <w:lvlJc w:val="left"/>
      </w:lvl>
    </w:lvlOverride>
    <w:lvlOverride w:ilvl="6">
      <w:startOverride w:val="1"/>
      <w:lvl w:ilvl="6" w:tplc="1AA206E8">
        <w:start w:val="1"/>
        <w:numFmt w:val="decimal"/>
        <w:lvlText w:val=""/>
        <w:lvlJc w:val="left"/>
      </w:lvl>
    </w:lvlOverride>
    <w:lvlOverride w:ilvl="7">
      <w:startOverride w:val="1"/>
      <w:lvl w:ilvl="7" w:tplc="4C5A93FE">
        <w:start w:val="1"/>
        <w:numFmt w:val="decimal"/>
        <w:lvlText w:val=""/>
        <w:lvlJc w:val="left"/>
      </w:lvl>
    </w:lvlOverride>
    <w:lvlOverride w:ilvl="8">
      <w:startOverride w:val="1"/>
      <w:lvl w:ilvl="8" w:tplc="0958B6D6">
        <w:start w:val="1"/>
        <w:numFmt w:val="decimal"/>
        <w:lvlText w:val=""/>
        <w:lvlJc w:val="left"/>
      </w:lvl>
    </w:lvlOverride>
  </w:num>
  <w:num w:numId="2" w16cid:durableId="1506552203">
    <w:abstractNumId w:val="8"/>
    <w:lvlOverride w:ilvl="0">
      <w:lvl w:ilvl="0" w:tplc="51767E5C">
        <w:start w:val="1"/>
        <w:numFmt w:val="lowerLetter"/>
        <w:lvlText w:val="%1)"/>
        <w:lvlJc w:val="left"/>
        <w:pPr>
          <w:ind w:left="567" w:hanging="283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1138381915">
    <w:abstractNumId w:val="0"/>
  </w:num>
  <w:num w:numId="4" w16cid:durableId="182136017">
    <w:abstractNumId w:val="15"/>
  </w:num>
  <w:num w:numId="5" w16cid:durableId="2011566519">
    <w:abstractNumId w:val="25"/>
  </w:num>
  <w:num w:numId="6" w16cid:durableId="1611401781">
    <w:abstractNumId w:val="32"/>
  </w:num>
  <w:num w:numId="7" w16cid:durableId="1577399299">
    <w:abstractNumId w:val="43"/>
  </w:num>
  <w:num w:numId="8" w16cid:durableId="1471744639">
    <w:abstractNumId w:val="44"/>
  </w:num>
  <w:num w:numId="9" w16cid:durableId="1547133110">
    <w:abstractNumId w:val="40"/>
  </w:num>
  <w:num w:numId="10" w16cid:durableId="257300246">
    <w:abstractNumId w:val="45"/>
  </w:num>
  <w:num w:numId="11" w16cid:durableId="1098520102">
    <w:abstractNumId w:val="46"/>
  </w:num>
  <w:num w:numId="12" w16cid:durableId="1937978426">
    <w:abstractNumId w:val="14"/>
  </w:num>
  <w:num w:numId="13" w16cid:durableId="1924485394">
    <w:abstractNumId w:val="36"/>
  </w:num>
  <w:num w:numId="14" w16cid:durableId="1772318450">
    <w:abstractNumId w:val="54"/>
  </w:num>
  <w:num w:numId="15" w16cid:durableId="1899508490">
    <w:abstractNumId w:val="27"/>
  </w:num>
  <w:num w:numId="16" w16cid:durableId="236869191">
    <w:abstractNumId w:val="22"/>
  </w:num>
  <w:num w:numId="17" w16cid:durableId="1033529989">
    <w:abstractNumId w:val="20"/>
  </w:num>
  <w:num w:numId="18" w16cid:durableId="31003275">
    <w:abstractNumId w:val="7"/>
  </w:num>
  <w:num w:numId="19" w16cid:durableId="2106418608">
    <w:abstractNumId w:val="35"/>
  </w:num>
  <w:num w:numId="20" w16cid:durableId="755981438">
    <w:abstractNumId w:val="2"/>
  </w:num>
  <w:num w:numId="21" w16cid:durableId="2115053881">
    <w:abstractNumId w:val="9"/>
  </w:num>
  <w:num w:numId="22" w16cid:durableId="1020357872">
    <w:abstractNumId w:val="53"/>
  </w:num>
  <w:num w:numId="23" w16cid:durableId="680395307">
    <w:abstractNumId w:val="33"/>
  </w:num>
  <w:num w:numId="24" w16cid:durableId="137498361">
    <w:abstractNumId w:val="6"/>
  </w:num>
  <w:num w:numId="25" w16cid:durableId="1458913288">
    <w:abstractNumId w:val="24"/>
  </w:num>
  <w:num w:numId="26" w16cid:durableId="239877757">
    <w:abstractNumId w:val="49"/>
  </w:num>
  <w:num w:numId="27" w16cid:durableId="2091151687">
    <w:abstractNumId w:val="47"/>
  </w:num>
  <w:num w:numId="28" w16cid:durableId="1219049646">
    <w:abstractNumId w:val="10"/>
  </w:num>
  <w:num w:numId="29" w16cid:durableId="1968582618">
    <w:abstractNumId w:val="48"/>
  </w:num>
  <w:num w:numId="30" w16cid:durableId="958416482">
    <w:abstractNumId w:val="34"/>
  </w:num>
  <w:num w:numId="31" w16cid:durableId="1705246812">
    <w:abstractNumId w:val="41"/>
  </w:num>
  <w:num w:numId="32" w16cid:durableId="69353256">
    <w:abstractNumId w:val="17"/>
  </w:num>
  <w:num w:numId="33" w16cid:durableId="759639110">
    <w:abstractNumId w:val="13"/>
  </w:num>
  <w:num w:numId="34" w16cid:durableId="845904076">
    <w:abstractNumId w:val="1"/>
  </w:num>
  <w:num w:numId="35" w16cid:durableId="566376484">
    <w:abstractNumId w:val="18"/>
  </w:num>
  <w:num w:numId="36" w16cid:durableId="610820617">
    <w:abstractNumId w:val="28"/>
  </w:num>
  <w:num w:numId="37" w16cid:durableId="1757901449">
    <w:abstractNumId w:val="4"/>
  </w:num>
  <w:num w:numId="38" w16cid:durableId="1133330953">
    <w:abstractNumId w:val="5"/>
  </w:num>
  <w:num w:numId="39" w16cid:durableId="1686247743">
    <w:abstractNumId w:val="50"/>
  </w:num>
  <w:num w:numId="40" w16cid:durableId="1235120086">
    <w:abstractNumId w:val="37"/>
  </w:num>
  <w:num w:numId="41" w16cid:durableId="6492083">
    <w:abstractNumId w:val="51"/>
  </w:num>
  <w:num w:numId="42" w16cid:durableId="2107921541">
    <w:abstractNumId w:val="26"/>
  </w:num>
  <w:num w:numId="43" w16cid:durableId="979964766">
    <w:abstractNumId w:val="11"/>
  </w:num>
  <w:num w:numId="44" w16cid:durableId="1808009703">
    <w:abstractNumId w:val="39"/>
  </w:num>
  <w:num w:numId="45" w16cid:durableId="2125463996">
    <w:abstractNumId w:val="52"/>
  </w:num>
  <w:num w:numId="46" w16cid:durableId="1202285576">
    <w:abstractNumId w:val="31"/>
  </w:num>
  <w:num w:numId="47" w16cid:durableId="736823393">
    <w:abstractNumId w:val="30"/>
  </w:num>
  <w:num w:numId="48" w16cid:durableId="2032804438">
    <w:abstractNumId w:val="16"/>
  </w:num>
  <w:num w:numId="49" w16cid:durableId="569776947">
    <w:abstractNumId w:val="19"/>
  </w:num>
  <w:num w:numId="50" w16cid:durableId="2061241521">
    <w:abstractNumId w:val="3"/>
  </w:num>
  <w:num w:numId="51" w16cid:durableId="1402407234">
    <w:abstractNumId w:val="29"/>
  </w:num>
  <w:num w:numId="52" w16cid:durableId="249437461">
    <w:abstractNumId w:val="42"/>
  </w:num>
  <w:num w:numId="53" w16cid:durableId="1999923014">
    <w:abstractNumId w:val="23"/>
  </w:num>
  <w:num w:numId="54" w16cid:durableId="1266766595">
    <w:abstractNumId w:val="38"/>
  </w:num>
  <w:num w:numId="55" w16cid:durableId="2059015905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20"/>
    <w:rsid w:val="00094D82"/>
    <w:rsid w:val="00097928"/>
    <w:rsid w:val="000B38E1"/>
    <w:rsid w:val="00105D85"/>
    <w:rsid w:val="001630A1"/>
    <w:rsid w:val="001710C0"/>
    <w:rsid w:val="00172D9B"/>
    <w:rsid w:val="001B009A"/>
    <w:rsid w:val="001F4688"/>
    <w:rsid w:val="00202AC7"/>
    <w:rsid w:val="00212E75"/>
    <w:rsid w:val="00281DF3"/>
    <w:rsid w:val="002F48EF"/>
    <w:rsid w:val="003160CD"/>
    <w:rsid w:val="00371C62"/>
    <w:rsid w:val="00384574"/>
    <w:rsid w:val="003A002E"/>
    <w:rsid w:val="003D34D7"/>
    <w:rsid w:val="00411BEA"/>
    <w:rsid w:val="0043285C"/>
    <w:rsid w:val="00433E22"/>
    <w:rsid w:val="00490D0E"/>
    <w:rsid w:val="004C5AAD"/>
    <w:rsid w:val="004F0585"/>
    <w:rsid w:val="00510D0D"/>
    <w:rsid w:val="00521A2B"/>
    <w:rsid w:val="005231F2"/>
    <w:rsid w:val="00610124"/>
    <w:rsid w:val="00655002"/>
    <w:rsid w:val="006F0072"/>
    <w:rsid w:val="007A7D16"/>
    <w:rsid w:val="007B6B33"/>
    <w:rsid w:val="007F44C8"/>
    <w:rsid w:val="00811DD9"/>
    <w:rsid w:val="0083076A"/>
    <w:rsid w:val="00857DEB"/>
    <w:rsid w:val="008A5235"/>
    <w:rsid w:val="00944EEC"/>
    <w:rsid w:val="009721DA"/>
    <w:rsid w:val="009F54AA"/>
    <w:rsid w:val="00A0433D"/>
    <w:rsid w:val="00A30A23"/>
    <w:rsid w:val="00A73151"/>
    <w:rsid w:val="00AA073C"/>
    <w:rsid w:val="00AB1510"/>
    <w:rsid w:val="00AB475B"/>
    <w:rsid w:val="00AC00D0"/>
    <w:rsid w:val="00AC4FF8"/>
    <w:rsid w:val="00B409EF"/>
    <w:rsid w:val="00B41D61"/>
    <w:rsid w:val="00B47CE7"/>
    <w:rsid w:val="00B77867"/>
    <w:rsid w:val="00BA310F"/>
    <w:rsid w:val="00C14193"/>
    <w:rsid w:val="00C16746"/>
    <w:rsid w:val="00C26A90"/>
    <w:rsid w:val="00C346C3"/>
    <w:rsid w:val="00C74A20"/>
    <w:rsid w:val="00CE7E56"/>
    <w:rsid w:val="00CF6E32"/>
    <w:rsid w:val="00D8087A"/>
    <w:rsid w:val="00DB01F2"/>
    <w:rsid w:val="00DD0480"/>
    <w:rsid w:val="00E954DF"/>
    <w:rsid w:val="00EA0A13"/>
    <w:rsid w:val="00F257B0"/>
    <w:rsid w:val="00F532D7"/>
    <w:rsid w:val="00F67DF1"/>
    <w:rsid w:val="00FA065B"/>
    <w:rsid w:val="00FA4AC0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D67F"/>
  <w15:chartTrackingRefBased/>
  <w15:docId w15:val="{06D2E2AC-67A7-4A23-8E8F-5DD07084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A20"/>
    <w:pPr>
      <w:suppressAutoHyphens/>
      <w:spacing w:after="0" w:line="240" w:lineRule="auto"/>
    </w:pPr>
    <w:rPr>
      <w:rFonts w:ascii="Arial" w:eastAsia="Times New Roman" w:hAnsi="Arial" w:cs="Arial"/>
      <w:bCs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A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A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A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A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A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A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A20"/>
    <w:rPr>
      <w:i/>
      <w:iCs/>
      <w:color w:val="404040" w:themeColor="text1" w:themeTint="BF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uiPriority w:val="34"/>
    <w:qFormat/>
    <w:rsid w:val="00C74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A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A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A2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74A20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C74A20"/>
    <w:rPr>
      <w:sz w:val="20"/>
      <w:szCs w:val="20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C74A20"/>
    <w:pPr>
      <w:suppressAutoHyphens w:val="0"/>
    </w:pPr>
    <w:rPr>
      <w:rFonts w:asciiTheme="minorHAnsi" w:eastAsiaTheme="minorHAnsi" w:hAnsiTheme="minorHAnsi" w:cstheme="minorBidi"/>
      <w:bCs w:val="0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74A20"/>
    <w:rPr>
      <w:rFonts w:ascii="Arial" w:eastAsia="Times New Roman" w:hAnsi="Arial" w:cs="Arial"/>
      <w:bCs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uiPriority w:val="34"/>
    <w:qFormat/>
    <w:locked/>
    <w:rsid w:val="00C74A20"/>
  </w:style>
  <w:style w:type="paragraph" w:customStyle="1" w:styleId="Default">
    <w:name w:val="Default"/>
    <w:rsid w:val="00C74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rsid w:val="00C74A20"/>
  </w:style>
  <w:style w:type="numbering" w:customStyle="1" w:styleId="Zaimportowanystyl3">
    <w:name w:val="Zaimportowany styl 3"/>
    <w:rsid w:val="00C74A20"/>
    <w:pPr>
      <w:numPr>
        <w:numId w:val="3"/>
      </w:numPr>
    </w:pPr>
  </w:style>
  <w:style w:type="numbering" w:customStyle="1" w:styleId="Zaimportowanystyl6">
    <w:name w:val="Zaimportowany styl 6"/>
    <w:rsid w:val="00C74A20"/>
    <w:pPr>
      <w:numPr>
        <w:numId w:val="4"/>
      </w:numPr>
    </w:pPr>
  </w:style>
  <w:style w:type="numbering" w:customStyle="1" w:styleId="Zaimportowanystyl2">
    <w:name w:val="Zaimportowany styl 2"/>
    <w:rsid w:val="00C74A20"/>
    <w:pPr>
      <w:numPr>
        <w:numId w:val="5"/>
      </w:numPr>
    </w:pPr>
  </w:style>
  <w:style w:type="numbering" w:customStyle="1" w:styleId="Zaimportowanystyl5">
    <w:name w:val="Zaimportowany styl 5"/>
    <w:rsid w:val="00C74A20"/>
    <w:pPr>
      <w:numPr>
        <w:numId w:val="6"/>
      </w:numPr>
    </w:pPr>
  </w:style>
  <w:style w:type="numbering" w:customStyle="1" w:styleId="Zaimportowanystyl4">
    <w:name w:val="Zaimportowany styl 4"/>
    <w:rsid w:val="00C74A20"/>
    <w:pPr>
      <w:numPr>
        <w:numId w:val="7"/>
      </w:numPr>
    </w:pPr>
  </w:style>
  <w:style w:type="numbering" w:customStyle="1" w:styleId="Zaimportowanystyl1">
    <w:name w:val="Zaimportowany styl 1"/>
    <w:rsid w:val="00C74A20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73151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9EF"/>
    <w:rPr>
      <w:vertAlign w:val="superscript"/>
    </w:rPr>
  </w:style>
  <w:style w:type="paragraph" w:styleId="Tekstkomentarza">
    <w:name w:val="annotation text"/>
    <w:basedOn w:val="Normalny"/>
    <w:link w:val="TekstkomentarzaZnak"/>
    <w:rsid w:val="00F532D7"/>
    <w:pPr>
      <w:suppressAutoHyphens w:val="0"/>
    </w:pPr>
    <w:rPr>
      <w:rFonts w:ascii="Times New Roman" w:hAnsi="Times New Roman" w:cs="Times New Roman"/>
      <w:bCs w:val="0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532D7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B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8E1"/>
    <w:rPr>
      <w:rFonts w:ascii="Arial" w:eastAsia="Times New Roman" w:hAnsi="Arial" w:cs="Arial"/>
      <w:bCs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8E1"/>
    <w:rPr>
      <w:rFonts w:ascii="Arial" w:eastAsia="Times New Roman" w:hAnsi="Arial" w:cs="Arial"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ikolaj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C285-EE51-4961-823D-267162CB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16</Pages>
  <Words>6202</Words>
  <Characters>37215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Mikołajki</dc:creator>
  <cp:keywords/>
  <dc:description/>
  <cp:lastModifiedBy>UMiG Mikołajki</cp:lastModifiedBy>
  <cp:revision>41</cp:revision>
  <dcterms:created xsi:type="dcterms:W3CDTF">2025-04-16T11:11:00Z</dcterms:created>
  <dcterms:modified xsi:type="dcterms:W3CDTF">2025-04-25T07:54:00Z</dcterms:modified>
</cp:coreProperties>
</file>