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9E96" w14:textId="77777777" w:rsidR="00061FA3" w:rsidRDefault="00061FA3" w:rsidP="002044E8">
      <w:pPr>
        <w:pStyle w:val="Standard"/>
        <w:jc w:val="both"/>
        <w:rPr>
          <w:sz w:val="22"/>
          <w:szCs w:val="22"/>
        </w:rPr>
      </w:pPr>
    </w:p>
    <w:p w14:paraId="0AE80A30" w14:textId="77777777" w:rsidR="002044E8" w:rsidRDefault="002044E8" w:rsidP="002044E8">
      <w:pPr>
        <w:pStyle w:val="Standard"/>
        <w:jc w:val="both"/>
        <w:rPr>
          <w:sz w:val="22"/>
          <w:szCs w:val="22"/>
        </w:rPr>
      </w:pPr>
    </w:p>
    <w:p w14:paraId="4E19A9EF" w14:textId="6939B8C2" w:rsidR="002044E8" w:rsidRPr="002044E8" w:rsidRDefault="002044E8" w:rsidP="0048597F">
      <w:pPr>
        <w:pStyle w:val="Standard"/>
        <w:jc w:val="center"/>
        <w:rPr>
          <w:b/>
          <w:bCs/>
          <w:sz w:val="22"/>
          <w:szCs w:val="22"/>
        </w:rPr>
      </w:pPr>
      <w:r w:rsidRPr="002044E8">
        <w:rPr>
          <w:b/>
          <w:bCs/>
          <w:sz w:val="22"/>
          <w:szCs w:val="22"/>
        </w:rPr>
        <w:t>SZCZEGÓŁOWY  OPIS  PRZEDMIOTU  ZAMÓWIENIA</w:t>
      </w:r>
    </w:p>
    <w:p w14:paraId="1222A59A" w14:textId="77777777" w:rsidR="002044E8" w:rsidRDefault="002044E8" w:rsidP="002044E8">
      <w:pPr>
        <w:pStyle w:val="Standard"/>
        <w:jc w:val="both"/>
        <w:rPr>
          <w:sz w:val="22"/>
          <w:szCs w:val="22"/>
        </w:rPr>
      </w:pPr>
    </w:p>
    <w:p w14:paraId="5637C65B" w14:textId="7EC20C5F" w:rsidR="002044E8" w:rsidRDefault="002044E8" w:rsidP="002044E8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zamówienia jest dostawa roślin ozdobnych (krzewów) oraz roślin jednorocznych na potrzeby Wydziału Dróg Powiatowych. Zamówienie realizowane będzie </w:t>
      </w:r>
      <w:r w:rsidR="006A5724">
        <w:rPr>
          <w:sz w:val="22"/>
          <w:szCs w:val="22"/>
        </w:rPr>
        <w:t>etapami</w:t>
      </w:r>
      <w:r>
        <w:rPr>
          <w:sz w:val="22"/>
          <w:szCs w:val="22"/>
        </w:rPr>
        <w:t xml:space="preserve"> (w ramach max. </w:t>
      </w:r>
      <w:r w:rsidR="006A5724">
        <w:rPr>
          <w:sz w:val="22"/>
          <w:szCs w:val="22"/>
        </w:rPr>
        <w:t>4</w:t>
      </w:r>
      <w:r>
        <w:rPr>
          <w:sz w:val="22"/>
          <w:szCs w:val="22"/>
        </w:rPr>
        <w:t xml:space="preserve"> dostaw) zgodnie z potrzebami Zamawiającego, na podstawie </w:t>
      </w:r>
      <w:r w:rsidR="006A5724">
        <w:rPr>
          <w:sz w:val="22"/>
          <w:szCs w:val="22"/>
        </w:rPr>
        <w:t>w</w:t>
      </w:r>
      <w:r>
        <w:rPr>
          <w:sz w:val="22"/>
          <w:szCs w:val="22"/>
        </w:rPr>
        <w:t xml:space="preserve">ykazu roślin znajdującego się </w:t>
      </w:r>
      <w:r w:rsidR="006A5724">
        <w:rPr>
          <w:sz w:val="22"/>
          <w:szCs w:val="22"/>
        </w:rPr>
        <w:t>poniżej</w:t>
      </w:r>
      <w:r>
        <w:rPr>
          <w:sz w:val="22"/>
          <w:szCs w:val="22"/>
        </w:rPr>
        <w:t xml:space="preserve">. Wykonawca zobowiązany jest dostarczyć Zamawiającemu rośliny i materiały ogrodnicze zgodnie ze wskazanym terminem dostawy określonym na formularzu ofertowym stanowiącym </w:t>
      </w:r>
      <w:r w:rsidR="006A5724">
        <w:rPr>
          <w:sz w:val="22"/>
          <w:szCs w:val="22"/>
        </w:rPr>
        <w:t>z</w:t>
      </w:r>
      <w:r>
        <w:rPr>
          <w:sz w:val="22"/>
          <w:szCs w:val="22"/>
        </w:rPr>
        <w:t>ałącznik do SWZ.</w:t>
      </w:r>
    </w:p>
    <w:p w14:paraId="5A79FBDF" w14:textId="77777777" w:rsidR="00922269" w:rsidRDefault="00922269" w:rsidP="002044E8">
      <w:pPr>
        <w:pStyle w:val="Standard"/>
        <w:spacing w:line="276" w:lineRule="auto"/>
        <w:jc w:val="both"/>
        <w:rPr>
          <w:sz w:val="22"/>
          <w:szCs w:val="22"/>
        </w:rPr>
      </w:pPr>
    </w:p>
    <w:p w14:paraId="359B9F4B" w14:textId="59DBA5F1" w:rsidR="002044E8" w:rsidRDefault="002044E8" w:rsidP="002044E8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 dostawy:  Wydział Dróg Powiatowych ul. Asfaltowa 1 , 05-200 Zagościniec </w:t>
      </w:r>
    </w:p>
    <w:p w14:paraId="363D62F6" w14:textId="77777777" w:rsidR="00922269" w:rsidRDefault="00922269" w:rsidP="002044E8">
      <w:pPr>
        <w:pStyle w:val="Standard"/>
        <w:spacing w:line="276" w:lineRule="auto"/>
        <w:jc w:val="both"/>
        <w:rPr>
          <w:sz w:val="22"/>
          <w:szCs w:val="22"/>
        </w:rPr>
      </w:pPr>
    </w:p>
    <w:p w14:paraId="14C6B7CD" w14:textId="75618E25" w:rsidR="002044E8" w:rsidRDefault="002044E8" w:rsidP="002044E8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Rodzaj i ilość materiału roślinnego: </w:t>
      </w:r>
    </w:p>
    <w:p w14:paraId="5F1FCEB8" w14:textId="2C57E7F5" w:rsidR="00397DC5" w:rsidRPr="00397DC5" w:rsidRDefault="00397DC5" w:rsidP="006A5724">
      <w:pPr>
        <w:pStyle w:val="Standard"/>
        <w:spacing w:line="276" w:lineRule="auto"/>
        <w:jc w:val="both"/>
        <w:rPr>
          <w:sz w:val="22"/>
          <w:szCs w:val="22"/>
        </w:rPr>
      </w:pPr>
      <w:r w:rsidRPr="00397DC5">
        <w:rPr>
          <w:sz w:val="22"/>
          <w:szCs w:val="22"/>
        </w:rPr>
        <w:t xml:space="preserve">W ramach umowy Wykonawca zobowiązany jest dostarczyć </w:t>
      </w:r>
      <w:r w:rsidR="006A5724">
        <w:rPr>
          <w:sz w:val="22"/>
          <w:szCs w:val="22"/>
        </w:rPr>
        <w:t>łącznie 5 070 szt. sadzonek krzewów i roślin jednorocznych.</w:t>
      </w:r>
      <w:r w:rsidRPr="00397DC5">
        <w:rPr>
          <w:sz w:val="22"/>
          <w:szCs w:val="22"/>
        </w:rPr>
        <w:t xml:space="preserve"> </w:t>
      </w:r>
    </w:p>
    <w:p w14:paraId="2E528B78" w14:textId="77777777" w:rsidR="000507DF" w:rsidRDefault="000507DF" w:rsidP="000507DF">
      <w:pPr>
        <w:pStyle w:val="Standard"/>
        <w:spacing w:line="276" w:lineRule="auto"/>
        <w:jc w:val="both"/>
        <w:rPr>
          <w:color w:val="FF0000"/>
          <w:sz w:val="22"/>
          <w:szCs w:val="22"/>
        </w:rPr>
      </w:pPr>
    </w:p>
    <w:p w14:paraId="0B409050" w14:textId="77777777" w:rsidR="000507DF" w:rsidRDefault="000507DF" w:rsidP="000507DF">
      <w:pPr>
        <w:pStyle w:val="Standard"/>
        <w:spacing w:line="276" w:lineRule="auto"/>
        <w:jc w:val="both"/>
        <w:rPr>
          <w:color w:val="FF0000"/>
          <w:sz w:val="22"/>
          <w:szCs w:val="22"/>
        </w:rPr>
      </w:pPr>
    </w:p>
    <w:p w14:paraId="36F6C9BE" w14:textId="2FBD4659" w:rsidR="000507DF" w:rsidRDefault="000507DF" w:rsidP="000507DF">
      <w:pPr>
        <w:pStyle w:val="Standard"/>
        <w:spacing w:line="276" w:lineRule="auto"/>
        <w:jc w:val="both"/>
        <w:rPr>
          <w:sz w:val="22"/>
          <w:szCs w:val="22"/>
        </w:rPr>
      </w:pPr>
      <w:r w:rsidRPr="000507DF">
        <w:rPr>
          <w:sz w:val="22"/>
          <w:szCs w:val="22"/>
        </w:rPr>
        <w:t>Poniżej w tabelach przedstawiono gatunki, ilość oraz wielkość (rodzaj pojemnika lub obwód).</w:t>
      </w:r>
    </w:p>
    <w:p w14:paraId="1DEC41E8" w14:textId="77777777" w:rsidR="006A5724" w:rsidRPr="000507DF" w:rsidRDefault="006A5724" w:rsidP="000507DF">
      <w:pPr>
        <w:pStyle w:val="Standard"/>
        <w:spacing w:line="276" w:lineRule="auto"/>
        <w:jc w:val="both"/>
        <w:rPr>
          <w:sz w:val="22"/>
          <w:szCs w:val="2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4762"/>
        <w:gridCol w:w="1559"/>
        <w:gridCol w:w="1701"/>
      </w:tblGrid>
      <w:tr w:rsidR="00E90B99" w:rsidRPr="00E90B99" w14:paraId="297FCFC8" w14:textId="77777777" w:rsidTr="00E90B99">
        <w:trPr>
          <w:trHeight w:val="138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22778525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5E3B9A7B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Gatunek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2FA249CF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Wielkość pojemnika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7FF65DF7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jednostek (szt.)</w:t>
            </w:r>
          </w:p>
        </w:tc>
      </w:tr>
      <w:tr w:rsidR="00E90B99" w:rsidRPr="00E90B99" w14:paraId="69AB0F0B" w14:textId="77777777" w:rsidTr="00E90B99">
        <w:trPr>
          <w:trHeight w:val="405"/>
        </w:trPr>
        <w:tc>
          <w:tcPr>
            <w:tcW w:w="5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2752F9A9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krzewy i byliny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35407F3E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065E45DE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90B99" w:rsidRPr="00E90B99" w14:paraId="76B58D3C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F814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045D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Juniperus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xpfitzeriana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Mint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Julep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293F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17F8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E90B99" w:rsidRPr="00E90B99" w14:paraId="7B390804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38A6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09E7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Juniperus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xpfitzeriana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Old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Gold'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B557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9CF4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E90B99" w:rsidRPr="00E90B99" w14:paraId="4E85F823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7750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F2DA0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Juniperus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sabina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Tamariscifolia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62CBE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31CB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E90B99" w:rsidRPr="00E90B99" w14:paraId="68130FE5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23D2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DF3E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Pinus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mugo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Pumilo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30F3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DBE7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E90B99" w:rsidRPr="00E90B99" w14:paraId="0A8D5103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5C25F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8BDA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Taxus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xmedia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2620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843F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E90B99" w:rsidRPr="00E90B99" w14:paraId="3A136472" w14:textId="77777777" w:rsidTr="00E90B99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997AF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0C3B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Berberys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thunberga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Atropurpurea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Nana' (kolor ciemnopurpurowy)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36B5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A097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E90B99" w:rsidRPr="00E90B99" w14:paraId="1CE3AB88" w14:textId="77777777" w:rsidTr="00E90B99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14DF9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8F3CA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Berberys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thunberga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Dart's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Red Lady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7E46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20DE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</w:tr>
      <w:tr w:rsidR="00E90B99" w:rsidRPr="00E90B99" w14:paraId="04FCFB8D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53CD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BFAE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Berberys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thunberga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'Green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Carpet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D58BD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4565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</w:tr>
      <w:tr w:rsidR="00E90B99" w:rsidRPr="00E90B99" w14:paraId="1A6BEC21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0B1D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4EE5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Berberys thunbergii 'Orange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Rocket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8EAC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0A1F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E90B99" w:rsidRPr="00E90B99" w14:paraId="6625CD66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E6F8D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5718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Cotoneaster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horizontalis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BEDDD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0F54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E90B99" w:rsidRPr="00E90B99" w14:paraId="0735B0AB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B19F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C0C5C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Cotoneaster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xsuecicus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Coral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Beauty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F8F7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09E0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E90B99" w:rsidRPr="00E90B99" w14:paraId="66400D5C" w14:textId="77777777" w:rsidTr="00E90B99">
        <w:trPr>
          <w:trHeight w:val="34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73EE1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FE67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Lavandula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angustifolia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85E4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458D1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E90B99" w:rsidRPr="00E90B99" w14:paraId="24C8DC6F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6E8B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A875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Physocarpus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opulifolius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'Red Baron'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61CD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D262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</w:tr>
      <w:tr w:rsidR="00E90B99" w:rsidRPr="00E90B99" w14:paraId="3E4C0D64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5834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A07A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Physocarpus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opulifolius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Dart's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Gold'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3D24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593B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</w:tr>
      <w:tr w:rsidR="00E90B99" w:rsidRPr="00E90B99" w14:paraId="45DFFFEC" w14:textId="77777777" w:rsidTr="00E90B99">
        <w:trPr>
          <w:trHeight w:val="888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90D2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27372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Potentilla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fruticosa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(kolor pomarańczowy)  np.. 'Mango Tango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Uman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3CE3C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83E8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E90B99" w:rsidRPr="00E90B99" w14:paraId="63645734" w14:textId="77777777" w:rsidTr="00E90B99">
        <w:trPr>
          <w:trHeight w:val="888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D3C1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76D8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Potentilla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fruticosa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(kwiat żółty)   np. 'Kobold'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0D3D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D606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E90B99" w:rsidRPr="00E90B99" w14:paraId="1B6AEA1A" w14:textId="77777777" w:rsidTr="00E90B99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5A7B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EC71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Róża miniaturowa okrywowa (kwiat koloru czerwonego)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50AA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6AA5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</w:tr>
      <w:tr w:rsidR="00E90B99" w:rsidRPr="00E90B99" w14:paraId="751B545B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96B9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28A5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Spirea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betulifolia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'Tor Gold'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64271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D6AB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</w:tr>
      <w:tr w:rsidR="00E90B99" w:rsidRPr="00E90B99" w14:paraId="768CC990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1907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DFA9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Spirea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xcinerea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Grefsheim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201F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63B45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E90B99" w:rsidRPr="00E90B99" w14:paraId="42B0D657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9120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3D30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Spirea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xvanhouttei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15A1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AE5D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E90B99" w:rsidRPr="00E90B99" w14:paraId="21981AAF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960F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77BE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Spirea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japonica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Goldmound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9A01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ED402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</w:tr>
      <w:tr w:rsidR="00E90B99" w:rsidRPr="00E90B99" w14:paraId="743EB75B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80C4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CD32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Spirea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japonica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'Anthony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Waterer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 lub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Dart's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Red'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E9E1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3A19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</w:tr>
      <w:tr w:rsidR="00E90B99" w:rsidRPr="00E90B99" w14:paraId="158A2289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1C04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85F8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Spirea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japonica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Golden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Princess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3DA2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2EB7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</w:tr>
      <w:tr w:rsidR="00E90B99" w:rsidRPr="00E90B99" w14:paraId="377CE693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A594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075E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Spirea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japonica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Goldflame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6A80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9AA08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</w:tr>
      <w:tr w:rsidR="00E90B99" w:rsidRPr="00E90B99" w14:paraId="5794D314" w14:textId="77777777" w:rsidTr="00E90B99">
        <w:trPr>
          <w:trHeight w:val="63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5DEF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6D13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Stephanandra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incisa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Crispa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' (tawulec pogięty)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1DCF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78F9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</w:tr>
      <w:tr w:rsidR="00E90B99" w:rsidRPr="00E90B99" w14:paraId="6C8707C6" w14:textId="77777777" w:rsidTr="00E90B9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9264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BDEC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Symphoricarpos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xdoorenbosii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'Hancock'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FE65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459A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</w:tr>
      <w:tr w:rsidR="00E90B99" w:rsidRPr="00E90B99" w14:paraId="189EF802" w14:textId="77777777" w:rsidTr="00E90B99">
        <w:trPr>
          <w:trHeight w:val="495"/>
        </w:trPr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1342272D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rośliny jednoroczne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BE5A0B8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3539599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90B99" w:rsidRPr="00E90B99" w14:paraId="13A6CD88" w14:textId="77777777" w:rsidTr="00E90B99">
        <w:trPr>
          <w:trHeight w:val="54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9D2E02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4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CEEE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Begonia  Big  - kwiat czerwony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E14FE3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bryły min. 10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7F9E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</w:t>
            </w:r>
          </w:p>
        </w:tc>
      </w:tr>
      <w:tr w:rsidR="00E90B99" w:rsidRPr="00E90B99" w14:paraId="6940EF5C" w14:textId="77777777" w:rsidTr="00E90B99">
        <w:trPr>
          <w:trHeight w:val="72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279B13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4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D203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Begonia  Big  - kwiat 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ciemnoróżówy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A99A15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bryły min. 10 cm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C02B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</w:t>
            </w:r>
          </w:p>
        </w:tc>
      </w:tr>
      <w:tr w:rsidR="00E90B99" w:rsidRPr="00E90B99" w14:paraId="21F30B1D" w14:textId="77777777" w:rsidTr="00E90B99">
        <w:trPr>
          <w:trHeight w:val="870"/>
        </w:trPr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B9008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8D86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Supertunia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Vista lub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Supertunia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MiniVista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kolor  fiolet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2904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bryły min. 10 cm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6867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530</w:t>
            </w:r>
          </w:p>
        </w:tc>
      </w:tr>
      <w:tr w:rsidR="00E90B99" w:rsidRPr="00E90B99" w14:paraId="1829F8C8" w14:textId="77777777" w:rsidTr="00E90B99">
        <w:trPr>
          <w:trHeight w:val="87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FE2D42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E8A9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szałwia - kolor fiolet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7144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bryły min. 10 cm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F752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</w:tr>
      <w:tr w:rsidR="00E90B99" w:rsidRPr="00E90B99" w14:paraId="61748267" w14:textId="77777777" w:rsidTr="00E90B99">
        <w:trPr>
          <w:trHeight w:val="87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39CB07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9220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Gaura  biała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B383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bryły min. 10 cm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72EA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E90B99" w:rsidRPr="00E90B99" w14:paraId="425B9C62" w14:textId="77777777" w:rsidTr="00E90B99">
        <w:trPr>
          <w:trHeight w:val="87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BB8BF3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BDA6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Gaura różowa (kolor ciemny)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C5102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bryły min. 10 cm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B36A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E90B99" w:rsidRPr="00E90B99" w14:paraId="7F8B430C" w14:textId="77777777" w:rsidTr="00E90B99">
        <w:trPr>
          <w:trHeight w:val="69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8B4241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98B9C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Plectranthus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nico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DAAE6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bryły min. 10 cm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217B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E90B99" w:rsidRPr="00E90B99" w14:paraId="2D8B6A5A" w14:textId="77777777" w:rsidTr="00E90B99">
        <w:trPr>
          <w:trHeight w:val="705"/>
        </w:trPr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81B9F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86AC5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Dichondria</w:t>
            </w:r>
            <w:proofErr w:type="spellEnd"/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zielona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D065" w14:textId="77777777" w:rsidR="00E90B99" w:rsidRPr="00E90B99" w:rsidRDefault="00E90B99" w:rsidP="00E9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bryły min. 10 cm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A1CF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E90B99" w:rsidRPr="00E90B99" w14:paraId="63FBAE86" w14:textId="77777777" w:rsidTr="00E90B99">
        <w:trPr>
          <w:trHeight w:val="1005"/>
        </w:trPr>
        <w:tc>
          <w:tcPr>
            <w:tcW w:w="7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587BC49A" w14:textId="77777777" w:rsidR="00E90B99" w:rsidRPr="00E90B99" w:rsidRDefault="00E90B99" w:rsidP="00E90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Łączna ilość sadzonek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3233D8" w14:textId="77777777" w:rsidR="00E90B99" w:rsidRPr="00E90B99" w:rsidRDefault="00E90B99" w:rsidP="00E90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0B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5 070</w:t>
            </w:r>
          </w:p>
        </w:tc>
      </w:tr>
    </w:tbl>
    <w:p w14:paraId="7B7D93EA" w14:textId="77777777" w:rsidR="000507DF" w:rsidRDefault="000507DF" w:rsidP="002044E8">
      <w:pPr>
        <w:pStyle w:val="Standard"/>
        <w:jc w:val="both"/>
        <w:rPr>
          <w:sz w:val="22"/>
          <w:szCs w:val="22"/>
        </w:rPr>
      </w:pPr>
    </w:p>
    <w:p w14:paraId="730ADB80" w14:textId="77777777" w:rsidR="006A5724" w:rsidRDefault="006A5724" w:rsidP="002044E8">
      <w:pPr>
        <w:pStyle w:val="Standard"/>
        <w:jc w:val="both"/>
        <w:rPr>
          <w:sz w:val="22"/>
          <w:szCs w:val="22"/>
        </w:rPr>
      </w:pPr>
    </w:p>
    <w:p w14:paraId="771F9869" w14:textId="77777777" w:rsidR="006A5724" w:rsidRDefault="006A5724" w:rsidP="002044E8">
      <w:pPr>
        <w:pStyle w:val="Standard"/>
        <w:jc w:val="both"/>
        <w:rPr>
          <w:sz w:val="22"/>
          <w:szCs w:val="22"/>
        </w:rPr>
      </w:pPr>
    </w:p>
    <w:p w14:paraId="7BE33E4B" w14:textId="77777777" w:rsidR="006A5724" w:rsidRDefault="006A5724" w:rsidP="002044E8">
      <w:pPr>
        <w:pStyle w:val="Standard"/>
        <w:jc w:val="both"/>
        <w:rPr>
          <w:sz w:val="22"/>
          <w:szCs w:val="22"/>
        </w:rPr>
      </w:pPr>
    </w:p>
    <w:p w14:paraId="57EF8750" w14:textId="77777777" w:rsidR="006A5724" w:rsidRDefault="006A5724" w:rsidP="002044E8">
      <w:pPr>
        <w:pStyle w:val="Standard"/>
        <w:jc w:val="both"/>
        <w:rPr>
          <w:sz w:val="22"/>
          <w:szCs w:val="22"/>
        </w:rPr>
      </w:pPr>
    </w:p>
    <w:p w14:paraId="4133245F" w14:textId="77777777" w:rsidR="006A5724" w:rsidRDefault="006A5724" w:rsidP="002044E8">
      <w:pPr>
        <w:pStyle w:val="Standard"/>
        <w:jc w:val="both"/>
        <w:rPr>
          <w:sz w:val="22"/>
          <w:szCs w:val="22"/>
        </w:rPr>
      </w:pPr>
    </w:p>
    <w:p w14:paraId="45868C2C" w14:textId="77777777" w:rsidR="006A5724" w:rsidRDefault="006A5724" w:rsidP="002044E8">
      <w:pPr>
        <w:pStyle w:val="Standard"/>
        <w:jc w:val="both"/>
        <w:rPr>
          <w:sz w:val="22"/>
          <w:szCs w:val="22"/>
        </w:rPr>
      </w:pPr>
    </w:p>
    <w:p w14:paraId="366B1EC1" w14:textId="77777777" w:rsidR="0048597F" w:rsidRDefault="0048597F" w:rsidP="002044E8">
      <w:pPr>
        <w:pStyle w:val="Standard"/>
        <w:jc w:val="both"/>
        <w:rPr>
          <w:sz w:val="22"/>
          <w:szCs w:val="22"/>
        </w:rPr>
      </w:pPr>
    </w:p>
    <w:p w14:paraId="5A616967" w14:textId="77777777" w:rsidR="0048597F" w:rsidRDefault="0048597F" w:rsidP="002044E8">
      <w:pPr>
        <w:pStyle w:val="Standard"/>
        <w:jc w:val="both"/>
        <w:rPr>
          <w:sz w:val="22"/>
          <w:szCs w:val="22"/>
        </w:rPr>
      </w:pPr>
    </w:p>
    <w:p w14:paraId="60DD1882" w14:textId="77777777" w:rsidR="0048597F" w:rsidRDefault="0048597F" w:rsidP="002044E8">
      <w:pPr>
        <w:pStyle w:val="Standard"/>
        <w:jc w:val="both"/>
        <w:rPr>
          <w:sz w:val="22"/>
          <w:szCs w:val="22"/>
        </w:rPr>
      </w:pPr>
    </w:p>
    <w:p w14:paraId="347E03C4" w14:textId="77777777" w:rsidR="006A5724" w:rsidRDefault="006A5724" w:rsidP="002044E8">
      <w:pPr>
        <w:pStyle w:val="Standard"/>
        <w:jc w:val="both"/>
        <w:rPr>
          <w:sz w:val="22"/>
          <w:szCs w:val="22"/>
        </w:rPr>
      </w:pPr>
    </w:p>
    <w:p w14:paraId="2361CDA8" w14:textId="77777777" w:rsidR="002044E8" w:rsidRDefault="002044E8" w:rsidP="002044E8">
      <w:pPr>
        <w:pStyle w:val="Standard"/>
        <w:widowControl w:val="0"/>
        <w:spacing w:line="276" w:lineRule="auto"/>
        <w:jc w:val="both"/>
      </w:pPr>
      <w:r>
        <w:rPr>
          <w:b/>
          <w:color w:val="000000"/>
          <w:sz w:val="22"/>
          <w:szCs w:val="22"/>
        </w:rPr>
        <w:lastRenderedPageBreak/>
        <w:t>Charakterystyka materiału szkółkarskiego zgodnie z wytycznymi Związku Szkółkarzy Polskich:</w:t>
      </w:r>
    </w:p>
    <w:p w14:paraId="7A1B5D53" w14:textId="77777777" w:rsidR="002044E8" w:rsidRDefault="002044E8" w:rsidP="002044E8">
      <w:pPr>
        <w:pStyle w:val="Standard"/>
        <w:numPr>
          <w:ilvl w:val="1"/>
          <w:numId w:val="2"/>
        </w:numPr>
        <w:spacing w:line="276" w:lineRule="auto"/>
        <w:ind w:left="425" w:hanging="425"/>
        <w:jc w:val="both"/>
      </w:pPr>
      <w:r>
        <w:rPr>
          <w:rFonts w:eastAsia="Calibri"/>
          <w:color w:val="000000"/>
          <w:sz w:val="22"/>
          <w:szCs w:val="22"/>
          <w:lang w:eastAsia="pl-PL"/>
        </w:rPr>
        <w:t>Rośliny powinny posiadać dobry stan zdrowotny oraz cechy charakterystyczne dla danego gatunku i odmiany.</w:t>
      </w:r>
    </w:p>
    <w:p w14:paraId="06D83B4E" w14:textId="77777777" w:rsidR="002044E8" w:rsidRDefault="002044E8" w:rsidP="002044E8">
      <w:pPr>
        <w:pStyle w:val="Standard"/>
        <w:numPr>
          <w:ilvl w:val="1"/>
          <w:numId w:val="2"/>
        </w:numPr>
        <w:spacing w:line="276" w:lineRule="auto"/>
        <w:ind w:left="425" w:hanging="425"/>
        <w:jc w:val="both"/>
      </w:pPr>
      <w:r>
        <w:rPr>
          <w:rFonts w:eastAsia="Calibri"/>
          <w:color w:val="000000"/>
          <w:sz w:val="22"/>
          <w:szCs w:val="22"/>
          <w:lang w:eastAsia="pl-PL"/>
        </w:rPr>
        <w:t>Materiał szkółkarski powinien być oznaczony etykietą zawierającą pełną nazwę rośliny.</w:t>
      </w:r>
    </w:p>
    <w:p w14:paraId="3067E672" w14:textId="77777777" w:rsidR="002044E8" w:rsidRDefault="002044E8" w:rsidP="002044E8">
      <w:pPr>
        <w:pStyle w:val="Standard"/>
        <w:numPr>
          <w:ilvl w:val="1"/>
          <w:numId w:val="2"/>
        </w:numPr>
        <w:spacing w:line="276" w:lineRule="auto"/>
        <w:ind w:left="425" w:hanging="425"/>
        <w:jc w:val="both"/>
      </w:pPr>
      <w:r>
        <w:rPr>
          <w:rFonts w:eastAsia="Calibri"/>
          <w:color w:val="000000"/>
          <w:sz w:val="22"/>
          <w:szCs w:val="22"/>
          <w:lang w:eastAsia="pl-PL"/>
        </w:rPr>
        <w:t>Niedopuszczalne są jakiekolwiek szkodniki i choroby na roślinach.</w:t>
      </w:r>
    </w:p>
    <w:p w14:paraId="1D00655A" w14:textId="3A4A4D5A" w:rsidR="002044E8" w:rsidRDefault="002044E8" w:rsidP="002044E8">
      <w:pPr>
        <w:pStyle w:val="Standard"/>
        <w:numPr>
          <w:ilvl w:val="1"/>
          <w:numId w:val="2"/>
        </w:numPr>
        <w:spacing w:line="276" w:lineRule="auto"/>
        <w:ind w:left="425" w:hanging="425"/>
        <w:jc w:val="both"/>
      </w:pPr>
      <w:r>
        <w:rPr>
          <w:rFonts w:eastAsia="Calibri"/>
          <w:color w:val="000000"/>
          <w:sz w:val="22"/>
          <w:szCs w:val="22"/>
          <w:lang w:eastAsia="pl-PL"/>
        </w:rPr>
        <w:t>W przypadku doboru krzewów –</w:t>
      </w:r>
      <w:r w:rsidR="00836C95">
        <w:rPr>
          <w:rFonts w:eastAsia="Calibri"/>
          <w:color w:val="000000"/>
          <w:sz w:val="22"/>
          <w:szCs w:val="22"/>
          <w:lang w:eastAsia="pl-PL"/>
        </w:rPr>
        <w:t xml:space="preserve"> dostarczone rośliny powinny być silne, bez uszkodzeń i objawów chorobowych</w:t>
      </w:r>
      <w:r>
        <w:rPr>
          <w:rFonts w:eastAsia="Calibri"/>
          <w:color w:val="000000"/>
          <w:sz w:val="22"/>
          <w:szCs w:val="22"/>
          <w:lang w:eastAsia="pl-PL"/>
        </w:rPr>
        <w:t xml:space="preserve"> o dobrze ukształtowanej bryle korzeniowej, uprawiane w</w:t>
      </w:r>
      <w:r w:rsidR="00836C95">
        <w:rPr>
          <w:rFonts w:eastAsia="Calibri"/>
          <w:color w:val="000000"/>
          <w:sz w:val="22"/>
          <w:szCs w:val="22"/>
          <w:lang w:eastAsia="pl-PL"/>
        </w:rPr>
        <w:t> </w:t>
      </w:r>
      <w:r>
        <w:rPr>
          <w:rFonts w:eastAsia="Calibri"/>
          <w:color w:val="000000"/>
          <w:sz w:val="22"/>
          <w:szCs w:val="22"/>
          <w:lang w:eastAsia="pl-PL"/>
        </w:rPr>
        <w:t>szkółce minimum 3 lata.</w:t>
      </w:r>
    </w:p>
    <w:p w14:paraId="333D018B" w14:textId="695EC40E" w:rsidR="002044E8" w:rsidRDefault="002044E8" w:rsidP="002044E8">
      <w:pPr>
        <w:pStyle w:val="Standard"/>
        <w:numPr>
          <w:ilvl w:val="1"/>
          <w:numId w:val="2"/>
        </w:numPr>
        <w:spacing w:line="276" w:lineRule="auto"/>
        <w:ind w:left="425" w:hanging="425"/>
        <w:jc w:val="both"/>
      </w:pPr>
      <w:r>
        <w:rPr>
          <w:rFonts w:eastAsia="Calibri"/>
          <w:color w:val="000000"/>
          <w:sz w:val="22"/>
          <w:szCs w:val="22"/>
          <w:lang w:eastAsia="pl-PL"/>
        </w:rPr>
        <w:t xml:space="preserve">W przypadku doboru bylin </w:t>
      </w:r>
      <w:r w:rsidR="00836C95">
        <w:rPr>
          <w:rFonts w:eastAsia="Calibri"/>
          <w:color w:val="000000"/>
          <w:sz w:val="22"/>
          <w:szCs w:val="22"/>
          <w:lang w:eastAsia="pl-PL"/>
        </w:rPr>
        <w:t xml:space="preserve">i roślin jednorocznych </w:t>
      </w:r>
      <w:r>
        <w:rPr>
          <w:rFonts w:eastAsia="Calibri"/>
          <w:color w:val="000000"/>
          <w:sz w:val="22"/>
          <w:szCs w:val="22"/>
          <w:lang w:eastAsia="pl-PL"/>
        </w:rPr>
        <w:t xml:space="preserve">– </w:t>
      </w:r>
      <w:bookmarkStart w:id="0" w:name="_Hlk132193455"/>
      <w:r>
        <w:rPr>
          <w:rFonts w:eastAsia="Calibri"/>
          <w:color w:val="000000"/>
          <w:sz w:val="22"/>
          <w:szCs w:val="22"/>
          <w:lang w:eastAsia="pl-PL"/>
        </w:rPr>
        <w:t>dostarczone rośliny powinny być silne, bez uszkodzeń i objawów chorobowych</w:t>
      </w:r>
      <w:bookmarkEnd w:id="0"/>
      <w:r>
        <w:rPr>
          <w:rFonts w:eastAsia="Calibri"/>
          <w:color w:val="000000"/>
          <w:sz w:val="22"/>
          <w:szCs w:val="22"/>
          <w:lang w:eastAsia="pl-PL"/>
        </w:rPr>
        <w:t>. Pąki i liście powinny być dobrze wykształcone, bez oznak chorobowych i prawidłowo wybarwione. Rośliny powinny mieć dobrze wykształcony system korzeniowy.</w:t>
      </w:r>
    </w:p>
    <w:p w14:paraId="4670EECA" w14:textId="77777777" w:rsidR="002044E8" w:rsidRDefault="002044E8" w:rsidP="002044E8">
      <w:pPr>
        <w:pStyle w:val="Standard"/>
        <w:jc w:val="both"/>
        <w:rPr>
          <w:b/>
          <w:bCs/>
          <w:sz w:val="22"/>
          <w:szCs w:val="22"/>
          <w:lang w:eastAsia="pl-PL"/>
        </w:rPr>
      </w:pPr>
    </w:p>
    <w:p w14:paraId="7585852F" w14:textId="77777777" w:rsidR="002044E8" w:rsidRDefault="002044E8" w:rsidP="002044E8">
      <w:pPr>
        <w:pStyle w:val="Standard"/>
        <w:spacing w:line="276" w:lineRule="auto"/>
        <w:jc w:val="both"/>
      </w:pPr>
      <w:r>
        <w:rPr>
          <w:bCs/>
          <w:sz w:val="22"/>
          <w:szCs w:val="22"/>
        </w:rPr>
        <w:t>Oferta powinna zawierać cenę brutto całości zadania.</w:t>
      </w:r>
    </w:p>
    <w:p w14:paraId="699D1E11" w14:textId="77777777" w:rsidR="00103AE4" w:rsidRDefault="00103AE4"/>
    <w:sectPr w:rsidR="00103A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EEDE" w14:textId="77777777" w:rsidR="0035197F" w:rsidRDefault="0035197F" w:rsidP="00F34CB8">
      <w:pPr>
        <w:spacing w:after="0" w:line="240" w:lineRule="auto"/>
      </w:pPr>
      <w:r>
        <w:separator/>
      </w:r>
    </w:p>
  </w:endnote>
  <w:endnote w:type="continuationSeparator" w:id="0">
    <w:p w14:paraId="72E50994" w14:textId="77777777" w:rsidR="0035197F" w:rsidRDefault="0035197F" w:rsidP="00F3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375429"/>
      <w:docPartObj>
        <w:docPartGallery w:val="Page Numbers (Bottom of Page)"/>
        <w:docPartUnique/>
      </w:docPartObj>
    </w:sdtPr>
    <w:sdtEndPr/>
    <w:sdtContent>
      <w:p w14:paraId="4F4AE919" w14:textId="06FF64CA" w:rsidR="00F34CB8" w:rsidRDefault="00F34C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D5091" w14:textId="77777777" w:rsidR="00F34CB8" w:rsidRDefault="00F34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E3B57" w14:textId="77777777" w:rsidR="0035197F" w:rsidRDefault="0035197F" w:rsidP="00F34CB8">
      <w:pPr>
        <w:spacing w:after="0" w:line="240" w:lineRule="auto"/>
      </w:pPr>
      <w:r>
        <w:separator/>
      </w:r>
    </w:p>
  </w:footnote>
  <w:footnote w:type="continuationSeparator" w:id="0">
    <w:p w14:paraId="061A2C6F" w14:textId="77777777" w:rsidR="0035197F" w:rsidRDefault="0035197F" w:rsidP="00F34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162"/>
    <w:multiLevelType w:val="hybridMultilevel"/>
    <w:tmpl w:val="C7442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479D"/>
    <w:multiLevelType w:val="hybridMultilevel"/>
    <w:tmpl w:val="11FE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076D"/>
    <w:multiLevelType w:val="multilevel"/>
    <w:tmpl w:val="0EF654F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447F03A3"/>
    <w:multiLevelType w:val="multilevel"/>
    <w:tmpl w:val="6C58E3C6"/>
    <w:styleLink w:val="WWNum4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78" w:hanging="1080"/>
      </w:pPr>
    </w:lvl>
    <w:lvl w:ilvl="4">
      <w:start w:val="1"/>
      <w:numFmt w:val="decimal"/>
      <w:lvlText w:val="%1.%2.%3.%4.%5."/>
      <w:lvlJc w:val="left"/>
      <w:pPr>
        <w:ind w:left="1704" w:hanging="1440"/>
      </w:pPr>
    </w:lvl>
    <w:lvl w:ilvl="5">
      <w:start w:val="1"/>
      <w:numFmt w:val="decimal"/>
      <w:lvlText w:val="%1.%2.%3.%4.%5.%6."/>
      <w:lvlJc w:val="left"/>
      <w:pPr>
        <w:ind w:left="1770" w:hanging="1440"/>
      </w:pPr>
    </w:lvl>
    <w:lvl w:ilvl="6">
      <w:start w:val="1"/>
      <w:numFmt w:val="decimal"/>
      <w:lvlText w:val="%1.%2.%3.%4.%5.%6.%7."/>
      <w:lvlJc w:val="left"/>
      <w:pPr>
        <w:ind w:left="2196" w:hanging="1800"/>
      </w:pPr>
    </w:lvl>
    <w:lvl w:ilvl="7">
      <w:start w:val="1"/>
      <w:numFmt w:val="decimal"/>
      <w:lvlText w:val="%1.%2.%3.%4.%5.%6.%7.%8."/>
      <w:lvlJc w:val="left"/>
      <w:pPr>
        <w:ind w:left="2262" w:hanging="1800"/>
      </w:pPr>
    </w:lvl>
    <w:lvl w:ilvl="8">
      <w:start w:val="1"/>
      <w:numFmt w:val="decimal"/>
      <w:lvlText w:val="%1.%2.%3.%4.%5.%6.%7.%8.%9."/>
      <w:lvlJc w:val="left"/>
      <w:pPr>
        <w:ind w:left="2688" w:hanging="2160"/>
      </w:pPr>
    </w:lvl>
  </w:abstractNum>
  <w:abstractNum w:abstractNumId="4" w15:restartNumberingAfterBreak="0">
    <w:nsid w:val="59043C00"/>
    <w:multiLevelType w:val="hybridMultilevel"/>
    <w:tmpl w:val="F34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88363">
    <w:abstractNumId w:val="2"/>
  </w:num>
  <w:num w:numId="2" w16cid:durableId="1720476312">
    <w:abstractNumId w:val="3"/>
  </w:num>
  <w:num w:numId="3" w16cid:durableId="974330680">
    <w:abstractNumId w:val="4"/>
  </w:num>
  <w:num w:numId="4" w16cid:durableId="383717149">
    <w:abstractNumId w:val="0"/>
  </w:num>
  <w:num w:numId="5" w16cid:durableId="198057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E8"/>
    <w:rsid w:val="000507DF"/>
    <w:rsid w:val="0005793F"/>
    <w:rsid w:val="00061FA3"/>
    <w:rsid w:val="000B2243"/>
    <w:rsid w:val="00103AE4"/>
    <w:rsid w:val="002044E8"/>
    <w:rsid w:val="0035197F"/>
    <w:rsid w:val="00397DC5"/>
    <w:rsid w:val="003F5031"/>
    <w:rsid w:val="0048597F"/>
    <w:rsid w:val="004F659F"/>
    <w:rsid w:val="006A5724"/>
    <w:rsid w:val="006B6A5E"/>
    <w:rsid w:val="006B7957"/>
    <w:rsid w:val="00707874"/>
    <w:rsid w:val="0080461F"/>
    <w:rsid w:val="00836C95"/>
    <w:rsid w:val="008A4AE7"/>
    <w:rsid w:val="00922269"/>
    <w:rsid w:val="00AB40B1"/>
    <w:rsid w:val="00DA353C"/>
    <w:rsid w:val="00E90B99"/>
    <w:rsid w:val="00F34CB8"/>
    <w:rsid w:val="00F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3E22"/>
  <w15:chartTrackingRefBased/>
  <w15:docId w15:val="{4DA552D4-8346-400E-A25B-A6EAEA0E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44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numbering" w:customStyle="1" w:styleId="WWNum1">
    <w:name w:val="WWNum1"/>
    <w:basedOn w:val="Bezlisty"/>
    <w:rsid w:val="002044E8"/>
    <w:pPr>
      <w:numPr>
        <w:numId w:val="1"/>
      </w:numPr>
    </w:pPr>
  </w:style>
  <w:style w:type="numbering" w:customStyle="1" w:styleId="WWNum42">
    <w:name w:val="WWNum42"/>
    <w:basedOn w:val="Bezlisty"/>
    <w:rsid w:val="002044E8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3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B8"/>
  </w:style>
  <w:style w:type="paragraph" w:styleId="Stopka">
    <w:name w:val="footer"/>
    <w:basedOn w:val="Normalny"/>
    <w:link w:val="StopkaZnak"/>
    <w:uiPriority w:val="99"/>
    <w:unhideWhenUsed/>
    <w:rsid w:val="00F3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Kupiec</dc:creator>
  <cp:keywords/>
  <dc:description/>
  <cp:lastModifiedBy>W.Rolek</cp:lastModifiedBy>
  <cp:revision>9</cp:revision>
  <cp:lastPrinted>2025-04-11T07:22:00Z</cp:lastPrinted>
  <dcterms:created xsi:type="dcterms:W3CDTF">2025-04-03T07:49:00Z</dcterms:created>
  <dcterms:modified xsi:type="dcterms:W3CDTF">2025-04-11T07:22:00Z</dcterms:modified>
</cp:coreProperties>
</file>