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E87002" w:rsidP="00E87002">
      <w:pPr>
        <w:spacing w:after="0" w:line="240" w:lineRule="auto"/>
        <w:rPr>
          <w:rFonts w:asciiTheme="majorHAnsi" w:hAnsiTheme="majorHAnsi" w:cs="Arial"/>
        </w:rPr>
      </w:pPr>
      <w:hyperlink r:id="rId8" w:history="1">
        <w:r w:rsidRPr="00E87002">
          <w:rPr>
            <w:rStyle w:val="Hipercze"/>
            <w:rFonts w:asciiTheme="majorHAnsi" w:hAnsiTheme="majorHAnsi" w:cs="Arial"/>
          </w:rPr>
          <w:t>www.zgkboleslaw.com</w:t>
        </w:r>
      </w:hyperlink>
    </w:p>
    <w:p w14:paraId="6178FBA9" w14:textId="77777777" w:rsidR="00125D4E" w:rsidRPr="00125D4E" w:rsidRDefault="00125D4E"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Pr="00125D4E">
          <w:rPr>
            <w:rStyle w:val="Hipercze"/>
            <w:rFonts w:asciiTheme="majorHAnsi" w:hAnsiTheme="majorHAnsi" w:cs="Arial"/>
            <w:color w:val="1155CC"/>
            <w:shd w:val="clear" w:color="auto" w:fill="FFFFFF"/>
          </w:rPr>
          <w:t>https://platformazakupowa.pl/pn/zgkboleslaw</w:t>
        </w:r>
      </w:hyperlink>
      <w:r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4ADA0C04"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C667D5">
        <w:rPr>
          <w:bCs/>
          <w:sz w:val="28"/>
          <w:szCs w:val="28"/>
        </w:rPr>
        <w:t>t.j</w:t>
      </w:r>
      <w:proofErr w:type="spellEnd"/>
      <w:r w:rsidR="00C667D5">
        <w:rPr>
          <w:bCs/>
          <w:sz w:val="28"/>
          <w:szCs w:val="28"/>
        </w:rPr>
        <w:t xml:space="preserve">. </w:t>
      </w:r>
      <w:r w:rsidRPr="00CF5FC0">
        <w:rPr>
          <w:bCs/>
          <w:sz w:val="28"/>
          <w:szCs w:val="28"/>
        </w:rPr>
        <w:t>Dz. U. 20</w:t>
      </w:r>
      <w:r w:rsidR="00C667D5">
        <w:rPr>
          <w:bCs/>
          <w:sz w:val="28"/>
          <w:szCs w:val="28"/>
        </w:rPr>
        <w:t>2</w:t>
      </w:r>
      <w:r w:rsidR="00B165B2">
        <w:rPr>
          <w:bCs/>
          <w:sz w:val="28"/>
          <w:szCs w:val="28"/>
        </w:rPr>
        <w:t>4</w:t>
      </w:r>
      <w:r w:rsidRPr="00CF5FC0">
        <w:rPr>
          <w:bCs/>
          <w:sz w:val="28"/>
          <w:szCs w:val="28"/>
        </w:rPr>
        <w:t xml:space="preserve">r. poz. </w:t>
      </w:r>
      <w:r w:rsidR="00C667D5">
        <w:rPr>
          <w:bCs/>
          <w:sz w:val="28"/>
          <w:szCs w:val="28"/>
        </w:rPr>
        <w:t>1</w:t>
      </w:r>
      <w:r w:rsidR="00B165B2">
        <w:rPr>
          <w:bCs/>
          <w:sz w:val="28"/>
          <w:szCs w:val="28"/>
        </w:rPr>
        <w:t>320</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6C440AB6" w:rsidR="00AC6630" w:rsidRPr="00FA40E1" w:rsidRDefault="00CF5FC0" w:rsidP="00FA40E1">
      <w:pPr>
        <w:jc w:val="center"/>
        <w:rPr>
          <w:rFonts w:asciiTheme="majorHAnsi" w:hAnsiTheme="majorHAnsi" w:cstheme="majorHAnsi"/>
          <w:b/>
          <w:bCs/>
          <w:sz w:val="28"/>
          <w:szCs w:val="28"/>
        </w:rPr>
      </w:pPr>
      <w:r w:rsidRPr="00FA40E1">
        <w:rPr>
          <w:rFonts w:asciiTheme="majorHAnsi" w:hAnsiTheme="majorHAnsi" w:cstheme="majorHAnsi"/>
          <w:b/>
          <w:bCs/>
          <w:sz w:val="28"/>
          <w:szCs w:val="28"/>
        </w:rPr>
        <w:t>„</w:t>
      </w:r>
      <w:r w:rsidR="003C6037">
        <w:rPr>
          <w:rFonts w:asciiTheme="majorHAnsi" w:hAnsiTheme="majorHAnsi" w:cstheme="majorHAnsi"/>
          <w:b/>
          <w:bCs/>
          <w:sz w:val="28"/>
          <w:szCs w:val="28"/>
        </w:rPr>
        <w:t>Zakup</w:t>
      </w:r>
      <w:r w:rsidR="00D70A9B">
        <w:rPr>
          <w:rFonts w:asciiTheme="majorHAnsi" w:hAnsiTheme="majorHAnsi" w:cstheme="majorHAnsi"/>
          <w:b/>
          <w:bCs/>
          <w:sz w:val="28"/>
          <w:szCs w:val="28"/>
        </w:rPr>
        <w:t xml:space="preserve">, </w:t>
      </w:r>
      <w:r w:rsidR="003C6037">
        <w:rPr>
          <w:rFonts w:asciiTheme="majorHAnsi" w:hAnsiTheme="majorHAnsi" w:cstheme="majorHAnsi"/>
          <w:b/>
          <w:bCs/>
          <w:sz w:val="28"/>
          <w:szCs w:val="28"/>
        </w:rPr>
        <w:t xml:space="preserve">dostawa </w:t>
      </w:r>
      <w:r w:rsidR="00D70A9B">
        <w:rPr>
          <w:rFonts w:asciiTheme="majorHAnsi" w:hAnsiTheme="majorHAnsi" w:cstheme="majorHAnsi"/>
          <w:b/>
          <w:bCs/>
          <w:sz w:val="28"/>
          <w:szCs w:val="28"/>
        </w:rPr>
        <w:t>i montaż r</w:t>
      </w:r>
      <w:r w:rsidR="00B165B2">
        <w:rPr>
          <w:rFonts w:asciiTheme="majorHAnsi" w:hAnsiTheme="majorHAnsi" w:cstheme="majorHAnsi"/>
          <w:b/>
          <w:bCs/>
          <w:sz w:val="28"/>
          <w:szCs w:val="28"/>
        </w:rPr>
        <w:t>ozrywarki worków</w:t>
      </w:r>
      <w:r w:rsidR="00EB2E7E" w:rsidRPr="00FA40E1">
        <w:rPr>
          <w:rFonts w:asciiTheme="majorHAnsi" w:hAnsiTheme="majorHAnsi" w:cstheme="majorHAnsi"/>
          <w:b/>
          <w:bCs/>
          <w:sz w:val="28"/>
          <w:szCs w:val="28"/>
        </w:rPr>
        <w:t xml:space="preserve"> </w:t>
      </w:r>
      <w:r w:rsidRPr="00FA40E1">
        <w:rPr>
          <w:rFonts w:asciiTheme="majorHAnsi" w:hAnsiTheme="majorHAnsi" w:cstheme="majorHAnsi"/>
          <w:b/>
          <w:bCs/>
          <w:sz w:val="28"/>
          <w:szCs w:val="28"/>
        </w:rPr>
        <w:t>”</w:t>
      </w:r>
    </w:p>
    <w:p w14:paraId="15000904" w14:textId="4A3A21EB" w:rsidR="00CF5FC0" w:rsidRDefault="00616BA8" w:rsidP="002D1B0C">
      <w:pPr>
        <w:jc w:val="center"/>
        <w:rPr>
          <w:b/>
          <w:bCs/>
          <w:sz w:val="24"/>
          <w:szCs w:val="24"/>
        </w:rPr>
      </w:pPr>
      <w:r>
        <w:rPr>
          <w:b/>
          <w:bCs/>
          <w:sz w:val="24"/>
          <w:szCs w:val="24"/>
        </w:rPr>
        <w:t xml:space="preserve">znak postępowania: </w:t>
      </w:r>
      <w:r w:rsidR="00D8556C">
        <w:rPr>
          <w:b/>
          <w:bCs/>
          <w:sz w:val="24"/>
          <w:szCs w:val="24"/>
        </w:rPr>
        <w:t>6</w:t>
      </w:r>
      <w:r w:rsidR="00CF5FC0" w:rsidRPr="00CF5FC0">
        <w:rPr>
          <w:b/>
          <w:bCs/>
          <w:sz w:val="24"/>
          <w:szCs w:val="24"/>
        </w:rPr>
        <w:t>/ZP/202</w:t>
      </w:r>
      <w:r w:rsidR="00B165B2">
        <w:rPr>
          <w:b/>
          <w:bCs/>
          <w:sz w:val="24"/>
          <w:szCs w:val="24"/>
        </w:rPr>
        <w:t>5</w:t>
      </w:r>
    </w:p>
    <w:p w14:paraId="45FE0C05" w14:textId="77777777" w:rsidR="00CF5FC0" w:rsidRDefault="00CF5FC0" w:rsidP="002D1B0C">
      <w:pPr>
        <w:jc w:val="center"/>
        <w:rPr>
          <w:b/>
          <w:bCs/>
          <w:sz w:val="24"/>
          <w:szCs w:val="24"/>
        </w:rPr>
      </w:pPr>
    </w:p>
    <w:p w14:paraId="3E1FEDF0" w14:textId="740F9D7C" w:rsidR="00CF5FC0" w:rsidRDefault="00CF5FC0" w:rsidP="002D1B0C">
      <w:pPr>
        <w:jc w:val="center"/>
        <w:rPr>
          <w:b/>
          <w:bCs/>
          <w:sz w:val="24"/>
          <w:szCs w:val="24"/>
        </w:rPr>
      </w:pPr>
      <w:r>
        <w:rPr>
          <w:b/>
          <w:bCs/>
          <w:sz w:val="24"/>
          <w:szCs w:val="24"/>
        </w:rPr>
        <w:t xml:space="preserve">wartość szacunkowa zamówienia nie przekracza równowartości kwoty </w:t>
      </w:r>
      <w:r w:rsidR="0001712F">
        <w:rPr>
          <w:b/>
          <w:bCs/>
          <w:sz w:val="24"/>
          <w:szCs w:val="24"/>
        </w:rPr>
        <w:t>2</w:t>
      </w:r>
      <w:r w:rsidR="00B165B2">
        <w:rPr>
          <w:b/>
          <w:bCs/>
          <w:sz w:val="24"/>
          <w:szCs w:val="24"/>
        </w:rPr>
        <w:t>21</w:t>
      </w:r>
      <w:r w:rsidR="00262BB0">
        <w:rPr>
          <w:b/>
          <w:bCs/>
          <w:sz w:val="24"/>
          <w:szCs w:val="24"/>
        </w:rPr>
        <w:t> 000 euro</w:t>
      </w:r>
    </w:p>
    <w:p w14:paraId="0985C775" w14:textId="31D770B3" w:rsidR="00262BB0" w:rsidRDefault="00262BB0" w:rsidP="00262BB0">
      <w:pPr>
        <w:rPr>
          <w:b/>
          <w:bCs/>
          <w:sz w:val="24"/>
          <w:szCs w:val="24"/>
        </w:rPr>
      </w:pPr>
    </w:p>
    <w:p w14:paraId="310B58F9" w14:textId="77777777" w:rsidR="00F71A1E" w:rsidRDefault="00F71A1E"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1337C952" w:rsidR="00262BB0" w:rsidRPr="00FA40E1" w:rsidRDefault="00262BB0" w:rsidP="00FA40E1">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17AEEAAD" w14:textId="1E4CCF29" w:rsidR="003C6037" w:rsidRDefault="00262BB0" w:rsidP="00AC6630">
      <w:pPr>
        <w:rPr>
          <w:bCs/>
        </w:rPr>
      </w:pPr>
      <w:r w:rsidRPr="00262BB0">
        <w:rPr>
          <w:bCs/>
        </w:rPr>
        <w:t xml:space="preserve">Bolesław, dn. </w:t>
      </w:r>
      <w:r w:rsidR="007D1019">
        <w:rPr>
          <w:bCs/>
        </w:rPr>
        <w:t>02</w:t>
      </w:r>
      <w:r w:rsidR="00616BA8">
        <w:rPr>
          <w:bCs/>
        </w:rPr>
        <w:t>.</w:t>
      </w:r>
      <w:r w:rsidR="003B0367">
        <w:rPr>
          <w:bCs/>
        </w:rPr>
        <w:t>0</w:t>
      </w:r>
      <w:r w:rsidR="007D1019">
        <w:rPr>
          <w:bCs/>
        </w:rPr>
        <w:t>6</w:t>
      </w:r>
      <w:r w:rsidR="00616BA8">
        <w:rPr>
          <w:bCs/>
        </w:rPr>
        <w:t>.202</w:t>
      </w:r>
      <w:r w:rsidR="00B165B2">
        <w:rPr>
          <w:bCs/>
        </w:rPr>
        <w:t>5</w:t>
      </w:r>
      <w:r w:rsidR="00616BA8">
        <w:rPr>
          <w:bCs/>
        </w:rPr>
        <w:t>r.</w:t>
      </w:r>
      <w:r>
        <w:rPr>
          <w:bCs/>
        </w:rPr>
        <w:tab/>
      </w:r>
      <w:r>
        <w:rPr>
          <w:bCs/>
        </w:rPr>
        <w:tab/>
      </w:r>
    </w:p>
    <w:p w14:paraId="1AE7BAD6" w14:textId="3962A05D" w:rsidR="00AC6630" w:rsidRPr="00E87002" w:rsidRDefault="00262BB0" w:rsidP="00AC6630">
      <w:pPr>
        <w:rPr>
          <w:bCs/>
        </w:rPr>
      </w:pP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197BE0E3"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B165B2">
        <w:rPr>
          <w:rFonts w:asciiTheme="majorHAnsi" w:hAnsiTheme="majorHAnsi"/>
          <w:sz w:val="24"/>
          <w:szCs w:val="24"/>
        </w:rPr>
        <w:t xml:space="preserve">Adam </w:t>
      </w:r>
      <w:proofErr w:type="spellStart"/>
      <w:r w:rsidR="00B165B2">
        <w:rPr>
          <w:rFonts w:asciiTheme="majorHAnsi" w:hAnsiTheme="majorHAnsi"/>
          <w:sz w:val="24"/>
          <w:szCs w:val="24"/>
        </w:rPr>
        <w:t>Muchajer</w:t>
      </w:r>
      <w:proofErr w:type="spellEnd"/>
    </w:p>
    <w:p w14:paraId="759B8E1F" w14:textId="77777777" w:rsidR="00FB0741" w:rsidRPr="00CA34AD" w:rsidRDefault="00FB0741" w:rsidP="00FB0741">
      <w:pPr>
        <w:ind w:firstLine="284"/>
        <w:rPr>
          <w:rFonts w:asciiTheme="majorHAnsi" w:hAnsiTheme="majorHAnsi"/>
          <w:sz w:val="24"/>
          <w:szCs w:val="24"/>
          <w:lang w:val="en-US"/>
        </w:rPr>
      </w:pPr>
      <w:proofErr w:type="spellStart"/>
      <w:r w:rsidRPr="00CA34AD">
        <w:rPr>
          <w:rFonts w:asciiTheme="majorHAnsi" w:hAnsiTheme="majorHAnsi"/>
          <w:sz w:val="24"/>
          <w:szCs w:val="24"/>
          <w:lang w:val="en-US"/>
        </w:rPr>
        <w:t>numer</w:t>
      </w:r>
      <w:proofErr w:type="spellEnd"/>
      <w:r w:rsidRPr="00CA34AD">
        <w:rPr>
          <w:rFonts w:asciiTheme="majorHAnsi" w:hAnsiTheme="majorHAnsi"/>
          <w:sz w:val="24"/>
          <w:szCs w:val="24"/>
          <w:lang w:val="en-US"/>
        </w:rPr>
        <w:t xml:space="preserve"> </w:t>
      </w:r>
      <w:proofErr w:type="spellStart"/>
      <w:r w:rsidRPr="00CA34AD">
        <w:rPr>
          <w:rFonts w:asciiTheme="majorHAnsi" w:hAnsiTheme="majorHAnsi"/>
          <w:sz w:val="24"/>
          <w:szCs w:val="24"/>
          <w:lang w:val="en-US"/>
        </w:rPr>
        <w:t>telefonu</w:t>
      </w:r>
      <w:proofErr w:type="spellEnd"/>
      <w:r w:rsidRPr="00CA34AD">
        <w:rPr>
          <w:rFonts w:asciiTheme="majorHAnsi" w:hAnsiTheme="majorHAnsi"/>
          <w:sz w:val="24"/>
          <w:szCs w:val="24"/>
          <w:lang w:val="en-US"/>
        </w:rPr>
        <w:t>: 32 646 11 48</w:t>
      </w:r>
    </w:p>
    <w:p w14:paraId="6BA827FB" w14:textId="6B0D9757" w:rsidR="00FB0741" w:rsidRPr="00616BA8" w:rsidRDefault="00FB0741" w:rsidP="00FB0741">
      <w:pPr>
        <w:ind w:firstLine="284"/>
        <w:rPr>
          <w:rStyle w:val="Hipercze"/>
          <w:rFonts w:asciiTheme="majorHAnsi" w:hAnsiTheme="majorHAnsi"/>
          <w:sz w:val="24"/>
          <w:szCs w:val="24"/>
          <w:lang w:val="en-US"/>
        </w:rPr>
      </w:pPr>
      <w:proofErr w:type="spellStart"/>
      <w:r w:rsidRPr="00616BA8">
        <w:rPr>
          <w:rFonts w:asciiTheme="majorHAnsi" w:hAnsiTheme="majorHAnsi"/>
          <w:sz w:val="24"/>
          <w:szCs w:val="24"/>
          <w:lang w:val="en-US"/>
        </w:rPr>
        <w:t>adres</w:t>
      </w:r>
      <w:proofErr w:type="spellEnd"/>
      <w:r w:rsidRPr="00616BA8">
        <w:rPr>
          <w:rFonts w:asciiTheme="majorHAnsi" w:hAnsiTheme="majorHAnsi"/>
          <w:sz w:val="24"/>
          <w:szCs w:val="24"/>
          <w:lang w:val="en-US"/>
        </w:rPr>
        <w:t xml:space="preserve"> email:</w:t>
      </w:r>
      <w:r w:rsidR="00616BA8" w:rsidRPr="00616BA8">
        <w:rPr>
          <w:rFonts w:asciiTheme="majorHAnsi" w:hAnsiTheme="majorHAnsi"/>
          <w:sz w:val="24"/>
          <w:szCs w:val="24"/>
          <w:lang w:val="en-US"/>
        </w:rPr>
        <w:t xml:space="preserve"> </w:t>
      </w:r>
      <w:r w:rsidR="00B165B2">
        <w:rPr>
          <w:rFonts w:asciiTheme="majorHAnsi" w:hAnsiTheme="majorHAnsi"/>
          <w:sz w:val="24"/>
          <w:szCs w:val="24"/>
          <w:lang w:val="en-US"/>
        </w:rPr>
        <w:t>muchajer.a</w:t>
      </w:r>
      <w:r w:rsidR="005C49A8" w:rsidRPr="00616BA8">
        <w:rPr>
          <w:rFonts w:asciiTheme="majorHAnsi" w:hAnsiTheme="majorHAnsi"/>
          <w:sz w:val="24"/>
          <w:szCs w:val="24"/>
          <w:lang w:val="en-US"/>
        </w:rPr>
        <w:t>@zgkboleslaw.com</w:t>
      </w:r>
    </w:p>
    <w:p w14:paraId="59E191C1" w14:textId="77777777" w:rsidR="00FB0741" w:rsidRPr="00616BA8" w:rsidRDefault="00FB0741" w:rsidP="004E07C4">
      <w:pPr>
        <w:ind w:firstLine="284"/>
        <w:rPr>
          <w:rStyle w:val="Hipercze"/>
          <w:rFonts w:asciiTheme="majorHAnsi" w:hAnsiTheme="majorHAnsi"/>
          <w:sz w:val="24"/>
          <w:szCs w:val="24"/>
          <w:lang w:val="en-US"/>
        </w:rPr>
      </w:pPr>
    </w:p>
    <w:p w14:paraId="3B7948DA" w14:textId="588EE38E"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266E6D">
        <w:rPr>
          <w:rFonts w:asciiTheme="majorHAnsi" w:hAnsiTheme="majorHAnsi"/>
          <w:sz w:val="24"/>
          <w:szCs w:val="24"/>
        </w:rPr>
        <w:br/>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0D9E9BAD"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C667D5">
        <w:rPr>
          <w:rFonts w:asciiTheme="majorHAnsi" w:hAnsiTheme="majorHAnsi"/>
          <w:color w:val="000000"/>
        </w:rPr>
        <w:t>AM</w:t>
      </w:r>
      <w:r w:rsidRPr="004660DE">
        <w:rPr>
          <w:rFonts w:asciiTheme="majorHAnsi" w:hAnsiTheme="majorHAnsi"/>
          <w:color w:val="000000"/>
        </w:rPr>
        <w:t>, procesor Intel IV 2 GH</w:t>
      </w:r>
      <w:r w:rsidR="00C667D5">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zapoznał i stosuje się do Instrukcji składania ofert/wniosków dostępnej </w:t>
      </w:r>
      <w:r w:rsidR="00872158" w:rsidRPr="00872158">
        <w:rPr>
          <w:rFonts w:asciiTheme="majorHAnsi" w:hAnsiTheme="majorHAnsi"/>
        </w:rPr>
        <w:t>na Platformie zakupowej</w:t>
      </w:r>
    </w:p>
    <w:p w14:paraId="486B6476" w14:textId="6A475E3C"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t>
      </w:r>
      <w:r w:rsidR="00266E6D">
        <w:rPr>
          <w:rFonts w:asciiTheme="majorHAnsi" w:hAnsiTheme="majorHAnsi"/>
          <w:color w:val="000000"/>
        </w:rPr>
        <w:br/>
      </w:r>
      <w:r w:rsidRPr="004660DE">
        <w:rPr>
          <w:rFonts w:asciiTheme="majorHAnsi" w:hAnsiTheme="majorHAnsi"/>
          <w:color w:val="000000"/>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725325D9"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nr sprawy</w:t>
      </w:r>
      <w:r w:rsidR="00C667D5">
        <w:rPr>
          <w:rFonts w:asciiTheme="majorHAnsi" w:hAnsiTheme="majorHAnsi"/>
          <w:sz w:val="24"/>
          <w:szCs w:val="24"/>
        </w:rPr>
        <w:t xml:space="preserve"> </w:t>
      </w:r>
      <w:r w:rsidR="00D8556C">
        <w:rPr>
          <w:rFonts w:asciiTheme="majorHAnsi" w:hAnsiTheme="majorHAnsi"/>
          <w:sz w:val="24"/>
          <w:szCs w:val="24"/>
        </w:rPr>
        <w:t>6</w:t>
      </w:r>
      <w:r w:rsidR="00F2454F">
        <w:rPr>
          <w:rFonts w:asciiTheme="majorHAnsi" w:hAnsiTheme="majorHAnsi"/>
          <w:sz w:val="24"/>
          <w:szCs w:val="24"/>
        </w:rPr>
        <w:t>/ZP/202</w:t>
      </w:r>
      <w:r w:rsidR="00B165B2">
        <w:rPr>
          <w:rFonts w:asciiTheme="majorHAnsi" w:hAnsiTheme="majorHAnsi"/>
          <w:sz w:val="24"/>
          <w:szCs w:val="24"/>
        </w:rPr>
        <w:t>5</w:t>
      </w:r>
      <w:r w:rsidR="00F2454F">
        <w:rPr>
          <w:rFonts w:asciiTheme="majorHAnsi" w:hAnsiTheme="majorHAnsi"/>
          <w:sz w:val="24"/>
          <w:szCs w:val="24"/>
        </w:rPr>
        <w:t xml:space="preserve"> </w:t>
      </w:r>
      <w:r w:rsidRPr="003D1E2D">
        <w:rPr>
          <w:rFonts w:asciiTheme="majorHAnsi" w:hAnsiTheme="majorHAnsi"/>
          <w:sz w:val="24"/>
          <w:szCs w:val="24"/>
        </w:rPr>
        <w:t>na podstawie art. 275 pkt 1 ustawy z dnia 11 września 2019 r. Prawo Zamówień Publicznych (</w:t>
      </w:r>
      <w:proofErr w:type="spellStart"/>
      <w:r w:rsidR="00C667D5">
        <w:rPr>
          <w:rFonts w:asciiTheme="majorHAnsi" w:hAnsiTheme="majorHAnsi"/>
          <w:sz w:val="24"/>
          <w:szCs w:val="24"/>
        </w:rPr>
        <w:t>t.j</w:t>
      </w:r>
      <w:proofErr w:type="spellEnd"/>
      <w:r w:rsidR="00C667D5">
        <w:rPr>
          <w:rFonts w:asciiTheme="majorHAnsi" w:hAnsiTheme="majorHAnsi"/>
          <w:sz w:val="24"/>
          <w:szCs w:val="24"/>
        </w:rPr>
        <w:t xml:space="preserve">. </w:t>
      </w:r>
      <w:r w:rsidRPr="003D1E2D">
        <w:rPr>
          <w:rFonts w:asciiTheme="majorHAnsi" w:hAnsiTheme="majorHAnsi"/>
          <w:sz w:val="24"/>
          <w:szCs w:val="24"/>
        </w:rPr>
        <w:t>Dz. U. z 20</w:t>
      </w:r>
      <w:r w:rsidR="00C667D5">
        <w:rPr>
          <w:rFonts w:asciiTheme="majorHAnsi" w:hAnsiTheme="majorHAnsi"/>
          <w:sz w:val="24"/>
          <w:szCs w:val="24"/>
        </w:rPr>
        <w:t>2</w:t>
      </w:r>
      <w:r w:rsidR="00B165B2">
        <w:rPr>
          <w:rFonts w:asciiTheme="majorHAnsi" w:hAnsiTheme="majorHAnsi"/>
          <w:sz w:val="24"/>
          <w:szCs w:val="24"/>
        </w:rPr>
        <w:t>4</w:t>
      </w:r>
      <w:r w:rsidRPr="003D1E2D">
        <w:rPr>
          <w:rFonts w:asciiTheme="majorHAnsi" w:hAnsiTheme="majorHAnsi"/>
          <w:sz w:val="24"/>
          <w:szCs w:val="24"/>
        </w:rPr>
        <w:t xml:space="preserve"> r. , poz. </w:t>
      </w:r>
      <w:r w:rsidR="00673EF6">
        <w:rPr>
          <w:rFonts w:asciiTheme="majorHAnsi" w:hAnsiTheme="majorHAnsi"/>
          <w:sz w:val="24"/>
          <w:szCs w:val="24"/>
        </w:rPr>
        <w:t>1</w:t>
      </w:r>
      <w:r w:rsidR="00B165B2">
        <w:rPr>
          <w:rFonts w:asciiTheme="majorHAnsi" w:hAnsiTheme="majorHAnsi"/>
          <w:sz w:val="24"/>
          <w:szCs w:val="24"/>
        </w:rPr>
        <w:t>320</w:t>
      </w:r>
      <w:r w:rsidRPr="003D1E2D">
        <w:rPr>
          <w:rFonts w:asciiTheme="majorHAnsi" w:hAnsiTheme="majorHAnsi"/>
          <w:sz w:val="24"/>
          <w:szCs w:val="24"/>
        </w:rPr>
        <w:t>)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262EAD06" w14:textId="774C7847" w:rsidR="00673EF6" w:rsidRPr="006C1B49" w:rsidRDefault="00AC6630" w:rsidP="00673EF6">
      <w:pPr>
        <w:pStyle w:val="Akapitzlist"/>
        <w:numPr>
          <w:ilvl w:val="3"/>
          <w:numId w:val="25"/>
        </w:numPr>
        <w:ind w:left="284" w:hanging="284"/>
        <w:jc w:val="both"/>
        <w:rPr>
          <w:rFonts w:asciiTheme="majorHAnsi" w:hAnsiTheme="majorHAnsi" w:cstheme="majorHAnsi"/>
          <w:bCs/>
          <w:sz w:val="24"/>
          <w:szCs w:val="24"/>
        </w:rPr>
      </w:pPr>
      <w:r w:rsidRPr="006C1B49">
        <w:rPr>
          <w:rFonts w:asciiTheme="majorHAnsi" w:hAnsiTheme="majorHAnsi" w:cstheme="majorHAnsi"/>
          <w:bCs/>
          <w:sz w:val="24"/>
          <w:szCs w:val="24"/>
        </w:rPr>
        <w:t xml:space="preserve">Przedmiotem zamówienia jest </w:t>
      </w:r>
      <w:r w:rsidR="00673EF6" w:rsidRPr="006C1B49">
        <w:rPr>
          <w:rFonts w:asciiTheme="majorHAnsi" w:hAnsiTheme="majorHAnsi" w:cstheme="majorHAnsi"/>
          <w:bCs/>
          <w:sz w:val="24"/>
          <w:szCs w:val="24"/>
        </w:rPr>
        <w:t>zakup</w:t>
      </w:r>
      <w:r w:rsidR="00244A10">
        <w:rPr>
          <w:rFonts w:asciiTheme="majorHAnsi" w:hAnsiTheme="majorHAnsi" w:cstheme="majorHAnsi"/>
          <w:bCs/>
          <w:sz w:val="24"/>
          <w:szCs w:val="24"/>
        </w:rPr>
        <w:t xml:space="preserve">, </w:t>
      </w:r>
      <w:r w:rsidR="00673EF6" w:rsidRPr="006C1B49">
        <w:rPr>
          <w:rFonts w:asciiTheme="majorHAnsi" w:hAnsiTheme="majorHAnsi" w:cstheme="majorHAnsi"/>
          <w:bCs/>
          <w:sz w:val="24"/>
          <w:szCs w:val="24"/>
        </w:rPr>
        <w:t xml:space="preserve">dostawa </w:t>
      </w:r>
      <w:r w:rsidR="00244A10">
        <w:rPr>
          <w:rFonts w:asciiTheme="majorHAnsi" w:hAnsiTheme="majorHAnsi" w:cstheme="majorHAnsi"/>
          <w:bCs/>
          <w:sz w:val="24"/>
          <w:szCs w:val="24"/>
        </w:rPr>
        <w:t xml:space="preserve"> i montaż </w:t>
      </w:r>
      <w:r w:rsidR="00B64CDB" w:rsidRPr="006C1B49">
        <w:rPr>
          <w:rFonts w:asciiTheme="majorHAnsi" w:hAnsiTheme="majorHAnsi" w:cstheme="majorHAnsi"/>
          <w:bCs/>
          <w:sz w:val="24"/>
          <w:szCs w:val="24"/>
        </w:rPr>
        <w:t xml:space="preserve">1 szt. </w:t>
      </w:r>
      <w:r w:rsidR="00B165B2">
        <w:rPr>
          <w:rFonts w:asciiTheme="majorHAnsi" w:hAnsiTheme="majorHAnsi" w:cstheme="majorHAnsi"/>
          <w:bCs/>
          <w:sz w:val="24"/>
          <w:szCs w:val="24"/>
        </w:rPr>
        <w:t>rozrywarki worków</w:t>
      </w:r>
      <w:r w:rsidR="00B64CDB" w:rsidRPr="006C1B49">
        <w:rPr>
          <w:rFonts w:asciiTheme="majorHAnsi" w:hAnsiTheme="majorHAnsi" w:cstheme="majorHAnsi"/>
          <w:bCs/>
          <w:sz w:val="24"/>
          <w:szCs w:val="24"/>
        </w:rPr>
        <w:t xml:space="preserve"> dla potrzeb Zakładu Gospodarki Komunalnej „Bolesław” sp. z o.o. w Bolesławiu.</w:t>
      </w:r>
    </w:p>
    <w:p w14:paraId="0FC29E6F" w14:textId="68AF3AB2" w:rsidR="006C1B49" w:rsidRDefault="006C1B49" w:rsidP="00673EF6">
      <w:pPr>
        <w:pStyle w:val="Akapitzlist"/>
        <w:numPr>
          <w:ilvl w:val="3"/>
          <w:numId w:val="25"/>
        </w:numPr>
        <w:ind w:left="284" w:hanging="284"/>
        <w:jc w:val="both"/>
        <w:rPr>
          <w:rFonts w:asciiTheme="majorHAnsi" w:hAnsiTheme="majorHAnsi" w:cstheme="majorHAnsi"/>
          <w:bCs/>
          <w:sz w:val="24"/>
          <w:szCs w:val="24"/>
        </w:rPr>
      </w:pPr>
      <w:r w:rsidRPr="006C1B49">
        <w:rPr>
          <w:rFonts w:asciiTheme="majorHAnsi" w:hAnsiTheme="majorHAnsi" w:cstheme="majorHAnsi"/>
          <w:bCs/>
          <w:sz w:val="24"/>
          <w:szCs w:val="24"/>
        </w:rPr>
        <w:t>Dostawa</w:t>
      </w:r>
      <w:r w:rsidR="003B0367">
        <w:rPr>
          <w:rFonts w:asciiTheme="majorHAnsi" w:hAnsiTheme="majorHAnsi" w:cstheme="majorHAnsi"/>
          <w:bCs/>
          <w:sz w:val="24"/>
          <w:szCs w:val="24"/>
        </w:rPr>
        <w:t xml:space="preserve"> </w:t>
      </w:r>
      <w:r w:rsidR="00B165B2">
        <w:rPr>
          <w:rFonts w:asciiTheme="majorHAnsi" w:hAnsiTheme="majorHAnsi" w:cstheme="majorHAnsi"/>
          <w:bCs/>
          <w:sz w:val="24"/>
          <w:szCs w:val="24"/>
        </w:rPr>
        <w:t>rozrywarki</w:t>
      </w:r>
      <w:r w:rsidRPr="006C1B49">
        <w:rPr>
          <w:rFonts w:asciiTheme="majorHAnsi" w:hAnsiTheme="majorHAnsi" w:cstheme="majorHAnsi"/>
          <w:bCs/>
          <w:sz w:val="24"/>
          <w:szCs w:val="24"/>
        </w:rPr>
        <w:t xml:space="preserve"> do siedziby Zamawiającego  na koszt Wykonawcy. </w:t>
      </w:r>
    </w:p>
    <w:p w14:paraId="2FD0B298" w14:textId="77777777"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074376">
        <w:rPr>
          <w:rFonts w:asciiTheme="majorHAnsi" w:hAnsiTheme="majorHAnsi" w:cstheme="majorHAnsi"/>
          <w:color w:val="000000"/>
          <w:sz w:val="24"/>
          <w:szCs w:val="24"/>
        </w:rPr>
        <w:t>W ramach zamówienia uwzględnione zostaną wszystkie koszty związane z</w:t>
      </w:r>
      <w:r>
        <w:rPr>
          <w:rFonts w:asciiTheme="majorHAnsi" w:hAnsiTheme="majorHAnsi" w:cstheme="majorHAnsi"/>
          <w:color w:val="000000"/>
          <w:sz w:val="24"/>
          <w:szCs w:val="24"/>
        </w:rPr>
        <w:t xml:space="preserve"> demontażem istniejącego urządzenia i jego alokacją na terenie zakładu oraz </w:t>
      </w:r>
      <w:r w:rsidRPr="00074376">
        <w:rPr>
          <w:rFonts w:asciiTheme="majorHAnsi" w:hAnsiTheme="majorHAnsi" w:cstheme="majorHAnsi"/>
          <w:color w:val="000000"/>
          <w:sz w:val="24"/>
          <w:szCs w:val="24"/>
        </w:rPr>
        <w:t xml:space="preserve">transportem, rozładunkiem, montażem i uruchomieniem </w:t>
      </w:r>
      <w:r>
        <w:rPr>
          <w:rFonts w:asciiTheme="majorHAnsi" w:hAnsiTheme="majorHAnsi" w:cstheme="majorHAnsi"/>
          <w:color w:val="000000"/>
          <w:sz w:val="24"/>
          <w:szCs w:val="24"/>
        </w:rPr>
        <w:t xml:space="preserve">nowego </w:t>
      </w:r>
      <w:r w:rsidRPr="00074376">
        <w:rPr>
          <w:rFonts w:asciiTheme="majorHAnsi" w:hAnsiTheme="majorHAnsi" w:cstheme="majorHAnsi"/>
          <w:color w:val="000000"/>
          <w:sz w:val="24"/>
          <w:szCs w:val="24"/>
        </w:rPr>
        <w:t xml:space="preserve">urządzenia w siedzibie Zamawiającego. Za szkody wyrządzone </w:t>
      </w:r>
      <w:r>
        <w:rPr>
          <w:rFonts w:asciiTheme="majorHAnsi" w:hAnsiTheme="majorHAnsi" w:cstheme="majorHAnsi"/>
          <w:color w:val="000000"/>
          <w:sz w:val="24"/>
          <w:szCs w:val="24"/>
        </w:rPr>
        <w:t>podczas wykonywanych prac odpowiedzialność spoczywa na Wykonawcy.</w:t>
      </w:r>
    </w:p>
    <w:p w14:paraId="58F9FF5F" w14:textId="77777777"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cstheme="majorHAnsi"/>
          <w:color w:val="000000"/>
          <w:sz w:val="24"/>
          <w:szCs w:val="24"/>
        </w:rPr>
        <w:t>W ramach zamówienia Wykonawca zapewni autoryzowany serwis gwarancyjny obejmujący bezpłatne usuwanie wszelkich zaistniałych wad i usterek maszyny tj. bezpłatną naprawę lub wymianę: podzespołów, elementów wyposażenia, części, które w okresie gwarancji okażą się wadliwe, tj. niepełnowartościowe lub uszkodzone na skutek zastosowania wadliwych materiałów, błędnej konstrukcji, niepełnej sprawności, wadliwego wykonania lub z innych przyczyn.</w:t>
      </w:r>
      <w:bookmarkStart w:id="0" w:name="bookmark25"/>
      <w:bookmarkEnd w:id="0"/>
    </w:p>
    <w:p w14:paraId="0D7FAAA7" w14:textId="77777777"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cstheme="majorHAnsi"/>
          <w:color w:val="000000"/>
          <w:sz w:val="24"/>
          <w:szCs w:val="24"/>
        </w:rPr>
        <w:t>Przez autoryzowany serwis rozumie się dostęp mobilnego serwisu autoryzowanego przez producenta maszyny, zdolnego do dokonania napraw wszelkich możliwych uszkodzeń maszyny w siedzibie Zamawiającego.</w:t>
      </w:r>
    </w:p>
    <w:p w14:paraId="7BEE1AA8" w14:textId="20202D89"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cstheme="majorHAnsi"/>
          <w:color w:val="000000"/>
          <w:sz w:val="24"/>
          <w:szCs w:val="24"/>
        </w:rPr>
        <w:t xml:space="preserve">W ramach zamówienia Wykonawca przeprowadzi szkolenie stanowiskowe w zakresie bieżącej obsługi, eksploatacji, konserwacji, dokonywania drobnych napraw oraz bhp urządzenia wyznaczonych pracowników Zamawiającego, w dniu odbioru urządzenia, po uruchomieniu, przeprowadzeniu prób i podpisaniu protokołu odbiorczego bez uwag. </w:t>
      </w:r>
      <w:r w:rsidRPr="00F624CB">
        <w:rPr>
          <w:rFonts w:asciiTheme="majorHAnsi" w:hAnsiTheme="majorHAnsi" w:cstheme="majorHAnsi"/>
          <w:color w:val="000000"/>
          <w:sz w:val="24"/>
          <w:szCs w:val="24"/>
        </w:rPr>
        <w:br/>
        <w:t>Z przeprowadzonego przeszkolenia zostanie sporządzony protokół szkolenia podpisany przez Strony.</w:t>
      </w:r>
      <w:bookmarkStart w:id="1" w:name="bookmark21"/>
      <w:bookmarkEnd w:id="1"/>
    </w:p>
    <w:p w14:paraId="52D80F3C" w14:textId="77777777" w:rsidR="00F83A36" w:rsidRDefault="006C1B49" w:rsidP="00F83A36">
      <w:pPr>
        <w:pStyle w:val="Akapitzlist"/>
        <w:numPr>
          <w:ilvl w:val="3"/>
          <w:numId w:val="25"/>
        </w:numPr>
        <w:ind w:left="284" w:hanging="284"/>
        <w:jc w:val="both"/>
        <w:rPr>
          <w:rFonts w:asciiTheme="majorHAnsi" w:hAnsiTheme="majorHAnsi" w:cstheme="majorHAnsi"/>
          <w:bCs/>
          <w:sz w:val="24"/>
          <w:szCs w:val="24"/>
        </w:rPr>
      </w:pPr>
      <w:r w:rsidRPr="006C1B49">
        <w:rPr>
          <w:rFonts w:asciiTheme="majorHAnsi" w:hAnsiTheme="majorHAnsi" w:cstheme="majorHAnsi"/>
          <w:bCs/>
          <w:sz w:val="24"/>
          <w:szCs w:val="24"/>
        </w:rPr>
        <w:t xml:space="preserve">Gwarancja minimum </w:t>
      </w:r>
      <w:r w:rsidR="00F83A36">
        <w:rPr>
          <w:rFonts w:asciiTheme="majorHAnsi" w:hAnsiTheme="majorHAnsi" w:cstheme="majorHAnsi"/>
          <w:bCs/>
          <w:sz w:val="24"/>
          <w:szCs w:val="24"/>
        </w:rPr>
        <w:t>36</w:t>
      </w:r>
      <w:r w:rsidRPr="00F624CB">
        <w:rPr>
          <w:rFonts w:asciiTheme="majorHAnsi" w:hAnsiTheme="majorHAnsi" w:cstheme="majorHAnsi"/>
          <w:bCs/>
          <w:sz w:val="24"/>
          <w:szCs w:val="24"/>
        </w:rPr>
        <w:t xml:space="preserve"> miesi</w:t>
      </w:r>
      <w:r w:rsidR="00F83A36">
        <w:rPr>
          <w:rFonts w:asciiTheme="majorHAnsi" w:hAnsiTheme="majorHAnsi" w:cstheme="majorHAnsi"/>
          <w:bCs/>
          <w:sz w:val="24"/>
          <w:szCs w:val="24"/>
        </w:rPr>
        <w:t>ęcy</w:t>
      </w:r>
      <w:r w:rsidR="00F624CB">
        <w:rPr>
          <w:rFonts w:asciiTheme="majorHAnsi" w:hAnsiTheme="majorHAnsi" w:cstheme="majorHAnsi"/>
          <w:bCs/>
          <w:sz w:val="24"/>
          <w:szCs w:val="24"/>
        </w:rPr>
        <w:t xml:space="preserve">. </w:t>
      </w:r>
      <w:r w:rsidR="007D131A">
        <w:rPr>
          <w:rFonts w:asciiTheme="majorHAnsi" w:hAnsiTheme="majorHAnsi" w:cstheme="majorHAnsi"/>
          <w:bCs/>
          <w:sz w:val="24"/>
          <w:szCs w:val="24"/>
        </w:rPr>
        <w:t>Gwarancją objęte są wady maszyny wynikające z wad materiałowych, konstrukcyjnych i/lub wad produkcyjnych.</w:t>
      </w:r>
    </w:p>
    <w:p w14:paraId="185C15F6" w14:textId="3BB4B409" w:rsidR="00F83A36" w:rsidRPr="00F83A36" w:rsidRDefault="00F83A36" w:rsidP="00F83A36">
      <w:pPr>
        <w:pStyle w:val="Akapitzlist"/>
        <w:numPr>
          <w:ilvl w:val="3"/>
          <w:numId w:val="25"/>
        </w:numPr>
        <w:ind w:left="284" w:hanging="284"/>
        <w:jc w:val="both"/>
        <w:rPr>
          <w:rFonts w:asciiTheme="majorHAnsi" w:hAnsiTheme="majorHAnsi" w:cstheme="majorHAnsi"/>
          <w:bCs/>
          <w:sz w:val="24"/>
          <w:szCs w:val="24"/>
        </w:rPr>
      </w:pPr>
      <w:r w:rsidRPr="00F83A36">
        <w:rPr>
          <w:rFonts w:asciiTheme="majorHAnsi" w:hAnsiTheme="majorHAnsi" w:cstheme="majorHAnsi"/>
          <w:color w:val="000000"/>
          <w:sz w:val="24"/>
          <w:szCs w:val="24"/>
        </w:rPr>
        <w:t>W okresie gwarancji Wykonawca zapewnia bezpłatne przeglądy serwisowe. Harmonogram serwisów wraz z kosztami jednostkowymi Wykonawca załączy do formularza ofertowego.</w:t>
      </w:r>
    </w:p>
    <w:p w14:paraId="1C7B0BA1" w14:textId="77777777"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cstheme="majorHAnsi"/>
          <w:color w:val="000000"/>
          <w:sz w:val="24"/>
          <w:szCs w:val="24"/>
        </w:rPr>
        <w:t>W okresie pogwarancyjnym Wykonawca zapewni obsługę serwisową oraz dostępność części zamiennych i eksploatacyjnych wymaganą w zakresie usuwania awarii maszyny przez okres min. 5 lat liczony od daty podpisania przez Strony bez zastrzeżeń protokołu zdawczo-odbiorczego dostarczonej maszyny.</w:t>
      </w:r>
      <w:bookmarkStart w:id="2" w:name="bookmark28"/>
      <w:bookmarkEnd w:id="2"/>
    </w:p>
    <w:p w14:paraId="023CD773" w14:textId="056E1E31"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cstheme="majorHAnsi"/>
          <w:color w:val="000000"/>
          <w:sz w:val="24"/>
          <w:szCs w:val="24"/>
        </w:rPr>
        <w:t xml:space="preserve">Zamawiający wymaga, aby Wykonawca dokonał demontażu obecnej rozrywarki oraz </w:t>
      </w:r>
      <w:r w:rsidRPr="00F624CB">
        <w:rPr>
          <w:rFonts w:asciiTheme="majorHAnsi" w:hAnsiTheme="majorHAnsi" w:cstheme="majorHAnsi"/>
          <w:color w:val="000000"/>
          <w:sz w:val="24"/>
          <w:szCs w:val="24"/>
        </w:rPr>
        <w:br/>
        <w:t>w jej</w:t>
      </w:r>
      <w:r w:rsidRPr="00F624CB">
        <w:rPr>
          <w:rFonts w:asciiTheme="majorHAnsi" w:hAnsiTheme="majorHAnsi" w:cstheme="majorHAnsi"/>
          <w:sz w:val="24"/>
          <w:szCs w:val="24"/>
        </w:rPr>
        <w:t xml:space="preserve"> </w:t>
      </w:r>
      <w:r w:rsidRPr="00F624CB">
        <w:rPr>
          <w:rFonts w:asciiTheme="majorHAnsi" w:hAnsiTheme="majorHAnsi" w:cstheme="majorHAnsi"/>
          <w:color w:val="000000"/>
          <w:sz w:val="24"/>
          <w:szCs w:val="24"/>
        </w:rPr>
        <w:t>miejsce zamontował nową rozrywarkę. Z uwagi na konieczność zachowania przez Zamawiającego ciągłości pracy linii sortowniczej wymaga się, aby wykonywane prace demontażu i montażu odbywały się w okresie od piątku godz. 2</w:t>
      </w:r>
      <w:r w:rsidR="007D131A">
        <w:rPr>
          <w:rFonts w:asciiTheme="majorHAnsi" w:hAnsiTheme="majorHAnsi" w:cstheme="majorHAnsi"/>
          <w:color w:val="000000"/>
          <w:sz w:val="24"/>
          <w:szCs w:val="24"/>
        </w:rPr>
        <w:t>0</w:t>
      </w:r>
      <w:r w:rsidRPr="00F624CB">
        <w:rPr>
          <w:rFonts w:asciiTheme="majorHAnsi" w:hAnsiTheme="majorHAnsi" w:cstheme="majorHAnsi"/>
          <w:color w:val="000000"/>
          <w:sz w:val="24"/>
          <w:szCs w:val="24"/>
        </w:rPr>
        <w:t xml:space="preserve"> do niedzieli godz. 2</w:t>
      </w:r>
      <w:r w:rsidR="0085243B">
        <w:rPr>
          <w:rFonts w:asciiTheme="majorHAnsi" w:hAnsiTheme="majorHAnsi" w:cstheme="majorHAnsi"/>
          <w:color w:val="000000"/>
          <w:sz w:val="24"/>
          <w:szCs w:val="24"/>
        </w:rPr>
        <w:t>4</w:t>
      </w:r>
      <w:r w:rsidRPr="00F624CB">
        <w:rPr>
          <w:rFonts w:asciiTheme="majorHAnsi" w:hAnsiTheme="majorHAnsi" w:cstheme="majorHAnsi"/>
          <w:color w:val="000000"/>
          <w:sz w:val="24"/>
          <w:szCs w:val="24"/>
        </w:rPr>
        <w:t xml:space="preserve"> po wcześniejszym uzgodnieniu terminu z Zamawiającym. </w:t>
      </w:r>
    </w:p>
    <w:p w14:paraId="45D9B108" w14:textId="7A267AD3" w:rsidR="00F624CB" w:rsidRPr="00F624CB" w:rsidRDefault="00F624CB" w:rsidP="00F624CB">
      <w:pPr>
        <w:pStyle w:val="Akapitzlist"/>
        <w:numPr>
          <w:ilvl w:val="3"/>
          <w:numId w:val="25"/>
        </w:numPr>
        <w:ind w:left="284" w:hanging="284"/>
        <w:jc w:val="both"/>
        <w:rPr>
          <w:rFonts w:asciiTheme="majorHAnsi" w:hAnsiTheme="majorHAnsi" w:cstheme="majorHAnsi"/>
          <w:bCs/>
          <w:sz w:val="24"/>
          <w:szCs w:val="24"/>
        </w:rPr>
      </w:pPr>
      <w:r w:rsidRPr="00074376">
        <w:rPr>
          <w:rFonts w:asciiTheme="majorHAnsi" w:hAnsiTheme="majorHAnsi" w:cstheme="majorHAnsi"/>
          <w:color w:val="000000"/>
          <w:sz w:val="24"/>
          <w:szCs w:val="24"/>
        </w:rPr>
        <w:t xml:space="preserve">Wykonawca zobowiązany jest do zapewnienia pełnej integracji z istniejącym </w:t>
      </w:r>
      <w:r>
        <w:rPr>
          <w:rFonts w:asciiTheme="majorHAnsi" w:hAnsiTheme="majorHAnsi" w:cstheme="majorHAnsi"/>
          <w:color w:val="000000"/>
          <w:sz w:val="24"/>
          <w:szCs w:val="24"/>
        </w:rPr>
        <w:br/>
      </w:r>
      <w:r w:rsidRPr="00074376">
        <w:rPr>
          <w:rFonts w:asciiTheme="majorHAnsi" w:hAnsiTheme="majorHAnsi" w:cstheme="majorHAnsi"/>
          <w:color w:val="000000"/>
          <w:sz w:val="24"/>
          <w:szCs w:val="24"/>
        </w:rPr>
        <w:t>w zakładzie systemem sterowania i bezpieczeństwa, o którym mowa</w:t>
      </w:r>
      <w:r>
        <w:rPr>
          <w:rFonts w:asciiTheme="majorHAnsi" w:hAnsiTheme="majorHAnsi" w:cstheme="majorHAnsi"/>
          <w:color w:val="000000"/>
          <w:sz w:val="24"/>
          <w:szCs w:val="24"/>
        </w:rPr>
        <w:t xml:space="preserve"> w załączniku nr 5 do SWZ.</w:t>
      </w:r>
    </w:p>
    <w:p w14:paraId="31275736" w14:textId="64A3FD64" w:rsidR="00ED5AFA" w:rsidRPr="00F624CB" w:rsidRDefault="00954D70" w:rsidP="00F624CB">
      <w:pPr>
        <w:pStyle w:val="Akapitzlist"/>
        <w:numPr>
          <w:ilvl w:val="3"/>
          <w:numId w:val="25"/>
        </w:numPr>
        <w:ind w:left="284" w:hanging="284"/>
        <w:jc w:val="both"/>
        <w:rPr>
          <w:rFonts w:asciiTheme="majorHAnsi" w:hAnsiTheme="majorHAnsi" w:cstheme="majorHAnsi"/>
          <w:bCs/>
          <w:sz w:val="24"/>
          <w:szCs w:val="24"/>
        </w:rPr>
      </w:pPr>
      <w:r w:rsidRPr="00F624CB">
        <w:rPr>
          <w:rFonts w:asciiTheme="majorHAnsi" w:hAnsiTheme="majorHAnsi"/>
          <w:bCs/>
          <w:sz w:val="24"/>
          <w:szCs w:val="24"/>
        </w:rPr>
        <w:t xml:space="preserve">Opis przedmiotu zamówienia stanowi załącznik nr </w:t>
      </w:r>
      <w:r w:rsidR="00ED1AE5" w:rsidRPr="00F624CB">
        <w:rPr>
          <w:rFonts w:asciiTheme="majorHAnsi" w:hAnsiTheme="majorHAnsi"/>
          <w:bCs/>
          <w:sz w:val="24"/>
          <w:szCs w:val="24"/>
        </w:rPr>
        <w:t>5</w:t>
      </w:r>
      <w:r w:rsidRPr="00F624CB">
        <w:rPr>
          <w:rFonts w:asciiTheme="majorHAnsi" w:hAnsiTheme="majorHAnsi"/>
          <w:bCs/>
          <w:sz w:val="24"/>
          <w:szCs w:val="24"/>
        </w:rPr>
        <w:t xml:space="preserve"> do SWZ.</w:t>
      </w:r>
    </w:p>
    <w:p w14:paraId="4138C1BD" w14:textId="2BC14957" w:rsidR="00AC6630" w:rsidRPr="00ED5AFA" w:rsidRDefault="00AC6630" w:rsidP="00AC6630">
      <w:pPr>
        <w:pStyle w:val="Akapitzlist"/>
        <w:numPr>
          <w:ilvl w:val="3"/>
          <w:numId w:val="25"/>
        </w:numPr>
        <w:ind w:left="284" w:hanging="284"/>
        <w:jc w:val="both"/>
        <w:rPr>
          <w:rFonts w:asciiTheme="majorHAnsi" w:hAnsiTheme="majorHAnsi"/>
          <w:bCs/>
          <w:sz w:val="24"/>
          <w:szCs w:val="24"/>
        </w:rPr>
      </w:pPr>
      <w:r w:rsidRPr="00ED5AFA">
        <w:rPr>
          <w:rFonts w:asciiTheme="majorHAnsi" w:hAnsiTheme="majorHAnsi"/>
          <w:bCs/>
          <w:sz w:val="24"/>
          <w:szCs w:val="24"/>
        </w:rPr>
        <w:t xml:space="preserve"> Kod CPV:</w:t>
      </w:r>
    </w:p>
    <w:p w14:paraId="0FB1BBDE" w14:textId="5FBAE6A8" w:rsidR="00673EF6" w:rsidRPr="00786A3E" w:rsidRDefault="003A06D0" w:rsidP="00786A3E">
      <w:pPr>
        <w:spacing w:after="0" w:line="240" w:lineRule="auto"/>
        <w:ind w:firstLine="284"/>
        <w:jc w:val="both"/>
        <w:rPr>
          <w:rFonts w:ascii="Calibri Light" w:hAnsi="Calibri Light" w:cs="Calibri Light"/>
          <w:sz w:val="24"/>
          <w:szCs w:val="24"/>
        </w:rPr>
      </w:pPr>
      <w:r w:rsidRPr="00ED1AE5">
        <w:rPr>
          <w:rFonts w:ascii="Calibri Light" w:hAnsi="Calibri Light" w:cs="Calibri Light"/>
          <w:bCs/>
          <w:sz w:val="24"/>
          <w:szCs w:val="24"/>
        </w:rPr>
        <w:t xml:space="preserve"> </w:t>
      </w:r>
      <w:r w:rsidR="00786A3E" w:rsidRPr="00786A3E">
        <w:rPr>
          <w:rFonts w:ascii="Calibri Light" w:hAnsi="Calibri Light" w:cs="Calibri Light"/>
          <w:sz w:val="24"/>
          <w:szCs w:val="24"/>
        </w:rPr>
        <w:t>42990000-2 Różne maszyny specjalnego stosowania</w:t>
      </w:r>
      <w:r w:rsidR="00ED1AE5" w:rsidRPr="00786A3E">
        <w:rPr>
          <w:rFonts w:ascii="Calibri Light" w:hAnsi="Calibri Light" w:cs="Calibri Light"/>
          <w:sz w:val="24"/>
          <w:szCs w:val="24"/>
        </w:rPr>
        <w:tab/>
      </w:r>
    </w:p>
    <w:p w14:paraId="46E947C3" w14:textId="5CA59E3A" w:rsidR="00673EF6" w:rsidRPr="00786A3E" w:rsidRDefault="00ED1AE5" w:rsidP="00634618">
      <w:pPr>
        <w:jc w:val="both"/>
        <w:rPr>
          <w:rFonts w:ascii="Calibri Light" w:hAnsi="Calibri Light" w:cs="Calibri Light"/>
          <w:sz w:val="24"/>
          <w:szCs w:val="24"/>
        </w:rPr>
      </w:pPr>
      <w:r w:rsidRPr="00ED1AE5">
        <w:rPr>
          <w:rFonts w:ascii="Calibri Light" w:hAnsi="Calibri Light" w:cs="Calibri Light"/>
          <w:sz w:val="24"/>
          <w:szCs w:val="24"/>
        </w:rPr>
        <w:tab/>
      </w: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4459F55" w14:textId="149F7B62" w:rsidR="00954D70" w:rsidRDefault="00170817" w:rsidP="00170817">
      <w:pPr>
        <w:rPr>
          <w:rFonts w:asciiTheme="majorHAnsi" w:hAnsiTheme="majorHAnsi"/>
          <w:sz w:val="24"/>
          <w:szCs w:val="24"/>
        </w:rPr>
      </w:pPr>
      <w:r w:rsidRPr="00170817">
        <w:rPr>
          <w:rFonts w:asciiTheme="majorHAnsi" w:hAnsiTheme="majorHAnsi"/>
          <w:sz w:val="24"/>
          <w:szCs w:val="24"/>
        </w:rPr>
        <w:t>Zamawiający nie wymaga złożenia przedmiotowych środków dowodowych.</w:t>
      </w:r>
    </w:p>
    <w:p w14:paraId="454D08DC" w14:textId="77777777" w:rsidR="00170817" w:rsidRPr="00170817" w:rsidRDefault="00170817" w:rsidP="00170817">
      <w:pPr>
        <w:rPr>
          <w:rFonts w:asciiTheme="majorHAnsi" w:hAnsiTheme="majorHAnsi"/>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7A090B86" w14:textId="55763DCF" w:rsidR="00AC6630" w:rsidRDefault="000849C8" w:rsidP="00F41BDB">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693B8829" w14:textId="77777777" w:rsidR="00F41BDB" w:rsidRPr="00F41BDB" w:rsidRDefault="00F41BDB" w:rsidP="00913CB2">
      <w:pPr>
        <w:spacing w:line="240" w:lineRule="auto"/>
        <w:jc w:val="center"/>
        <w:rPr>
          <w:rFonts w:asciiTheme="majorHAnsi" w:hAnsiTheme="majorHAnsi"/>
          <w:b/>
          <w:bCs/>
          <w:sz w:val="28"/>
          <w:szCs w:val="28"/>
        </w:rPr>
      </w:pPr>
    </w:p>
    <w:p w14:paraId="2D965F4A" w14:textId="19841B15" w:rsidR="006B062B" w:rsidRPr="002117BB" w:rsidRDefault="004F4EA6" w:rsidP="00B64CDB">
      <w:pPr>
        <w:spacing w:line="240" w:lineRule="auto"/>
        <w:jc w:val="both"/>
        <w:rPr>
          <w:rFonts w:asciiTheme="majorHAnsi" w:hAnsiTheme="majorHAnsi"/>
          <w:sz w:val="24"/>
          <w:szCs w:val="24"/>
        </w:rPr>
      </w:pPr>
      <w:r w:rsidRPr="002117BB">
        <w:rPr>
          <w:rFonts w:asciiTheme="majorHAnsi" w:hAnsiTheme="majorHAnsi"/>
          <w:sz w:val="24"/>
          <w:szCs w:val="24"/>
        </w:rPr>
        <w:t xml:space="preserve">Wykonawca zobowiązany jest </w:t>
      </w:r>
      <w:r w:rsidR="006C1B49">
        <w:rPr>
          <w:rFonts w:asciiTheme="majorHAnsi" w:hAnsiTheme="majorHAnsi"/>
          <w:sz w:val="24"/>
          <w:szCs w:val="24"/>
        </w:rPr>
        <w:t>dostarczyć</w:t>
      </w:r>
      <w:r w:rsidR="006B062B">
        <w:rPr>
          <w:rFonts w:asciiTheme="majorHAnsi" w:hAnsiTheme="majorHAnsi"/>
          <w:sz w:val="24"/>
          <w:szCs w:val="24"/>
        </w:rPr>
        <w:t xml:space="preserve"> przedmiot zamówienia</w:t>
      </w:r>
      <w:r w:rsidRPr="002117BB">
        <w:rPr>
          <w:rFonts w:asciiTheme="majorHAnsi" w:hAnsiTheme="majorHAnsi"/>
          <w:sz w:val="24"/>
          <w:szCs w:val="24"/>
        </w:rPr>
        <w:t xml:space="preserve"> w </w:t>
      </w:r>
      <w:r w:rsidRPr="00244A10">
        <w:rPr>
          <w:rFonts w:asciiTheme="majorHAnsi" w:hAnsiTheme="majorHAnsi"/>
          <w:sz w:val="24"/>
          <w:szCs w:val="24"/>
        </w:rPr>
        <w:t xml:space="preserve">terminie </w:t>
      </w:r>
      <w:r w:rsidR="005C49A8" w:rsidRPr="00244A10">
        <w:rPr>
          <w:rFonts w:asciiTheme="majorHAnsi" w:hAnsiTheme="majorHAnsi"/>
          <w:sz w:val="24"/>
          <w:szCs w:val="24"/>
        </w:rPr>
        <w:t>do</w:t>
      </w:r>
      <w:r w:rsidR="00616BA8" w:rsidRPr="00244A10">
        <w:rPr>
          <w:rFonts w:asciiTheme="majorHAnsi" w:hAnsiTheme="majorHAnsi"/>
          <w:sz w:val="24"/>
          <w:szCs w:val="24"/>
        </w:rPr>
        <w:t xml:space="preserve"> </w:t>
      </w:r>
      <w:r w:rsidR="00244A10" w:rsidRPr="00244A10">
        <w:rPr>
          <w:rFonts w:asciiTheme="majorHAnsi" w:hAnsiTheme="majorHAnsi"/>
          <w:sz w:val="24"/>
          <w:szCs w:val="24"/>
        </w:rPr>
        <w:t>4</w:t>
      </w:r>
      <w:r w:rsidR="00ED1AE5" w:rsidRPr="00244A10">
        <w:rPr>
          <w:rFonts w:asciiTheme="majorHAnsi" w:hAnsiTheme="majorHAnsi"/>
          <w:sz w:val="24"/>
          <w:szCs w:val="24"/>
        </w:rPr>
        <w:t xml:space="preserve"> miesięcy </w:t>
      </w:r>
      <w:r w:rsidR="009C6CB1" w:rsidRPr="00244A10">
        <w:rPr>
          <w:rFonts w:asciiTheme="majorHAnsi" w:hAnsiTheme="majorHAnsi"/>
          <w:sz w:val="24"/>
          <w:szCs w:val="24"/>
        </w:rPr>
        <w:t>od</w:t>
      </w:r>
      <w:r w:rsidR="009C6CB1">
        <w:rPr>
          <w:rFonts w:asciiTheme="majorHAnsi" w:hAnsiTheme="majorHAnsi"/>
          <w:sz w:val="24"/>
          <w:szCs w:val="24"/>
        </w:rPr>
        <w:t xml:space="preserve"> zawarcia umowy</w:t>
      </w:r>
      <w:r w:rsidR="00B64CDB">
        <w:rPr>
          <w:rFonts w:asciiTheme="majorHAnsi" w:hAnsiTheme="majorHAnsi"/>
          <w:sz w:val="24"/>
          <w:szCs w:val="24"/>
        </w:rPr>
        <w:t>.</w:t>
      </w:r>
    </w:p>
    <w:p w14:paraId="762009A6" w14:textId="77777777" w:rsidR="008E3AF6" w:rsidRDefault="008E3AF6" w:rsidP="00AC6630">
      <w:pPr>
        <w:rPr>
          <w:rFonts w:asciiTheme="majorHAnsi" w:hAnsiTheme="majorHAnsi"/>
          <w:sz w:val="24"/>
          <w:szCs w:val="24"/>
        </w:rPr>
      </w:pPr>
    </w:p>
    <w:p w14:paraId="7D796DA0" w14:textId="77777777" w:rsidR="00F624CB" w:rsidRPr="002117BB" w:rsidRDefault="00F624CB" w:rsidP="00AC6630">
      <w:pPr>
        <w:rPr>
          <w:rFonts w:asciiTheme="majorHAnsi" w:hAnsiTheme="majorHAnsi"/>
          <w:sz w:val="24"/>
          <w:szCs w:val="24"/>
        </w:rPr>
      </w:pP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 xml:space="preserve">y wariantowej, o której mowa w art. 92 ustawy </w:t>
      </w:r>
      <w:proofErr w:type="spellStart"/>
      <w:r>
        <w:rPr>
          <w:rFonts w:asciiTheme="majorHAnsi" w:hAnsiTheme="majorHAnsi"/>
          <w:sz w:val="24"/>
          <w:szCs w:val="24"/>
        </w:rPr>
        <w:t>Pzp</w:t>
      </w:r>
      <w:proofErr w:type="spellEnd"/>
      <w:r>
        <w:rPr>
          <w:rFonts w:asciiTheme="majorHAnsi" w:hAnsiTheme="majorHAnsi"/>
          <w:sz w:val="24"/>
          <w:szCs w:val="24"/>
        </w:rPr>
        <w:t>.</w:t>
      </w:r>
    </w:p>
    <w:p w14:paraId="42AA6DF9" w14:textId="056A423F"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Pr>
          <w:rFonts w:asciiTheme="majorHAnsi" w:hAnsiTheme="majorHAnsi"/>
          <w:sz w:val="24"/>
          <w:szCs w:val="24"/>
        </w:rPr>
        <w:t xml:space="preserve">  Zamawiający nie dokonuje podziału zamówienia na części </w:t>
      </w:r>
      <w:r w:rsidR="00DB7225">
        <w:rPr>
          <w:rFonts w:asciiTheme="majorHAnsi" w:hAnsiTheme="majorHAnsi"/>
          <w:sz w:val="24"/>
          <w:szCs w:val="24"/>
        </w:rPr>
        <w:t xml:space="preserve">ponieważ dostawa dotyczy 1 szt. </w:t>
      </w:r>
      <w:r w:rsidR="00786A3E">
        <w:rPr>
          <w:rFonts w:asciiTheme="majorHAnsi" w:hAnsiTheme="majorHAnsi"/>
          <w:sz w:val="24"/>
          <w:szCs w:val="24"/>
        </w:rPr>
        <w:t xml:space="preserve">rozrywarki </w:t>
      </w:r>
      <w:r w:rsidR="00244A10">
        <w:rPr>
          <w:rFonts w:asciiTheme="majorHAnsi" w:hAnsiTheme="majorHAnsi"/>
          <w:sz w:val="24"/>
          <w:szCs w:val="24"/>
        </w:rPr>
        <w:t>worków</w:t>
      </w:r>
      <w:r w:rsidR="00786A3E">
        <w:rPr>
          <w:rFonts w:asciiTheme="majorHAnsi" w:hAnsiTheme="majorHAnsi"/>
          <w:sz w:val="24"/>
          <w:szCs w:val="24"/>
        </w:rPr>
        <w:t>.</w:t>
      </w:r>
      <w:r>
        <w:rPr>
          <w:rFonts w:asciiTheme="majorHAnsi" w:hAnsiTheme="majorHAnsi"/>
          <w:sz w:val="24"/>
          <w:szCs w:val="24"/>
        </w:rPr>
        <w:t xml:space="preserve"> </w:t>
      </w:r>
    </w:p>
    <w:p w14:paraId="1F49B2F7"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p>
    <w:p w14:paraId="69636879" w14:textId="052ABD28"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pkt.8</w:t>
      </w:r>
      <w:r w:rsidRPr="006063F9">
        <w:rPr>
          <w:rFonts w:asciiTheme="majorHAnsi" w:hAnsiTheme="majorHAnsi"/>
          <w:sz w:val="24"/>
          <w:szCs w:val="24"/>
        </w:rPr>
        <w:t xml:space="preserve"> </w:t>
      </w:r>
      <w:r>
        <w:rPr>
          <w:rFonts w:asciiTheme="majorHAnsi" w:hAnsiTheme="majorHAnsi"/>
          <w:sz w:val="24"/>
          <w:szCs w:val="24"/>
        </w:rPr>
        <w:t xml:space="preserve">ustawy </w:t>
      </w:r>
      <w:proofErr w:type="spellStart"/>
      <w:r>
        <w:rPr>
          <w:rFonts w:asciiTheme="majorHAnsi" w:hAnsiTheme="majorHAnsi"/>
          <w:sz w:val="24"/>
          <w:szCs w:val="24"/>
        </w:rPr>
        <w:t>P</w:t>
      </w:r>
      <w:r w:rsidRPr="006063F9">
        <w:rPr>
          <w:rFonts w:asciiTheme="majorHAnsi" w:hAnsiTheme="majorHAnsi"/>
          <w:sz w:val="24"/>
          <w:szCs w:val="24"/>
        </w:rPr>
        <w:t>zp</w:t>
      </w:r>
      <w:proofErr w:type="spellEnd"/>
      <w:r w:rsidR="007B2F77">
        <w:rPr>
          <w:rFonts w:asciiTheme="majorHAnsi" w:hAnsiTheme="majorHAnsi"/>
          <w:sz w:val="24"/>
          <w:szCs w:val="24"/>
        </w:rPr>
        <w:t>.</w:t>
      </w:r>
    </w:p>
    <w:p w14:paraId="25ABD362" w14:textId="53A75F5A"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 xml:space="preserve">osowaniem aukcji elektronicznej, o której mowa w art. 308 ust. 1 ustawy </w:t>
      </w:r>
      <w:proofErr w:type="spellStart"/>
      <w:r>
        <w:rPr>
          <w:rFonts w:asciiTheme="majorHAnsi" w:hAnsiTheme="majorHAnsi"/>
          <w:sz w:val="24"/>
          <w:szCs w:val="24"/>
        </w:rPr>
        <w:t>Pzp</w:t>
      </w:r>
      <w:proofErr w:type="spellEnd"/>
      <w:r w:rsidR="007B2F77">
        <w:rPr>
          <w:rFonts w:asciiTheme="majorHAnsi" w:hAnsiTheme="majorHAnsi"/>
          <w:sz w:val="24"/>
          <w:szCs w:val="24"/>
        </w:rPr>
        <w:t>.</w:t>
      </w:r>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w:t>
      </w:r>
      <w:proofErr w:type="spellStart"/>
      <w:r>
        <w:rPr>
          <w:rFonts w:asciiTheme="majorHAnsi" w:hAnsiTheme="majorHAnsi"/>
          <w:sz w:val="24"/>
          <w:szCs w:val="24"/>
        </w:rPr>
        <w:t>Pzp</w:t>
      </w:r>
      <w:proofErr w:type="spellEnd"/>
      <w:r>
        <w:rPr>
          <w:rFonts w:asciiTheme="majorHAnsi" w:hAnsiTheme="majorHAnsi"/>
          <w:sz w:val="24"/>
          <w:szCs w:val="24"/>
        </w:rPr>
        <w:t>.</w:t>
      </w:r>
    </w:p>
    <w:p w14:paraId="63A8ED4D"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108326E0" w14:textId="2529F351" w:rsidR="00D157C5" w:rsidRDefault="00D157C5" w:rsidP="00D157C5">
      <w:pPr>
        <w:pStyle w:val="Akapitzlist"/>
        <w:numPr>
          <w:ilvl w:val="0"/>
          <w:numId w:val="26"/>
        </w:numPr>
        <w:ind w:left="426" w:hanging="426"/>
        <w:jc w:val="both"/>
        <w:rPr>
          <w:rFonts w:asciiTheme="majorHAnsi" w:hAnsiTheme="majorHAnsi"/>
          <w:sz w:val="24"/>
          <w:szCs w:val="24"/>
        </w:rPr>
      </w:pPr>
      <w:r w:rsidRPr="0081675C">
        <w:rPr>
          <w:rFonts w:asciiTheme="majorHAnsi" w:hAnsiTheme="majorHAnsi"/>
          <w:sz w:val="24"/>
          <w:szCs w:val="24"/>
        </w:rPr>
        <w:t>Zamawiający nie dokonuje zastrzeżenia osobistego wykonania przez Wykonawcę kluczowych części zamówienia.</w:t>
      </w:r>
    </w:p>
    <w:p w14:paraId="55683727" w14:textId="397A4BC2" w:rsidR="00764EB1" w:rsidRPr="00D157C5" w:rsidRDefault="00764EB1" w:rsidP="00D157C5">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wymaga przeprowadzenia wizji lokalnej</w:t>
      </w:r>
      <w:r w:rsidR="00756DE4">
        <w:rPr>
          <w:rFonts w:asciiTheme="majorHAnsi" w:hAnsiTheme="majorHAnsi"/>
          <w:sz w:val="24"/>
          <w:szCs w:val="24"/>
        </w:rPr>
        <w:t xml:space="preserve"> celem </w:t>
      </w:r>
      <w:r w:rsidR="00756DE4">
        <w:rPr>
          <w:rFonts w:asciiTheme="majorHAnsi" w:hAnsiTheme="majorHAnsi" w:cstheme="majorHAnsi"/>
          <w:sz w:val="24"/>
          <w:szCs w:val="24"/>
        </w:rPr>
        <w:t xml:space="preserve">zapoznania się Wykonawcy </w:t>
      </w:r>
      <w:r w:rsidR="00756DE4">
        <w:rPr>
          <w:rFonts w:asciiTheme="majorHAnsi" w:hAnsiTheme="majorHAnsi" w:cstheme="majorHAnsi"/>
          <w:sz w:val="24"/>
          <w:szCs w:val="24"/>
        </w:rPr>
        <w:br/>
        <w:t>z istniejącymi warunkami demontażu i montażu dostarczanej rozrywarki worków i systemu sterującego.</w:t>
      </w:r>
    </w:p>
    <w:p w14:paraId="62A498C2"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10CE1EF7" w14:textId="77777777" w:rsidR="00756DE4" w:rsidRPr="002117BB" w:rsidRDefault="00756DE4" w:rsidP="00AC6630">
      <w:pPr>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 xml:space="preserve">w art. 108 </w:t>
      </w:r>
      <w:proofErr w:type="spellStart"/>
      <w:r w:rsidRPr="00F04E8A">
        <w:rPr>
          <w:rFonts w:asciiTheme="majorHAnsi" w:hAnsiTheme="majorHAnsi"/>
          <w:b/>
          <w:bCs/>
          <w:sz w:val="28"/>
          <w:szCs w:val="28"/>
        </w:rPr>
        <w:t>Pzp</w:t>
      </w:r>
      <w:proofErr w:type="spellEnd"/>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2873BE4A" w14:textId="15F38FB2" w:rsidR="008C0416" w:rsidRDefault="00AC6630" w:rsidP="008C0416">
      <w:pPr>
        <w:pStyle w:val="Akapitzlist"/>
        <w:numPr>
          <w:ilvl w:val="0"/>
          <w:numId w:val="31"/>
        </w:numPr>
        <w:rPr>
          <w:rFonts w:asciiTheme="majorHAnsi" w:hAnsiTheme="majorHAnsi"/>
          <w:sz w:val="24"/>
          <w:szCs w:val="24"/>
        </w:rPr>
      </w:pPr>
      <w:r w:rsidRPr="008C0416">
        <w:rPr>
          <w:rFonts w:asciiTheme="majorHAnsi" w:hAnsiTheme="majorHAnsi"/>
          <w:sz w:val="24"/>
          <w:szCs w:val="24"/>
        </w:rPr>
        <w:t xml:space="preserve">art. 108 ust. 1 </w:t>
      </w:r>
      <w:r w:rsidR="008C0416">
        <w:rPr>
          <w:rFonts w:asciiTheme="majorHAnsi" w:hAnsiTheme="majorHAnsi"/>
          <w:sz w:val="24"/>
          <w:szCs w:val="24"/>
        </w:rPr>
        <w:t xml:space="preserve">ustawy </w:t>
      </w:r>
      <w:r w:rsidRPr="008C0416">
        <w:rPr>
          <w:rFonts w:asciiTheme="majorHAnsi" w:hAnsiTheme="majorHAnsi"/>
          <w:sz w:val="24"/>
          <w:szCs w:val="24"/>
        </w:rPr>
        <w:t>P</w:t>
      </w:r>
      <w:r w:rsidR="008C0416">
        <w:rPr>
          <w:rFonts w:asciiTheme="majorHAnsi" w:hAnsiTheme="majorHAnsi"/>
          <w:sz w:val="24"/>
          <w:szCs w:val="24"/>
        </w:rPr>
        <w:t>rawo Zamówień Publicznych</w:t>
      </w:r>
    </w:p>
    <w:p w14:paraId="5D1B4D78" w14:textId="3BDC4D98" w:rsidR="008C0416" w:rsidRPr="008C0416" w:rsidRDefault="008C0416" w:rsidP="008C0416">
      <w:pPr>
        <w:pStyle w:val="Akapitzlist"/>
        <w:numPr>
          <w:ilvl w:val="0"/>
          <w:numId w:val="31"/>
        </w:numPr>
        <w:jc w:val="both"/>
        <w:rPr>
          <w:rFonts w:asciiTheme="majorHAnsi" w:hAnsiTheme="majorHAnsi"/>
          <w:sz w:val="24"/>
          <w:szCs w:val="24"/>
        </w:rPr>
      </w:pPr>
      <w:bookmarkStart w:id="3" w:name="_Hlk114043309"/>
      <w:r w:rsidRPr="008C0416">
        <w:rPr>
          <w:rFonts w:asciiTheme="majorHAnsi" w:hAnsiTheme="majorHAnsi" w:cstheme="majorHAnsi"/>
          <w:sz w:val="24"/>
          <w:szCs w:val="24"/>
        </w:rPr>
        <w:t xml:space="preserve">art. 7 ust. 1 ustawy z dnia 13 kwietnia 2022 r. o szczególnych rozwiązaniach </w:t>
      </w:r>
      <w:r>
        <w:rPr>
          <w:rFonts w:asciiTheme="majorHAnsi" w:hAnsiTheme="majorHAnsi" w:cstheme="majorHAnsi"/>
          <w:sz w:val="24"/>
          <w:szCs w:val="24"/>
        </w:rPr>
        <w:br/>
      </w:r>
      <w:r w:rsidRPr="008C0416">
        <w:rPr>
          <w:rFonts w:asciiTheme="majorHAnsi" w:hAnsiTheme="majorHAnsi" w:cstheme="majorHAnsi"/>
          <w:sz w:val="24"/>
          <w:szCs w:val="24"/>
        </w:rPr>
        <w:t>w zakresie przeciwdziałania wspieraniu agresji na Ukrainę oraz służących ochronie bezpieczeństwa narodowego (Dz.U. z 2022 r. poz. 835)</w:t>
      </w:r>
    </w:p>
    <w:bookmarkEnd w:id="3"/>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77777777" w:rsidR="004E2150" w:rsidRPr="002117BB" w:rsidRDefault="000C2040" w:rsidP="0093513D">
      <w:pPr>
        <w:ind w:firstLine="284"/>
        <w:rPr>
          <w:rFonts w:asciiTheme="majorHAnsi" w:hAnsiTheme="majorHAnsi"/>
          <w:sz w:val="24"/>
          <w:szCs w:val="24"/>
        </w:rPr>
      </w:pPr>
      <w:r w:rsidRPr="002117BB">
        <w:rPr>
          <w:rFonts w:asciiTheme="majorHAnsi" w:hAnsiTheme="majorHAnsi"/>
          <w:sz w:val="24"/>
          <w:szCs w:val="24"/>
        </w:rPr>
        <w:t xml:space="preserve">a) </w:t>
      </w:r>
      <w:r w:rsidR="004E2150" w:rsidRPr="002117BB">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FB6819A" w:rsidR="00735FC4" w:rsidRPr="002117BB" w:rsidRDefault="00735FC4" w:rsidP="0086479D">
      <w:pPr>
        <w:pStyle w:val="Akapitzlist"/>
        <w:numPr>
          <w:ilvl w:val="2"/>
          <w:numId w:val="1"/>
        </w:numPr>
        <w:tabs>
          <w:tab w:val="clear" w:pos="3228"/>
        </w:tabs>
        <w:ind w:left="567" w:hanging="283"/>
        <w:rPr>
          <w:rFonts w:asciiTheme="majorHAnsi" w:hAnsiTheme="majorHAnsi"/>
          <w:sz w:val="24"/>
          <w:szCs w:val="24"/>
        </w:rPr>
      </w:pPr>
      <w:r w:rsidRPr="002117BB">
        <w:rPr>
          <w:rFonts w:asciiTheme="majorHAnsi" w:hAnsiTheme="majorHAnsi"/>
          <w:sz w:val="24"/>
          <w:szCs w:val="24"/>
        </w:rPr>
        <w:t>uprawnień do prowadzenia określonej działalności gospodarczej lub zawodowej, o ile wynika to z odrębnych przepisów:</w:t>
      </w:r>
    </w:p>
    <w:p w14:paraId="120845C2" w14:textId="674FEB84"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68CF8E14"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sytuacji ekonomicznej lub finansowej:</w:t>
      </w:r>
    </w:p>
    <w:p w14:paraId="0C7D4CD9" w14:textId="44DED2BE"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6D820FD7" w14:textId="00EC837F"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zdolności technicznej lub zawodowej:</w:t>
      </w:r>
    </w:p>
    <w:p w14:paraId="643C5058" w14:textId="34A940D5" w:rsidR="003F417C" w:rsidRDefault="00A06287" w:rsidP="0086479D">
      <w:pPr>
        <w:pStyle w:val="Akapitzlist"/>
        <w:numPr>
          <w:ilvl w:val="0"/>
          <w:numId w:val="24"/>
        </w:numPr>
        <w:ind w:left="1134" w:hanging="425"/>
        <w:jc w:val="both"/>
        <w:rPr>
          <w:rFonts w:asciiTheme="majorHAnsi" w:hAnsiTheme="majorHAnsi"/>
          <w:sz w:val="24"/>
          <w:szCs w:val="24"/>
        </w:rPr>
      </w:pPr>
      <w:r w:rsidRPr="003F417C">
        <w:rPr>
          <w:rFonts w:asciiTheme="majorHAnsi" w:hAnsiTheme="majorHAnsi"/>
          <w:sz w:val="24"/>
          <w:szCs w:val="24"/>
        </w:rPr>
        <w:t xml:space="preserve">Zamawiający wymaga aby Wykonawca wykazał, że w okresie ostatnich </w:t>
      </w:r>
      <w:r>
        <w:rPr>
          <w:rFonts w:asciiTheme="majorHAnsi" w:hAnsiTheme="majorHAnsi"/>
          <w:sz w:val="24"/>
          <w:szCs w:val="24"/>
        </w:rPr>
        <w:t>3</w:t>
      </w:r>
      <w:r w:rsidRPr="003F417C">
        <w:rPr>
          <w:rFonts w:asciiTheme="majorHAnsi" w:hAnsiTheme="majorHAnsi"/>
          <w:sz w:val="24"/>
          <w:szCs w:val="24"/>
        </w:rPr>
        <w:t xml:space="preserve"> lat, </w:t>
      </w:r>
      <w:r>
        <w:rPr>
          <w:rFonts w:asciiTheme="majorHAnsi" w:hAnsiTheme="majorHAnsi"/>
          <w:sz w:val="24"/>
          <w:szCs w:val="24"/>
        </w:rPr>
        <w:br/>
      </w:r>
      <w:r w:rsidRPr="003F417C">
        <w:rPr>
          <w:rFonts w:asciiTheme="majorHAnsi" w:hAnsiTheme="majorHAnsi"/>
          <w:sz w:val="24"/>
          <w:szCs w:val="24"/>
        </w:rPr>
        <w:t xml:space="preserve">a jeżeli okres prowadzenia działalności jest krótszy – w tym okresie, wykonał co najmniej </w:t>
      </w:r>
      <w:r w:rsidR="00C34C3F">
        <w:rPr>
          <w:rFonts w:asciiTheme="majorHAnsi" w:hAnsiTheme="majorHAnsi"/>
          <w:sz w:val="24"/>
          <w:szCs w:val="24"/>
        </w:rPr>
        <w:t>jedną</w:t>
      </w:r>
      <w:r w:rsidRPr="003F417C">
        <w:rPr>
          <w:rFonts w:asciiTheme="majorHAnsi" w:hAnsiTheme="majorHAnsi"/>
          <w:sz w:val="24"/>
          <w:szCs w:val="24"/>
        </w:rPr>
        <w:t xml:space="preserve"> </w:t>
      </w:r>
      <w:r>
        <w:rPr>
          <w:rFonts w:asciiTheme="majorHAnsi" w:hAnsiTheme="majorHAnsi"/>
          <w:sz w:val="24"/>
          <w:szCs w:val="24"/>
        </w:rPr>
        <w:t>dostaw</w:t>
      </w:r>
      <w:r w:rsidR="00C34C3F">
        <w:rPr>
          <w:rFonts w:asciiTheme="majorHAnsi" w:hAnsiTheme="majorHAnsi"/>
          <w:sz w:val="24"/>
          <w:szCs w:val="24"/>
        </w:rPr>
        <w:t>ę</w:t>
      </w:r>
      <w:r>
        <w:rPr>
          <w:rFonts w:asciiTheme="majorHAnsi" w:hAnsiTheme="majorHAnsi"/>
          <w:sz w:val="24"/>
          <w:szCs w:val="24"/>
        </w:rPr>
        <w:t xml:space="preserve"> </w:t>
      </w:r>
      <w:r w:rsidR="00C34C3F">
        <w:rPr>
          <w:rFonts w:asciiTheme="majorHAnsi" w:hAnsiTheme="majorHAnsi"/>
          <w:sz w:val="24"/>
          <w:szCs w:val="24"/>
        </w:rPr>
        <w:t xml:space="preserve">z montażem </w:t>
      </w:r>
      <w:r w:rsidR="00ED1AE5">
        <w:rPr>
          <w:rFonts w:asciiTheme="majorHAnsi" w:hAnsiTheme="majorHAnsi"/>
          <w:sz w:val="24"/>
          <w:szCs w:val="24"/>
        </w:rPr>
        <w:t xml:space="preserve">fabrycznie nowej </w:t>
      </w:r>
      <w:r w:rsidR="00786A3E">
        <w:rPr>
          <w:rFonts w:asciiTheme="majorHAnsi" w:hAnsiTheme="majorHAnsi"/>
          <w:sz w:val="24"/>
          <w:szCs w:val="24"/>
        </w:rPr>
        <w:t>rozrywarki worków</w:t>
      </w:r>
      <w:r w:rsidR="00777396">
        <w:rPr>
          <w:rFonts w:asciiTheme="majorHAnsi" w:hAnsiTheme="majorHAnsi"/>
          <w:sz w:val="24"/>
          <w:szCs w:val="24"/>
        </w:rPr>
        <w:t xml:space="preserve"> </w:t>
      </w:r>
      <w:r w:rsidR="00756DE4">
        <w:rPr>
          <w:rFonts w:asciiTheme="majorHAnsi" w:hAnsiTheme="majorHAnsi"/>
          <w:sz w:val="24"/>
          <w:szCs w:val="24"/>
        </w:rPr>
        <w:t xml:space="preserve">oraz demontażem starej rozrywarki </w:t>
      </w:r>
      <w:r w:rsidR="00777396">
        <w:rPr>
          <w:rFonts w:asciiTheme="majorHAnsi" w:hAnsiTheme="majorHAnsi"/>
          <w:sz w:val="24"/>
          <w:szCs w:val="24"/>
        </w:rPr>
        <w:t xml:space="preserve">o wartości </w:t>
      </w:r>
      <w:r w:rsidRPr="003F417C">
        <w:rPr>
          <w:rFonts w:asciiTheme="majorHAnsi" w:hAnsiTheme="majorHAnsi"/>
          <w:sz w:val="24"/>
          <w:szCs w:val="24"/>
        </w:rPr>
        <w:t xml:space="preserve">nie </w:t>
      </w:r>
      <w:r w:rsidRPr="00F624CB">
        <w:rPr>
          <w:rFonts w:asciiTheme="majorHAnsi" w:hAnsiTheme="majorHAnsi"/>
          <w:sz w:val="24"/>
          <w:szCs w:val="24"/>
        </w:rPr>
        <w:t>mniejszej niż</w:t>
      </w:r>
      <w:r w:rsidR="00ED1AE5" w:rsidRPr="00F624CB">
        <w:rPr>
          <w:rFonts w:asciiTheme="majorHAnsi" w:hAnsiTheme="majorHAnsi"/>
          <w:sz w:val="24"/>
          <w:szCs w:val="24"/>
        </w:rPr>
        <w:t xml:space="preserve"> </w:t>
      </w:r>
      <w:r w:rsidR="004009B5">
        <w:rPr>
          <w:rFonts w:asciiTheme="majorHAnsi" w:hAnsiTheme="majorHAnsi"/>
          <w:sz w:val="24"/>
          <w:szCs w:val="24"/>
        </w:rPr>
        <w:t>7</w:t>
      </w:r>
      <w:r w:rsidR="00ED1AE5" w:rsidRPr="00F624CB">
        <w:rPr>
          <w:rFonts w:asciiTheme="majorHAnsi" w:hAnsiTheme="majorHAnsi"/>
          <w:sz w:val="24"/>
          <w:szCs w:val="24"/>
        </w:rPr>
        <w:t>00</w:t>
      </w:r>
      <w:r w:rsidR="003646A2" w:rsidRPr="00F624CB">
        <w:rPr>
          <w:rFonts w:asciiTheme="majorHAnsi" w:hAnsiTheme="majorHAnsi"/>
          <w:sz w:val="24"/>
          <w:szCs w:val="24"/>
        </w:rPr>
        <w:t> 000,00</w:t>
      </w:r>
      <w:r>
        <w:rPr>
          <w:rFonts w:asciiTheme="majorHAnsi" w:hAnsiTheme="majorHAnsi"/>
          <w:sz w:val="24"/>
          <w:szCs w:val="24"/>
        </w:rPr>
        <w:t xml:space="preserve"> zł brutto</w:t>
      </w:r>
      <w:r w:rsidR="00DB7225">
        <w:rPr>
          <w:rFonts w:asciiTheme="majorHAnsi" w:hAnsiTheme="majorHAnsi"/>
          <w:sz w:val="24"/>
          <w:szCs w:val="24"/>
        </w:rPr>
        <w:t>.</w:t>
      </w:r>
    </w:p>
    <w:p w14:paraId="30308E8D" w14:textId="77777777" w:rsidR="00536B75" w:rsidRPr="003F417C" w:rsidRDefault="00536B75" w:rsidP="00536B75">
      <w:pPr>
        <w:pStyle w:val="Akapitzlist"/>
        <w:ind w:left="1134"/>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793D442B" w14:textId="77777777" w:rsidR="00786A3E" w:rsidRPr="007E45D3" w:rsidRDefault="00786A3E" w:rsidP="00786A3E">
      <w:pPr>
        <w:pStyle w:val="Akapitzlist"/>
        <w:numPr>
          <w:ilvl w:val="1"/>
          <w:numId w:val="2"/>
        </w:numPr>
        <w:spacing w:line="276" w:lineRule="auto"/>
        <w:ind w:left="709" w:hanging="425"/>
        <w:jc w:val="both"/>
        <w:rPr>
          <w:rFonts w:asciiTheme="majorHAnsi" w:hAnsiTheme="majorHAnsi" w:cs="Times New Roman"/>
          <w:sz w:val="24"/>
          <w:szCs w:val="24"/>
        </w:rPr>
      </w:pPr>
      <w:bookmarkStart w:id="4" w:name="_Hlk102989288"/>
      <w:r w:rsidRPr="007E45D3">
        <w:rPr>
          <w:rFonts w:asciiTheme="majorHAnsi" w:hAnsiTheme="majorHAnsi" w:cs="Times New Roman"/>
          <w:sz w:val="24"/>
          <w:szCs w:val="24"/>
        </w:rPr>
        <w:t xml:space="preserve">będącego osobą fizyczną, którego prawomocnie skazano za przestępstwo:  </w:t>
      </w:r>
    </w:p>
    <w:p w14:paraId="3E6D2214"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7BC127DD" w14:textId="77777777" w:rsidR="00786A3E" w:rsidRPr="002117BB" w:rsidRDefault="00786A3E" w:rsidP="00786A3E">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C2337E1"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Pr>
          <w:rFonts w:asciiTheme="majorHAnsi" w:hAnsiTheme="majorHAnsi" w:cs="Times New Roman"/>
          <w:sz w:val="24"/>
          <w:szCs w:val="24"/>
        </w:rPr>
        <w:t xml:space="preserve"> </w:t>
      </w:r>
      <w:r w:rsidRPr="00080BDD">
        <w:rPr>
          <w:rFonts w:asciiTheme="majorHAnsi" w:hAnsiTheme="majorHAnsi" w:cstheme="majorHAnsi"/>
          <w:sz w:val="24"/>
          <w:szCs w:val="24"/>
        </w:rPr>
        <w:t xml:space="preserve">lub w </w:t>
      </w:r>
      <w:hyperlink r:id="rId18" w:history="1">
        <w:r w:rsidRPr="00080BDD">
          <w:rPr>
            <w:rStyle w:val="Hipercze"/>
            <w:rFonts w:asciiTheme="majorHAnsi" w:hAnsiTheme="majorHAnsi" w:cstheme="majorHAnsi"/>
            <w:color w:val="auto"/>
            <w:sz w:val="24"/>
            <w:szCs w:val="24"/>
            <w:u w:val="none"/>
          </w:rPr>
          <w:t>art. 54 ust. 1-4</w:t>
        </w:r>
      </w:hyperlink>
      <w:r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2117BB">
        <w:rPr>
          <w:rFonts w:asciiTheme="majorHAnsi" w:hAnsiTheme="majorHAnsi" w:cs="Times New Roman"/>
          <w:sz w:val="24"/>
          <w:szCs w:val="24"/>
        </w:rPr>
        <w:t xml:space="preserve">,  </w:t>
      </w:r>
    </w:p>
    <w:p w14:paraId="2E23907A"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56A54B7"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7B40B363"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7C2EE508"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155EB7" w14:textId="77777777" w:rsidR="00786A3E" w:rsidRPr="002117BB" w:rsidRDefault="00786A3E" w:rsidP="00786A3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04DF613C" w14:textId="77777777" w:rsidR="00786A3E" w:rsidRPr="002117BB" w:rsidRDefault="00786A3E" w:rsidP="00786A3E">
      <w:pPr>
        <w:pStyle w:val="Akapitzlist"/>
        <w:numPr>
          <w:ilvl w:val="1"/>
          <w:numId w:val="2"/>
        </w:numPr>
        <w:spacing w:line="276" w:lineRule="auto"/>
        <w:ind w:left="567" w:hanging="283"/>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A1EA9B" w14:textId="77777777" w:rsidR="00786A3E" w:rsidRPr="002117BB" w:rsidRDefault="00786A3E" w:rsidP="00786A3E">
      <w:pPr>
        <w:pStyle w:val="Akapitzlist"/>
        <w:numPr>
          <w:ilvl w:val="1"/>
          <w:numId w:val="2"/>
        </w:numPr>
        <w:spacing w:line="276" w:lineRule="auto"/>
        <w:ind w:left="567" w:hanging="283"/>
        <w:contextualSpacing w:val="0"/>
        <w:jc w:val="both"/>
        <w:rPr>
          <w:rFonts w:asciiTheme="majorHAnsi" w:hAnsiTheme="majorHAnsi" w:cs="Times New Roman"/>
          <w:sz w:val="24"/>
          <w:szCs w:val="24"/>
        </w:rPr>
      </w:pPr>
      <w:r w:rsidRPr="002117BB">
        <w:rPr>
          <w:rFonts w:asciiTheme="majorHAnsi" w:hAnsiTheme="majorHAnsi" w:cs="Times New Roman"/>
          <w:sz w:val="24"/>
          <w:szCs w:val="24"/>
        </w:rPr>
        <w:t>wobec którego wydano prawomocny wyrok sądu lub ostateczną decyzję administracyjną o zaleganiu z uiszczeniem podatków, opłat lub składek na ubezpieczenie spo</w:t>
      </w:r>
      <w:r>
        <w:rPr>
          <w:rFonts w:asciiTheme="majorHAnsi" w:hAnsiTheme="majorHAnsi" w:cs="Times New Roman"/>
          <w:sz w:val="24"/>
          <w:szCs w:val="24"/>
        </w:rPr>
        <w:t>łeczne lub zdrowotne, chyba że W</w:t>
      </w:r>
      <w:r w:rsidRPr="002117BB">
        <w:rPr>
          <w:rFonts w:asciiTheme="majorHAnsi" w:hAnsiTheme="majorHAnsi" w:cs="Times New Roman"/>
          <w:sz w:val="24"/>
          <w:szCs w:val="24"/>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B1EB70" w14:textId="77777777" w:rsidR="00786A3E" w:rsidRPr="002117BB" w:rsidRDefault="00786A3E" w:rsidP="00786A3E">
      <w:pPr>
        <w:pStyle w:val="Akapitzlist"/>
        <w:numPr>
          <w:ilvl w:val="1"/>
          <w:numId w:val="2"/>
        </w:numPr>
        <w:spacing w:line="276" w:lineRule="auto"/>
        <w:ind w:left="567" w:hanging="283"/>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32A20B32" w14:textId="77777777" w:rsidR="00786A3E" w:rsidRPr="002117BB" w:rsidRDefault="00786A3E" w:rsidP="00786A3E">
      <w:pPr>
        <w:pStyle w:val="Akapitzlist"/>
        <w:numPr>
          <w:ilvl w:val="1"/>
          <w:numId w:val="2"/>
        </w:numPr>
        <w:spacing w:line="276" w:lineRule="auto"/>
        <w:ind w:left="567" w:hanging="283"/>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Pr="002117BB">
        <w:rPr>
          <w:rFonts w:asciiTheme="majorHAnsi" w:hAnsiTheme="majorHAnsi" w:cs="Times New Roman"/>
          <w:sz w:val="24"/>
          <w:szCs w:val="24"/>
        </w:rPr>
        <w:t>amawiający może stwierdzić, na podstawie wiarygodnych przesłanek</w:t>
      </w:r>
      <w:r>
        <w:rPr>
          <w:rFonts w:asciiTheme="majorHAnsi" w:hAnsiTheme="majorHAnsi" w:cs="Times New Roman"/>
          <w:sz w:val="24"/>
          <w:szCs w:val="24"/>
        </w:rPr>
        <w:t>, że Wykonawca zawarł z innymi W</w:t>
      </w:r>
      <w:r w:rsidRPr="002117BB">
        <w:rPr>
          <w:rFonts w:asciiTheme="majorHAnsi" w:hAnsiTheme="majorHAnsi" w:cs="Times New Roman"/>
          <w:sz w:val="24"/>
          <w:szCs w:val="24"/>
        </w:rPr>
        <w:t xml:space="preserve">ykonawcami porozumienie mające na celu zakłócenie konkurencji, w szczególności, jeżeli należąc do tej samej grupy kapitałowej </w:t>
      </w:r>
      <w:r>
        <w:rPr>
          <w:rFonts w:asciiTheme="majorHAnsi" w:hAnsiTheme="majorHAnsi" w:cs="Times New Roman"/>
          <w:sz w:val="24"/>
          <w:szCs w:val="24"/>
        </w:rPr>
        <w:br/>
      </w:r>
      <w:r w:rsidRPr="002117BB">
        <w:rPr>
          <w:rFonts w:asciiTheme="majorHAnsi" w:hAnsiTheme="majorHAnsi" w:cs="Times New Roman"/>
          <w:sz w:val="24"/>
          <w:szCs w:val="24"/>
        </w:rPr>
        <w:t xml:space="preserve">w rozumieniu ustawy z dnia 16 lutego 2007 r. o ochronie konkurencji </w:t>
      </w:r>
      <w:r>
        <w:rPr>
          <w:rFonts w:asciiTheme="majorHAnsi" w:hAnsiTheme="majorHAnsi" w:cs="Times New Roman"/>
          <w:sz w:val="24"/>
          <w:szCs w:val="24"/>
        </w:rPr>
        <w:br/>
      </w:r>
      <w:r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0D943909" w14:textId="77777777" w:rsidR="00786A3E" w:rsidRPr="00BF2FB0" w:rsidRDefault="00786A3E" w:rsidP="00786A3E">
      <w:pPr>
        <w:pStyle w:val="Akapitzlist"/>
        <w:numPr>
          <w:ilvl w:val="1"/>
          <w:numId w:val="2"/>
        </w:numPr>
        <w:spacing w:line="276" w:lineRule="auto"/>
        <w:ind w:left="567" w:hanging="283"/>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jeżeli, w przypadkach, o których mowa w art. 85 ust. 1, doszło do zakłócenia konkurencji wynikającego z wcz</w:t>
      </w:r>
      <w:r>
        <w:rPr>
          <w:rFonts w:asciiTheme="majorHAnsi" w:hAnsiTheme="majorHAnsi" w:cs="Times New Roman"/>
          <w:sz w:val="24"/>
          <w:szCs w:val="24"/>
        </w:rPr>
        <w:t>eśniejszego zaangażowania tego W</w:t>
      </w:r>
      <w:r w:rsidRPr="002117BB">
        <w:rPr>
          <w:rFonts w:asciiTheme="majorHAnsi" w:hAnsiTheme="majorHAnsi" w:cs="Times New Roman"/>
          <w:sz w:val="24"/>
          <w:szCs w:val="24"/>
        </w:rPr>
        <w:t>ykonawc</w:t>
      </w:r>
      <w:r>
        <w:rPr>
          <w:rFonts w:asciiTheme="majorHAnsi" w:hAnsiTheme="majorHAnsi" w:cs="Times New Roman"/>
          <w:sz w:val="24"/>
          <w:szCs w:val="24"/>
        </w:rPr>
        <w:t>y lub podmiotu, który należy z W</w:t>
      </w:r>
      <w:r w:rsidRPr="002117BB">
        <w:rPr>
          <w:rFonts w:asciiTheme="majorHAnsi" w:hAnsiTheme="majorHAnsi" w:cs="Times New Roman"/>
          <w:sz w:val="24"/>
          <w:szCs w:val="24"/>
        </w:rPr>
        <w:t>ykonawcą do tej samej grupy kapitałowej w rozumieniu ustawy z dnia 16 lutego 2007 r. o ochronie konkurencji i konsumentów, chyba że spowodowane tym zakłócenie konkurencji może być wyeliminowane w inn</w:t>
      </w:r>
      <w:r>
        <w:rPr>
          <w:rFonts w:asciiTheme="majorHAnsi" w:hAnsiTheme="majorHAnsi" w:cs="Times New Roman"/>
          <w:sz w:val="24"/>
          <w:szCs w:val="24"/>
        </w:rPr>
        <w:t>y sposób niż przez wykluczenie W</w:t>
      </w:r>
      <w:r w:rsidRPr="002117BB">
        <w:rPr>
          <w:rFonts w:asciiTheme="majorHAnsi" w:hAnsiTheme="majorHAnsi" w:cs="Times New Roman"/>
          <w:sz w:val="24"/>
          <w:szCs w:val="24"/>
        </w:rPr>
        <w:t xml:space="preserve">ykonawcy z udziału w postępowaniu o udzielenie zamówienia.    </w:t>
      </w:r>
    </w:p>
    <w:p w14:paraId="56C3934D" w14:textId="29A6B9BE" w:rsidR="004E0E92" w:rsidRPr="004E0E92" w:rsidRDefault="00542669" w:rsidP="00542669">
      <w:pPr>
        <w:pStyle w:val="Akapitzlist"/>
        <w:numPr>
          <w:ilvl w:val="0"/>
          <w:numId w:val="2"/>
        </w:numPr>
        <w:spacing w:line="276" w:lineRule="auto"/>
        <w:ind w:left="284" w:hanging="284"/>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004E0E92" w:rsidRPr="004E0E92">
        <w:rPr>
          <w:rFonts w:asciiTheme="majorHAnsi" w:hAnsiTheme="majorHAnsi" w:cstheme="majorHAnsi"/>
          <w:sz w:val="24"/>
          <w:szCs w:val="24"/>
        </w:rPr>
        <w:t>a podstawie art. 7 ust. 1 ustawy z dnia 13 kwietnia 2022 r. o szczególnych rozwiązaniach w zakresie przeciwdziałania wspieraniu agresji na Ukrainę oraz służących ochronie bezpieczeństwa narodowego (Dz.U. z 2022 r. poz. 835</w:t>
      </w:r>
      <w:bookmarkEnd w:id="4"/>
      <w:r w:rsidR="004E0E92" w:rsidRPr="004E0E92">
        <w:rPr>
          <w:rFonts w:asciiTheme="majorHAnsi" w:hAnsiTheme="majorHAnsi" w:cstheme="majorHAnsi"/>
          <w:sz w:val="24"/>
          <w:szCs w:val="24"/>
        </w:rPr>
        <w:t xml:space="preserve">) z postępowania o udzielenie zamówienia publicznego lub konkursu prowadzonego na podstawie ustawy z dnia 11 września 2019 r. - Prawo zamówień publicznych wyklucza się: </w:t>
      </w:r>
    </w:p>
    <w:p w14:paraId="27F6C4D2" w14:textId="567B6FCD"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a</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40E96995" w14:textId="273358A4" w:rsid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b</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F46B610" w14:textId="54B32C1F" w:rsidR="004E0E92" w:rsidRPr="004E0E92" w:rsidRDefault="004E0E92" w:rsidP="00542669">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c</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416BE44" w14:textId="716FFA37" w:rsidR="00542669" w:rsidRPr="00542669" w:rsidRDefault="00542669" w:rsidP="0086479D">
      <w:pPr>
        <w:pStyle w:val="Akapitzlist"/>
        <w:numPr>
          <w:ilvl w:val="0"/>
          <w:numId w:val="2"/>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B5A3B73" w14:textId="21B2D15E"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3646A2">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35D338E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A24744">
        <w:rPr>
          <w:rFonts w:asciiTheme="majorHAnsi" w:hAnsiTheme="majorHAnsi" w:cs="Times New Roman"/>
          <w:sz w:val="24"/>
          <w:szCs w:val="24"/>
        </w:rPr>
        <w:t xml:space="preserve"> dowodowe wymagane od W</w:t>
      </w:r>
      <w:r w:rsidR="005B5F36">
        <w:rPr>
          <w:rFonts w:asciiTheme="majorHAnsi" w:hAnsiTheme="majorHAnsi" w:cs="Times New Roman"/>
          <w:sz w:val="24"/>
          <w:szCs w:val="24"/>
        </w:rPr>
        <w:t xml:space="preserve">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1D97317" w14:textId="70F06508" w:rsidR="00536B75" w:rsidRPr="00F33360" w:rsidRDefault="00D60F92" w:rsidP="00F33360">
      <w:pPr>
        <w:pStyle w:val="Akapitzlist"/>
        <w:spacing w:line="276" w:lineRule="auto"/>
        <w:ind w:left="709" w:hanging="142"/>
        <w:jc w:val="both"/>
        <w:rPr>
          <w:rFonts w:ascii="Calibri Light" w:hAnsi="Calibri Light" w:cs="Calibri Light"/>
          <w:sz w:val="24"/>
          <w:szCs w:val="24"/>
        </w:rPr>
      </w:pPr>
      <w:r w:rsidRPr="00F33360">
        <w:rPr>
          <w:rFonts w:asciiTheme="majorHAnsi" w:hAnsiTheme="majorHAnsi"/>
          <w:sz w:val="24"/>
          <w:szCs w:val="24"/>
        </w:rPr>
        <w:t xml:space="preserve">- </w:t>
      </w:r>
      <w:r w:rsidR="00F33360" w:rsidRPr="00F33360">
        <w:rPr>
          <w:rStyle w:val="markedcontent"/>
          <w:rFonts w:ascii="Calibri Light" w:hAnsi="Calibri Light" w:cs="Calibri Light"/>
          <w:sz w:val="24"/>
          <w:szCs w:val="24"/>
        </w:rPr>
        <w:t>wykazu dostaw wykonanych, a w przypadku świadczeń powtarzających się lub ciągłych również wykonywanych, w okresie ostatnich 3 lat, a jeżeli okres prowadzenia działalności jest krótszy – w tym okresie, wraz</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z podaniem ich wartości, przedmiotu, dat wykonania i podmiotów, na rzecz których dostawy zostały wykonane lub są wykonywane, oraz załączeniem dowodów określających, czy te dostawy zostały wykonane lub</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są wykonywane należycie, przy czym dowodami, o których mowa, są referencje bądź inne dokumenty sporządzone</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przez podmiot, na rzecz którego dostawy zostały wykonane, a w przypadku świadczeń powtarzających się</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lub ciągłych są wykonywane, a jeżeli wykonawca z przyczyn niezależnych od niego nie jest w stanie uzyskać tych</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sidR="00F33360" w:rsidRPr="00F33360">
        <w:rPr>
          <w:rFonts w:ascii="Calibri Light" w:hAnsi="Calibri Light" w:cs="Calibri Light"/>
          <w:sz w:val="24"/>
          <w:szCs w:val="24"/>
        </w:rPr>
        <w:t xml:space="preserve"> </w:t>
      </w:r>
      <w:r w:rsidR="00F33360" w:rsidRPr="00F33360">
        <w:rPr>
          <w:rStyle w:val="markedcontent"/>
          <w:rFonts w:ascii="Calibri Light" w:hAnsi="Calibri Light" w:cs="Calibri Light"/>
          <w:sz w:val="24"/>
          <w:szCs w:val="24"/>
        </w:rPr>
        <w:t>ostatnich 3 miesięcy</w:t>
      </w:r>
      <w:r w:rsidR="00F33360" w:rsidRPr="00F33360">
        <w:rPr>
          <w:rFonts w:ascii="Calibri Light" w:hAnsi="Calibri Light" w:cs="Calibri Light"/>
          <w:sz w:val="24"/>
          <w:szCs w:val="24"/>
        </w:rPr>
        <w:t>. Wykaz stanowi załącznik nr 4 do SWZ.</w:t>
      </w:r>
    </w:p>
    <w:p w14:paraId="1E211838" w14:textId="77777777" w:rsidR="00536B75" w:rsidRPr="00D60F92" w:rsidRDefault="00536B75" w:rsidP="00D60F92">
      <w:pPr>
        <w:pStyle w:val="Akapitzlist"/>
        <w:ind w:left="567" w:hanging="283"/>
        <w:jc w:val="both"/>
        <w:rPr>
          <w:rFonts w:asciiTheme="majorHAnsi" w:hAnsiTheme="majorHAnsi"/>
          <w:sz w:val="24"/>
          <w:szCs w:val="24"/>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1018647D"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załącznik nr 1</w:t>
      </w:r>
      <w:r w:rsidR="00C61AC7" w:rsidRPr="002117BB">
        <w:rPr>
          <w:rFonts w:asciiTheme="majorHAnsi" w:hAnsiTheme="majorHAnsi" w:cs="Times New Roman"/>
          <w:sz w:val="24"/>
          <w:szCs w:val="24"/>
        </w:rPr>
        <w:t xml:space="preserve"> do SWZ</w:t>
      </w:r>
    </w:p>
    <w:p w14:paraId="0A575D50" w14:textId="2FBA85B9" w:rsidR="00022E70" w:rsidRPr="00022E70" w:rsidRDefault="00022E70" w:rsidP="00022E70">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załącznik nr 1a</w:t>
      </w:r>
      <w:r w:rsidRPr="002117BB">
        <w:rPr>
          <w:rFonts w:asciiTheme="majorHAnsi" w:hAnsiTheme="majorHAnsi" w:cs="Times New Roman"/>
          <w:sz w:val="24"/>
          <w:szCs w:val="24"/>
        </w:rPr>
        <w:t xml:space="preserve"> do </w:t>
      </w:r>
      <w:r>
        <w:rPr>
          <w:rFonts w:asciiTheme="majorHAnsi" w:hAnsiTheme="majorHAnsi" w:cs="Times New Roman"/>
          <w:sz w:val="24"/>
          <w:szCs w:val="24"/>
        </w:rPr>
        <w:t>formularza ofertowego.</w:t>
      </w:r>
    </w:p>
    <w:p w14:paraId="0DCEEF5A" w14:textId="4F443DB0"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3E5101E" w:rsidR="00AE0CDF" w:rsidRDefault="009304AE"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D</w:t>
      </w:r>
      <w:r w:rsidR="00AE0CDF" w:rsidRPr="00AE0CDF">
        <w:rPr>
          <w:rFonts w:asciiTheme="majorHAnsi" w:hAnsiTheme="majorHAnsi" w:cs="Times New Roman"/>
          <w:sz w:val="24"/>
          <w:szCs w:val="24"/>
        </w:rPr>
        <w:t xml:space="preserve">owód wniesienia wadium, </w:t>
      </w:r>
    </w:p>
    <w:p w14:paraId="0C86494B" w14:textId="7EEB8F54"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potencjał </w:t>
      </w:r>
      <w:r>
        <w:rPr>
          <w:rFonts w:asciiTheme="majorHAnsi" w:hAnsiTheme="majorHAnsi" w:cs="Times New Roman"/>
          <w:sz w:val="24"/>
          <w:szCs w:val="24"/>
        </w:rPr>
        <w:t xml:space="preserve">zał. nr </w:t>
      </w:r>
      <w:r w:rsidR="00D8515C">
        <w:rPr>
          <w:rFonts w:asciiTheme="majorHAnsi" w:hAnsiTheme="majorHAnsi" w:cs="Times New Roman"/>
          <w:sz w:val="24"/>
          <w:szCs w:val="24"/>
        </w:rPr>
        <w:t>8</w:t>
      </w:r>
      <w:r>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16B6683D" w14:textId="7ED6F09B"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w:t>
      </w:r>
      <w:r w:rsidRPr="00D8515C">
        <w:rPr>
          <w:rFonts w:asciiTheme="majorHAnsi" w:hAnsiTheme="majorHAnsi" w:cs="Times New Roman"/>
          <w:sz w:val="24"/>
          <w:szCs w:val="24"/>
        </w:rPr>
        <w:t xml:space="preserve">nr </w:t>
      </w:r>
      <w:r w:rsidR="00D8515C">
        <w:rPr>
          <w:rFonts w:asciiTheme="majorHAnsi" w:hAnsiTheme="majorHAnsi" w:cs="Times New Roman"/>
          <w:sz w:val="24"/>
          <w:szCs w:val="24"/>
        </w:rPr>
        <w:t>7</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63143E4A" w14:textId="5FF594FA" w:rsidR="00C34C3F" w:rsidRDefault="00C34C3F"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Oświadczenie o przeprowadzeniu wizji lokalnej zał. nr 9 do SWZ.</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własne oświadczenia wstępne o braku podstaw do wykluczenia z postępowania oraz 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485BA2B0"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3646A2">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7D10C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3646A2">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9"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78F22CEF"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Szczegółowa instrukcja dla Wykonawców dotycząca złożenia, zmiany i wycofania oferty znajduje się na stronie internetowej pod</w:t>
      </w:r>
      <w:r w:rsidR="00834083">
        <w:rPr>
          <w:rFonts w:asciiTheme="majorHAnsi" w:hAnsiTheme="majorHAnsi"/>
          <w:color w:val="000000"/>
        </w:rPr>
        <w:t xml:space="preserve"> </w:t>
      </w:r>
      <w:r w:rsidRPr="00DF4DB0">
        <w:rPr>
          <w:rFonts w:asciiTheme="majorHAnsi" w:hAnsiTheme="majorHAnsi"/>
          <w:color w:val="000000"/>
        </w:rPr>
        <w:t xml:space="preserve">adresem:  </w:t>
      </w:r>
      <w:hyperlink r:id="rId20"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1970670"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 (</w:t>
      </w:r>
      <w:proofErr w:type="spellStart"/>
      <w:r w:rsidRPr="00AE0CDF">
        <w:rPr>
          <w:rFonts w:asciiTheme="majorHAnsi" w:hAnsiTheme="majorHAnsi" w:cs="Times New Roman"/>
          <w:iCs/>
          <w:sz w:val="24"/>
          <w:szCs w:val="24"/>
        </w:rPr>
        <w:t>t.j</w:t>
      </w:r>
      <w:proofErr w:type="spellEnd"/>
      <w:r w:rsidRPr="00AE0CDF">
        <w:rPr>
          <w:rFonts w:asciiTheme="majorHAnsi" w:hAnsiTheme="majorHAnsi" w:cs="Times New Roman"/>
          <w:iCs/>
          <w:sz w:val="24"/>
          <w:szCs w:val="24"/>
        </w:rPr>
        <w:t>.: Dz. U. 2020 r. poz. 1913).</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1EF99024" w:rsidR="00FB1285" w:rsidRDefault="00FB1285" w:rsidP="00AE0CDF">
      <w:pPr>
        <w:tabs>
          <w:tab w:val="left" w:pos="360"/>
        </w:tabs>
        <w:jc w:val="both"/>
        <w:rPr>
          <w:rFonts w:asciiTheme="majorHAnsi" w:hAnsiTheme="majorHAnsi"/>
          <w:sz w:val="24"/>
          <w:szCs w:val="24"/>
        </w:rPr>
      </w:pPr>
    </w:p>
    <w:p w14:paraId="671B73A4" w14:textId="77777777" w:rsidR="003646A2" w:rsidRPr="00AE0CDF" w:rsidRDefault="003646A2"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4EB60EF3" w14:textId="2DA79011" w:rsidR="00426E28" w:rsidRPr="001B6F61"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1B6F61">
        <w:rPr>
          <w:rFonts w:asciiTheme="majorHAnsi" w:hAnsiTheme="majorHAnsi" w:cs="Times New Roman"/>
          <w:sz w:val="24"/>
          <w:szCs w:val="24"/>
        </w:rPr>
        <w:t xml:space="preserve">Zamawiający wymaga wniesienia wadium przed upływem terminu składania ofert </w:t>
      </w:r>
      <w:r w:rsidR="008A138E" w:rsidRPr="001B6F61">
        <w:rPr>
          <w:rFonts w:asciiTheme="majorHAnsi" w:hAnsiTheme="majorHAnsi" w:cs="Times New Roman"/>
          <w:sz w:val="24"/>
          <w:szCs w:val="24"/>
        </w:rPr>
        <w:br/>
      </w:r>
      <w:r w:rsidRPr="001B6F61">
        <w:rPr>
          <w:rFonts w:asciiTheme="majorHAnsi" w:hAnsiTheme="majorHAnsi" w:cs="Times New Roman"/>
          <w:sz w:val="24"/>
          <w:szCs w:val="24"/>
        </w:rPr>
        <w:t xml:space="preserve">w wysokości </w:t>
      </w:r>
      <w:r w:rsidR="001B6F61" w:rsidRPr="001B6F61">
        <w:rPr>
          <w:rFonts w:asciiTheme="majorHAnsi" w:hAnsiTheme="majorHAnsi" w:cs="Times New Roman"/>
          <w:sz w:val="24"/>
          <w:szCs w:val="24"/>
        </w:rPr>
        <w:t>10</w:t>
      </w:r>
      <w:r w:rsidR="001758A2" w:rsidRPr="001B6F61">
        <w:rPr>
          <w:rFonts w:asciiTheme="majorHAnsi" w:hAnsiTheme="majorHAnsi" w:cs="Times New Roman"/>
          <w:sz w:val="24"/>
          <w:szCs w:val="24"/>
        </w:rPr>
        <w:t xml:space="preserve"> </w:t>
      </w:r>
      <w:r w:rsidR="007A36CD" w:rsidRPr="001B6F61">
        <w:rPr>
          <w:rFonts w:asciiTheme="majorHAnsi" w:hAnsiTheme="majorHAnsi" w:cs="Times New Roman"/>
          <w:sz w:val="24"/>
          <w:szCs w:val="24"/>
        </w:rPr>
        <w:t xml:space="preserve">000,00 </w:t>
      </w:r>
      <w:r w:rsidRPr="001B6F61">
        <w:rPr>
          <w:rFonts w:asciiTheme="majorHAnsi" w:hAnsiTheme="majorHAnsi" w:cs="Times New Roman"/>
          <w:sz w:val="24"/>
          <w:szCs w:val="24"/>
        </w:rPr>
        <w:t>zł (słownie:</w:t>
      </w:r>
      <w:r w:rsidR="007A36CD" w:rsidRPr="001B6F61">
        <w:rPr>
          <w:rFonts w:asciiTheme="majorHAnsi" w:hAnsiTheme="majorHAnsi" w:cs="Times New Roman"/>
          <w:sz w:val="24"/>
          <w:szCs w:val="24"/>
        </w:rPr>
        <w:t xml:space="preserve"> </w:t>
      </w:r>
      <w:r w:rsidR="001B6F61" w:rsidRPr="001B6F61">
        <w:rPr>
          <w:rFonts w:asciiTheme="majorHAnsi" w:hAnsiTheme="majorHAnsi" w:cs="Times New Roman"/>
          <w:sz w:val="24"/>
          <w:szCs w:val="24"/>
        </w:rPr>
        <w:t>dziesięć tysięcy</w:t>
      </w:r>
      <w:r w:rsidR="00C075D6" w:rsidRPr="001B6F61">
        <w:rPr>
          <w:rFonts w:asciiTheme="majorHAnsi" w:hAnsiTheme="majorHAnsi" w:cs="Times New Roman"/>
          <w:sz w:val="24"/>
          <w:szCs w:val="24"/>
        </w:rPr>
        <w:t xml:space="preserve"> </w:t>
      </w:r>
      <w:r w:rsidRPr="001B6F61">
        <w:rPr>
          <w:rFonts w:asciiTheme="majorHAnsi" w:hAnsiTheme="majorHAnsi" w:cs="Times New Roman"/>
          <w:sz w:val="24"/>
          <w:szCs w:val="24"/>
        </w:rPr>
        <w:t>złotych 00/100 zł).</w:t>
      </w:r>
    </w:p>
    <w:p w14:paraId="396853AC"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7A7642A" w:rsidR="00426E28" w:rsidRPr="002117BB" w:rsidRDefault="00426E28" w:rsidP="0086479D">
      <w:pPr>
        <w:pStyle w:val="Akapitzlist"/>
        <w:numPr>
          <w:ilvl w:val="1"/>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C075D6">
        <w:rPr>
          <w:rFonts w:asciiTheme="majorHAnsi" w:hAnsiTheme="majorHAnsi" w:cs="Times New Roman"/>
          <w:sz w:val="24"/>
          <w:szCs w:val="24"/>
        </w:rPr>
        <w:t>,</w:t>
      </w:r>
    </w:p>
    <w:p w14:paraId="1F755AB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6E93406"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910CE0">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426E28">
      <w:pPr>
        <w:spacing w:after="0" w:line="276" w:lineRule="auto"/>
        <w:ind w:left="360"/>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547C42">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6479D">
      <w:pPr>
        <w:pStyle w:val="Akapitzlist"/>
        <w:numPr>
          <w:ilvl w:val="0"/>
          <w:numId w:val="8"/>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2) wykonawca,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Pr="00547C42"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BE4D8D9" w14:textId="77777777" w:rsidR="00426E28" w:rsidRDefault="00426E28" w:rsidP="00426E28">
      <w:pPr>
        <w:spacing w:after="0" w:line="276" w:lineRule="auto"/>
        <w:ind w:left="360"/>
        <w:jc w:val="both"/>
        <w:rPr>
          <w:rFonts w:asciiTheme="majorHAnsi" w:hAnsiTheme="majorHAnsi" w:cs="Times New Roman"/>
          <w:i/>
          <w:iCs/>
          <w:sz w:val="24"/>
          <w:szCs w:val="24"/>
        </w:rPr>
      </w:pPr>
    </w:p>
    <w:p w14:paraId="2AF3E00F" w14:textId="77777777" w:rsidR="0001734E" w:rsidRPr="002117BB" w:rsidRDefault="0001734E" w:rsidP="00426E28">
      <w:pPr>
        <w:spacing w:after="0" w:line="276" w:lineRule="auto"/>
        <w:ind w:left="360"/>
        <w:jc w:val="both"/>
        <w:rPr>
          <w:rFonts w:asciiTheme="majorHAnsi" w:hAnsiTheme="majorHAnsi" w:cs="Times New Roman"/>
          <w:i/>
          <w:iCs/>
          <w:sz w:val="24"/>
          <w:szCs w:val="24"/>
        </w:rPr>
      </w:pP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0650CDBB"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7D1019">
        <w:rPr>
          <w:rFonts w:asciiTheme="majorHAnsi" w:hAnsiTheme="majorHAnsi" w:cs="Times New Roman"/>
          <w:sz w:val="24"/>
          <w:szCs w:val="24"/>
        </w:rPr>
        <w:t>0</w:t>
      </w:r>
      <w:r w:rsidR="00463158">
        <w:rPr>
          <w:rFonts w:asciiTheme="majorHAnsi" w:hAnsiTheme="majorHAnsi" w:cs="Times New Roman"/>
          <w:sz w:val="24"/>
          <w:szCs w:val="24"/>
        </w:rPr>
        <w:t>1</w:t>
      </w:r>
      <w:r w:rsidR="00616BA8" w:rsidRPr="00170817">
        <w:rPr>
          <w:rFonts w:asciiTheme="majorHAnsi" w:hAnsiTheme="majorHAnsi" w:cs="Times New Roman"/>
          <w:sz w:val="24"/>
          <w:szCs w:val="24"/>
        </w:rPr>
        <w:t>.</w:t>
      </w:r>
      <w:r w:rsidR="00ED1AE5">
        <w:rPr>
          <w:rFonts w:asciiTheme="majorHAnsi" w:hAnsiTheme="majorHAnsi" w:cs="Times New Roman"/>
          <w:sz w:val="24"/>
          <w:szCs w:val="24"/>
        </w:rPr>
        <w:t>0</w:t>
      </w:r>
      <w:r w:rsidR="007D1019">
        <w:rPr>
          <w:rFonts w:asciiTheme="majorHAnsi" w:hAnsiTheme="majorHAnsi" w:cs="Times New Roman"/>
          <w:sz w:val="24"/>
          <w:szCs w:val="24"/>
        </w:rPr>
        <w:t>8</w:t>
      </w:r>
      <w:r w:rsidR="00616BA8">
        <w:rPr>
          <w:rFonts w:asciiTheme="majorHAnsi" w:hAnsiTheme="majorHAnsi" w:cs="Times New Roman"/>
          <w:sz w:val="24"/>
          <w:szCs w:val="24"/>
        </w:rPr>
        <w:t>.</w:t>
      </w:r>
      <w:r w:rsidRPr="002117BB">
        <w:rPr>
          <w:rFonts w:asciiTheme="majorHAnsi" w:hAnsiTheme="majorHAnsi" w:cs="Times New Roman"/>
          <w:sz w:val="24"/>
          <w:szCs w:val="24"/>
        </w:rPr>
        <w:t>202</w:t>
      </w:r>
      <w:r w:rsidR="00A67672">
        <w:rPr>
          <w:rFonts w:asciiTheme="majorHAnsi" w:hAnsiTheme="majorHAnsi" w:cs="Times New Roman"/>
          <w:sz w:val="24"/>
          <w:szCs w:val="24"/>
        </w:rPr>
        <w:t>5</w:t>
      </w:r>
      <w:r w:rsidRPr="002117BB">
        <w:rPr>
          <w:rFonts w:asciiTheme="majorHAnsi" w:hAnsiTheme="majorHAnsi" w:cs="Times New Roman"/>
          <w:sz w:val="24"/>
          <w:szCs w:val="24"/>
        </w:rPr>
        <w:t xml:space="preserve">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DF4DB0" w:rsidP="00426E28">
      <w:pPr>
        <w:spacing w:before="240" w:line="276" w:lineRule="auto"/>
        <w:ind w:firstLine="360"/>
        <w:jc w:val="both"/>
        <w:rPr>
          <w:rFonts w:asciiTheme="majorHAnsi" w:hAnsiTheme="majorHAnsi" w:cs="Times New Roman"/>
          <w:sz w:val="24"/>
          <w:szCs w:val="24"/>
        </w:rPr>
      </w:pPr>
      <w:hyperlink r:id="rId21" w:tgtFrame="_blank" w:history="1">
        <w:r w:rsidRPr="00125D4E">
          <w:rPr>
            <w:rStyle w:val="Hipercze"/>
            <w:rFonts w:asciiTheme="majorHAnsi" w:hAnsiTheme="majorHAnsi" w:cs="Arial"/>
            <w:color w:val="1155CC"/>
            <w:shd w:val="clear" w:color="auto" w:fill="FFFFFF"/>
          </w:rPr>
          <w:t>https://platformazakupowa.pl/pn/zgkboleslaw</w:t>
        </w:r>
      </w:hyperlink>
      <w:r w:rsidRPr="00125D4E">
        <w:rPr>
          <w:rFonts w:asciiTheme="majorHAnsi" w:hAnsiTheme="majorHAnsi" w:cs="Arial"/>
          <w:color w:val="1155CC"/>
          <w:shd w:val="clear" w:color="auto" w:fill="FFFFFF"/>
        </w:rPr>
        <w:t> </w:t>
      </w:r>
      <w:r w:rsidRPr="002117BB">
        <w:rPr>
          <w:rFonts w:asciiTheme="majorHAnsi" w:hAnsiTheme="majorHAnsi" w:cs="Times New Roman"/>
          <w:sz w:val="24"/>
          <w:szCs w:val="24"/>
        </w:rPr>
        <w:t xml:space="preserve"> </w:t>
      </w:r>
    </w:p>
    <w:p w14:paraId="6B87D9DB" w14:textId="1607C239"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813A64">
        <w:rPr>
          <w:rFonts w:asciiTheme="majorHAnsi" w:hAnsiTheme="majorHAnsi" w:cs="Times New Roman"/>
          <w:sz w:val="24"/>
          <w:szCs w:val="24"/>
        </w:rPr>
        <w:t>0</w:t>
      </w:r>
      <w:r w:rsidR="007D1019">
        <w:rPr>
          <w:rFonts w:asciiTheme="majorHAnsi" w:hAnsiTheme="majorHAnsi" w:cs="Times New Roman"/>
          <w:sz w:val="24"/>
          <w:szCs w:val="24"/>
        </w:rPr>
        <w:t>3</w:t>
      </w:r>
      <w:r w:rsidR="00616BA8">
        <w:rPr>
          <w:rFonts w:asciiTheme="majorHAnsi" w:hAnsiTheme="majorHAnsi" w:cs="Times New Roman"/>
          <w:sz w:val="24"/>
          <w:szCs w:val="24"/>
        </w:rPr>
        <w:t>.</w:t>
      </w:r>
      <w:r w:rsidR="00605408">
        <w:rPr>
          <w:rFonts w:asciiTheme="majorHAnsi" w:hAnsiTheme="majorHAnsi" w:cs="Times New Roman"/>
          <w:sz w:val="24"/>
          <w:szCs w:val="24"/>
        </w:rPr>
        <w:t>0</w:t>
      </w:r>
      <w:r w:rsidR="00463158">
        <w:rPr>
          <w:rFonts w:asciiTheme="majorHAnsi" w:hAnsiTheme="majorHAnsi" w:cs="Times New Roman"/>
          <w:sz w:val="24"/>
          <w:szCs w:val="24"/>
        </w:rPr>
        <w:t>7</w:t>
      </w:r>
      <w:r w:rsidR="00616BA8">
        <w:rPr>
          <w:rFonts w:asciiTheme="majorHAnsi" w:hAnsiTheme="majorHAnsi" w:cs="Times New Roman"/>
          <w:sz w:val="24"/>
          <w:szCs w:val="24"/>
        </w:rPr>
        <w:t>.</w:t>
      </w:r>
      <w:r w:rsidRPr="002117BB">
        <w:rPr>
          <w:rFonts w:asciiTheme="majorHAnsi" w:hAnsiTheme="majorHAnsi" w:cs="Times New Roman"/>
          <w:sz w:val="24"/>
          <w:szCs w:val="24"/>
        </w:rPr>
        <w:t>202</w:t>
      </w:r>
      <w:r w:rsidR="00A67672">
        <w:rPr>
          <w:rFonts w:asciiTheme="majorHAnsi" w:hAnsiTheme="majorHAnsi" w:cs="Times New Roman"/>
          <w:sz w:val="24"/>
          <w:szCs w:val="24"/>
        </w:rPr>
        <w:t>5</w:t>
      </w:r>
      <w:r w:rsidRPr="002117BB">
        <w:rPr>
          <w:rFonts w:asciiTheme="majorHAnsi" w:hAnsiTheme="majorHAnsi" w:cs="Times New Roman"/>
          <w:sz w:val="24"/>
          <w:szCs w:val="24"/>
        </w:rPr>
        <w:t xml:space="preserve"> r. do godz. </w:t>
      </w:r>
      <w:r w:rsidR="003915F1">
        <w:rPr>
          <w:rFonts w:asciiTheme="majorHAnsi" w:hAnsiTheme="majorHAnsi" w:cs="Times New Roman"/>
          <w:sz w:val="24"/>
          <w:szCs w:val="24"/>
        </w:rPr>
        <w:t>0</w:t>
      </w:r>
      <w:r w:rsidR="00C075D6">
        <w:rPr>
          <w:rFonts w:asciiTheme="majorHAnsi" w:hAnsiTheme="majorHAnsi" w:cs="Times New Roman"/>
          <w:sz w:val="24"/>
          <w:szCs w:val="24"/>
        </w:rPr>
        <w:t>8</w:t>
      </w:r>
      <w:r w:rsidRPr="002117BB">
        <w:rPr>
          <w:rFonts w:asciiTheme="majorHAnsi" w:hAnsiTheme="majorHAnsi" w:cs="Times New Roman"/>
          <w:sz w:val="24"/>
          <w:szCs w:val="24"/>
        </w:rPr>
        <w:t xml:space="preserve">:00.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5D989183"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Otwarcie ofert nast</w:t>
      </w:r>
      <w:r w:rsidR="00DA5CCC">
        <w:rPr>
          <w:rFonts w:asciiTheme="majorHAnsi" w:hAnsiTheme="majorHAnsi" w:cs="Times New Roman"/>
          <w:sz w:val="24"/>
          <w:szCs w:val="24"/>
        </w:rPr>
        <w:t xml:space="preserve">ąpi w dniu </w:t>
      </w:r>
      <w:r w:rsidR="00813A64">
        <w:rPr>
          <w:rFonts w:asciiTheme="majorHAnsi" w:hAnsiTheme="majorHAnsi" w:cs="Times New Roman"/>
          <w:sz w:val="24"/>
          <w:szCs w:val="24"/>
        </w:rPr>
        <w:t>0</w:t>
      </w:r>
      <w:r w:rsidR="007D1019">
        <w:rPr>
          <w:rFonts w:asciiTheme="majorHAnsi" w:hAnsiTheme="majorHAnsi" w:cs="Times New Roman"/>
          <w:sz w:val="24"/>
          <w:szCs w:val="24"/>
        </w:rPr>
        <w:t>3</w:t>
      </w:r>
      <w:r w:rsidR="00616BA8">
        <w:rPr>
          <w:rFonts w:asciiTheme="majorHAnsi" w:hAnsiTheme="majorHAnsi" w:cs="Times New Roman"/>
          <w:sz w:val="24"/>
          <w:szCs w:val="24"/>
        </w:rPr>
        <w:t>.</w:t>
      </w:r>
      <w:r w:rsidR="00605408">
        <w:rPr>
          <w:rFonts w:asciiTheme="majorHAnsi" w:hAnsiTheme="majorHAnsi" w:cs="Times New Roman"/>
          <w:sz w:val="24"/>
          <w:szCs w:val="24"/>
        </w:rPr>
        <w:t>0</w:t>
      </w:r>
      <w:r w:rsidR="00463158">
        <w:rPr>
          <w:rFonts w:asciiTheme="majorHAnsi" w:hAnsiTheme="majorHAnsi" w:cs="Times New Roman"/>
          <w:sz w:val="24"/>
          <w:szCs w:val="24"/>
        </w:rPr>
        <w:t>7</w:t>
      </w:r>
      <w:r w:rsidR="00616BA8">
        <w:rPr>
          <w:rFonts w:asciiTheme="majorHAnsi" w:hAnsiTheme="majorHAnsi" w:cs="Times New Roman"/>
          <w:sz w:val="24"/>
          <w:szCs w:val="24"/>
        </w:rPr>
        <w:t>.</w:t>
      </w:r>
      <w:r w:rsidR="00DA5CCC">
        <w:rPr>
          <w:rFonts w:asciiTheme="majorHAnsi" w:hAnsiTheme="majorHAnsi" w:cs="Times New Roman"/>
          <w:sz w:val="24"/>
          <w:szCs w:val="24"/>
        </w:rPr>
        <w:t>202</w:t>
      </w:r>
      <w:r w:rsidR="00A67672">
        <w:rPr>
          <w:rFonts w:asciiTheme="majorHAnsi" w:hAnsiTheme="majorHAnsi" w:cs="Times New Roman"/>
          <w:sz w:val="24"/>
          <w:szCs w:val="24"/>
        </w:rPr>
        <w:t>5</w:t>
      </w:r>
      <w:r w:rsidR="00DA5CCC">
        <w:rPr>
          <w:rFonts w:asciiTheme="majorHAnsi" w:hAnsiTheme="majorHAnsi" w:cs="Times New Roman"/>
          <w:sz w:val="24"/>
          <w:szCs w:val="24"/>
        </w:rPr>
        <w:t xml:space="preserve"> r. godz. </w:t>
      </w:r>
      <w:r w:rsidR="00C075D6">
        <w:rPr>
          <w:rFonts w:asciiTheme="majorHAnsi" w:hAnsiTheme="majorHAnsi" w:cs="Times New Roman"/>
          <w:sz w:val="24"/>
          <w:szCs w:val="24"/>
        </w:rPr>
        <w:t>08</w:t>
      </w:r>
      <w:r w:rsidRPr="002117BB">
        <w:rPr>
          <w:rFonts w:asciiTheme="majorHAnsi" w:hAnsiTheme="majorHAnsi" w:cs="Times New Roman"/>
          <w:sz w:val="24"/>
          <w:szCs w:val="24"/>
        </w:rPr>
        <w:t>:</w:t>
      </w:r>
      <w:r w:rsidR="00C075D6">
        <w:rPr>
          <w:rFonts w:asciiTheme="majorHAnsi" w:hAnsiTheme="majorHAnsi" w:cs="Times New Roman"/>
          <w:sz w:val="24"/>
          <w:szCs w:val="24"/>
        </w:rPr>
        <w:t>3</w:t>
      </w:r>
      <w:r w:rsidRPr="002117BB">
        <w:rPr>
          <w:rFonts w:asciiTheme="majorHAnsi" w:hAnsiTheme="majorHAnsi" w:cs="Times New Roman"/>
          <w:sz w:val="24"/>
          <w:szCs w:val="24"/>
        </w:rPr>
        <w:t xml:space="preserve">0.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7D80BED4" w:rsidR="00DF4DB0" w:rsidRDefault="003D364A" w:rsidP="00D157C5">
      <w:pPr>
        <w:pStyle w:val="NormalnyWeb"/>
        <w:shd w:val="clear" w:color="auto" w:fill="FFFFFF"/>
        <w:spacing w:before="0" w:beforeAutospacing="0" w:after="0" w:afterAutospacing="0" w:line="276" w:lineRule="auto"/>
        <w:ind w:left="360"/>
        <w:jc w:val="both"/>
        <w:rPr>
          <w:rFonts w:asciiTheme="majorHAnsi" w:hAnsiTheme="majorHAnsi"/>
          <w:color w:val="000000"/>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313037FD" w14:textId="77777777" w:rsidR="00111EBD" w:rsidRDefault="00111EBD" w:rsidP="008F1838">
      <w:pPr>
        <w:pStyle w:val="NormalnyWeb"/>
        <w:shd w:val="clear" w:color="auto" w:fill="FFFFFF"/>
        <w:spacing w:before="0" w:beforeAutospacing="0" w:after="0" w:afterAutospacing="0" w:line="276" w:lineRule="auto"/>
        <w:jc w:val="both"/>
        <w:rPr>
          <w:rFonts w:asciiTheme="majorHAnsi" w:hAnsiTheme="majorHAnsi"/>
          <w:color w:val="000000"/>
        </w:rPr>
      </w:pPr>
    </w:p>
    <w:p w14:paraId="1D1EC138" w14:textId="77777777" w:rsidR="003646A2" w:rsidRPr="00D157C5" w:rsidRDefault="003646A2" w:rsidP="00D157C5">
      <w:pPr>
        <w:pStyle w:val="NormalnyWeb"/>
        <w:shd w:val="clear" w:color="auto" w:fill="FFFFFF"/>
        <w:spacing w:before="0" w:beforeAutospacing="0" w:after="0" w:afterAutospacing="0" w:line="276" w:lineRule="auto"/>
        <w:ind w:left="360"/>
        <w:jc w:val="both"/>
        <w:rPr>
          <w:rFonts w:asciiTheme="majorHAnsi" w:hAnsiTheme="majorHAnsi"/>
        </w:rPr>
      </w:pP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34C8AC9E"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zoru stanowiącego Załącznik nr</w:t>
      </w:r>
      <w:r>
        <w:rPr>
          <w:rFonts w:asciiTheme="majorHAnsi" w:hAnsiTheme="majorHAnsi" w:cs="Times New Roman"/>
          <w:sz w:val="24"/>
          <w:szCs w:val="24"/>
        </w:rPr>
        <w:t xml:space="preserve"> </w:t>
      </w:r>
      <w:r w:rsidR="008A138E">
        <w:rPr>
          <w:rFonts w:asciiTheme="majorHAnsi" w:hAnsiTheme="majorHAnsi" w:cs="Times New Roman"/>
          <w:sz w:val="24"/>
          <w:szCs w:val="24"/>
        </w:rPr>
        <w:t xml:space="preserve">1 </w:t>
      </w:r>
      <w:r>
        <w:rPr>
          <w:rFonts w:asciiTheme="majorHAnsi" w:hAnsiTheme="majorHAnsi" w:cs="Times New Roman"/>
          <w:sz w:val="24"/>
          <w:szCs w:val="24"/>
        </w:rPr>
        <w:t>do SWZ, jako cenę brutto (z uwzględnieniem kwoty podatku od towarów i usług VAT) z wyszczególnieniem stawki podatku od towarów i usług (VAT).</w:t>
      </w:r>
    </w:p>
    <w:p w14:paraId="2D8A51F0" w14:textId="0689D569"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6E665C42" w14:textId="77777777" w:rsidR="00C075D6" w:rsidRDefault="00426E28" w:rsidP="00C075D6">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0BBC921" w14:textId="309F6805" w:rsidR="00C075D6" w:rsidRPr="00C075D6" w:rsidRDefault="00426E28" w:rsidP="00C075D6">
      <w:pPr>
        <w:pStyle w:val="Akapitzlist"/>
        <w:numPr>
          <w:ilvl w:val="0"/>
          <w:numId w:val="12"/>
        </w:numPr>
        <w:contextualSpacing w:val="0"/>
        <w:jc w:val="both"/>
        <w:rPr>
          <w:rFonts w:asciiTheme="majorHAnsi" w:hAnsiTheme="majorHAnsi" w:cs="Times New Roman"/>
          <w:sz w:val="24"/>
          <w:szCs w:val="24"/>
        </w:rPr>
      </w:pPr>
      <w:r w:rsidRPr="00C075D6">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sidRPr="00C075D6">
        <w:rPr>
          <w:rFonts w:asciiTheme="majorHAnsi" w:hAnsiTheme="majorHAnsi" w:cs="Times New Roman"/>
          <w:sz w:val="24"/>
          <w:szCs w:val="24"/>
        </w:rPr>
        <w:br/>
      </w:r>
      <w:r w:rsidRPr="00C075D6">
        <w:rPr>
          <w:rFonts w:asciiTheme="majorHAnsi" w:hAnsiTheme="majorHAnsi" w:cs="Times New Roman"/>
          <w:sz w:val="24"/>
          <w:szCs w:val="24"/>
        </w:rPr>
        <w:t>z dnia 9 maja 2014 r. o informowaniu o cenach towarów i usług</w:t>
      </w:r>
      <w:r w:rsidR="00C075D6" w:rsidRPr="00C075D6">
        <w:rPr>
          <w:rFonts w:asciiTheme="majorHAnsi" w:hAnsiTheme="majorHAnsi" w:cs="Times New Roman"/>
          <w:sz w:val="24"/>
          <w:szCs w:val="24"/>
        </w:rPr>
        <w:t>.</w:t>
      </w:r>
    </w:p>
    <w:p w14:paraId="3BB63618" w14:textId="77777777" w:rsidR="00C075D6" w:rsidRPr="00C075D6" w:rsidRDefault="00C075D6" w:rsidP="00C075D6">
      <w:pPr>
        <w:pStyle w:val="Akapitzlist"/>
        <w:ind w:left="360"/>
        <w:contextualSpacing w:val="0"/>
        <w:rPr>
          <w:rFonts w:asciiTheme="majorHAnsi" w:hAnsiTheme="majorHAnsi"/>
          <w:b/>
          <w:sz w:val="28"/>
          <w:szCs w:val="28"/>
        </w:rPr>
      </w:pPr>
    </w:p>
    <w:p w14:paraId="1192FDD9" w14:textId="454B9C66" w:rsidR="008A138E" w:rsidRPr="00C075D6" w:rsidRDefault="005F53FD" w:rsidP="00C075D6">
      <w:pPr>
        <w:pStyle w:val="Akapitzlist"/>
        <w:ind w:left="360"/>
        <w:contextualSpacing w:val="0"/>
        <w:jc w:val="center"/>
        <w:rPr>
          <w:rFonts w:asciiTheme="majorHAnsi" w:hAnsiTheme="majorHAnsi"/>
          <w:b/>
          <w:sz w:val="28"/>
          <w:szCs w:val="28"/>
        </w:rPr>
      </w:pPr>
      <w:r w:rsidRPr="00C075D6">
        <w:rPr>
          <w:rFonts w:asciiTheme="majorHAnsi" w:hAnsiTheme="majorHAnsi"/>
          <w:b/>
          <w:sz w:val="28"/>
          <w:szCs w:val="28"/>
        </w:rPr>
        <w:t>Rozdział X</w:t>
      </w:r>
      <w:r w:rsidR="00801A78" w:rsidRPr="00C075D6">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73E39EC2" w14:textId="77777777" w:rsidR="003B0367" w:rsidRDefault="003B0367" w:rsidP="003B0367">
      <w:pPr>
        <w:pStyle w:val="Akapitzlist"/>
        <w:numPr>
          <w:ilvl w:val="0"/>
          <w:numId w:val="32"/>
        </w:numPr>
        <w:spacing w:after="0" w:line="276"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Wybór oferty najkorzystniejszej nastąpi na podstawie następujących kryteriów oceny ofert:</w:t>
      </w:r>
    </w:p>
    <w:p w14:paraId="7E4E681E" w14:textId="77777777" w:rsidR="003B0367" w:rsidRPr="006A7B01" w:rsidRDefault="003B0367" w:rsidP="003B0367">
      <w:pPr>
        <w:spacing w:after="0" w:line="276" w:lineRule="auto"/>
        <w:ind w:left="708"/>
        <w:jc w:val="both"/>
        <w:rPr>
          <w:rFonts w:asciiTheme="majorHAnsi" w:hAnsiTheme="majorHAnsi" w:cs="Times New Roman"/>
          <w:b/>
          <w:bCs/>
          <w:color w:val="000000"/>
          <w:sz w:val="24"/>
          <w:szCs w:val="24"/>
        </w:rPr>
      </w:pPr>
      <w:r w:rsidRPr="006A7B01">
        <w:rPr>
          <w:rFonts w:asciiTheme="majorHAnsi" w:hAnsiTheme="majorHAnsi" w:cs="Times New Roman"/>
          <w:b/>
          <w:bCs/>
          <w:color w:val="000000"/>
          <w:sz w:val="24"/>
          <w:szCs w:val="24"/>
        </w:rPr>
        <w:t>Cena – 90%</w:t>
      </w:r>
    </w:p>
    <w:p w14:paraId="20FD399E" w14:textId="4F22ECDF" w:rsidR="003B0367" w:rsidRDefault="00463158" w:rsidP="003B0367">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Okres gwarancji</w:t>
      </w:r>
      <w:r w:rsidR="003B0367" w:rsidRPr="006A7B01">
        <w:rPr>
          <w:rFonts w:asciiTheme="majorHAnsi" w:hAnsiTheme="majorHAnsi" w:cs="Times New Roman"/>
          <w:b/>
          <w:bCs/>
          <w:color w:val="000000"/>
          <w:sz w:val="24"/>
          <w:szCs w:val="24"/>
        </w:rPr>
        <w:t xml:space="preserve"> – 10%</w:t>
      </w:r>
    </w:p>
    <w:p w14:paraId="2D981979" w14:textId="77777777" w:rsidR="003B0367" w:rsidRDefault="003B0367" w:rsidP="003B0367">
      <w:pPr>
        <w:spacing w:after="0" w:line="276" w:lineRule="auto"/>
        <w:jc w:val="both"/>
        <w:rPr>
          <w:rFonts w:asciiTheme="majorHAnsi" w:hAnsiTheme="majorHAnsi" w:cs="Times New Roman"/>
          <w:color w:val="000000"/>
          <w:sz w:val="24"/>
          <w:szCs w:val="24"/>
        </w:rPr>
      </w:pPr>
    </w:p>
    <w:p w14:paraId="3F15FDD7" w14:textId="77777777" w:rsidR="003B0367" w:rsidRDefault="003B0367" w:rsidP="003B0367">
      <w:pPr>
        <w:pStyle w:val="Akapitzlist"/>
        <w:numPr>
          <w:ilvl w:val="0"/>
          <w:numId w:val="32"/>
        </w:numPr>
        <w:spacing w:after="0" w:line="276" w:lineRule="auto"/>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Oferty będą oceniane według ww. kryteriów, w następujący sposób:</w:t>
      </w:r>
    </w:p>
    <w:p w14:paraId="49B7F480" w14:textId="77777777" w:rsidR="003B0367" w:rsidRDefault="003B0367" w:rsidP="003B0367">
      <w:pPr>
        <w:spacing w:after="0" w:line="276" w:lineRule="auto"/>
        <w:jc w:val="both"/>
        <w:rPr>
          <w:rFonts w:asciiTheme="majorHAnsi" w:hAnsiTheme="majorHAnsi" w:cs="Times New Roman"/>
          <w:color w:val="000000"/>
          <w:sz w:val="24"/>
          <w:szCs w:val="24"/>
        </w:rPr>
      </w:pPr>
    </w:p>
    <w:p w14:paraId="312BB2B6" w14:textId="77777777" w:rsidR="003B0367" w:rsidRDefault="003B0367" w:rsidP="003B0367">
      <w:pPr>
        <w:spacing w:after="0" w:line="276" w:lineRule="auto"/>
        <w:ind w:left="708" w:hanging="424"/>
        <w:jc w:val="both"/>
        <w:rPr>
          <w:rFonts w:asciiTheme="majorHAnsi" w:hAnsiTheme="majorHAnsi" w:cs="Times New Roman"/>
          <w:color w:val="000000"/>
          <w:sz w:val="24"/>
          <w:szCs w:val="24"/>
        </w:rPr>
      </w:pPr>
      <w:r>
        <w:rPr>
          <w:rFonts w:asciiTheme="majorHAnsi" w:hAnsiTheme="majorHAnsi" w:cs="Times New Roman"/>
          <w:color w:val="000000"/>
          <w:sz w:val="24"/>
          <w:szCs w:val="24"/>
        </w:rPr>
        <w:t>C</w:t>
      </w:r>
      <w:r>
        <w:rPr>
          <w:rFonts w:asciiTheme="majorHAnsi" w:hAnsiTheme="majorHAnsi" w:cs="Times New Roman"/>
          <w:b/>
          <w:bCs/>
          <w:color w:val="000000"/>
          <w:sz w:val="24"/>
          <w:szCs w:val="24"/>
        </w:rPr>
        <w:t>ena</w:t>
      </w:r>
      <w:r>
        <w:rPr>
          <w:rFonts w:asciiTheme="majorHAnsi" w:hAnsiTheme="majorHAnsi" w:cs="Times New Roman"/>
          <w:b/>
          <w:bCs/>
          <w:i/>
          <w:iCs/>
          <w:color w:val="000000"/>
          <w:sz w:val="24"/>
          <w:szCs w:val="24"/>
        </w:rPr>
        <w:t xml:space="preserve"> </w:t>
      </w:r>
      <w:r>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w:t>
      </w:r>
      <w:r>
        <w:rPr>
          <w:rFonts w:asciiTheme="majorHAnsi" w:hAnsiTheme="majorHAnsi" w:cs="Times New Roman"/>
          <w:b/>
          <w:bCs/>
          <w:color w:val="000000"/>
          <w:sz w:val="24"/>
          <w:szCs w:val="24"/>
        </w:rPr>
        <w:t>90</w:t>
      </w:r>
      <w:r>
        <w:rPr>
          <w:rFonts w:asciiTheme="majorHAnsi" w:hAnsiTheme="majorHAnsi" w:cs="Times New Roman"/>
          <w:color w:val="000000"/>
          <w:sz w:val="24"/>
          <w:szCs w:val="24"/>
        </w:rPr>
        <w:t>%:</w:t>
      </w:r>
    </w:p>
    <w:p w14:paraId="7473AC48" w14:textId="5ED4E3DC" w:rsidR="003B0367" w:rsidRDefault="003B0367" w:rsidP="003B0367">
      <w:pPr>
        <w:spacing w:after="0" w:line="276" w:lineRule="auto"/>
        <w:ind w:left="284"/>
        <w:jc w:val="both"/>
        <w:rPr>
          <w:rFonts w:asciiTheme="majorHAnsi" w:hAnsiTheme="majorHAnsi" w:cs="Times New Roman"/>
          <w:sz w:val="24"/>
          <w:szCs w:val="24"/>
        </w:rPr>
      </w:pPr>
      <w:r>
        <w:rPr>
          <w:rFonts w:asciiTheme="majorHAnsi" w:hAnsiTheme="majorHAnsi" w:cs="Times New Roman"/>
          <w:color w:val="000000"/>
          <w:sz w:val="24"/>
          <w:szCs w:val="24"/>
        </w:rPr>
        <w:t>Oferta z najniższą ceną brutto otrzyma maksymalną liczbę punktów tj.</w:t>
      </w:r>
      <w:r>
        <w:rPr>
          <w:rFonts w:asciiTheme="majorHAnsi" w:hAnsiTheme="majorHAnsi" w:cs="Times New Roman"/>
          <w:b/>
          <w:bCs/>
          <w:color w:val="000000"/>
          <w:sz w:val="24"/>
          <w:szCs w:val="24"/>
        </w:rPr>
        <w:t xml:space="preserve"> </w:t>
      </w:r>
      <w:r w:rsidR="00605408">
        <w:rPr>
          <w:rFonts w:asciiTheme="majorHAnsi" w:hAnsiTheme="majorHAnsi" w:cs="Times New Roman"/>
          <w:color w:val="000000"/>
          <w:sz w:val="24"/>
          <w:szCs w:val="24"/>
        </w:rPr>
        <w:t>9</w:t>
      </w:r>
      <w:r>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t>a pozostałym ofertom przypisana zostanie odpowiednio liczba punktów zgodnie ze wzorem:</w:t>
      </w:r>
    </w:p>
    <w:p w14:paraId="14A540E4" w14:textId="77777777" w:rsidR="003B0367" w:rsidRDefault="003B0367" w:rsidP="003B0367">
      <w:pPr>
        <w:spacing w:after="0" w:line="276" w:lineRule="auto"/>
        <w:ind w:left="284" w:firstLine="142"/>
        <w:jc w:val="both"/>
        <w:rPr>
          <w:rFonts w:asciiTheme="majorHAnsi" w:hAnsiTheme="majorHAnsi" w:cs="Times New Roman"/>
          <w:sz w:val="24"/>
          <w:szCs w:val="24"/>
          <w:lang w:val="en-US"/>
        </w:rPr>
      </w:pPr>
      <w:r>
        <w:rPr>
          <w:rFonts w:asciiTheme="majorHAnsi" w:hAnsiTheme="majorHAnsi" w:cs="Times New Roman"/>
          <w:sz w:val="24"/>
          <w:szCs w:val="24"/>
          <w:lang w:val="en-US"/>
        </w:rPr>
        <w:br/>
        <w:t xml:space="preserve"> C= (</w:t>
      </w:r>
      <w:proofErr w:type="spellStart"/>
      <w:r>
        <w:rPr>
          <w:rFonts w:asciiTheme="majorHAnsi" w:hAnsiTheme="majorHAnsi" w:cs="Times New Roman"/>
          <w:sz w:val="24"/>
          <w:szCs w:val="24"/>
          <w:lang w:val="en-US"/>
        </w:rPr>
        <w:t>Cmin</w:t>
      </w:r>
      <w:proofErr w:type="spellEnd"/>
      <w:r>
        <w:rPr>
          <w:rFonts w:asciiTheme="majorHAnsi" w:hAnsiTheme="majorHAnsi" w:cs="Times New Roman"/>
          <w:sz w:val="24"/>
          <w:szCs w:val="24"/>
          <w:lang w:val="en-US"/>
        </w:rPr>
        <w:t xml:space="preserve"> / </w:t>
      </w:r>
      <w:proofErr w:type="spellStart"/>
      <w:r>
        <w:rPr>
          <w:rFonts w:asciiTheme="majorHAnsi" w:hAnsiTheme="majorHAnsi" w:cs="Times New Roman"/>
          <w:sz w:val="24"/>
          <w:szCs w:val="24"/>
          <w:lang w:val="en-US"/>
        </w:rPr>
        <w:t>Cof</w:t>
      </w:r>
      <w:proofErr w:type="spellEnd"/>
      <w:r>
        <w:rPr>
          <w:rFonts w:asciiTheme="majorHAnsi" w:hAnsiTheme="majorHAnsi" w:cs="Times New Roman"/>
          <w:sz w:val="24"/>
          <w:szCs w:val="24"/>
          <w:lang w:val="en-US"/>
        </w:rPr>
        <w:t>) x 90</w:t>
      </w:r>
    </w:p>
    <w:p w14:paraId="22B732B0" w14:textId="77777777" w:rsidR="003B0367" w:rsidRDefault="003B0367" w:rsidP="003B0367">
      <w:pPr>
        <w:spacing w:after="0" w:line="276" w:lineRule="auto"/>
        <w:ind w:left="284" w:firstLine="3"/>
        <w:jc w:val="both"/>
        <w:rPr>
          <w:rFonts w:asciiTheme="majorHAnsi" w:hAnsiTheme="majorHAnsi" w:cs="Times New Roman"/>
          <w:color w:val="000000"/>
          <w:sz w:val="24"/>
          <w:szCs w:val="24"/>
        </w:rPr>
      </w:pPr>
      <w:r>
        <w:rPr>
          <w:rFonts w:asciiTheme="majorHAnsi" w:hAnsiTheme="majorHAnsi" w:cs="Times New Roman"/>
          <w:color w:val="000000"/>
          <w:sz w:val="24"/>
          <w:szCs w:val="24"/>
        </w:rPr>
        <w:t>gdzie:</w:t>
      </w:r>
    </w:p>
    <w:p w14:paraId="692044D4" w14:textId="77777777" w:rsidR="003B0367" w:rsidRDefault="003B0367" w:rsidP="003B0367">
      <w:pPr>
        <w:spacing w:after="0" w:line="276" w:lineRule="auto"/>
        <w:ind w:left="284" w:firstLine="3"/>
        <w:jc w:val="both"/>
        <w:rPr>
          <w:rFonts w:asciiTheme="majorHAnsi" w:hAnsiTheme="majorHAnsi" w:cs="Times New Roman"/>
          <w:i/>
          <w:iCs/>
          <w:color w:val="000000"/>
          <w:sz w:val="24"/>
          <w:szCs w:val="24"/>
        </w:rPr>
      </w:pPr>
      <w:r>
        <w:rPr>
          <w:rFonts w:asciiTheme="majorHAnsi" w:hAnsiTheme="majorHAnsi" w:cs="Times New Roman"/>
          <w:color w:val="000000"/>
          <w:sz w:val="24"/>
          <w:szCs w:val="24"/>
        </w:rPr>
        <w:t xml:space="preserve">C - wartość punktowa badanej oferty za kryterium </w:t>
      </w:r>
      <w:r>
        <w:rPr>
          <w:rFonts w:asciiTheme="majorHAnsi" w:hAnsiTheme="majorHAnsi" w:cs="Times New Roman"/>
          <w:i/>
          <w:iCs/>
          <w:color w:val="000000"/>
          <w:sz w:val="24"/>
          <w:szCs w:val="24"/>
        </w:rPr>
        <w:t>cena</w:t>
      </w:r>
    </w:p>
    <w:p w14:paraId="15FD7061" w14:textId="77777777" w:rsidR="003B0367" w:rsidRDefault="003B0367" w:rsidP="003B0367">
      <w:pPr>
        <w:spacing w:after="0" w:line="276" w:lineRule="auto"/>
        <w:ind w:left="284"/>
        <w:jc w:val="both"/>
        <w:rPr>
          <w:rFonts w:asciiTheme="majorHAnsi" w:hAnsiTheme="majorHAnsi" w:cs="Times New Roman"/>
          <w:color w:val="000000"/>
          <w:sz w:val="24"/>
          <w:szCs w:val="24"/>
        </w:rPr>
      </w:pPr>
      <w:r>
        <w:rPr>
          <w:rFonts w:asciiTheme="majorHAnsi" w:hAnsiTheme="majorHAnsi" w:cs="Times New Roman"/>
          <w:color w:val="000000"/>
          <w:sz w:val="24"/>
          <w:szCs w:val="24"/>
        </w:rPr>
        <w:t>C min - oferowana najniższa cena spośród badanych ofert</w:t>
      </w:r>
    </w:p>
    <w:p w14:paraId="36CCFA47" w14:textId="77777777" w:rsidR="003B0367" w:rsidRDefault="003B0367" w:rsidP="003B0367">
      <w:pPr>
        <w:spacing w:after="0" w:line="276" w:lineRule="auto"/>
        <w:ind w:left="699" w:hanging="415"/>
        <w:jc w:val="both"/>
        <w:rPr>
          <w:rFonts w:asciiTheme="majorHAnsi" w:hAnsiTheme="majorHAnsi" w:cs="Times New Roman"/>
          <w:color w:val="000000"/>
          <w:sz w:val="24"/>
          <w:szCs w:val="24"/>
        </w:rPr>
      </w:pPr>
      <w:r>
        <w:rPr>
          <w:rFonts w:asciiTheme="majorHAnsi" w:hAnsiTheme="majorHAnsi" w:cs="Times New Roman"/>
          <w:color w:val="000000"/>
          <w:sz w:val="24"/>
          <w:szCs w:val="24"/>
        </w:rPr>
        <w:t>C of. - cena oferty badanej</w:t>
      </w:r>
    </w:p>
    <w:p w14:paraId="70AA42BE" w14:textId="77777777" w:rsidR="003B0367" w:rsidRDefault="003B0367" w:rsidP="003B0367">
      <w:pPr>
        <w:spacing w:after="0" w:line="276" w:lineRule="auto"/>
        <w:ind w:left="284"/>
        <w:jc w:val="both"/>
        <w:rPr>
          <w:rFonts w:asciiTheme="majorHAnsi" w:hAnsiTheme="majorHAnsi" w:cs="Times New Roman"/>
          <w:iCs/>
          <w:color w:val="000000"/>
          <w:sz w:val="24"/>
          <w:szCs w:val="24"/>
        </w:rPr>
      </w:pPr>
      <w:r>
        <w:rPr>
          <w:rFonts w:asciiTheme="majorHAnsi" w:hAnsiTheme="majorHAnsi" w:cs="Times New Roman"/>
          <w:iCs/>
          <w:color w:val="000000"/>
          <w:sz w:val="24"/>
          <w:szCs w:val="24"/>
        </w:rPr>
        <w:t>Zamawiający informuje, że wartość punktowa badanej oferty (C) za kryterium cena zostanie zaokrąglona do dwóch miejsc po przecinku przy zachowaniu matematycznej zasady zaokrąglania liczb.</w:t>
      </w:r>
    </w:p>
    <w:p w14:paraId="4ECF61C4" w14:textId="77777777" w:rsidR="003B0367" w:rsidRDefault="003B0367" w:rsidP="003B0367">
      <w:pPr>
        <w:spacing w:after="0" w:line="276" w:lineRule="auto"/>
        <w:ind w:left="696" w:firstLine="3"/>
        <w:jc w:val="both"/>
        <w:rPr>
          <w:rFonts w:asciiTheme="majorHAnsi" w:hAnsiTheme="majorHAnsi" w:cs="Times New Roman"/>
          <w:iCs/>
          <w:color w:val="000000"/>
          <w:sz w:val="24"/>
          <w:szCs w:val="24"/>
        </w:rPr>
      </w:pPr>
    </w:p>
    <w:p w14:paraId="04E68807" w14:textId="2486E23C" w:rsidR="003B0367" w:rsidRDefault="00463158" w:rsidP="003B0367">
      <w:pPr>
        <w:tabs>
          <w:tab w:val="left" w:pos="567"/>
        </w:tabs>
        <w:spacing w:line="240" w:lineRule="auto"/>
        <w:ind w:left="540" w:hanging="256"/>
        <w:jc w:val="both"/>
        <w:rPr>
          <w:rFonts w:asciiTheme="majorHAnsi" w:hAnsiTheme="majorHAnsi" w:cstheme="majorHAnsi"/>
          <w:b/>
          <w:sz w:val="24"/>
          <w:szCs w:val="24"/>
        </w:rPr>
      </w:pPr>
      <w:r>
        <w:rPr>
          <w:rFonts w:asciiTheme="majorHAnsi" w:hAnsiTheme="majorHAnsi" w:cstheme="majorHAnsi"/>
          <w:b/>
          <w:sz w:val="24"/>
          <w:szCs w:val="24"/>
        </w:rPr>
        <w:t>Okres gwarancji</w:t>
      </w:r>
      <w:r w:rsidR="003B0367">
        <w:rPr>
          <w:rFonts w:asciiTheme="majorHAnsi" w:hAnsiTheme="majorHAnsi" w:cstheme="majorHAnsi"/>
          <w:b/>
          <w:sz w:val="24"/>
          <w:szCs w:val="24"/>
        </w:rPr>
        <w:t xml:space="preserve"> (G) – 10%</w:t>
      </w:r>
    </w:p>
    <w:p w14:paraId="1AFD36A2" w14:textId="1F22CA1D" w:rsidR="003B0367" w:rsidRDefault="003B0367" w:rsidP="003B0367">
      <w:pPr>
        <w:tabs>
          <w:tab w:val="left" w:pos="567"/>
        </w:tabs>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 xml:space="preserve">- zaoferowany </w:t>
      </w:r>
      <w:r w:rsidR="00463158">
        <w:rPr>
          <w:rFonts w:asciiTheme="majorHAnsi" w:hAnsiTheme="majorHAnsi" w:cstheme="majorHAnsi"/>
          <w:sz w:val="24"/>
          <w:szCs w:val="24"/>
        </w:rPr>
        <w:t>okres gwarancji</w:t>
      </w:r>
      <w:r>
        <w:rPr>
          <w:rFonts w:asciiTheme="majorHAnsi" w:hAnsiTheme="majorHAnsi" w:cstheme="majorHAnsi"/>
          <w:sz w:val="24"/>
          <w:szCs w:val="24"/>
        </w:rPr>
        <w:t xml:space="preserve"> nie może być </w:t>
      </w:r>
      <w:r w:rsidR="00463158">
        <w:rPr>
          <w:rFonts w:asciiTheme="majorHAnsi" w:hAnsiTheme="majorHAnsi" w:cstheme="majorHAnsi"/>
          <w:sz w:val="24"/>
          <w:szCs w:val="24"/>
        </w:rPr>
        <w:t>krótszy</w:t>
      </w:r>
      <w:r>
        <w:rPr>
          <w:rFonts w:asciiTheme="majorHAnsi" w:hAnsiTheme="majorHAnsi" w:cstheme="majorHAnsi"/>
          <w:sz w:val="24"/>
          <w:szCs w:val="24"/>
        </w:rPr>
        <w:t xml:space="preserve"> niż </w:t>
      </w:r>
      <w:r w:rsidR="00605408">
        <w:rPr>
          <w:rFonts w:asciiTheme="majorHAnsi" w:hAnsiTheme="majorHAnsi" w:cstheme="majorHAnsi"/>
          <w:sz w:val="24"/>
          <w:szCs w:val="24"/>
        </w:rPr>
        <w:t>3</w:t>
      </w:r>
      <w:r w:rsidR="00463158">
        <w:rPr>
          <w:rFonts w:asciiTheme="majorHAnsi" w:hAnsiTheme="majorHAnsi" w:cstheme="majorHAnsi"/>
          <w:sz w:val="24"/>
          <w:szCs w:val="24"/>
        </w:rPr>
        <w:t>6</w:t>
      </w:r>
      <w:r>
        <w:rPr>
          <w:rFonts w:asciiTheme="majorHAnsi" w:hAnsiTheme="majorHAnsi" w:cstheme="majorHAnsi"/>
          <w:sz w:val="24"/>
          <w:szCs w:val="24"/>
        </w:rPr>
        <w:t xml:space="preserve"> m-</w:t>
      </w:r>
      <w:proofErr w:type="spellStart"/>
      <w:r>
        <w:rPr>
          <w:rFonts w:asciiTheme="majorHAnsi" w:hAnsiTheme="majorHAnsi" w:cstheme="majorHAnsi"/>
          <w:sz w:val="24"/>
          <w:szCs w:val="24"/>
        </w:rPr>
        <w:t>c</w:t>
      </w:r>
      <w:r w:rsidR="00463158">
        <w:rPr>
          <w:rFonts w:asciiTheme="majorHAnsi" w:hAnsiTheme="majorHAnsi" w:cstheme="majorHAnsi"/>
          <w:sz w:val="24"/>
          <w:szCs w:val="24"/>
        </w:rPr>
        <w:t>y</w:t>
      </w:r>
      <w:proofErr w:type="spellEnd"/>
      <w:r>
        <w:rPr>
          <w:rFonts w:asciiTheme="majorHAnsi" w:hAnsiTheme="majorHAnsi" w:cstheme="majorHAnsi"/>
          <w:sz w:val="24"/>
          <w:szCs w:val="24"/>
        </w:rPr>
        <w:t>.</w:t>
      </w:r>
    </w:p>
    <w:p w14:paraId="7F25A044" w14:textId="2797D42A" w:rsidR="003B0367" w:rsidRDefault="003B0367" w:rsidP="00A37F9F">
      <w:pPr>
        <w:tabs>
          <w:tab w:val="left" w:pos="567"/>
        </w:tabs>
        <w:spacing w:after="0" w:line="276" w:lineRule="auto"/>
        <w:ind w:left="284"/>
        <w:jc w:val="both"/>
        <w:rPr>
          <w:rFonts w:asciiTheme="majorHAnsi" w:hAnsiTheme="majorHAnsi" w:cstheme="majorHAnsi"/>
          <w:sz w:val="24"/>
          <w:szCs w:val="24"/>
        </w:rPr>
      </w:pPr>
      <w:r>
        <w:rPr>
          <w:rFonts w:asciiTheme="majorHAnsi" w:hAnsiTheme="majorHAnsi" w:cstheme="majorHAnsi"/>
          <w:sz w:val="24"/>
          <w:szCs w:val="24"/>
        </w:rPr>
        <w:t>Zamawiający będzie przyznawał punkty w kryterium „</w:t>
      </w:r>
      <w:r w:rsidR="00463158">
        <w:rPr>
          <w:rFonts w:asciiTheme="majorHAnsi" w:hAnsiTheme="majorHAnsi" w:cstheme="majorHAnsi"/>
          <w:sz w:val="24"/>
          <w:szCs w:val="24"/>
        </w:rPr>
        <w:t>Okres gwarancji</w:t>
      </w:r>
      <w:r>
        <w:rPr>
          <w:rFonts w:asciiTheme="majorHAnsi" w:hAnsiTheme="majorHAnsi" w:cstheme="majorHAnsi"/>
          <w:sz w:val="24"/>
          <w:szCs w:val="24"/>
        </w:rPr>
        <w:t>” w następujący sposób:</w:t>
      </w:r>
    </w:p>
    <w:p w14:paraId="6182527A" w14:textId="5DAD9F28" w:rsidR="003B0367" w:rsidRDefault="00463158" w:rsidP="003B0367">
      <w:pPr>
        <w:tabs>
          <w:tab w:val="left" w:pos="567"/>
        </w:tabs>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Gwarancja</w:t>
      </w:r>
      <w:r w:rsidR="003B0367">
        <w:rPr>
          <w:rFonts w:asciiTheme="majorHAnsi" w:hAnsiTheme="majorHAnsi" w:cstheme="majorHAnsi"/>
          <w:sz w:val="24"/>
          <w:szCs w:val="24"/>
        </w:rPr>
        <w:t xml:space="preserve"> </w:t>
      </w:r>
      <w:r w:rsidR="00244A10">
        <w:rPr>
          <w:rFonts w:asciiTheme="majorHAnsi" w:hAnsiTheme="majorHAnsi" w:cstheme="majorHAnsi"/>
          <w:sz w:val="24"/>
          <w:szCs w:val="24"/>
        </w:rPr>
        <w:t>3</w:t>
      </w:r>
      <w:r>
        <w:rPr>
          <w:rFonts w:asciiTheme="majorHAnsi" w:hAnsiTheme="majorHAnsi" w:cstheme="majorHAnsi"/>
          <w:sz w:val="24"/>
          <w:szCs w:val="24"/>
        </w:rPr>
        <w:t>6</w:t>
      </w:r>
      <w:r w:rsidR="003B0367">
        <w:rPr>
          <w:rFonts w:asciiTheme="majorHAnsi" w:hAnsiTheme="majorHAnsi" w:cstheme="majorHAnsi"/>
          <w:sz w:val="24"/>
          <w:szCs w:val="24"/>
        </w:rPr>
        <w:t xml:space="preserve"> m-</w:t>
      </w:r>
      <w:proofErr w:type="spellStart"/>
      <w:r w:rsidR="003B0367">
        <w:rPr>
          <w:rFonts w:asciiTheme="majorHAnsi" w:hAnsiTheme="majorHAnsi" w:cstheme="majorHAnsi"/>
          <w:sz w:val="24"/>
          <w:szCs w:val="24"/>
        </w:rPr>
        <w:t>cy</w:t>
      </w:r>
      <w:proofErr w:type="spellEnd"/>
      <w:r w:rsidR="003B0367">
        <w:rPr>
          <w:rFonts w:asciiTheme="majorHAnsi" w:hAnsiTheme="majorHAnsi" w:cstheme="majorHAnsi"/>
          <w:sz w:val="24"/>
          <w:szCs w:val="24"/>
        </w:rPr>
        <w:t xml:space="preserve"> włącznie         </w:t>
      </w:r>
      <w:r w:rsidR="00517C99">
        <w:rPr>
          <w:rFonts w:asciiTheme="majorHAnsi" w:hAnsiTheme="majorHAnsi" w:cstheme="majorHAnsi"/>
          <w:sz w:val="24"/>
          <w:szCs w:val="24"/>
        </w:rPr>
        <w:t xml:space="preserve">   </w:t>
      </w:r>
      <w:r w:rsidR="003B0367">
        <w:rPr>
          <w:rFonts w:asciiTheme="majorHAnsi" w:hAnsiTheme="majorHAnsi" w:cstheme="majorHAnsi"/>
          <w:sz w:val="24"/>
          <w:szCs w:val="24"/>
        </w:rPr>
        <w:t xml:space="preserve"> –</w:t>
      </w:r>
      <w:r>
        <w:rPr>
          <w:rFonts w:asciiTheme="majorHAnsi" w:hAnsiTheme="majorHAnsi" w:cstheme="majorHAnsi"/>
          <w:sz w:val="24"/>
          <w:szCs w:val="24"/>
        </w:rPr>
        <w:t xml:space="preserve">     </w:t>
      </w:r>
      <w:r w:rsidR="003B0367">
        <w:rPr>
          <w:rFonts w:asciiTheme="majorHAnsi" w:hAnsiTheme="majorHAnsi" w:cstheme="majorHAnsi"/>
          <w:sz w:val="24"/>
          <w:szCs w:val="24"/>
        </w:rPr>
        <w:t xml:space="preserve"> </w:t>
      </w:r>
      <w:r>
        <w:rPr>
          <w:rFonts w:asciiTheme="majorHAnsi" w:hAnsiTheme="majorHAnsi" w:cstheme="majorHAnsi"/>
          <w:sz w:val="24"/>
          <w:szCs w:val="24"/>
        </w:rPr>
        <w:t>0</w:t>
      </w:r>
      <w:r w:rsidR="003B0367">
        <w:rPr>
          <w:rFonts w:asciiTheme="majorHAnsi" w:hAnsiTheme="majorHAnsi" w:cstheme="majorHAnsi"/>
          <w:sz w:val="24"/>
          <w:szCs w:val="24"/>
        </w:rPr>
        <w:t xml:space="preserve"> pkt.</w:t>
      </w:r>
    </w:p>
    <w:p w14:paraId="5FA3033C" w14:textId="299A2E33" w:rsidR="003B0367" w:rsidRDefault="00463158" w:rsidP="003B0367">
      <w:pPr>
        <w:tabs>
          <w:tab w:val="left" w:pos="567"/>
        </w:tabs>
        <w:spacing w:after="0" w:line="276" w:lineRule="auto"/>
        <w:ind w:firstLine="284"/>
        <w:jc w:val="both"/>
        <w:rPr>
          <w:rFonts w:asciiTheme="majorHAnsi" w:hAnsiTheme="majorHAnsi" w:cstheme="majorHAnsi"/>
          <w:sz w:val="24"/>
          <w:szCs w:val="24"/>
        </w:rPr>
      </w:pPr>
      <w:r>
        <w:rPr>
          <w:rFonts w:asciiTheme="majorHAnsi" w:hAnsiTheme="majorHAnsi" w:cstheme="majorHAnsi"/>
          <w:sz w:val="24"/>
          <w:szCs w:val="24"/>
        </w:rPr>
        <w:t>Gwarancja</w:t>
      </w:r>
      <w:r w:rsidR="003B0367">
        <w:rPr>
          <w:rFonts w:asciiTheme="majorHAnsi" w:hAnsiTheme="majorHAnsi" w:cstheme="majorHAnsi"/>
          <w:sz w:val="24"/>
          <w:szCs w:val="24"/>
        </w:rPr>
        <w:t xml:space="preserve"> </w:t>
      </w:r>
      <w:r w:rsidR="00517C99">
        <w:rPr>
          <w:rFonts w:asciiTheme="majorHAnsi" w:hAnsiTheme="majorHAnsi" w:cstheme="majorHAnsi"/>
          <w:sz w:val="24"/>
          <w:szCs w:val="24"/>
        </w:rPr>
        <w:t xml:space="preserve"> </w:t>
      </w:r>
      <w:r w:rsidR="00244A10">
        <w:rPr>
          <w:rFonts w:asciiTheme="majorHAnsi" w:hAnsiTheme="majorHAnsi" w:cstheme="majorHAnsi"/>
          <w:sz w:val="24"/>
          <w:szCs w:val="24"/>
        </w:rPr>
        <w:t>4</w:t>
      </w:r>
      <w:r>
        <w:rPr>
          <w:rFonts w:asciiTheme="majorHAnsi" w:hAnsiTheme="majorHAnsi" w:cstheme="majorHAnsi"/>
          <w:sz w:val="24"/>
          <w:szCs w:val="24"/>
        </w:rPr>
        <w:t xml:space="preserve">8 </w:t>
      </w:r>
      <w:r w:rsidR="003B0367">
        <w:rPr>
          <w:rFonts w:asciiTheme="majorHAnsi" w:hAnsiTheme="majorHAnsi" w:cstheme="majorHAnsi"/>
          <w:sz w:val="24"/>
          <w:szCs w:val="24"/>
        </w:rPr>
        <w:t xml:space="preserve"> m-</w:t>
      </w:r>
      <w:proofErr w:type="spellStart"/>
      <w:r w:rsidR="003B0367">
        <w:rPr>
          <w:rFonts w:asciiTheme="majorHAnsi" w:hAnsiTheme="majorHAnsi" w:cstheme="majorHAnsi"/>
          <w:sz w:val="24"/>
          <w:szCs w:val="24"/>
        </w:rPr>
        <w:t>cy</w:t>
      </w:r>
      <w:proofErr w:type="spellEnd"/>
      <w:r w:rsidR="003B0367">
        <w:rPr>
          <w:rFonts w:asciiTheme="majorHAnsi" w:hAnsiTheme="majorHAnsi" w:cstheme="majorHAnsi"/>
          <w:sz w:val="24"/>
          <w:szCs w:val="24"/>
        </w:rPr>
        <w:t xml:space="preserve"> </w:t>
      </w:r>
      <w:r>
        <w:rPr>
          <w:rFonts w:asciiTheme="majorHAnsi" w:hAnsiTheme="majorHAnsi" w:cstheme="majorHAnsi"/>
          <w:sz w:val="24"/>
          <w:szCs w:val="24"/>
        </w:rPr>
        <w:t>włącznie</w:t>
      </w:r>
      <w:r w:rsidR="003B0367">
        <w:rPr>
          <w:rFonts w:asciiTheme="majorHAnsi" w:hAnsiTheme="majorHAnsi" w:cstheme="majorHAnsi"/>
          <w:sz w:val="24"/>
          <w:szCs w:val="24"/>
        </w:rPr>
        <w:t xml:space="preserve">           –    </w:t>
      </w:r>
      <w:r>
        <w:rPr>
          <w:rFonts w:asciiTheme="majorHAnsi" w:hAnsiTheme="majorHAnsi" w:cstheme="majorHAnsi"/>
          <w:sz w:val="24"/>
          <w:szCs w:val="24"/>
        </w:rPr>
        <w:t>1</w:t>
      </w:r>
      <w:r w:rsidR="003B0367">
        <w:rPr>
          <w:rFonts w:asciiTheme="majorHAnsi" w:hAnsiTheme="majorHAnsi" w:cstheme="majorHAnsi"/>
          <w:sz w:val="24"/>
          <w:szCs w:val="24"/>
        </w:rPr>
        <w:t>0 pkt.</w:t>
      </w:r>
    </w:p>
    <w:p w14:paraId="0BC00ABD" w14:textId="77777777" w:rsidR="003B0367" w:rsidRDefault="003B0367" w:rsidP="003B0367">
      <w:pPr>
        <w:spacing w:after="0" w:line="276" w:lineRule="auto"/>
        <w:ind w:firstLine="360"/>
        <w:jc w:val="both"/>
        <w:rPr>
          <w:rFonts w:asciiTheme="majorHAnsi" w:hAnsiTheme="majorHAnsi" w:cstheme="majorHAnsi"/>
          <w:color w:val="000000"/>
          <w:sz w:val="24"/>
          <w:szCs w:val="24"/>
        </w:rPr>
      </w:pPr>
    </w:p>
    <w:p w14:paraId="6168A463" w14:textId="77777777" w:rsidR="003B0367" w:rsidRDefault="003B0367" w:rsidP="003B0367">
      <w:pPr>
        <w:numPr>
          <w:ilvl w:val="0"/>
          <w:numId w:val="33"/>
        </w:numPr>
        <w:tabs>
          <w:tab w:val="left" w:pos="284"/>
        </w:tabs>
        <w:suppressAutoHyphens/>
        <w:spacing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Ofertą najkorzystniejszą jest oferta z największą ilością punktów z uwzględnieniem wag każdego kryterium i wyliczona wg wzoru:</w:t>
      </w:r>
    </w:p>
    <w:p w14:paraId="06775EDB" w14:textId="77777777" w:rsidR="003B0367" w:rsidRDefault="003B0367" w:rsidP="003B0367">
      <w:pPr>
        <w:tabs>
          <w:tab w:val="left" w:pos="567"/>
        </w:tabs>
        <w:ind w:left="720"/>
        <w:jc w:val="both"/>
        <w:rPr>
          <w:rFonts w:asciiTheme="majorHAnsi" w:hAnsiTheme="majorHAnsi" w:cstheme="majorHAnsi"/>
          <w:sz w:val="24"/>
          <w:szCs w:val="24"/>
        </w:rPr>
      </w:pPr>
    </w:p>
    <w:p w14:paraId="2C7EB8D3" w14:textId="0DE2CCDE" w:rsidR="003B0367" w:rsidRDefault="003B0367" w:rsidP="003B0367">
      <w:pPr>
        <w:tabs>
          <w:tab w:val="left" w:pos="567"/>
        </w:tabs>
        <w:ind w:left="720"/>
        <w:jc w:val="center"/>
        <w:rPr>
          <w:rFonts w:asciiTheme="majorHAnsi" w:hAnsiTheme="majorHAnsi" w:cstheme="majorHAnsi"/>
          <w:b/>
          <w:sz w:val="24"/>
          <w:szCs w:val="24"/>
        </w:rPr>
      </w:pPr>
      <w:r>
        <w:rPr>
          <w:rFonts w:asciiTheme="majorHAnsi" w:hAnsiTheme="majorHAnsi" w:cstheme="majorHAnsi"/>
          <w:b/>
          <w:sz w:val="24"/>
          <w:szCs w:val="24"/>
        </w:rPr>
        <w:t xml:space="preserve">O = C + </w:t>
      </w:r>
      <w:r w:rsidR="00463158">
        <w:rPr>
          <w:rFonts w:asciiTheme="majorHAnsi" w:hAnsiTheme="majorHAnsi" w:cstheme="majorHAnsi"/>
          <w:b/>
          <w:sz w:val="24"/>
          <w:szCs w:val="24"/>
        </w:rPr>
        <w:t>G</w:t>
      </w:r>
      <w:r>
        <w:rPr>
          <w:rFonts w:asciiTheme="majorHAnsi" w:hAnsiTheme="majorHAnsi" w:cstheme="majorHAnsi"/>
          <w:b/>
          <w:sz w:val="24"/>
          <w:szCs w:val="24"/>
        </w:rPr>
        <w:t xml:space="preserve"> </w:t>
      </w:r>
    </w:p>
    <w:p w14:paraId="14853226" w14:textId="77777777" w:rsidR="003B0367" w:rsidRDefault="003B0367" w:rsidP="003B0367">
      <w:pPr>
        <w:tabs>
          <w:tab w:val="left" w:pos="567"/>
        </w:tabs>
        <w:spacing w:after="0" w:line="276" w:lineRule="auto"/>
        <w:ind w:left="720" w:hanging="436"/>
        <w:jc w:val="both"/>
        <w:rPr>
          <w:rFonts w:asciiTheme="majorHAnsi" w:hAnsiTheme="majorHAnsi" w:cstheme="majorHAnsi"/>
          <w:sz w:val="24"/>
          <w:szCs w:val="24"/>
        </w:rPr>
      </w:pPr>
      <w:r>
        <w:rPr>
          <w:rFonts w:asciiTheme="majorHAnsi" w:hAnsiTheme="majorHAnsi" w:cstheme="majorHAnsi"/>
          <w:sz w:val="24"/>
          <w:szCs w:val="24"/>
        </w:rPr>
        <w:t>Gdzie:</w:t>
      </w:r>
    </w:p>
    <w:p w14:paraId="54E197D2" w14:textId="77777777" w:rsidR="003B0367" w:rsidRDefault="003B0367" w:rsidP="003B0367">
      <w:pPr>
        <w:tabs>
          <w:tab w:val="left" w:pos="567"/>
        </w:tabs>
        <w:spacing w:after="0" w:line="276" w:lineRule="auto"/>
        <w:ind w:left="720" w:hanging="436"/>
        <w:jc w:val="both"/>
        <w:rPr>
          <w:rFonts w:asciiTheme="majorHAnsi" w:hAnsiTheme="majorHAnsi" w:cstheme="majorHAnsi"/>
          <w:sz w:val="24"/>
          <w:szCs w:val="24"/>
        </w:rPr>
      </w:pPr>
      <w:r>
        <w:rPr>
          <w:rFonts w:asciiTheme="majorHAnsi" w:hAnsiTheme="majorHAnsi" w:cstheme="majorHAnsi"/>
          <w:sz w:val="24"/>
          <w:szCs w:val="24"/>
        </w:rPr>
        <w:t>O – oznacza liczbę punktów uzyskanych przez ofertę</w:t>
      </w:r>
    </w:p>
    <w:p w14:paraId="6D8A4015" w14:textId="77777777" w:rsidR="003B0367" w:rsidRDefault="003B0367" w:rsidP="003B0367">
      <w:pPr>
        <w:tabs>
          <w:tab w:val="left" w:pos="567"/>
        </w:tabs>
        <w:spacing w:after="0" w:line="276" w:lineRule="auto"/>
        <w:ind w:left="720" w:hanging="436"/>
        <w:jc w:val="both"/>
        <w:rPr>
          <w:rFonts w:asciiTheme="majorHAnsi" w:hAnsiTheme="majorHAnsi" w:cstheme="majorHAnsi"/>
          <w:sz w:val="24"/>
          <w:szCs w:val="24"/>
        </w:rPr>
      </w:pPr>
      <w:r>
        <w:rPr>
          <w:rFonts w:asciiTheme="majorHAnsi" w:hAnsiTheme="majorHAnsi" w:cstheme="majorHAnsi"/>
          <w:sz w:val="24"/>
          <w:szCs w:val="24"/>
        </w:rPr>
        <w:t>C – oznacza liczbę punktów uzyskanych przez ofertę za kryterium „Cena”</w:t>
      </w:r>
    </w:p>
    <w:p w14:paraId="6BC95BF0" w14:textId="3E22A40E" w:rsidR="003B0367" w:rsidRDefault="00463158" w:rsidP="003B0367">
      <w:pPr>
        <w:tabs>
          <w:tab w:val="left" w:pos="567"/>
        </w:tabs>
        <w:spacing w:after="0" w:line="276" w:lineRule="auto"/>
        <w:ind w:left="720" w:hanging="436"/>
        <w:jc w:val="both"/>
        <w:rPr>
          <w:rFonts w:asciiTheme="majorHAnsi" w:hAnsiTheme="majorHAnsi" w:cstheme="majorHAnsi"/>
          <w:sz w:val="24"/>
          <w:szCs w:val="24"/>
        </w:rPr>
      </w:pPr>
      <w:r>
        <w:rPr>
          <w:rFonts w:asciiTheme="majorHAnsi" w:hAnsiTheme="majorHAnsi" w:cstheme="majorHAnsi"/>
          <w:sz w:val="24"/>
          <w:szCs w:val="24"/>
        </w:rPr>
        <w:t>G</w:t>
      </w:r>
      <w:r w:rsidR="003B0367">
        <w:rPr>
          <w:rFonts w:asciiTheme="majorHAnsi" w:hAnsiTheme="majorHAnsi" w:cstheme="majorHAnsi"/>
          <w:sz w:val="24"/>
          <w:szCs w:val="24"/>
        </w:rPr>
        <w:t xml:space="preserve"> – oznacza liczbę punktów uzyskanych przez ofertę za kryterium „</w:t>
      </w:r>
      <w:r>
        <w:rPr>
          <w:rFonts w:asciiTheme="majorHAnsi" w:hAnsiTheme="majorHAnsi" w:cstheme="majorHAnsi"/>
          <w:sz w:val="24"/>
          <w:szCs w:val="24"/>
        </w:rPr>
        <w:t>Okres gwarancji</w:t>
      </w:r>
      <w:r w:rsidR="003B0367">
        <w:rPr>
          <w:rFonts w:asciiTheme="majorHAnsi" w:hAnsiTheme="majorHAnsi" w:cstheme="majorHAnsi"/>
          <w:sz w:val="24"/>
          <w:szCs w:val="24"/>
        </w:rPr>
        <w:t>”</w:t>
      </w:r>
    </w:p>
    <w:p w14:paraId="26D8FF33" w14:textId="77777777" w:rsidR="003B0367" w:rsidRDefault="003B0367" w:rsidP="003B0367">
      <w:pPr>
        <w:spacing w:after="0" w:line="276" w:lineRule="auto"/>
        <w:jc w:val="both"/>
        <w:rPr>
          <w:rFonts w:asciiTheme="majorHAnsi" w:hAnsiTheme="majorHAnsi" w:cstheme="majorHAnsi"/>
          <w:color w:val="000000"/>
          <w:sz w:val="24"/>
          <w:szCs w:val="24"/>
        </w:rPr>
      </w:pPr>
    </w:p>
    <w:p w14:paraId="6DC3087D" w14:textId="77777777" w:rsidR="003B0367" w:rsidRDefault="003B0367" w:rsidP="003B0367">
      <w:pPr>
        <w:pStyle w:val="Akapitzlist"/>
        <w:numPr>
          <w:ilvl w:val="0"/>
          <w:numId w:val="33"/>
        </w:numPr>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bCs/>
          <w:color w:val="000000"/>
          <w:sz w:val="24"/>
          <w:szCs w:val="24"/>
        </w:rPr>
        <w:t>Ostateczną ocenę oferty stanowi suma punktów uzyskanych w ww. kryterium oceny ofert.</w:t>
      </w:r>
    </w:p>
    <w:p w14:paraId="6E298FC1" w14:textId="77777777" w:rsidR="003B0367" w:rsidRDefault="003B0367" w:rsidP="003B0367">
      <w:pPr>
        <w:pStyle w:val="Akapitzlist"/>
        <w:numPr>
          <w:ilvl w:val="0"/>
          <w:numId w:val="33"/>
        </w:numPr>
        <w:spacing w:before="240" w:after="0" w:line="276" w:lineRule="auto"/>
        <w:ind w:left="284" w:hanging="284"/>
        <w:jc w:val="both"/>
        <w:rPr>
          <w:rFonts w:asciiTheme="majorHAnsi" w:hAnsiTheme="majorHAnsi" w:cs="Times New Roman"/>
          <w:sz w:val="24"/>
          <w:szCs w:val="24"/>
        </w:rPr>
      </w:pPr>
      <w:r>
        <w:rPr>
          <w:rFonts w:asciiTheme="majorHAnsi" w:hAnsiTheme="majorHAnsi" w:cs="Times New Roman"/>
          <w:sz w:val="24"/>
          <w:szCs w:val="24"/>
        </w:rPr>
        <w:t xml:space="preserve">Zamawiający dokona oceny złożonych ofert zgodnie z wymaganiami SWZ. </w:t>
      </w:r>
    </w:p>
    <w:p w14:paraId="4B7CD221" w14:textId="77777777" w:rsidR="003B0367" w:rsidRDefault="003B0367" w:rsidP="003B0367">
      <w:pPr>
        <w:pStyle w:val="Akapitzlist"/>
        <w:numPr>
          <w:ilvl w:val="0"/>
          <w:numId w:val="33"/>
        </w:numPr>
        <w:spacing w:before="240" w:after="0" w:line="276" w:lineRule="auto"/>
        <w:ind w:left="284" w:hanging="284"/>
        <w:jc w:val="both"/>
        <w:rPr>
          <w:rFonts w:asciiTheme="majorHAnsi" w:hAnsiTheme="majorHAnsi" w:cs="Times New Roman"/>
          <w:sz w:val="24"/>
          <w:szCs w:val="24"/>
        </w:rPr>
      </w:pPr>
      <w:r>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0E960EF0" w14:textId="77777777" w:rsidR="003B0367" w:rsidRDefault="003B0367" w:rsidP="003B0367">
      <w:pPr>
        <w:pStyle w:val="Akapitzlist"/>
        <w:numPr>
          <w:ilvl w:val="0"/>
          <w:numId w:val="33"/>
        </w:numPr>
        <w:spacing w:before="240" w:after="0" w:line="276" w:lineRule="auto"/>
        <w:ind w:left="284" w:hanging="284"/>
        <w:jc w:val="both"/>
        <w:rPr>
          <w:rFonts w:asciiTheme="majorHAnsi" w:hAnsiTheme="majorHAnsi" w:cs="Times New Roman"/>
          <w:sz w:val="24"/>
          <w:szCs w:val="24"/>
        </w:rPr>
      </w:pPr>
      <w:r>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t>w postępowaniu, a jego oferta uzyska najwyższą ocenę punktową z zastrzeżeniem treści pkt. 6 powyżej.</w:t>
      </w:r>
    </w:p>
    <w:p w14:paraId="4A13CCE4" w14:textId="77777777" w:rsidR="008F1838" w:rsidRPr="008F1838" w:rsidRDefault="008F1838" w:rsidP="008F1838">
      <w:pPr>
        <w:spacing w:before="240" w:after="0" w:line="276" w:lineRule="auto"/>
        <w:jc w:val="both"/>
        <w:rPr>
          <w:rFonts w:asciiTheme="majorHAnsi" w:hAnsiTheme="majorHAnsi" w:cs="Times New Roman"/>
          <w:sz w:val="24"/>
          <w:szCs w:val="24"/>
        </w:rPr>
      </w:pPr>
    </w:p>
    <w:p w14:paraId="207DCBE5"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150F37AC"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8F1838">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095BD31E" w14:textId="77777777" w:rsidR="00D70A9B" w:rsidRDefault="00D70A9B" w:rsidP="00D70A9B">
      <w:pPr>
        <w:pStyle w:val="Akapitzlist"/>
        <w:numPr>
          <w:ilvl w:val="3"/>
          <w:numId w:val="34"/>
        </w:numPr>
        <w:ind w:left="284" w:hanging="284"/>
        <w:jc w:val="both"/>
        <w:rPr>
          <w:rFonts w:asciiTheme="majorHAnsi" w:hAnsiTheme="majorHAnsi" w:cs="Times New Roman"/>
          <w:sz w:val="24"/>
          <w:szCs w:val="24"/>
        </w:rPr>
      </w:pPr>
      <w:r w:rsidRPr="0074269E">
        <w:rPr>
          <w:rFonts w:asciiTheme="majorHAnsi" w:hAnsiTheme="majorHAnsi" w:cs="Times New Roman"/>
          <w:sz w:val="24"/>
          <w:szCs w:val="24"/>
        </w:rPr>
        <w:t>Zamawiający żąda wniesienia zabezpieczenia należytego wykonania umowy w wysokości 5% ceny brutto podanej w ofercie, szczegółowe zasady określono w załączniku nr 2 do SWZ.</w:t>
      </w:r>
    </w:p>
    <w:p w14:paraId="22BEE810" w14:textId="77777777" w:rsidR="00D70A9B" w:rsidRDefault="00D70A9B" w:rsidP="00D70A9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służy pokryciu roszczeń z tytułu niewykonania lub nienależytego wykonania umowy.</w:t>
      </w:r>
    </w:p>
    <w:p w14:paraId="10D97034" w14:textId="77777777" w:rsidR="00D70A9B" w:rsidRPr="0074269E" w:rsidRDefault="00D70A9B" w:rsidP="00D70A9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wnosi się przed zawarciem umowy, chyba, że ustawa stanowi inaczej lub Zamawiający określił inny termin w dokumentach zamówienia.</w:t>
      </w:r>
    </w:p>
    <w:p w14:paraId="00B22BD3" w14:textId="77777777" w:rsidR="00D70A9B" w:rsidRPr="00281CC6" w:rsidRDefault="00D70A9B" w:rsidP="00D70A9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może być wnoszone, według wyboru wykonawcy, w jednej lub w kilku następujących formach:</w:t>
      </w:r>
    </w:p>
    <w:p w14:paraId="4E47E238" w14:textId="77777777" w:rsidR="00D70A9B" w:rsidRPr="00281CC6" w:rsidRDefault="00D70A9B" w:rsidP="00D70A9B">
      <w:pPr>
        <w:pStyle w:val="Akapitzlist"/>
        <w:numPr>
          <w:ilvl w:val="1"/>
          <w:numId w:val="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pieniądzu;</w:t>
      </w:r>
    </w:p>
    <w:p w14:paraId="36BE4A66" w14:textId="77777777" w:rsidR="00D70A9B" w:rsidRPr="00281CC6" w:rsidRDefault="00D70A9B" w:rsidP="00D70A9B">
      <w:pPr>
        <w:pStyle w:val="Akapitzlist"/>
        <w:numPr>
          <w:ilvl w:val="1"/>
          <w:numId w:val="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3D38F802" w14:textId="77777777" w:rsidR="00D70A9B" w:rsidRPr="00281CC6" w:rsidRDefault="00D70A9B" w:rsidP="00D70A9B">
      <w:pPr>
        <w:pStyle w:val="Akapitzlist"/>
        <w:numPr>
          <w:ilvl w:val="1"/>
          <w:numId w:val="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bankowych;</w:t>
      </w:r>
    </w:p>
    <w:p w14:paraId="4D8F2D1B" w14:textId="77777777" w:rsidR="00D70A9B" w:rsidRPr="00281CC6" w:rsidRDefault="00D70A9B" w:rsidP="00D70A9B">
      <w:pPr>
        <w:pStyle w:val="Akapitzlist"/>
        <w:numPr>
          <w:ilvl w:val="1"/>
          <w:numId w:val="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ubezpieczeniowych;</w:t>
      </w:r>
    </w:p>
    <w:p w14:paraId="08C2507C" w14:textId="77777777" w:rsidR="00D70A9B" w:rsidRPr="00281CC6" w:rsidRDefault="00D70A9B" w:rsidP="00D70A9B">
      <w:pPr>
        <w:pStyle w:val="Akapitzlist"/>
        <w:numPr>
          <w:ilvl w:val="1"/>
          <w:numId w:val="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21965933" w14:textId="77777777" w:rsidR="00D70A9B" w:rsidRPr="00281CC6" w:rsidRDefault="00D70A9B" w:rsidP="00D70A9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 zgodą zamawiającego zabezpieczenie może być wnoszone również:</w:t>
      </w:r>
    </w:p>
    <w:p w14:paraId="1FE8BD31" w14:textId="77777777" w:rsidR="00D70A9B" w:rsidRPr="00281CC6" w:rsidRDefault="00D70A9B" w:rsidP="00D70A9B">
      <w:pPr>
        <w:pStyle w:val="Akapitzlist"/>
        <w:numPr>
          <w:ilvl w:val="1"/>
          <w:numId w:val="2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w wekslach z poręczeniem wekslowym banku lub spółdzielczej kasy oszczędnościowo-kredytowej;</w:t>
      </w:r>
    </w:p>
    <w:p w14:paraId="3EAEB51A" w14:textId="77777777" w:rsidR="00D70A9B" w:rsidRPr="00281CC6" w:rsidRDefault="00D70A9B" w:rsidP="00D70A9B">
      <w:pPr>
        <w:pStyle w:val="Akapitzlist"/>
        <w:numPr>
          <w:ilvl w:val="1"/>
          <w:numId w:val="2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na papierach wartościowych emitowanych przez Skarb Państwa lub jednostkę samorządu terytorialnego;</w:t>
      </w:r>
    </w:p>
    <w:p w14:paraId="4F66780B" w14:textId="77777777" w:rsidR="00D70A9B" w:rsidRPr="00281CC6" w:rsidRDefault="00D70A9B" w:rsidP="00D70A9B">
      <w:pPr>
        <w:pStyle w:val="Akapitzlist"/>
        <w:numPr>
          <w:ilvl w:val="1"/>
          <w:numId w:val="22"/>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rejestrowego na zasadach określonych w ustawie z dnia 6 grudnia 1996 r. o zastawie rejestrowym i rejestrze zastawów.</w:t>
      </w:r>
    </w:p>
    <w:p w14:paraId="2918106B" w14:textId="77777777" w:rsidR="00D70A9B" w:rsidRPr="00281CC6" w:rsidRDefault="00D70A9B" w:rsidP="00D70A9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wnoszone w pieniądzu wykonawca wpłaca przelewem na rachunek bankowy wskazany przez zamawiającego.</w:t>
      </w:r>
    </w:p>
    <w:p w14:paraId="1B3AAB38" w14:textId="77777777" w:rsidR="00D70A9B" w:rsidRPr="00281CC6" w:rsidRDefault="00D70A9B" w:rsidP="00D70A9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W przypadku wniesienia wadium w pieniądzu wykonawca może wyrazić zgodę na zaliczenie kwoty wadium na poczet zabezpieczenia.</w:t>
      </w:r>
    </w:p>
    <w:p w14:paraId="34C74EB9" w14:textId="77777777" w:rsidR="00D70A9B" w:rsidRPr="00281CC6" w:rsidRDefault="00D70A9B" w:rsidP="00D70A9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B7473E9" w14:textId="77777777" w:rsidR="00AA4E64" w:rsidRPr="002117BB" w:rsidRDefault="00AA4E64" w:rsidP="005F53FD">
      <w:pPr>
        <w:spacing w:line="276" w:lineRule="auto"/>
        <w:jc w:val="both"/>
        <w:rPr>
          <w:rFonts w:asciiTheme="majorHAnsi" w:hAnsiTheme="majorHAnsi" w:cs="Times New Roman"/>
          <w:color w:val="000000"/>
          <w:sz w:val="24"/>
          <w:szCs w:val="24"/>
        </w:rPr>
      </w:pP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12625CCC" w14:textId="77777777" w:rsidR="00605408" w:rsidRPr="002117BB" w:rsidRDefault="00605408"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 xml:space="preserve">dalej „ustawa </w:t>
      </w:r>
      <w:proofErr w:type="spellStart"/>
      <w:r w:rsidR="00E62903">
        <w:rPr>
          <w:rFonts w:asciiTheme="majorHAnsi" w:hAnsiTheme="majorHAnsi" w:cs="Times New Roman"/>
          <w:sz w:val="24"/>
          <w:szCs w:val="24"/>
        </w:rPr>
        <w:t>Pzp</w:t>
      </w:r>
      <w:proofErr w:type="spellEnd"/>
      <w:r w:rsidR="00E62903">
        <w:rPr>
          <w:rFonts w:asciiTheme="majorHAnsi" w:hAnsiTheme="majorHAnsi" w:cs="Times New Roman"/>
          <w:sz w:val="24"/>
          <w:szCs w:val="24"/>
        </w:rPr>
        <w:t>”,</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0BCC9E5A" w14:textId="77777777" w:rsidR="00965DD2" w:rsidRPr="002117BB" w:rsidRDefault="00965DD2" w:rsidP="00426E28">
      <w:pPr>
        <w:rPr>
          <w:rFonts w:asciiTheme="majorHAnsi" w:hAnsiTheme="majorHAnsi"/>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Formularz ofertowy</w:t>
      </w:r>
    </w:p>
    <w:p w14:paraId="4ECD8FE4" w14:textId="711833F9" w:rsidR="00022E70" w:rsidRDefault="00022E70" w:rsidP="00721255">
      <w:pPr>
        <w:jc w:val="both"/>
        <w:rPr>
          <w:rFonts w:asciiTheme="majorHAnsi" w:hAnsiTheme="majorHAnsi"/>
          <w:sz w:val="24"/>
          <w:szCs w:val="24"/>
        </w:rPr>
      </w:pPr>
      <w:r>
        <w:rPr>
          <w:rFonts w:asciiTheme="majorHAnsi" w:hAnsiTheme="majorHAnsi"/>
          <w:sz w:val="24"/>
          <w:szCs w:val="24"/>
        </w:rPr>
        <w:t xml:space="preserve">Załącznik nr 1a </w:t>
      </w:r>
      <w:r>
        <w:rPr>
          <w:rFonts w:asciiTheme="majorHAnsi" w:hAnsiTheme="majorHAnsi"/>
          <w:sz w:val="24"/>
          <w:szCs w:val="24"/>
        </w:rPr>
        <w:tab/>
        <w:t>Parametry techniczne</w:t>
      </w:r>
      <w:r w:rsidR="00244A10">
        <w:rPr>
          <w:rFonts w:asciiTheme="majorHAnsi" w:hAnsiTheme="majorHAnsi"/>
          <w:sz w:val="24"/>
          <w:szCs w:val="24"/>
        </w:rPr>
        <w:t xml:space="preserve"> i użytkowe</w:t>
      </w:r>
    </w:p>
    <w:p w14:paraId="2A1BF0A4" w14:textId="52938AE3"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Wzór umowy</w:t>
      </w:r>
    </w:p>
    <w:p w14:paraId="723206F4" w14:textId="31771B1A" w:rsidR="003979BC" w:rsidRDefault="003979BC" w:rsidP="00E62903">
      <w:pPr>
        <w:ind w:left="2124" w:hanging="2124"/>
        <w:jc w:val="both"/>
        <w:rPr>
          <w:rFonts w:asciiTheme="majorHAnsi" w:hAnsiTheme="majorHAnsi"/>
          <w:sz w:val="24"/>
          <w:szCs w:val="24"/>
        </w:rPr>
      </w:pPr>
      <w:r>
        <w:rPr>
          <w:rFonts w:asciiTheme="majorHAnsi" w:hAnsiTheme="majorHAnsi"/>
          <w:sz w:val="24"/>
          <w:szCs w:val="24"/>
        </w:rPr>
        <w:t xml:space="preserve">Załącznik nr 3 </w:t>
      </w:r>
      <w:r w:rsidR="00E62903">
        <w:rPr>
          <w:rFonts w:asciiTheme="majorHAnsi" w:hAnsiTheme="majorHAnsi"/>
          <w:sz w:val="24"/>
          <w:szCs w:val="24"/>
        </w:rPr>
        <w:tab/>
      </w:r>
      <w:r>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Pr>
          <w:rFonts w:asciiTheme="majorHAnsi" w:hAnsiTheme="majorHAnsi"/>
          <w:sz w:val="24"/>
          <w:szCs w:val="24"/>
        </w:rPr>
        <w:t>Pzp</w:t>
      </w:r>
      <w:proofErr w:type="spellEnd"/>
    </w:p>
    <w:p w14:paraId="0B5287D1" w14:textId="5AA1DF63"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 xml:space="preserve">Wykaz </w:t>
      </w:r>
      <w:r w:rsidR="00E62903">
        <w:rPr>
          <w:rFonts w:asciiTheme="majorHAnsi" w:hAnsiTheme="majorHAnsi"/>
          <w:sz w:val="24"/>
          <w:szCs w:val="24"/>
        </w:rPr>
        <w:t>dostaw</w:t>
      </w:r>
    </w:p>
    <w:p w14:paraId="0F3E970F" w14:textId="46943F33" w:rsidR="00E62903" w:rsidRDefault="003979BC" w:rsidP="003979BC">
      <w:pPr>
        <w:ind w:left="1418" w:hanging="1418"/>
        <w:jc w:val="both"/>
        <w:rPr>
          <w:rFonts w:asciiTheme="majorHAnsi" w:hAnsiTheme="majorHAnsi" w:cs="Arial"/>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E62903">
        <w:rPr>
          <w:rFonts w:asciiTheme="majorHAnsi" w:hAnsiTheme="majorHAnsi"/>
          <w:sz w:val="24"/>
          <w:szCs w:val="24"/>
        </w:rPr>
        <w:tab/>
      </w:r>
      <w:r w:rsidR="00E62903">
        <w:rPr>
          <w:rFonts w:asciiTheme="majorHAnsi" w:hAnsiTheme="majorHAnsi"/>
          <w:sz w:val="24"/>
          <w:szCs w:val="24"/>
        </w:rPr>
        <w:tab/>
      </w:r>
      <w:r w:rsidR="00E62903">
        <w:rPr>
          <w:rFonts w:asciiTheme="majorHAnsi" w:hAnsiTheme="majorHAnsi" w:cs="Arial"/>
          <w:sz w:val="24"/>
          <w:szCs w:val="24"/>
        </w:rPr>
        <w:t>O</w:t>
      </w:r>
      <w:r w:rsidR="00E62903" w:rsidRPr="00B80E3D">
        <w:rPr>
          <w:rFonts w:asciiTheme="majorHAnsi" w:hAnsiTheme="majorHAnsi" w:cs="Arial"/>
          <w:sz w:val="24"/>
          <w:szCs w:val="24"/>
        </w:rPr>
        <w:t xml:space="preserve">pis </w:t>
      </w:r>
      <w:r w:rsidR="00E62903">
        <w:rPr>
          <w:rFonts w:asciiTheme="majorHAnsi" w:hAnsiTheme="majorHAnsi" w:cs="Arial"/>
          <w:sz w:val="24"/>
          <w:szCs w:val="24"/>
        </w:rPr>
        <w:t>przedmiotu zamówienia</w:t>
      </w:r>
    </w:p>
    <w:p w14:paraId="72908D9D" w14:textId="6909A937" w:rsidR="00996469" w:rsidRDefault="00996469" w:rsidP="00E62903">
      <w:pPr>
        <w:ind w:left="2124" w:hanging="2124"/>
        <w:jc w:val="both"/>
        <w:rPr>
          <w:rFonts w:asciiTheme="majorHAnsi" w:hAnsiTheme="majorHAnsi"/>
          <w:sz w:val="24"/>
          <w:szCs w:val="24"/>
        </w:rPr>
      </w:pPr>
      <w:r>
        <w:rPr>
          <w:rFonts w:asciiTheme="majorHAnsi" w:hAnsiTheme="majorHAnsi"/>
          <w:sz w:val="24"/>
          <w:szCs w:val="24"/>
        </w:rPr>
        <w:t xml:space="preserve">Załącznik nr 6 </w:t>
      </w:r>
      <w:r w:rsidR="00E62903">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2DE3BCA3" w:rsidR="00B80E3D" w:rsidRPr="00E62903" w:rsidRDefault="00986E9E" w:rsidP="00E62903">
      <w:pPr>
        <w:spacing w:before="120" w:line="276" w:lineRule="auto"/>
        <w:ind w:left="2124" w:hanging="2124"/>
        <w:jc w:val="both"/>
        <w:rPr>
          <w:rFonts w:ascii="Calibri Light" w:hAnsi="Calibri Light" w:cs="Arial"/>
          <w:bCs/>
          <w:sz w:val="24"/>
          <w:szCs w:val="24"/>
        </w:rPr>
      </w:pPr>
      <w:r>
        <w:rPr>
          <w:rFonts w:asciiTheme="majorHAnsi" w:hAnsiTheme="majorHAnsi" w:cs="Arial"/>
          <w:sz w:val="24"/>
          <w:szCs w:val="24"/>
        </w:rPr>
        <w:t xml:space="preserve">Załącznik nr 7 </w:t>
      </w:r>
      <w:r w:rsidR="00E62903">
        <w:rPr>
          <w:rFonts w:asciiTheme="majorHAnsi" w:hAnsiTheme="majorHAnsi" w:cs="Arial"/>
          <w:sz w:val="24"/>
          <w:szCs w:val="24"/>
        </w:rPr>
        <w:tab/>
      </w:r>
      <w:r w:rsidR="00E62903">
        <w:rPr>
          <w:rFonts w:asciiTheme="majorHAnsi" w:hAnsiTheme="majorHAnsi"/>
          <w:sz w:val="24"/>
          <w:szCs w:val="24"/>
        </w:rPr>
        <w:t xml:space="preserve">Oświadczenie </w:t>
      </w:r>
      <w:r w:rsidR="00E62903" w:rsidRPr="00911872">
        <w:rPr>
          <w:rFonts w:ascii="Calibri Light" w:hAnsi="Calibri Light" w:cs="Arial"/>
          <w:bCs/>
          <w:sz w:val="24"/>
          <w:szCs w:val="24"/>
        </w:rPr>
        <w:t>podmiotów wspólnie ubiegających się o zamówienie</w:t>
      </w:r>
      <w:r w:rsidR="00E62903">
        <w:rPr>
          <w:rFonts w:asciiTheme="majorHAnsi" w:hAnsiTheme="majorHAnsi"/>
          <w:sz w:val="24"/>
          <w:szCs w:val="24"/>
        </w:rPr>
        <w:t xml:space="preserve"> </w:t>
      </w:r>
      <w:r w:rsidR="00E62903">
        <w:rPr>
          <w:rFonts w:ascii="Calibri Light" w:hAnsi="Calibri Light" w:cs="Arial"/>
          <w:bCs/>
          <w:sz w:val="24"/>
          <w:szCs w:val="24"/>
        </w:rPr>
        <w:t xml:space="preserve">zgodnie z art. 117 ust. 4 ustawy </w:t>
      </w:r>
      <w:proofErr w:type="spellStart"/>
      <w:r w:rsidR="00E62903">
        <w:rPr>
          <w:rFonts w:ascii="Calibri Light" w:hAnsi="Calibri Light" w:cs="Arial"/>
          <w:bCs/>
          <w:sz w:val="24"/>
          <w:szCs w:val="24"/>
        </w:rPr>
        <w:t>P</w:t>
      </w:r>
      <w:r w:rsidR="00E62903" w:rsidRPr="00911872">
        <w:rPr>
          <w:rFonts w:ascii="Calibri Light" w:hAnsi="Calibri Light" w:cs="Arial"/>
          <w:bCs/>
          <w:sz w:val="24"/>
          <w:szCs w:val="24"/>
        </w:rPr>
        <w:t>zp</w:t>
      </w:r>
      <w:proofErr w:type="spellEnd"/>
    </w:p>
    <w:p w14:paraId="5D71F5D4" w14:textId="77F09E0E" w:rsidR="00E62903" w:rsidRDefault="00986E9E" w:rsidP="00E62903">
      <w:pPr>
        <w:spacing w:before="120"/>
        <w:ind w:left="2124" w:hanging="2124"/>
        <w:jc w:val="both"/>
        <w:rPr>
          <w:rFonts w:ascii="Calibri Light" w:hAnsi="Calibri Light" w:cs="Arial"/>
          <w:bCs/>
          <w:sz w:val="24"/>
          <w:szCs w:val="24"/>
        </w:rPr>
      </w:pPr>
      <w:r>
        <w:rPr>
          <w:rFonts w:asciiTheme="majorHAnsi" w:hAnsiTheme="majorHAnsi" w:cs="Arial"/>
          <w:sz w:val="24"/>
          <w:szCs w:val="24"/>
        </w:rPr>
        <w:t xml:space="preserve">Załącznik nr 8 </w:t>
      </w:r>
      <w:r w:rsidR="00E62903">
        <w:rPr>
          <w:rFonts w:asciiTheme="majorHAnsi" w:hAnsiTheme="majorHAnsi" w:cs="Arial"/>
          <w:sz w:val="24"/>
          <w:szCs w:val="24"/>
        </w:rPr>
        <w:tab/>
      </w:r>
      <w:r w:rsidR="00E62903">
        <w:rPr>
          <w:rFonts w:ascii="Calibri Light" w:hAnsi="Calibri Light" w:cs="Arial"/>
          <w:bCs/>
          <w:sz w:val="24"/>
          <w:szCs w:val="24"/>
        </w:rPr>
        <w:t>Z</w:t>
      </w:r>
      <w:r w:rsidR="00E62903" w:rsidRPr="00911872">
        <w:rPr>
          <w:rFonts w:ascii="Calibri Light" w:hAnsi="Calibri Light" w:cs="Arial"/>
          <w:bCs/>
          <w:sz w:val="24"/>
          <w:szCs w:val="24"/>
        </w:rPr>
        <w:t>ob</w:t>
      </w:r>
      <w:r w:rsidR="00E62903">
        <w:rPr>
          <w:rFonts w:ascii="Calibri Light" w:hAnsi="Calibri Light" w:cs="Arial"/>
          <w:bCs/>
          <w:sz w:val="24"/>
          <w:szCs w:val="24"/>
        </w:rPr>
        <w:t xml:space="preserve">owiązanie do oddania wykonawcy </w:t>
      </w:r>
      <w:r w:rsidR="00E62903" w:rsidRPr="00911872">
        <w:rPr>
          <w:rFonts w:ascii="Calibri Light" w:hAnsi="Calibri Light" w:cs="Arial"/>
          <w:bCs/>
          <w:sz w:val="24"/>
          <w:szCs w:val="24"/>
        </w:rPr>
        <w:t xml:space="preserve">do dyspozycji </w:t>
      </w:r>
      <w:r w:rsidR="00E62903">
        <w:rPr>
          <w:rFonts w:ascii="Calibri Light" w:hAnsi="Calibri Light" w:cs="Arial"/>
          <w:bCs/>
          <w:sz w:val="24"/>
          <w:szCs w:val="24"/>
        </w:rPr>
        <w:t xml:space="preserve">niezbędnych zasobów na potrzeby </w:t>
      </w:r>
      <w:r w:rsidR="00E62903" w:rsidRPr="00911872">
        <w:rPr>
          <w:rFonts w:ascii="Calibri Light" w:hAnsi="Calibri Light" w:cs="Arial"/>
          <w:bCs/>
          <w:sz w:val="24"/>
          <w:szCs w:val="24"/>
        </w:rPr>
        <w:t>wykonania zamówienia</w:t>
      </w:r>
    </w:p>
    <w:p w14:paraId="6FADCD9F" w14:textId="14F8F79C" w:rsidR="00C34C3F" w:rsidRPr="00911872" w:rsidRDefault="00C34C3F" w:rsidP="00E62903">
      <w:pPr>
        <w:spacing w:before="120"/>
        <w:ind w:left="2124" w:hanging="2124"/>
        <w:jc w:val="both"/>
        <w:rPr>
          <w:rFonts w:ascii="Calibri Light" w:hAnsi="Calibri Light" w:cs="Arial"/>
          <w:bCs/>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Pr>
          <w:rFonts w:asciiTheme="majorHAnsi" w:hAnsiTheme="majorHAnsi"/>
          <w:sz w:val="24"/>
          <w:szCs w:val="24"/>
        </w:rPr>
        <w:t>Oświadczenie o przeprowadzeniu wizji lokalnej</w:t>
      </w:r>
    </w:p>
    <w:p w14:paraId="169B21E5" w14:textId="2137317B" w:rsidR="00B80E3D" w:rsidRPr="00B80E3D" w:rsidRDefault="00B80E3D" w:rsidP="003979BC">
      <w:pPr>
        <w:ind w:left="1418" w:hanging="1418"/>
        <w:jc w:val="both"/>
        <w:rPr>
          <w:rFonts w:asciiTheme="majorHAnsi" w:hAnsiTheme="majorHAnsi" w:cs="Arial"/>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1ED9" w14:textId="77777777" w:rsidR="00B06905" w:rsidRDefault="00B06905" w:rsidP="00D57DBA">
      <w:pPr>
        <w:spacing w:after="0" w:line="240" w:lineRule="auto"/>
      </w:pPr>
      <w:r>
        <w:separator/>
      </w:r>
    </w:p>
  </w:endnote>
  <w:endnote w:type="continuationSeparator" w:id="0">
    <w:p w14:paraId="3CB75CE6" w14:textId="77777777" w:rsidR="00B06905" w:rsidRDefault="00B06905"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49903"/>
      <w:docPartObj>
        <w:docPartGallery w:val="Page Numbers (Bottom of Page)"/>
        <w:docPartUnique/>
      </w:docPartObj>
    </w:sdtPr>
    <w:sdtContent>
      <w:p w14:paraId="1BAAAE20" w14:textId="1A816CCC" w:rsidR="00A00DA3" w:rsidRDefault="00A00DA3">
        <w:pPr>
          <w:pStyle w:val="Stopka"/>
          <w:jc w:val="right"/>
        </w:pPr>
        <w:r>
          <w:fldChar w:fldCharType="begin"/>
        </w:r>
        <w:r>
          <w:instrText>PAGE   \* MERGEFORMAT</w:instrText>
        </w:r>
        <w:r>
          <w:fldChar w:fldCharType="separate"/>
        </w:r>
        <w:r w:rsidR="00D157C5">
          <w:rPr>
            <w:noProof/>
          </w:rPr>
          <w:t>23</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EF26" w14:textId="77777777" w:rsidR="00B06905" w:rsidRDefault="00B06905" w:rsidP="00D57DBA">
      <w:pPr>
        <w:spacing w:after="0" w:line="240" w:lineRule="auto"/>
      </w:pPr>
      <w:r>
        <w:separator/>
      </w:r>
    </w:p>
  </w:footnote>
  <w:footnote w:type="continuationSeparator" w:id="0">
    <w:p w14:paraId="45567052" w14:textId="77777777" w:rsidR="00B06905" w:rsidRDefault="00B06905"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0E2E3C98"/>
    <w:multiLevelType w:val="hybridMultilevel"/>
    <w:tmpl w:val="9670D82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3"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983435"/>
    <w:multiLevelType w:val="hybridMultilevel"/>
    <w:tmpl w:val="1632E6E4"/>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 w15:restartNumberingAfterBreak="0">
    <w:nsid w:val="27F231D6"/>
    <w:multiLevelType w:val="multilevel"/>
    <w:tmpl w:val="8FB6E698"/>
    <w:lvl w:ilvl="0">
      <w:start w:val="1"/>
      <w:numFmt w:val="decimal"/>
      <w:lvlText w:val="%1."/>
      <w:lvlJc w:val="left"/>
      <w:rPr>
        <w:rFonts w:asciiTheme="majorHAnsi" w:eastAsia="Calibri" w:hAnsiTheme="majorHAnsi" w:cstheme="majorHAnsi"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heme="majorHAnsi" w:eastAsia="Calibri" w:hAnsiTheme="majorHAnsi" w:cstheme="majorHAnsi"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7"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9"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0"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3"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5"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6"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7"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8"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19"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0" w15:restartNumberingAfterBreak="0">
    <w:nsid w:val="4F343F54"/>
    <w:multiLevelType w:val="hybridMultilevel"/>
    <w:tmpl w:val="CD1EB104"/>
    <w:lvl w:ilvl="0" w:tplc="15F25FF6">
      <w:start w:val="3"/>
      <w:numFmt w:val="decimal"/>
      <w:lvlText w:val="%1."/>
      <w:lvlJc w:val="left"/>
      <w:pPr>
        <w:ind w:left="1068" w:hanging="360"/>
      </w:pPr>
      <w:rPr>
        <w:rFonts w:hint="default"/>
        <w:b/>
      </w:rPr>
    </w:lvl>
    <w:lvl w:ilvl="1" w:tplc="63BC8EBA">
      <w:start w:val="1"/>
      <w:numFmt w:val="decimal"/>
      <w:lvlText w:val="%2)"/>
      <w:lvlJc w:val="left"/>
      <w:pPr>
        <w:ind w:left="1788" w:hanging="360"/>
      </w:pPr>
      <w:rPr>
        <w:b w:val="0"/>
        <w:bCs/>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2"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3" w15:restartNumberingAfterBreak="0">
    <w:nsid w:val="54950FE1"/>
    <w:multiLevelType w:val="hybridMultilevel"/>
    <w:tmpl w:val="C42EA44A"/>
    <w:lvl w:ilvl="0" w:tplc="311C7DD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A5248"/>
    <w:multiLevelType w:val="multilevel"/>
    <w:tmpl w:val="A7F27FEE"/>
    <w:lvl w:ilvl="0">
      <w:start w:val="1"/>
      <w:numFmt w:val="decimal"/>
      <w:lvlText w:val="%1."/>
      <w:lvlJc w:val="left"/>
      <w:pPr>
        <w:ind w:left="360" w:hanging="360"/>
      </w:pPr>
      <w:rPr>
        <w:b/>
        <w:sz w:val="24"/>
        <w:szCs w:val="24"/>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6"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8"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29"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1"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564E2C"/>
    <w:multiLevelType w:val="hybridMultilevel"/>
    <w:tmpl w:val="7492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37961">
    <w:abstractNumId w:val="13"/>
  </w:num>
  <w:num w:numId="2" w16cid:durableId="908883070">
    <w:abstractNumId w:val="20"/>
  </w:num>
  <w:num w:numId="3" w16cid:durableId="1398896858">
    <w:abstractNumId w:val="12"/>
  </w:num>
  <w:num w:numId="4" w16cid:durableId="1526552081">
    <w:abstractNumId w:val="8"/>
  </w:num>
  <w:num w:numId="5" w16cid:durableId="1902011171">
    <w:abstractNumId w:val="21"/>
  </w:num>
  <w:num w:numId="6" w16cid:durableId="975526936">
    <w:abstractNumId w:val="9"/>
  </w:num>
  <w:num w:numId="7" w16cid:durableId="434062743">
    <w:abstractNumId w:val="27"/>
  </w:num>
  <w:num w:numId="8" w16cid:durableId="1355228229">
    <w:abstractNumId w:val="30"/>
  </w:num>
  <w:num w:numId="9" w16cid:durableId="2020810690">
    <w:abstractNumId w:val="18"/>
  </w:num>
  <w:num w:numId="10" w16cid:durableId="2053767763">
    <w:abstractNumId w:val="25"/>
  </w:num>
  <w:num w:numId="11" w16cid:durableId="228001986">
    <w:abstractNumId w:val="0"/>
  </w:num>
  <w:num w:numId="12" w16cid:durableId="1209874640">
    <w:abstractNumId w:val="24"/>
  </w:num>
  <w:num w:numId="13" w16cid:durableId="2100325147">
    <w:abstractNumId w:val="28"/>
  </w:num>
  <w:num w:numId="14" w16cid:durableId="80684563">
    <w:abstractNumId w:val="17"/>
  </w:num>
  <w:num w:numId="15" w16cid:durableId="1829009243">
    <w:abstractNumId w:val="19"/>
  </w:num>
  <w:num w:numId="16" w16cid:durableId="1235429972">
    <w:abstractNumId w:val="2"/>
  </w:num>
  <w:num w:numId="17" w16cid:durableId="1949196409">
    <w:abstractNumId w:val="14"/>
  </w:num>
  <w:num w:numId="18" w16cid:durableId="851335553">
    <w:abstractNumId w:val="16"/>
  </w:num>
  <w:num w:numId="19" w16cid:durableId="1281381153">
    <w:abstractNumId w:val="15"/>
  </w:num>
  <w:num w:numId="20" w16cid:durableId="38358659">
    <w:abstractNumId w:val="6"/>
  </w:num>
  <w:num w:numId="21" w16cid:durableId="1705056225">
    <w:abstractNumId w:val="22"/>
  </w:num>
  <w:num w:numId="22" w16cid:durableId="581060270">
    <w:abstractNumId w:val="7"/>
  </w:num>
  <w:num w:numId="23" w16cid:durableId="1390374411">
    <w:abstractNumId w:val="31"/>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16cid:durableId="900941469">
    <w:abstractNumId w:val="4"/>
  </w:num>
  <w:num w:numId="25" w16cid:durableId="1914579619">
    <w:abstractNumId w:val="11"/>
  </w:num>
  <w:num w:numId="26" w16cid:durableId="162093325">
    <w:abstractNumId w:val="3"/>
  </w:num>
  <w:num w:numId="27" w16cid:durableId="1181240915">
    <w:abstractNumId w:val="26"/>
  </w:num>
  <w:num w:numId="28" w16cid:durableId="116488881">
    <w:abstractNumId w:val="29"/>
  </w:num>
  <w:num w:numId="29" w16cid:durableId="1354499286">
    <w:abstractNumId w:val="10"/>
  </w:num>
  <w:num w:numId="30" w16cid:durableId="451023896">
    <w:abstractNumId w:val="23"/>
  </w:num>
  <w:num w:numId="31" w16cid:durableId="399907965">
    <w:abstractNumId w:val="1"/>
  </w:num>
  <w:num w:numId="32" w16cid:durableId="1496846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3087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136807">
    <w:abstractNumId w:val="32"/>
  </w:num>
  <w:num w:numId="35" w16cid:durableId="1537113965">
    <w:abstractNumId w:val="5"/>
  </w:num>
  <w:num w:numId="36" w16cid:durableId="118760069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2AFA"/>
    <w:rsid w:val="0001712F"/>
    <w:rsid w:val="0001734E"/>
    <w:rsid w:val="00022E70"/>
    <w:rsid w:val="0002407D"/>
    <w:rsid w:val="00024279"/>
    <w:rsid w:val="000255AF"/>
    <w:rsid w:val="00027358"/>
    <w:rsid w:val="00031E05"/>
    <w:rsid w:val="000549CF"/>
    <w:rsid w:val="00067209"/>
    <w:rsid w:val="00077195"/>
    <w:rsid w:val="000849C8"/>
    <w:rsid w:val="0008539C"/>
    <w:rsid w:val="0009388A"/>
    <w:rsid w:val="000A2EE5"/>
    <w:rsid w:val="000B2E79"/>
    <w:rsid w:val="000B53B8"/>
    <w:rsid w:val="000C2040"/>
    <w:rsid w:val="000C3F2B"/>
    <w:rsid w:val="000D5983"/>
    <w:rsid w:val="000E3536"/>
    <w:rsid w:val="000F1FDA"/>
    <w:rsid w:val="00111EBD"/>
    <w:rsid w:val="00112D20"/>
    <w:rsid w:val="00125D4E"/>
    <w:rsid w:val="001314B4"/>
    <w:rsid w:val="00133C6C"/>
    <w:rsid w:val="00140936"/>
    <w:rsid w:val="00147762"/>
    <w:rsid w:val="00164A85"/>
    <w:rsid w:val="00170817"/>
    <w:rsid w:val="001758A2"/>
    <w:rsid w:val="001B682D"/>
    <w:rsid w:val="001B6F61"/>
    <w:rsid w:val="001F567E"/>
    <w:rsid w:val="002117BB"/>
    <w:rsid w:val="002208DF"/>
    <w:rsid w:val="002272CA"/>
    <w:rsid w:val="00237536"/>
    <w:rsid w:val="00244A10"/>
    <w:rsid w:val="002455DC"/>
    <w:rsid w:val="00246A50"/>
    <w:rsid w:val="00250F65"/>
    <w:rsid w:val="00254787"/>
    <w:rsid w:val="002558AF"/>
    <w:rsid w:val="002607EC"/>
    <w:rsid w:val="00262BB0"/>
    <w:rsid w:val="00266E6D"/>
    <w:rsid w:val="00276930"/>
    <w:rsid w:val="002837BA"/>
    <w:rsid w:val="002A11B2"/>
    <w:rsid w:val="002A7FFC"/>
    <w:rsid w:val="002C59D9"/>
    <w:rsid w:val="002D1B0C"/>
    <w:rsid w:val="002F22CC"/>
    <w:rsid w:val="0030196F"/>
    <w:rsid w:val="00307B10"/>
    <w:rsid w:val="0032661F"/>
    <w:rsid w:val="00335C12"/>
    <w:rsid w:val="003406BF"/>
    <w:rsid w:val="00354F53"/>
    <w:rsid w:val="00363B2F"/>
    <w:rsid w:val="003646A2"/>
    <w:rsid w:val="00372A59"/>
    <w:rsid w:val="003915F1"/>
    <w:rsid w:val="003979BC"/>
    <w:rsid w:val="003A06D0"/>
    <w:rsid w:val="003A0BB3"/>
    <w:rsid w:val="003A3670"/>
    <w:rsid w:val="003A6F8E"/>
    <w:rsid w:val="003B0367"/>
    <w:rsid w:val="003B1957"/>
    <w:rsid w:val="003C6037"/>
    <w:rsid w:val="003D364A"/>
    <w:rsid w:val="003D3C93"/>
    <w:rsid w:val="003E4EDE"/>
    <w:rsid w:val="003F417C"/>
    <w:rsid w:val="003F5FB0"/>
    <w:rsid w:val="004009B5"/>
    <w:rsid w:val="00400B4A"/>
    <w:rsid w:val="0041311A"/>
    <w:rsid w:val="00426E28"/>
    <w:rsid w:val="004335ED"/>
    <w:rsid w:val="00444705"/>
    <w:rsid w:val="00463158"/>
    <w:rsid w:val="004631C8"/>
    <w:rsid w:val="004660DE"/>
    <w:rsid w:val="00473DEB"/>
    <w:rsid w:val="00476AA1"/>
    <w:rsid w:val="00494773"/>
    <w:rsid w:val="00495875"/>
    <w:rsid w:val="004A4D6A"/>
    <w:rsid w:val="004A7F3A"/>
    <w:rsid w:val="004B078C"/>
    <w:rsid w:val="004B626D"/>
    <w:rsid w:val="004E07C4"/>
    <w:rsid w:val="004E0E92"/>
    <w:rsid w:val="004E2150"/>
    <w:rsid w:val="004E7D58"/>
    <w:rsid w:val="004F4EA6"/>
    <w:rsid w:val="00502881"/>
    <w:rsid w:val="00517C99"/>
    <w:rsid w:val="00536B75"/>
    <w:rsid w:val="00542669"/>
    <w:rsid w:val="00547C42"/>
    <w:rsid w:val="00555866"/>
    <w:rsid w:val="005838ED"/>
    <w:rsid w:val="00584D73"/>
    <w:rsid w:val="0058796F"/>
    <w:rsid w:val="00597104"/>
    <w:rsid w:val="005977E8"/>
    <w:rsid w:val="00597D62"/>
    <w:rsid w:val="005B5F36"/>
    <w:rsid w:val="005C04DC"/>
    <w:rsid w:val="005C3362"/>
    <w:rsid w:val="005C49A8"/>
    <w:rsid w:val="005C567B"/>
    <w:rsid w:val="005D4FB4"/>
    <w:rsid w:val="005E6D4D"/>
    <w:rsid w:val="005F53FD"/>
    <w:rsid w:val="00605408"/>
    <w:rsid w:val="00610AC1"/>
    <w:rsid w:val="00611433"/>
    <w:rsid w:val="00616BA8"/>
    <w:rsid w:val="00634618"/>
    <w:rsid w:val="00634F5A"/>
    <w:rsid w:val="00646C36"/>
    <w:rsid w:val="00673EF6"/>
    <w:rsid w:val="00690972"/>
    <w:rsid w:val="0069185D"/>
    <w:rsid w:val="0069367F"/>
    <w:rsid w:val="00694F52"/>
    <w:rsid w:val="006A2D48"/>
    <w:rsid w:val="006A7B01"/>
    <w:rsid w:val="006B062B"/>
    <w:rsid w:val="006C1182"/>
    <w:rsid w:val="006C1B49"/>
    <w:rsid w:val="006C5B79"/>
    <w:rsid w:val="006D4D55"/>
    <w:rsid w:val="006D6048"/>
    <w:rsid w:val="006F194A"/>
    <w:rsid w:val="00721255"/>
    <w:rsid w:val="007233D2"/>
    <w:rsid w:val="0073163B"/>
    <w:rsid w:val="00735FC4"/>
    <w:rsid w:val="00736FA6"/>
    <w:rsid w:val="00743A86"/>
    <w:rsid w:val="00756DE4"/>
    <w:rsid w:val="00764EB1"/>
    <w:rsid w:val="00774B39"/>
    <w:rsid w:val="00777396"/>
    <w:rsid w:val="00786A3E"/>
    <w:rsid w:val="007957EA"/>
    <w:rsid w:val="007A36CD"/>
    <w:rsid w:val="007B2F77"/>
    <w:rsid w:val="007B35DC"/>
    <w:rsid w:val="007C7B69"/>
    <w:rsid w:val="007D1019"/>
    <w:rsid w:val="007D131A"/>
    <w:rsid w:val="00801A78"/>
    <w:rsid w:val="00803841"/>
    <w:rsid w:val="00803EB1"/>
    <w:rsid w:val="0081110A"/>
    <w:rsid w:val="00813736"/>
    <w:rsid w:val="00813A64"/>
    <w:rsid w:val="0082464D"/>
    <w:rsid w:val="008271B2"/>
    <w:rsid w:val="00830756"/>
    <w:rsid w:val="0083290F"/>
    <w:rsid w:val="00834083"/>
    <w:rsid w:val="0085243B"/>
    <w:rsid w:val="0086479D"/>
    <w:rsid w:val="00872158"/>
    <w:rsid w:val="0088445F"/>
    <w:rsid w:val="00896FBD"/>
    <w:rsid w:val="008A138E"/>
    <w:rsid w:val="008A22A6"/>
    <w:rsid w:val="008A2435"/>
    <w:rsid w:val="008B2A9D"/>
    <w:rsid w:val="008B7891"/>
    <w:rsid w:val="008C0416"/>
    <w:rsid w:val="008D6FD8"/>
    <w:rsid w:val="008E3AF6"/>
    <w:rsid w:val="008F1838"/>
    <w:rsid w:val="008F58CD"/>
    <w:rsid w:val="00910CE0"/>
    <w:rsid w:val="00913CB2"/>
    <w:rsid w:val="00915044"/>
    <w:rsid w:val="00921AEA"/>
    <w:rsid w:val="009304AE"/>
    <w:rsid w:val="00931C19"/>
    <w:rsid w:val="0093513D"/>
    <w:rsid w:val="00954D70"/>
    <w:rsid w:val="00965DD2"/>
    <w:rsid w:val="009718D1"/>
    <w:rsid w:val="009773FF"/>
    <w:rsid w:val="00986E9E"/>
    <w:rsid w:val="00994765"/>
    <w:rsid w:val="00996469"/>
    <w:rsid w:val="009B74DE"/>
    <w:rsid w:val="009C6CB1"/>
    <w:rsid w:val="009F5159"/>
    <w:rsid w:val="00A00DA3"/>
    <w:rsid w:val="00A06287"/>
    <w:rsid w:val="00A24744"/>
    <w:rsid w:val="00A37F9F"/>
    <w:rsid w:val="00A448D2"/>
    <w:rsid w:val="00A66992"/>
    <w:rsid w:val="00A67672"/>
    <w:rsid w:val="00A80F38"/>
    <w:rsid w:val="00AA2BE8"/>
    <w:rsid w:val="00AA4E64"/>
    <w:rsid w:val="00AC0513"/>
    <w:rsid w:val="00AC331D"/>
    <w:rsid w:val="00AC6630"/>
    <w:rsid w:val="00AE0CDF"/>
    <w:rsid w:val="00AE1977"/>
    <w:rsid w:val="00AE3A40"/>
    <w:rsid w:val="00AE50DC"/>
    <w:rsid w:val="00AF30B5"/>
    <w:rsid w:val="00B06905"/>
    <w:rsid w:val="00B10584"/>
    <w:rsid w:val="00B132F7"/>
    <w:rsid w:val="00B165B2"/>
    <w:rsid w:val="00B23389"/>
    <w:rsid w:val="00B233AC"/>
    <w:rsid w:val="00B24C72"/>
    <w:rsid w:val="00B256FE"/>
    <w:rsid w:val="00B262A0"/>
    <w:rsid w:val="00B46B5A"/>
    <w:rsid w:val="00B520F5"/>
    <w:rsid w:val="00B64CDB"/>
    <w:rsid w:val="00B80E3D"/>
    <w:rsid w:val="00B84053"/>
    <w:rsid w:val="00B96FF1"/>
    <w:rsid w:val="00B97B53"/>
    <w:rsid w:val="00BB0865"/>
    <w:rsid w:val="00BB4848"/>
    <w:rsid w:val="00BC07DE"/>
    <w:rsid w:val="00BD70EE"/>
    <w:rsid w:val="00BE0884"/>
    <w:rsid w:val="00BE6BFA"/>
    <w:rsid w:val="00BF41BD"/>
    <w:rsid w:val="00BF6A2F"/>
    <w:rsid w:val="00C075D6"/>
    <w:rsid w:val="00C20AC4"/>
    <w:rsid w:val="00C20E27"/>
    <w:rsid w:val="00C26095"/>
    <w:rsid w:val="00C34C3F"/>
    <w:rsid w:val="00C61525"/>
    <w:rsid w:val="00C61AC7"/>
    <w:rsid w:val="00C667D5"/>
    <w:rsid w:val="00C7477C"/>
    <w:rsid w:val="00C81899"/>
    <w:rsid w:val="00C92C90"/>
    <w:rsid w:val="00CA34AD"/>
    <w:rsid w:val="00CD113D"/>
    <w:rsid w:val="00CD5C33"/>
    <w:rsid w:val="00CF03EC"/>
    <w:rsid w:val="00CF31FE"/>
    <w:rsid w:val="00CF5FC0"/>
    <w:rsid w:val="00D157C5"/>
    <w:rsid w:val="00D25359"/>
    <w:rsid w:val="00D34B81"/>
    <w:rsid w:val="00D57DBA"/>
    <w:rsid w:val="00D60F92"/>
    <w:rsid w:val="00D616AB"/>
    <w:rsid w:val="00D7042A"/>
    <w:rsid w:val="00D70A9B"/>
    <w:rsid w:val="00D82A47"/>
    <w:rsid w:val="00D8515C"/>
    <w:rsid w:val="00D8556C"/>
    <w:rsid w:val="00D943D3"/>
    <w:rsid w:val="00D951AE"/>
    <w:rsid w:val="00D9538C"/>
    <w:rsid w:val="00DA5CCC"/>
    <w:rsid w:val="00DB1F11"/>
    <w:rsid w:val="00DB7225"/>
    <w:rsid w:val="00DD6D29"/>
    <w:rsid w:val="00DF032C"/>
    <w:rsid w:val="00DF4DB0"/>
    <w:rsid w:val="00E04318"/>
    <w:rsid w:val="00E51B36"/>
    <w:rsid w:val="00E62903"/>
    <w:rsid w:val="00E72508"/>
    <w:rsid w:val="00E87002"/>
    <w:rsid w:val="00E97119"/>
    <w:rsid w:val="00EB0086"/>
    <w:rsid w:val="00EB2E7E"/>
    <w:rsid w:val="00EC15FC"/>
    <w:rsid w:val="00EC7D91"/>
    <w:rsid w:val="00ED1AE5"/>
    <w:rsid w:val="00ED5AFA"/>
    <w:rsid w:val="00EE754E"/>
    <w:rsid w:val="00EF2ECC"/>
    <w:rsid w:val="00EF734A"/>
    <w:rsid w:val="00F04E8A"/>
    <w:rsid w:val="00F10075"/>
    <w:rsid w:val="00F2454F"/>
    <w:rsid w:val="00F2537F"/>
    <w:rsid w:val="00F25BAA"/>
    <w:rsid w:val="00F306A6"/>
    <w:rsid w:val="00F33360"/>
    <w:rsid w:val="00F41BDB"/>
    <w:rsid w:val="00F624CB"/>
    <w:rsid w:val="00F66309"/>
    <w:rsid w:val="00F70B70"/>
    <w:rsid w:val="00F71A1E"/>
    <w:rsid w:val="00F72617"/>
    <w:rsid w:val="00F7495C"/>
    <w:rsid w:val="00F83A36"/>
    <w:rsid w:val="00F94879"/>
    <w:rsid w:val="00FA01CF"/>
    <w:rsid w:val="00FA0C23"/>
    <w:rsid w:val="00FA40E1"/>
    <w:rsid w:val="00FA7B46"/>
    <w:rsid w:val="00FB0741"/>
    <w:rsid w:val="00FB1285"/>
    <w:rsid w:val="00FC7E74"/>
    <w:rsid w:val="00FD0DC8"/>
    <w:rsid w:val="00FD5CB7"/>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21FF0D86-FA01-4EF0-AACA-ED084A79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paragraph" w:styleId="Nagwek9">
    <w:name w:val="heading 9"/>
    <w:basedOn w:val="Normalny"/>
    <w:next w:val="Normalny"/>
    <w:link w:val="Nagwek9Znak"/>
    <w:uiPriority w:val="9"/>
    <w:semiHidden/>
    <w:unhideWhenUsed/>
    <w:qFormat/>
    <w:rsid w:val="00F624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99"/>
    <w:rsid w:val="00F33360"/>
  </w:style>
  <w:style w:type="character" w:customStyle="1" w:styleId="markedcontent">
    <w:name w:val="markedcontent"/>
    <w:basedOn w:val="Domylnaczcionkaakapitu"/>
    <w:rsid w:val="00F33360"/>
  </w:style>
  <w:style w:type="character" w:customStyle="1" w:styleId="Teksttreci">
    <w:name w:val="Tekst treści_"/>
    <w:basedOn w:val="Domylnaczcionkaakapitu"/>
    <w:link w:val="Teksttreci0"/>
    <w:rsid w:val="00F624CB"/>
    <w:rPr>
      <w:rFonts w:ascii="Calibri" w:eastAsia="Calibri" w:hAnsi="Calibri" w:cs="Calibri"/>
      <w:sz w:val="20"/>
      <w:szCs w:val="20"/>
    </w:rPr>
  </w:style>
  <w:style w:type="paragraph" w:customStyle="1" w:styleId="Teksttreci0">
    <w:name w:val="Tekst treści"/>
    <w:basedOn w:val="Normalny"/>
    <w:link w:val="Teksttreci"/>
    <w:rsid w:val="00F624CB"/>
    <w:pPr>
      <w:widowControl w:val="0"/>
      <w:spacing w:after="0" w:line="276" w:lineRule="auto"/>
    </w:pPr>
    <w:rPr>
      <w:rFonts w:ascii="Calibri" w:eastAsia="Calibri" w:hAnsi="Calibri" w:cs="Calibri"/>
      <w:sz w:val="20"/>
      <w:szCs w:val="20"/>
    </w:rPr>
  </w:style>
  <w:style w:type="character" w:customStyle="1" w:styleId="Nagwek9Znak">
    <w:name w:val="Nagłówek 9 Znak"/>
    <w:basedOn w:val="Domylnaczcionkaakapitu"/>
    <w:link w:val="Nagwek9"/>
    <w:uiPriority w:val="9"/>
    <w:semiHidden/>
    <w:rsid w:val="00F624C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08119289">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714184389">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sip.lex.pl/akty-prawne/dzu-dziennik-ustaw/refundacja-lekow-srodkow-spozywczych-specjalnego-przeznaczenia-17712396/art-54" TargetMode="External"/><Relationship Id="rId3" Type="http://schemas.openxmlformats.org/officeDocument/2006/relationships/styles" Target="styles.xml"/><Relationship Id="rId21" Type="http://schemas.openxmlformats.org/officeDocument/2006/relationships/hyperlink" Target="https://platformazakupowa.pl/pn/zgkboleslaw"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pn/zgkboleslaw"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D1D-7685-4F68-80E8-CEAA9D56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25</Pages>
  <Words>7476</Words>
  <Characters>44861</Characters>
  <Application>Microsoft Office Word</Application>
  <DocSecurity>0</DocSecurity>
  <Lines>373</Lines>
  <Paragraphs>104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33</cp:revision>
  <cp:lastPrinted>2025-04-08T09:51:00Z</cp:lastPrinted>
  <dcterms:created xsi:type="dcterms:W3CDTF">2022-10-21T11:33:00Z</dcterms:created>
  <dcterms:modified xsi:type="dcterms:W3CDTF">2025-06-02T07:43:00Z</dcterms:modified>
</cp:coreProperties>
</file>