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8C" w:rsidRPr="00BB5409" w:rsidRDefault="008A458C" w:rsidP="008A458C">
      <w:pPr>
        <w:spacing w:after="95"/>
        <w:rPr>
          <w:rFonts w:asciiTheme="minorHAnsi" w:hAnsiTheme="minorHAnsi" w:cstheme="minorHAnsi"/>
          <w:color w:val="FF0000"/>
        </w:rPr>
      </w:pPr>
    </w:p>
    <w:p w:rsidR="008A458C" w:rsidRPr="00BB5409" w:rsidRDefault="008A458C" w:rsidP="008A458C">
      <w:pPr>
        <w:spacing w:after="0"/>
        <w:rPr>
          <w:rFonts w:asciiTheme="minorHAnsi" w:hAnsiTheme="minorHAnsi" w:cstheme="minorHAnsi"/>
          <w:color w:val="FF0000"/>
        </w:rPr>
      </w:pPr>
    </w:p>
    <w:p w:rsidR="008A458C" w:rsidRPr="00BB5409" w:rsidRDefault="008A458C" w:rsidP="008A458C">
      <w:pPr>
        <w:spacing w:after="106" w:line="248" w:lineRule="auto"/>
        <w:jc w:val="center"/>
        <w:rPr>
          <w:rFonts w:asciiTheme="minorHAnsi" w:hAnsiTheme="minorHAnsi" w:cstheme="minorHAnsi"/>
          <w:b/>
          <w:color w:val="auto"/>
          <w:sz w:val="32"/>
          <w:szCs w:val="32"/>
        </w:rPr>
      </w:pPr>
      <w:r w:rsidRPr="00BB5409">
        <w:rPr>
          <w:rFonts w:asciiTheme="minorHAnsi" w:hAnsiTheme="minorHAnsi" w:cstheme="minorHAnsi"/>
          <w:b/>
          <w:color w:val="auto"/>
          <w:sz w:val="32"/>
          <w:szCs w:val="32"/>
        </w:rPr>
        <w:t>SPECYFIKACJA WARUNKÓW ZAMÓWIENIA</w:t>
      </w:r>
    </w:p>
    <w:p w:rsidR="008A458C" w:rsidRPr="00BB5409" w:rsidRDefault="008A458C" w:rsidP="008A458C">
      <w:pPr>
        <w:spacing w:after="106" w:line="248" w:lineRule="auto"/>
        <w:jc w:val="center"/>
        <w:rPr>
          <w:rFonts w:asciiTheme="minorHAnsi" w:hAnsiTheme="minorHAnsi" w:cstheme="minorHAnsi"/>
          <w:b/>
          <w:color w:val="auto"/>
          <w:sz w:val="32"/>
          <w:szCs w:val="32"/>
        </w:rPr>
      </w:pPr>
      <w:r w:rsidRPr="00BB5409">
        <w:rPr>
          <w:rFonts w:asciiTheme="minorHAnsi" w:hAnsiTheme="minorHAnsi" w:cstheme="minorHAnsi"/>
          <w:color w:val="auto"/>
          <w:sz w:val="20"/>
        </w:rPr>
        <w:t xml:space="preserve"> </w:t>
      </w:r>
    </w:p>
    <w:p w:rsidR="008A458C" w:rsidRPr="00BB5409" w:rsidRDefault="008A458C" w:rsidP="008A458C">
      <w:pPr>
        <w:spacing w:after="95"/>
        <w:ind w:left="-5" w:hanging="10"/>
        <w:rPr>
          <w:rFonts w:asciiTheme="minorHAnsi" w:hAnsiTheme="minorHAnsi" w:cstheme="minorHAnsi"/>
          <w:color w:val="auto"/>
          <w:sz w:val="24"/>
          <w:szCs w:val="24"/>
        </w:rPr>
      </w:pPr>
      <w:r w:rsidRPr="00BB5409">
        <w:rPr>
          <w:rFonts w:asciiTheme="minorHAnsi" w:hAnsiTheme="minorHAnsi" w:cstheme="minorHAnsi"/>
          <w:color w:val="auto"/>
          <w:sz w:val="24"/>
          <w:szCs w:val="24"/>
        </w:rPr>
        <w:t xml:space="preserve">ZAMAWIAJĄCY: </w:t>
      </w:r>
    </w:p>
    <w:p w:rsidR="008A458C" w:rsidRPr="00BB5409" w:rsidRDefault="008A458C" w:rsidP="008A458C">
      <w:pPr>
        <w:spacing w:after="109" w:line="249" w:lineRule="auto"/>
        <w:ind w:left="-5" w:hanging="10"/>
        <w:rPr>
          <w:rFonts w:asciiTheme="minorHAnsi" w:hAnsiTheme="minorHAnsi" w:cstheme="minorHAnsi"/>
          <w:b/>
          <w:color w:val="auto"/>
          <w:sz w:val="24"/>
          <w:szCs w:val="24"/>
        </w:rPr>
      </w:pPr>
      <w:r w:rsidRPr="00BB5409">
        <w:rPr>
          <w:rFonts w:asciiTheme="minorHAnsi" w:hAnsiTheme="minorHAnsi" w:cstheme="minorHAnsi"/>
          <w:b/>
          <w:color w:val="auto"/>
          <w:sz w:val="24"/>
          <w:szCs w:val="24"/>
        </w:rPr>
        <w:t>GMINA SOLEC KUJAWSKI</w:t>
      </w:r>
      <w:r w:rsidRPr="00BB5409">
        <w:rPr>
          <w:rFonts w:asciiTheme="minorHAnsi" w:hAnsiTheme="minorHAnsi" w:cstheme="minorHAnsi"/>
          <w:color w:val="auto"/>
          <w:sz w:val="24"/>
        </w:rPr>
        <w:t xml:space="preserve"> </w:t>
      </w:r>
    </w:p>
    <w:p w:rsidR="008A458C" w:rsidRPr="00BB5409" w:rsidRDefault="008A458C" w:rsidP="008A458C">
      <w:pPr>
        <w:spacing w:after="0" w:line="360" w:lineRule="auto"/>
        <w:jc w:val="both"/>
        <w:rPr>
          <w:rFonts w:asciiTheme="minorHAnsi" w:hAnsiTheme="minorHAnsi" w:cstheme="minorHAnsi"/>
          <w:color w:val="auto"/>
        </w:rPr>
      </w:pPr>
      <w:r w:rsidRPr="00BB5409">
        <w:rPr>
          <w:rFonts w:asciiTheme="minorHAnsi" w:hAnsiTheme="minorHAnsi" w:cstheme="minorHAnsi"/>
          <w:color w:val="auto"/>
        </w:rPr>
        <w:t>Zaprasza do złożenia oferty w postępowaniu o udzielenie zamówienia publicznego prowadzonego</w:t>
      </w:r>
      <w:r w:rsidRPr="00BB5409">
        <w:rPr>
          <w:rFonts w:asciiTheme="minorHAnsi" w:hAnsiTheme="minorHAnsi" w:cstheme="minorHAnsi"/>
          <w:color w:val="auto"/>
        </w:rPr>
        <w:br/>
        <w:t>w trybie podstawowym bez negocjacji o wartości zamówienia nie przekraczającej progów unijnych</w:t>
      </w:r>
      <w:r w:rsidRPr="00BB5409">
        <w:rPr>
          <w:rFonts w:asciiTheme="minorHAnsi" w:hAnsiTheme="minorHAnsi" w:cstheme="minorHAnsi"/>
          <w:color w:val="auto"/>
        </w:rPr>
        <w:br/>
        <w:t xml:space="preserve">o jakich stanowi art. 3 ustawy z 11 września 2019 r. - Prawo zamówień publicznych (Dz. U. z 2021 r. poz. 1129 ze zm.) – dalej </w:t>
      </w:r>
      <w:proofErr w:type="spellStart"/>
      <w:r w:rsidRPr="00BB5409">
        <w:rPr>
          <w:rFonts w:asciiTheme="minorHAnsi" w:hAnsiTheme="minorHAnsi" w:cstheme="minorHAnsi"/>
          <w:color w:val="auto"/>
        </w:rPr>
        <w:t>Pzp</w:t>
      </w:r>
      <w:proofErr w:type="spellEnd"/>
      <w:r w:rsidRPr="00BB5409">
        <w:rPr>
          <w:rFonts w:asciiTheme="minorHAnsi" w:hAnsiTheme="minorHAnsi" w:cstheme="minorHAnsi"/>
          <w:color w:val="auto"/>
        </w:rPr>
        <w:t>. na wykonanie robót budowlanych pn.:</w:t>
      </w:r>
    </w:p>
    <w:p w:rsidR="008A458C" w:rsidRPr="00BB5409" w:rsidRDefault="008A458C" w:rsidP="008A458C">
      <w:pPr>
        <w:spacing w:after="0" w:line="360" w:lineRule="auto"/>
        <w:jc w:val="both"/>
        <w:rPr>
          <w:rFonts w:asciiTheme="minorHAnsi" w:hAnsiTheme="minorHAnsi" w:cstheme="minorHAnsi"/>
          <w:color w:val="FF0000"/>
        </w:rPr>
      </w:pPr>
    </w:p>
    <w:p w:rsidR="00B9237E" w:rsidRDefault="00B9237E" w:rsidP="00BB5409">
      <w:pPr>
        <w:tabs>
          <w:tab w:val="center" w:pos="4536"/>
          <w:tab w:val="left" w:pos="6945"/>
        </w:tabs>
        <w:spacing w:after="0" w:line="360" w:lineRule="auto"/>
        <w:jc w:val="center"/>
        <w:rPr>
          <w:rFonts w:cs="Arial"/>
          <w:b/>
          <w:color w:val="auto"/>
          <w:sz w:val="32"/>
          <w:szCs w:val="32"/>
        </w:rPr>
      </w:pPr>
    </w:p>
    <w:p w:rsidR="00B9237E" w:rsidRDefault="00B9237E" w:rsidP="00BB5409">
      <w:pPr>
        <w:tabs>
          <w:tab w:val="center" w:pos="4536"/>
          <w:tab w:val="left" w:pos="6945"/>
        </w:tabs>
        <w:spacing w:after="0" w:line="360" w:lineRule="auto"/>
        <w:jc w:val="center"/>
        <w:rPr>
          <w:rFonts w:cs="Arial"/>
          <w:b/>
          <w:color w:val="auto"/>
          <w:sz w:val="32"/>
          <w:szCs w:val="32"/>
        </w:rPr>
      </w:pPr>
    </w:p>
    <w:p w:rsidR="008A458C" w:rsidRPr="00BB5409" w:rsidRDefault="00BB5409" w:rsidP="00BB5409">
      <w:pPr>
        <w:tabs>
          <w:tab w:val="center" w:pos="4536"/>
          <w:tab w:val="left" w:pos="6945"/>
        </w:tabs>
        <w:spacing w:after="0" w:line="360" w:lineRule="auto"/>
        <w:jc w:val="center"/>
        <w:rPr>
          <w:rFonts w:cs="Arial"/>
          <w:b/>
          <w:color w:val="auto"/>
          <w:sz w:val="32"/>
          <w:szCs w:val="32"/>
        </w:rPr>
      </w:pPr>
      <w:r w:rsidRPr="00BB5409">
        <w:rPr>
          <w:rFonts w:cs="Arial"/>
          <w:b/>
          <w:color w:val="auto"/>
          <w:sz w:val="32"/>
          <w:szCs w:val="32"/>
        </w:rPr>
        <w:t>Wzmocnienie nawierzchni gruntowej drogi gminnej nr 050816C we wsi Wypaleniska oraz profilowanie poboczy.</w:t>
      </w:r>
    </w:p>
    <w:p w:rsidR="00BB5409" w:rsidRPr="00BB5409" w:rsidRDefault="00BB5409" w:rsidP="00BB5409">
      <w:pPr>
        <w:tabs>
          <w:tab w:val="center" w:pos="4536"/>
          <w:tab w:val="left" w:pos="6945"/>
        </w:tabs>
        <w:spacing w:after="0" w:line="360" w:lineRule="auto"/>
        <w:jc w:val="center"/>
        <w:rPr>
          <w:rFonts w:asciiTheme="minorHAnsi" w:hAnsiTheme="minorHAnsi" w:cstheme="minorHAnsi"/>
          <w:b/>
          <w:color w:val="auto"/>
          <w:sz w:val="20"/>
          <w:szCs w:val="20"/>
        </w:rPr>
      </w:pPr>
    </w:p>
    <w:p w:rsidR="008A458C" w:rsidRPr="00BB5409" w:rsidRDefault="008A458C" w:rsidP="008A458C">
      <w:pPr>
        <w:tabs>
          <w:tab w:val="center" w:pos="4536"/>
          <w:tab w:val="left" w:pos="6945"/>
        </w:tabs>
        <w:spacing w:before="40" w:line="360" w:lineRule="auto"/>
        <w:jc w:val="center"/>
        <w:rPr>
          <w:rFonts w:asciiTheme="minorHAnsi" w:hAnsiTheme="minorHAnsi" w:cstheme="minorHAnsi"/>
          <w:b/>
          <w:color w:val="auto"/>
        </w:rPr>
      </w:pPr>
      <w:r w:rsidRPr="00BB5409">
        <w:rPr>
          <w:rFonts w:asciiTheme="minorHAnsi" w:hAnsiTheme="minorHAnsi" w:cstheme="minorHAnsi"/>
          <w:b/>
          <w:color w:val="auto"/>
        </w:rPr>
        <w:t xml:space="preserve">Przedmiotowe postępowanie prowadzone jest przy użyciu środków komunikacji elektronicznej. Składanie ofert następuje za pośrednictwem platformy zakupowej dostępnej pod adresem internetowym: </w:t>
      </w:r>
      <w:hyperlink r:id="rId8" w:history="1">
        <w:r w:rsidRPr="00BB5409">
          <w:rPr>
            <w:rFonts w:asciiTheme="minorHAnsi" w:hAnsiTheme="minorHAnsi" w:cstheme="minorHAnsi"/>
            <w:color w:val="auto"/>
            <w:u w:val="single"/>
          </w:rPr>
          <w:t>https://platformazakupowa.pl/pn/soleckujawski</w:t>
        </w:r>
      </w:hyperlink>
    </w:p>
    <w:p w:rsidR="008A458C" w:rsidRPr="00BB5409" w:rsidRDefault="008A458C" w:rsidP="008A458C">
      <w:pPr>
        <w:tabs>
          <w:tab w:val="center" w:pos="4536"/>
          <w:tab w:val="left" w:pos="6945"/>
        </w:tabs>
        <w:spacing w:before="600" w:after="600" w:line="360" w:lineRule="auto"/>
        <w:jc w:val="center"/>
        <w:rPr>
          <w:rFonts w:asciiTheme="minorHAnsi" w:hAnsiTheme="minorHAnsi" w:cstheme="minorHAnsi"/>
          <w:caps/>
          <w:color w:val="auto"/>
        </w:rPr>
      </w:pPr>
      <w:r w:rsidRPr="00BB5409">
        <w:rPr>
          <w:rFonts w:asciiTheme="minorHAnsi" w:hAnsiTheme="minorHAnsi" w:cstheme="minorHAnsi"/>
          <w:color w:val="auto"/>
        </w:rPr>
        <w:t>Nr postępowania: WIPP.</w:t>
      </w:r>
      <w:r w:rsidR="00BB5409" w:rsidRPr="00BB5409">
        <w:rPr>
          <w:rFonts w:asciiTheme="minorHAnsi" w:hAnsiTheme="minorHAnsi" w:cstheme="minorHAnsi"/>
          <w:color w:val="auto"/>
        </w:rPr>
        <w:t>BZPiFZ.271.18</w:t>
      </w:r>
      <w:r w:rsidRPr="00BB5409">
        <w:rPr>
          <w:rFonts w:asciiTheme="minorHAnsi" w:hAnsiTheme="minorHAnsi" w:cstheme="minorHAnsi"/>
          <w:color w:val="auto"/>
        </w:rPr>
        <w:t>.2022</w:t>
      </w:r>
    </w:p>
    <w:p w:rsidR="008A458C" w:rsidRPr="00BB5409" w:rsidRDefault="00BB5409" w:rsidP="008A458C">
      <w:pPr>
        <w:pStyle w:val="Tytu"/>
        <w:spacing w:after="40" w:line="360" w:lineRule="auto"/>
        <w:rPr>
          <w:rFonts w:asciiTheme="minorHAnsi" w:hAnsiTheme="minorHAnsi" w:cstheme="minorHAnsi"/>
          <w:b w:val="0"/>
          <w:caps/>
          <w:szCs w:val="22"/>
        </w:rPr>
      </w:pPr>
      <w:r w:rsidRPr="00BB5409">
        <w:rPr>
          <w:rFonts w:asciiTheme="minorHAnsi" w:hAnsiTheme="minorHAnsi" w:cstheme="minorHAnsi"/>
          <w:b w:val="0"/>
          <w:szCs w:val="22"/>
        </w:rPr>
        <w:t>8 września</w:t>
      </w:r>
      <w:r w:rsidR="008A458C" w:rsidRPr="00BB5409">
        <w:rPr>
          <w:rFonts w:asciiTheme="minorHAnsi" w:hAnsiTheme="minorHAnsi" w:cstheme="minorHAnsi"/>
          <w:b w:val="0"/>
          <w:szCs w:val="22"/>
        </w:rPr>
        <w:t xml:space="preserve"> 2022</w:t>
      </w:r>
      <w:r w:rsidR="008A458C" w:rsidRPr="00BB5409">
        <w:rPr>
          <w:rFonts w:asciiTheme="minorHAnsi" w:hAnsiTheme="minorHAnsi" w:cstheme="minorHAnsi"/>
          <w:b w:val="0"/>
          <w:caps/>
          <w:szCs w:val="22"/>
        </w:rPr>
        <w:t xml:space="preserve"> </w:t>
      </w:r>
      <w:r w:rsidR="008A458C" w:rsidRPr="00BB5409">
        <w:rPr>
          <w:rFonts w:asciiTheme="minorHAnsi" w:hAnsiTheme="minorHAnsi" w:cstheme="minorHAnsi"/>
          <w:b w:val="0"/>
          <w:szCs w:val="22"/>
        </w:rPr>
        <w:t>roku</w:t>
      </w:r>
    </w:p>
    <w:p w:rsidR="008A458C" w:rsidRPr="00BB5409" w:rsidRDefault="008A458C" w:rsidP="008A458C">
      <w:pPr>
        <w:spacing w:after="95"/>
        <w:rPr>
          <w:rFonts w:asciiTheme="minorHAnsi" w:hAnsiTheme="minorHAnsi" w:cstheme="minorHAnsi"/>
          <w:color w:val="auto"/>
        </w:rPr>
      </w:pPr>
      <w:r w:rsidRPr="00BB5409">
        <w:rPr>
          <w:rFonts w:asciiTheme="minorHAnsi" w:hAnsiTheme="minorHAnsi" w:cstheme="minorHAnsi"/>
          <w:color w:val="auto"/>
          <w:sz w:val="24"/>
        </w:rPr>
        <w:t xml:space="preserve">   </w:t>
      </w:r>
    </w:p>
    <w:p w:rsidR="008A458C" w:rsidRPr="00BB5409" w:rsidRDefault="008A458C" w:rsidP="008A458C">
      <w:pPr>
        <w:spacing w:after="97"/>
        <w:rPr>
          <w:rFonts w:asciiTheme="minorHAnsi" w:hAnsiTheme="minorHAnsi" w:cstheme="minorHAnsi"/>
          <w:color w:val="auto"/>
        </w:rPr>
      </w:pPr>
    </w:p>
    <w:p w:rsidR="008A458C" w:rsidRPr="00BB5409" w:rsidRDefault="008A458C" w:rsidP="008A458C">
      <w:pPr>
        <w:spacing w:after="109" w:line="249" w:lineRule="auto"/>
        <w:ind w:left="-5" w:hanging="10"/>
        <w:rPr>
          <w:rFonts w:asciiTheme="minorHAnsi" w:hAnsiTheme="minorHAnsi" w:cstheme="minorHAnsi"/>
          <w:color w:val="auto"/>
        </w:rPr>
      </w:pPr>
      <w:r w:rsidRPr="00BB5409">
        <w:rPr>
          <w:rFonts w:asciiTheme="minorHAnsi" w:hAnsiTheme="minorHAnsi" w:cstheme="minorHAnsi"/>
          <w:b/>
          <w:color w:val="auto"/>
          <w:sz w:val="24"/>
        </w:rPr>
        <w:t xml:space="preserve">ZATWIERDZIŁ: </w:t>
      </w:r>
    </w:p>
    <w:p w:rsidR="008A458C" w:rsidRPr="00BB5409" w:rsidRDefault="008A458C" w:rsidP="008A458C">
      <w:pPr>
        <w:spacing w:after="106" w:line="248" w:lineRule="auto"/>
        <w:ind w:left="7" w:hanging="10"/>
        <w:jc w:val="both"/>
        <w:rPr>
          <w:rFonts w:asciiTheme="minorHAnsi" w:hAnsiTheme="minorHAnsi" w:cstheme="minorHAnsi"/>
          <w:color w:val="FF0000"/>
        </w:rPr>
      </w:pPr>
    </w:p>
    <w:p w:rsidR="008A458C" w:rsidRPr="00BB5409" w:rsidRDefault="008A458C" w:rsidP="008A458C">
      <w:pPr>
        <w:pStyle w:val="Default"/>
        <w:rPr>
          <w:rFonts w:ascii="Bookman Old Style" w:eastAsia="Calibri" w:hAnsi="Bookman Old Style" w:cs="Bookman Old Style"/>
          <w:color w:val="FF0000"/>
          <w:kern w:val="0"/>
          <w:lang w:eastAsia="pl-PL" w:bidi="ar-SA"/>
        </w:rPr>
      </w:pPr>
      <w:r w:rsidRPr="00BB5409">
        <w:rPr>
          <w:rFonts w:asciiTheme="minorHAnsi" w:hAnsiTheme="minorHAnsi" w:cstheme="minorHAnsi"/>
          <w:color w:val="FF0000"/>
        </w:rPr>
        <w:t xml:space="preserve"> </w:t>
      </w:r>
    </w:p>
    <w:tbl>
      <w:tblPr>
        <w:tblW w:w="0" w:type="auto"/>
        <w:tblInd w:w="4248" w:type="dxa"/>
        <w:tblLook w:val="04A0" w:firstRow="1" w:lastRow="0" w:firstColumn="1" w:lastColumn="0" w:noHBand="0" w:noVBand="1"/>
      </w:tblPr>
      <w:tblGrid>
        <w:gridCol w:w="2806"/>
      </w:tblGrid>
      <w:tr w:rsidR="00BB5409" w:rsidRPr="00BB5409" w:rsidTr="00BB5409">
        <w:tc>
          <w:tcPr>
            <w:tcW w:w="2806" w:type="dxa"/>
            <w:shd w:val="clear" w:color="auto" w:fill="auto"/>
          </w:tcPr>
          <w:p w:rsidR="008A458C" w:rsidRPr="00BB5409" w:rsidRDefault="008A458C" w:rsidP="00BB5409">
            <w:pPr>
              <w:autoSpaceDE w:val="0"/>
              <w:autoSpaceDN w:val="0"/>
              <w:adjustRightInd w:val="0"/>
              <w:spacing w:after="0" w:line="240" w:lineRule="auto"/>
              <w:jc w:val="center"/>
              <w:rPr>
                <w:rFonts w:ascii="Times New Roman" w:eastAsia="Times New Roman" w:hAnsi="Times New Roman" w:cs="Times New Roman"/>
                <w:bCs/>
                <w:iCs/>
                <w:color w:val="FF0000"/>
                <w:sz w:val="18"/>
                <w:szCs w:val="18"/>
              </w:rPr>
            </w:pPr>
          </w:p>
        </w:tc>
      </w:tr>
    </w:tbl>
    <w:p w:rsidR="008A458C" w:rsidRPr="00BB5409" w:rsidRDefault="008A458C" w:rsidP="008A458C">
      <w:pPr>
        <w:spacing w:after="106" w:line="248" w:lineRule="auto"/>
        <w:jc w:val="both"/>
        <w:rPr>
          <w:rFonts w:asciiTheme="minorHAnsi" w:hAnsiTheme="minorHAnsi" w:cstheme="minorHAnsi"/>
          <w:color w:val="FF0000"/>
        </w:rPr>
      </w:pPr>
    </w:p>
    <w:p w:rsidR="008A458C" w:rsidRPr="00BB5409" w:rsidRDefault="008A458C" w:rsidP="008A458C">
      <w:pPr>
        <w:spacing w:after="114"/>
        <w:rPr>
          <w:rFonts w:asciiTheme="minorHAnsi" w:hAnsiTheme="minorHAnsi" w:cstheme="minorHAnsi"/>
          <w:color w:val="FF0000"/>
        </w:rPr>
      </w:pPr>
      <w:r w:rsidRPr="00BB5409">
        <w:rPr>
          <w:rFonts w:asciiTheme="minorHAnsi" w:hAnsiTheme="minorHAnsi" w:cstheme="minorHAnsi"/>
          <w:color w:val="FF0000"/>
          <w:sz w:val="24"/>
        </w:rPr>
        <w:t xml:space="preserve"> </w:t>
      </w:r>
    </w:p>
    <w:p w:rsidR="008A458C" w:rsidRPr="00BB5409" w:rsidRDefault="008A458C" w:rsidP="008A458C">
      <w:pPr>
        <w:spacing w:after="100"/>
        <w:rPr>
          <w:rFonts w:asciiTheme="minorHAnsi" w:hAnsiTheme="minorHAnsi" w:cstheme="minorHAnsi"/>
          <w:color w:val="FF0000"/>
        </w:rPr>
      </w:pPr>
      <w:r w:rsidRPr="00BB5409">
        <w:rPr>
          <w:rFonts w:asciiTheme="minorHAnsi" w:hAnsiTheme="minorHAnsi" w:cstheme="minorHAnsi"/>
          <w:color w:val="FF0000"/>
          <w:sz w:val="24"/>
        </w:rPr>
        <w:t xml:space="preserve"> </w:t>
      </w:r>
      <w:r w:rsidRPr="00BB5409">
        <w:rPr>
          <w:rFonts w:asciiTheme="minorHAnsi" w:hAnsiTheme="minorHAnsi" w:cstheme="minorHAnsi"/>
          <w:color w:val="FF0000"/>
          <w:sz w:val="24"/>
        </w:rPr>
        <w:tab/>
        <w:t xml:space="preserve"> </w:t>
      </w:r>
    </w:p>
    <w:p w:rsidR="008A458C" w:rsidRPr="00B9237E" w:rsidRDefault="008A458C" w:rsidP="00B9237E">
      <w:pPr>
        <w:spacing w:after="134"/>
        <w:rPr>
          <w:rFonts w:asciiTheme="minorHAnsi" w:hAnsiTheme="minorHAnsi" w:cstheme="minorHAnsi"/>
          <w:b/>
          <w:color w:val="FF0000"/>
          <w:sz w:val="24"/>
        </w:rPr>
      </w:pPr>
      <w:r w:rsidRPr="00BB5409">
        <w:rPr>
          <w:rFonts w:asciiTheme="minorHAnsi" w:hAnsiTheme="minorHAnsi" w:cstheme="minorHAnsi"/>
          <w:color w:val="FF0000"/>
          <w:sz w:val="24"/>
        </w:rPr>
        <w:lastRenderedPageBreak/>
        <w:t xml:space="preserve"> </w:t>
      </w:r>
      <w:r w:rsidRPr="00BB5409">
        <w:rPr>
          <w:rFonts w:asciiTheme="minorHAnsi" w:hAnsiTheme="minorHAnsi" w:cstheme="minorHAnsi"/>
          <w:color w:val="auto"/>
        </w:rPr>
        <w:t>Spis treści</w:t>
      </w:r>
    </w:p>
    <w:p w:rsidR="008A458C" w:rsidRPr="00BB5409" w:rsidRDefault="008A458C" w:rsidP="008A458C">
      <w:pPr>
        <w:pStyle w:val="Spistreci1"/>
        <w:rPr>
          <w:rFonts w:asciiTheme="minorHAnsi" w:eastAsiaTheme="minorEastAsia" w:hAnsiTheme="minorHAnsi" w:cstheme="minorBidi"/>
          <w:noProof/>
          <w:color w:val="auto"/>
        </w:rPr>
      </w:pPr>
      <w:r w:rsidRPr="00BB5409">
        <w:rPr>
          <w:rFonts w:asciiTheme="minorHAnsi" w:hAnsiTheme="minorHAnsi" w:cstheme="minorHAnsi"/>
          <w:color w:val="auto"/>
        </w:rPr>
        <w:fldChar w:fldCharType="begin"/>
      </w:r>
      <w:r w:rsidRPr="00BB5409">
        <w:rPr>
          <w:rFonts w:asciiTheme="minorHAnsi" w:hAnsiTheme="minorHAnsi" w:cstheme="minorHAnsi"/>
          <w:color w:val="auto"/>
        </w:rPr>
        <w:instrText xml:space="preserve"> TOC \o "1-3" \h \z \u </w:instrText>
      </w:r>
      <w:r w:rsidRPr="00BB5409">
        <w:rPr>
          <w:rFonts w:asciiTheme="minorHAnsi" w:hAnsiTheme="minorHAnsi" w:cstheme="minorHAnsi"/>
          <w:color w:val="auto"/>
        </w:rPr>
        <w:fldChar w:fldCharType="separate"/>
      </w:r>
      <w:hyperlink w:anchor="_Toc69637781" w:history="1">
        <w:r w:rsidRPr="00BB5409">
          <w:rPr>
            <w:rStyle w:val="Hipercze"/>
            <w:noProof/>
            <w:color w:val="auto"/>
          </w:rPr>
          <w:t>I.</w:t>
        </w:r>
        <w:r w:rsidRPr="00BB5409">
          <w:rPr>
            <w:rFonts w:asciiTheme="minorHAnsi" w:eastAsiaTheme="minorEastAsia" w:hAnsiTheme="minorHAnsi" w:cstheme="minorBidi"/>
            <w:noProof/>
            <w:color w:val="auto"/>
          </w:rPr>
          <w:tab/>
        </w:r>
        <w:r w:rsidRPr="00BB5409">
          <w:rPr>
            <w:rStyle w:val="Hipercze"/>
            <w:rFonts w:cstheme="minorHAnsi"/>
            <w:noProof/>
            <w:color w:val="auto"/>
          </w:rPr>
          <w:t>Nazwa oraz adres Zamawiającego</w:t>
        </w:r>
        <w:r w:rsidRPr="00BB5409">
          <w:rPr>
            <w:noProof/>
            <w:webHidden/>
            <w:color w:val="auto"/>
          </w:rPr>
          <w:tab/>
        </w:r>
        <w:r w:rsidRPr="00BB5409">
          <w:rPr>
            <w:noProof/>
            <w:webHidden/>
            <w:color w:val="auto"/>
          </w:rPr>
          <w:fldChar w:fldCharType="begin"/>
        </w:r>
        <w:r w:rsidRPr="00BB5409">
          <w:rPr>
            <w:noProof/>
            <w:webHidden/>
            <w:color w:val="auto"/>
          </w:rPr>
          <w:instrText xml:space="preserve"> PAGEREF _Toc69637781 \h </w:instrText>
        </w:r>
        <w:r w:rsidRPr="00BB5409">
          <w:rPr>
            <w:noProof/>
            <w:webHidden/>
            <w:color w:val="auto"/>
          </w:rPr>
        </w:r>
        <w:r w:rsidRPr="00BB5409">
          <w:rPr>
            <w:noProof/>
            <w:webHidden/>
            <w:color w:val="auto"/>
          </w:rPr>
          <w:fldChar w:fldCharType="separate"/>
        </w:r>
        <w:r w:rsidR="00A85050">
          <w:rPr>
            <w:noProof/>
            <w:webHidden/>
            <w:color w:val="auto"/>
          </w:rPr>
          <w:t>3</w:t>
        </w:r>
        <w:r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2" w:history="1">
        <w:r w:rsidR="008A458C" w:rsidRPr="00BB5409">
          <w:rPr>
            <w:rStyle w:val="Hipercze"/>
            <w:noProof/>
            <w:color w:val="auto"/>
          </w:rPr>
          <w:t>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Ochrona danych osobowych</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3</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3" w:history="1">
        <w:r w:rsidR="008A458C" w:rsidRPr="00BB5409">
          <w:rPr>
            <w:rStyle w:val="Hipercze"/>
            <w:noProof/>
            <w:color w:val="auto"/>
          </w:rPr>
          <w:t>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Tryb udzielenia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4</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4" w:history="1">
        <w:r w:rsidR="008A458C" w:rsidRPr="00BB5409">
          <w:rPr>
            <w:rStyle w:val="Hipercze"/>
            <w:noProof/>
            <w:color w:val="auto"/>
          </w:rPr>
          <w:t>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przedmiotu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4</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5" w:history="1">
        <w:r w:rsidR="008A458C" w:rsidRPr="00BB5409">
          <w:rPr>
            <w:rStyle w:val="Hipercze"/>
            <w:noProof/>
            <w:color w:val="auto"/>
          </w:rPr>
          <w:t>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Wizja lokalna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_Toc69637785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5</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6" w:history="1">
        <w:r w:rsidR="008A458C" w:rsidRPr="00BB5409">
          <w:rPr>
            <w:rStyle w:val="Hipercze"/>
            <w:noProof/>
            <w:color w:val="auto"/>
          </w:rPr>
          <w:t>VI.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Podwykonawstwo</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7" w:history="1">
        <w:r w:rsidR="008A458C" w:rsidRPr="00BB5409">
          <w:rPr>
            <w:rStyle w:val="Hipercze"/>
            <w:noProof/>
            <w:color w:val="auto"/>
          </w:rPr>
          <w:t>VII.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Termin wykonania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8" w:history="1">
        <w:r w:rsidR="008A458C" w:rsidRPr="00BB5409">
          <w:rPr>
            <w:rStyle w:val="Hipercze"/>
            <w:noProof/>
            <w:color w:val="auto"/>
          </w:rPr>
          <w:t>VIII.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Warunki udziału w postępowaniu</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_Toc69637788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89" w:history="1">
        <w:r w:rsidR="008A458C" w:rsidRPr="00BB5409">
          <w:rPr>
            <w:rStyle w:val="Hipercze"/>
            <w:noProof/>
            <w:color w:val="auto"/>
          </w:rPr>
          <w:t>IX.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Podstawy wykluczenia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_Toc69637789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7</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0" w:history="1">
        <w:r w:rsidR="008A458C" w:rsidRPr="00BB5409">
          <w:rPr>
            <w:rStyle w:val="Hipercze"/>
            <w:noProof/>
            <w:color w:val="auto"/>
          </w:rPr>
          <w:t>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_Toc69637790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7</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1" w:history="1">
        <w:r w:rsidR="008A458C" w:rsidRPr="00BB5409">
          <w:rPr>
            <w:rStyle w:val="Hipercze"/>
            <w:noProof/>
            <w:color w:val="auto"/>
          </w:rPr>
          <w:t>XI.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Poleganie na zasobach innych podmiotów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_Toc69637791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8</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2" w:history="1">
        <w:r w:rsidR="008A458C" w:rsidRPr="00BB5409">
          <w:rPr>
            <w:rStyle w:val="Hipercze"/>
            <w:noProof/>
            <w:color w:val="auto"/>
          </w:rPr>
          <w:t>XII.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Informacja dla wykonawców wspólnie ubiegających się o udzielenie zamówienia (spółki cywilne/ konsorcja)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8</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3" w:history="1">
        <w:r w:rsidR="008A458C" w:rsidRPr="00BB5409">
          <w:rPr>
            <w:rStyle w:val="Hipercze"/>
            <w:noProof/>
            <w:color w:val="auto"/>
            <w:kern w:val="36"/>
          </w:rPr>
          <w:t>XIII.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komunikacji oraz wyjaśnienia treści SWZ (</w:t>
        </w:r>
        <w:r w:rsidR="008A458C" w:rsidRPr="00BB5409">
          <w:rPr>
            <w:rStyle w:val="Hipercze"/>
            <w:rFonts w:cstheme="minorHAnsi"/>
            <w:noProof/>
            <w:color w:val="auto"/>
            <w:kern w:val="36"/>
          </w:rPr>
          <w:t>informacje o sposobie porozumiewania się zamawiającego z wykonawcami oraz przekazywania oświadczeń lub dokumentów)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9</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4" w:history="1">
        <w:r w:rsidR="008A458C" w:rsidRPr="00BB5409">
          <w:rPr>
            <w:rStyle w:val="Hipercze"/>
            <w:noProof/>
            <w:color w:val="auto"/>
          </w:rPr>
          <w:t>XIV.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sposobu przygotowania ofert oraz wymagania formalne dotyczące składanych oświadczeń i dokumentów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10</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6" w:history="1">
        <w:r w:rsidR="008A458C" w:rsidRPr="00BB5409">
          <w:rPr>
            <w:rStyle w:val="Hipercze"/>
            <w:noProof/>
            <w:color w:val="auto"/>
          </w:rPr>
          <w:t>XV.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obliczenia ceny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12</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7" w:history="1">
        <w:r w:rsidR="008A458C" w:rsidRPr="00BB5409">
          <w:rPr>
            <w:rStyle w:val="Hipercze"/>
            <w:noProof/>
            <w:color w:val="auto"/>
          </w:rPr>
          <w:t>XVI.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Wymagania dotyczące wadium</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8" w:history="1">
        <w:r w:rsidR="008A458C" w:rsidRPr="00BB5409">
          <w:rPr>
            <w:rStyle w:val="Hipercze"/>
            <w:noProof/>
            <w:color w:val="auto"/>
          </w:rPr>
          <w:t>XVII.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Termin związania ofertą</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_Toc69637798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799" w:history="1">
        <w:r w:rsidR="008A458C" w:rsidRPr="00BB5409">
          <w:rPr>
            <w:rStyle w:val="Hipercze"/>
            <w:noProof/>
            <w:color w:val="auto"/>
          </w:rPr>
          <w:t>XVIII.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oraz termin składania i otwarcia ofert</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_Toc69637799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2" w:history="1">
        <w:r w:rsidR="008A458C" w:rsidRPr="00BB5409">
          <w:rPr>
            <w:rStyle w:val="Hipercze"/>
            <w:noProof/>
            <w:color w:val="auto"/>
          </w:rPr>
          <w:t>XIX.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kryteriów oceny ofert wraz z podaniem wag tych kryteriów i sposobu oceny ofert</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15</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3" w:history="1">
        <w:r w:rsidR="008A458C" w:rsidRPr="00BB5409">
          <w:rPr>
            <w:rStyle w:val="Hipercze"/>
            <w:noProof/>
            <w:color w:val="auto"/>
          </w:rPr>
          <w:t>XX.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Informacje o formalnościach, jakie muszą zostać dopełnione po wyborze oferty w celu zawarcia umowy w sprawie zamówienia publicznego</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4" w:history="1">
        <w:r w:rsidR="008A458C" w:rsidRPr="00BB5409">
          <w:rPr>
            <w:rStyle w:val="Hipercze"/>
            <w:noProof/>
            <w:color w:val="auto"/>
          </w:rPr>
          <w:t>XXI.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Wymagania dotyczące zabezpieczenia należytego wykonania umowy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5" w:history="1">
        <w:r w:rsidR="008A458C" w:rsidRPr="00BB5409">
          <w:rPr>
            <w:rStyle w:val="Hipercze"/>
            <w:noProof/>
            <w:color w:val="auto"/>
          </w:rPr>
          <w:t>XXII.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Informacje o treści zawieranej umowy oraz możliwości jej zmiany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_Toc69637805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6" w:history="1">
        <w:r w:rsidR="008A458C" w:rsidRPr="00BB5409">
          <w:rPr>
            <w:rStyle w:val="Hipercze"/>
            <w:noProof/>
            <w:color w:val="auto"/>
          </w:rPr>
          <w:t>XXIII.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Pouczenie o środkach ochrony prawnej przysługujących wykonawcy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17</w:t>
        </w:r>
        <w:r w:rsidR="008A458C" w:rsidRPr="00BB5409">
          <w:rPr>
            <w:noProof/>
            <w:webHidden/>
            <w:color w:val="auto"/>
          </w:rPr>
          <w:fldChar w:fldCharType="end"/>
        </w:r>
      </w:hyperlink>
    </w:p>
    <w:p w:rsidR="008A458C" w:rsidRPr="00BB5409" w:rsidRDefault="00477C86" w:rsidP="008A458C">
      <w:pPr>
        <w:pStyle w:val="Spistreci1"/>
        <w:rPr>
          <w:rFonts w:asciiTheme="minorHAnsi" w:eastAsiaTheme="minorEastAsia" w:hAnsiTheme="minorHAnsi" w:cstheme="minorBidi"/>
          <w:noProof/>
          <w:color w:val="auto"/>
        </w:rPr>
      </w:pPr>
      <w:hyperlink w:anchor="_Toc69637807" w:history="1">
        <w:r w:rsidR="008A458C" w:rsidRPr="00BB5409">
          <w:rPr>
            <w:rStyle w:val="Hipercze"/>
            <w:noProof/>
            <w:color w:val="auto"/>
          </w:rPr>
          <w:t>XXIV.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Załączniki do SWZ</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17</w:t>
        </w:r>
        <w:r w:rsidR="008A458C" w:rsidRPr="00BB5409">
          <w:rPr>
            <w:noProof/>
            <w:webHidden/>
            <w:color w:val="auto"/>
          </w:rPr>
          <w:fldChar w:fldCharType="end"/>
        </w:r>
      </w:hyperlink>
    </w:p>
    <w:p w:rsidR="008A458C" w:rsidRPr="00BB5409" w:rsidRDefault="008A458C" w:rsidP="008A458C">
      <w:pPr>
        <w:tabs>
          <w:tab w:val="left" w:pos="567"/>
        </w:tabs>
        <w:ind w:left="567" w:hanging="567"/>
        <w:rPr>
          <w:rFonts w:asciiTheme="minorHAnsi" w:hAnsiTheme="minorHAnsi" w:cstheme="minorHAnsi"/>
          <w:color w:val="FF0000"/>
        </w:rPr>
      </w:pPr>
      <w:r w:rsidRPr="00BB5409">
        <w:rPr>
          <w:rFonts w:asciiTheme="minorHAnsi" w:hAnsiTheme="minorHAnsi" w:cstheme="minorHAnsi"/>
          <w:color w:val="auto"/>
        </w:rPr>
        <w:fldChar w:fldCharType="end"/>
      </w:r>
      <w:r w:rsidRPr="00BB5409">
        <w:rPr>
          <w:rFonts w:asciiTheme="minorHAnsi" w:hAnsiTheme="minorHAnsi" w:cstheme="minorHAnsi"/>
          <w:color w:val="FF0000"/>
        </w:rPr>
        <w:br w:type="page"/>
      </w:r>
    </w:p>
    <w:p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0" w:name="_Toc69637781"/>
      <w:r w:rsidRPr="00BB5409">
        <w:rPr>
          <w:rFonts w:asciiTheme="minorHAnsi" w:hAnsiTheme="minorHAnsi" w:cstheme="minorHAnsi"/>
          <w:color w:val="auto"/>
          <w:sz w:val="24"/>
          <w:szCs w:val="24"/>
        </w:rPr>
        <w:lastRenderedPageBreak/>
        <w:t>Nazwa oraz adres Zamawiającego</w:t>
      </w:r>
      <w:bookmarkEnd w:id="0"/>
      <w:r w:rsidRPr="00BB5409">
        <w:rPr>
          <w:rFonts w:asciiTheme="minorHAnsi" w:hAnsiTheme="minorHAnsi" w:cstheme="minorHAnsi"/>
          <w:color w:val="auto"/>
          <w:sz w:val="24"/>
          <w:szCs w:val="24"/>
        </w:rPr>
        <w:t xml:space="preserve"> </w:t>
      </w:r>
    </w:p>
    <w:p w:rsidR="008A458C" w:rsidRPr="00BB5409" w:rsidRDefault="008A458C" w:rsidP="008A458C">
      <w:pPr>
        <w:pStyle w:val="Standard"/>
        <w:ind w:left="426"/>
        <w:rPr>
          <w:rFonts w:asciiTheme="minorHAnsi" w:hAnsiTheme="minorHAnsi" w:cstheme="minorHAnsi"/>
          <w:b/>
          <w:bCs w:val="0"/>
          <w:sz w:val="22"/>
          <w:szCs w:val="22"/>
        </w:rPr>
      </w:pPr>
      <w:r w:rsidRPr="00BB5409">
        <w:rPr>
          <w:rFonts w:asciiTheme="minorHAnsi" w:hAnsiTheme="minorHAnsi" w:cstheme="minorHAnsi"/>
          <w:b/>
          <w:bCs w:val="0"/>
          <w:sz w:val="22"/>
          <w:szCs w:val="22"/>
        </w:rPr>
        <w:t>Gmina Solec Kujawski</w:t>
      </w:r>
    </w:p>
    <w:p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ul. 23 Stycznia 7</w:t>
      </w:r>
    </w:p>
    <w:p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86-050 Solec Kujawski</w:t>
      </w:r>
    </w:p>
    <w:p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 xml:space="preserve">województwo kujawsko-pomorskie </w:t>
      </w:r>
    </w:p>
    <w:p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Numer tel.: tel. 52 387-01-04; fax 52 387-12-53</w:t>
      </w:r>
    </w:p>
    <w:p w:rsidR="008A458C" w:rsidRPr="00BB5409" w:rsidRDefault="008A458C" w:rsidP="008A458C">
      <w:pPr>
        <w:pStyle w:val="Standard"/>
        <w:ind w:left="426"/>
        <w:rPr>
          <w:rFonts w:asciiTheme="minorHAnsi" w:hAnsiTheme="minorHAnsi" w:cstheme="minorHAnsi"/>
          <w:b/>
          <w:sz w:val="22"/>
          <w:szCs w:val="22"/>
        </w:rPr>
      </w:pPr>
      <w:r w:rsidRPr="00BB5409">
        <w:rPr>
          <w:rFonts w:asciiTheme="minorHAnsi" w:hAnsiTheme="minorHAnsi" w:cstheme="minorHAnsi"/>
          <w:sz w:val="22"/>
          <w:szCs w:val="22"/>
        </w:rPr>
        <w:t xml:space="preserve">Adres poczty elektronicznej: </w:t>
      </w:r>
      <w:hyperlink r:id="rId9" w:history="1">
        <w:r w:rsidRPr="00BB5409">
          <w:rPr>
            <w:rStyle w:val="Hipercze"/>
            <w:rFonts w:asciiTheme="minorHAnsi" w:hAnsiTheme="minorHAnsi" w:cstheme="minorHAnsi"/>
            <w:b/>
            <w:color w:val="auto"/>
            <w:sz w:val="22"/>
            <w:szCs w:val="22"/>
          </w:rPr>
          <w:t>d.gutowska@soleckujawski.pl</w:t>
        </w:r>
      </w:hyperlink>
    </w:p>
    <w:p w:rsidR="008A458C" w:rsidRPr="00BB5409" w:rsidRDefault="008A458C" w:rsidP="008A458C">
      <w:pPr>
        <w:spacing w:after="106" w:line="248" w:lineRule="auto"/>
        <w:ind w:left="426"/>
        <w:rPr>
          <w:rFonts w:asciiTheme="minorHAnsi" w:hAnsiTheme="minorHAnsi" w:cstheme="minorHAnsi"/>
          <w:color w:val="auto"/>
        </w:rPr>
      </w:pPr>
      <w:r w:rsidRPr="00BB5409">
        <w:rPr>
          <w:rFonts w:asciiTheme="minorHAnsi" w:hAnsiTheme="minorHAnsi" w:cstheme="minorHAnsi"/>
          <w:color w:val="auto"/>
        </w:rPr>
        <w:t xml:space="preserve">Adres strony internetowej, na której jest prowadzone postępowanie i na której będą dostępne wszelkie dokumenty związane z prowadzonym postępowaniem: </w:t>
      </w:r>
      <w:hyperlink r:id="rId10" w:history="1">
        <w:r w:rsidRPr="00BB5409">
          <w:rPr>
            <w:rFonts w:asciiTheme="minorHAnsi" w:hAnsiTheme="minorHAnsi" w:cstheme="minorHAnsi"/>
            <w:color w:val="auto"/>
            <w:u w:val="single"/>
          </w:rPr>
          <w:t>https://platformazakupowa.pl/pn/soleckujawski</w:t>
        </w:r>
      </w:hyperlink>
    </w:p>
    <w:p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1" w:name="_Toc69637782"/>
      <w:r w:rsidRPr="00BB5409">
        <w:rPr>
          <w:rFonts w:asciiTheme="minorHAnsi" w:hAnsiTheme="minorHAnsi" w:cstheme="minorHAnsi"/>
          <w:color w:val="auto"/>
          <w:sz w:val="24"/>
          <w:szCs w:val="24"/>
        </w:rPr>
        <w:t>Ochrona danych osobowych</w:t>
      </w:r>
      <w:bookmarkEnd w:id="1"/>
    </w:p>
    <w:p w:rsidR="008A458C" w:rsidRPr="00BB5409" w:rsidRDefault="008A458C" w:rsidP="00556C03">
      <w:pPr>
        <w:pStyle w:val="pkt"/>
        <w:numPr>
          <w:ilvl w:val="0"/>
          <w:numId w:val="28"/>
        </w:numPr>
        <w:spacing w:before="0" w:after="0"/>
        <w:rPr>
          <w:rFonts w:asciiTheme="minorHAnsi" w:hAnsiTheme="minorHAnsi" w:cstheme="minorHAnsi"/>
          <w:sz w:val="22"/>
          <w:szCs w:val="22"/>
        </w:rPr>
      </w:pPr>
      <w:r w:rsidRPr="00BB540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administratorem Pani/Pana danych osobowych jest Burmistrz Solca Kujawskiego;</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administrator wyznaczył Inspektora Danych Osobowych, z którym można się kontaktować pod adresem e-mail: </w:t>
      </w:r>
      <w:hyperlink r:id="rId11" w:history="1">
        <w:r w:rsidRPr="00BB5409">
          <w:rPr>
            <w:rFonts w:asciiTheme="minorHAnsi" w:hAnsiTheme="minorHAnsi" w:cstheme="minorHAnsi"/>
            <w:sz w:val="22"/>
            <w:szCs w:val="22"/>
            <w:u w:val="single"/>
          </w:rPr>
          <w:t>daneosobowe@soleckujawski.pl</w:t>
        </w:r>
      </w:hyperlink>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odbiorcami Pani/Pana danych osobowych będą osoby lub podmioty, którym udostępniona zostanie dokumentacja postępowania w oparciu o art. 74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Pani/Pana dane osobowe będą przechowywane, zgodnie z art. 78 ust. 1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obowiązek podania przez Panią/Pana danych osobowych bezpośrednio Pani/Pana dotyczących jest wymogiem ustawowym określonym w przepisanych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związanym</w:t>
      </w:r>
      <w:r w:rsidRPr="00BB5409">
        <w:rPr>
          <w:rFonts w:asciiTheme="minorHAnsi" w:hAnsiTheme="minorHAnsi" w:cstheme="minorHAnsi"/>
          <w:sz w:val="22"/>
          <w:szCs w:val="22"/>
        </w:rPr>
        <w:br/>
        <w:t>z udziałem w postępowaniu o udzielenie zamówienia publicznego.</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w odniesieniu do Pani/Pana danych osobowych decyzje nie będą podejmowane w sposób zautomatyzowany, stosownie do art. 22 RODO.</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posiada Pani/Pan:</w:t>
      </w:r>
    </w:p>
    <w:p w:rsidR="008A458C" w:rsidRPr="00BB5409" w:rsidRDefault="008A458C" w:rsidP="00556C03">
      <w:pPr>
        <w:pStyle w:val="pkt"/>
        <w:numPr>
          <w:ilvl w:val="0"/>
          <w:numId w:val="30"/>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16 RODO prawo do sprostowania Pani/Pana danych osobowych (</w:t>
      </w:r>
      <w:r w:rsidRPr="00BB5409">
        <w:rPr>
          <w:rFonts w:asciiTheme="minorHAnsi" w:hAnsiTheme="minorHAnsi" w:cstheme="minorHAnsi"/>
          <w:i/>
          <w:sz w:val="22"/>
          <w:szCs w:val="22"/>
        </w:rPr>
        <w:t xml:space="preserve">skorzystanie z prawa do sprostowania nie może skutkować zmianą wyniku postępowania o udzielenie zamówienia publicznego ani zmianą postanowień umowy w zakresie niezgodnym z </w:t>
      </w:r>
      <w:proofErr w:type="spellStart"/>
      <w:r w:rsidRPr="00BB5409">
        <w:rPr>
          <w:rFonts w:asciiTheme="minorHAnsi" w:hAnsiTheme="minorHAnsi" w:cstheme="minorHAnsi"/>
          <w:i/>
          <w:sz w:val="22"/>
          <w:szCs w:val="22"/>
        </w:rPr>
        <w:t>Pzp</w:t>
      </w:r>
      <w:proofErr w:type="spellEnd"/>
      <w:r w:rsidRPr="00BB5409">
        <w:rPr>
          <w:rFonts w:asciiTheme="minorHAnsi" w:hAnsiTheme="minorHAnsi" w:cstheme="minorHAnsi"/>
          <w:i/>
          <w:sz w:val="22"/>
          <w:szCs w:val="22"/>
        </w:rPr>
        <w:t xml:space="preserve"> oraz nie może naruszać integralności protokołu oraz jego załączników</w:t>
      </w:r>
      <w:r w:rsidRPr="00BB5409">
        <w:rPr>
          <w:rFonts w:asciiTheme="minorHAnsi" w:hAnsiTheme="minorHAnsi" w:cstheme="minorHAnsi"/>
          <w:sz w:val="22"/>
          <w:szCs w:val="22"/>
        </w:rPr>
        <w:t>);</w:t>
      </w:r>
    </w:p>
    <w:p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B5409">
        <w:rPr>
          <w:rFonts w:asciiTheme="minorHAnsi" w:hAnsiTheme="minorHAnsi" w:cstheme="minorHAnsi"/>
          <w:i/>
          <w:sz w:val="22"/>
          <w:szCs w:val="22"/>
        </w:rPr>
        <w:t xml:space="preserve">prawo do ograniczenia przetwarzania nie ma zastosowania w odniesieniu do przechowywania, w celu zapewnienia korzystania ze środków ochrony prawnej lub w celu </w:t>
      </w:r>
      <w:r w:rsidRPr="00BB5409">
        <w:rPr>
          <w:rFonts w:asciiTheme="minorHAnsi" w:hAnsiTheme="minorHAnsi" w:cstheme="minorHAnsi"/>
          <w:i/>
          <w:sz w:val="22"/>
          <w:szCs w:val="22"/>
        </w:rPr>
        <w:lastRenderedPageBreak/>
        <w:t>ochrony praw innej osoby fizycznej lub prawnej, lub z uwagi na ważne względy interesu publicznego Unii Europejskiej lub państwa członkowskiego</w:t>
      </w:r>
      <w:r w:rsidRPr="00BB5409">
        <w:rPr>
          <w:rFonts w:asciiTheme="minorHAnsi" w:hAnsiTheme="minorHAnsi" w:cstheme="minorHAnsi"/>
          <w:sz w:val="22"/>
          <w:szCs w:val="22"/>
        </w:rPr>
        <w:t>);</w:t>
      </w:r>
    </w:p>
    <w:p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BB5409">
        <w:rPr>
          <w:rFonts w:asciiTheme="minorHAnsi" w:hAnsiTheme="minorHAnsi" w:cstheme="minorHAnsi"/>
          <w:i/>
          <w:sz w:val="22"/>
          <w:szCs w:val="22"/>
        </w:rPr>
        <w:t xml:space="preserve"> </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nie przysługuje Pani/Panu:</w:t>
      </w:r>
    </w:p>
    <w:p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w związku z art. 17 ust. 3 lit. b, d lub e RODO prawo do usunięcia danych osobowych;</w:t>
      </w:r>
    </w:p>
    <w:p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prawo do przenoszenia danych osobowych, o którym mowa w art. 20 RODO;</w:t>
      </w:r>
    </w:p>
    <w:p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przysługuje Pani/Panu prawo wniesienia skargi do organu nadzorczego na niezgodne</w:t>
      </w:r>
      <w:r w:rsidRPr="00BB5409">
        <w:rPr>
          <w:rFonts w:asciiTheme="minorHAnsi" w:hAnsiTheme="minorHAnsi" w:cstheme="minorHAnsi"/>
          <w:sz w:val="22"/>
          <w:szCs w:val="22"/>
        </w:rPr>
        <w:br/>
        <w:t>z RODO przetwarzanie Pani/Pana danych osobowych przez administratora. Organem właściwym dla przedmiotowej skargi jest Urząd Ochrony Danych Osobowych, ul. Stawki 2, 00-193 Warszawa.</w:t>
      </w:r>
    </w:p>
    <w:p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2" w:name="_Toc69637783"/>
      <w:r w:rsidRPr="00BB5409">
        <w:rPr>
          <w:rFonts w:asciiTheme="minorHAnsi" w:hAnsiTheme="minorHAnsi" w:cstheme="minorHAnsi"/>
          <w:color w:val="auto"/>
          <w:sz w:val="24"/>
          <w:szCs w:val="24"/>
        </w:rPr>
        <w:t>Tryb udzielenia zamówienia</w:t>
      </w:r>
      <w:bookmarkEnd w:id="2"/>
      <w:r w:rsidRPr="00BB5409">
        <w:rPr>
          <w:rFonts w:asciiTheme="minorHAnsi" w:hAnsiTheme="minorHAnsi" w:cstheme="minorHAnsi"/>
          <w:color w:val="auto"/>
          <w:sz w:val="24"/>
          <w:szCs w:val="24"/>
        </w:rPr>
        <w:t xml:space="preserve"> </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Niniejsze postępowanie prowadzone jest w trybie podstawowym, o którym mowa </w:t>
      </w:r>
      <w:r w:rsidRPr="00BB5409">
        <w:rPr>
          <w:rFonts w:asciiTheme="minorHAnsi" w:hAnsiTheme="minorHAnsi" w:cstheme="minorHAnsi"/>
          <w:sz w:val="22"/>
          <w:szCs w:val="22"/>
        </w:rPr>
        <w:br/>
        <w:t xml:space="preserve">w art. 275 pkt. 1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xml:space="preserve"> oraz niniejszej Specyfikacji Warunków Zamówienia, zwaną dalej „SWZ”. </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Zamawiający nie przewiduje wyboru najkorzystniejszej oferty z możliwością prowadzenia negocjacji. </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Szacunkowa wartość przedmiotowego zamówienia nie przekracza progów unijnych, </w:t>
      </w:r>
      <w:r w:rsidRPr="00BB5409">
        <w:rPr>
          <w:rFonts w:asciiTheme="minorHAnsi" w:hAnsiTheme="minorHAnsi" w:cstheme="minorHAnsi"/>
          <w:sz w:val="22"/>
          <w:szCs w:val="22"/>
        </w:rPr>
        <w:br/>
        <w:t xml:space="preserve">o których mowa w art. 3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xml:space="preserve">.  </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przewiduje aukcji elektronicznej.</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przewiduje złożenia oferty w postaci katalogów elektronicznych.</w:t>
      </w:r>
    </w:p>
    <w:p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prowadzi postępowania w celu zawarcia umowy ramowej.</w:t>
      </w:r>
    </w:p>
    <w:p w:rsidR="008A458C" w:rsidRPr="005C7136"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Zamawiający nie zastrzega możliwości ubiegania się o udzielenie zamówienia wyłącznie przez </w:t>
      </w:r>
      <w:r w:rsidRPr="005C7136">
        <w:rPr>
          <w:rFonts w:asciiTheme="minorHAnsi" w:hAnsiTheme="minorHAnsi" w:cstheme="minorHAnsi"/>
          <w:sz w:val="22"/>
          <w:szCs w:val="22"/>
        </w:rPr>
        <w:t xml:space="preserve">Wykonawców, o których mowa w art. 94 </w:t>
      </w:r>
      <w:proofErr w:type="spellStart"/>
      <w:r w:rsidRPr="005C7136">
        <w:rPr>
          <w:rFonts w:asciiTheme="minorHAnsi" w:hAnsiTheme="minorHAnsi" w:cstheme="minorHAnsi"/>
          <w:sz w:val="22"/>
          <w:szCs w:val="22"/>
        </w:rPr>
        <w:t>Pzp</w:t>
      </w:r>
      <w:proofErr w:type="spellEnd"/>
      <w:r w:rsidRPr="005C7136">
        <w:rPr>
          <w:rFonts w:asciiTheme="minorHAnsi" w:hAnsiTheme="minorHAnsi" w:cstheme="minorHAnsi"/>
          <w:sz w:val="22"/>
          <w:szCs w:val="22"/>
        </w:rPr>
        <w:t xml:space="preserve">. </w:t>
      </w:r>
    </w:p>
    <w:p w:rsidR="008A458C" w:rsidRPr="00B9237E" w:rsidRDefault="005C7136" w:rsidP="005C7136">
      <w:pPr>
        <w:pStyle w:val="pkt"/>
        <w:numPr>
          <w:ilvl w:val="0"/>
          <w:numId w:val="65"/>
        </w:numPr>
        <w:spacing w:before="0" w:after="0"/>
        <w:rPr>
          <w:rFonts w:asciiTheme="minorHAnsi" w:hAnsiTheme="minorHAnsi" w:cstheme="minorHAnsi"/>
          <w:color w:val="FF0000"/>
          <w:sz w:val="22"/>
          <w:szCs w:val="22"/>
        </w:rPr>
      </w:pPr>
      <w:r w:rsidRPr="005C7136">
        <w:rPr>
          <w:rFonts w:asciiTheme="minorHAnsi" w:hAnsiTheme="minorHAnsi" w:cstheme="minorHAnsi"/>
          <w:sz w:val="22"/>
          <w:szCs w:val="22"/>
        </w:rPr>
        <w:t xml:space="preserve">Zamawiający wymaga zatrudniania </w:t>
      </w:r>
      <w:r w:rsidR="00B9237E" w:rsidRPr="005C7136">
        <w:rPr>
          <w:rFonts w:asciiTheme="minorHAnsi" w:hAnsiTheme="minorHAnsi"/>
          <w:sz w:val="22"/>
          <w:szCs w:val="22"/>
        </w:rPr>
        <w:t xml:space="preserve">osób, które wykonują czynności bezpośrednio związane z pracami budowlanymi </w:t>
      </w:r>
      <w:r w:rsidR="00B9237E" w:rsidRPr="00B9237E">
        <w:rPr>
          <w:rFonts w:asciiTheme="minorHAnsi" w:hAnsiTheme="minorHAnsi"/>
          <w:sz w:val="22"/>
          <w:szCs w:val="22"/>
        </w:rPr>
        <w:t xml:space="preserve">w zakresie realizacji przedmiotu zamówienia w ilości osób niezbędnej do realizacji przedmiotu zamówienia, w tym robotników budowlanych, operatorów sprzętów - jeżeli wykonywanie tych czynności polega na wykonywaniu pracy </w:t>
      </w:r>
      <w:r w:rsidRPr="005C7136">
        <w:rPr>
          <w:rFonts w:asciiTheme="minorHAnsi" w:hAnsiTheme="minorHAnsi"/>
          <w:sz w:val="22"/>
          <w:szCs w:val="22"/>
        </w:rPr>
        <w:t>w sposób określony w art. 22 § 1 ustawy z dnia 26 czerwca 1974 r. - Kodeks pracy (Dz. U. z 2020 r. poz. 1320)</w:t>
      </w:r>
      <w:r w:rsidR="00B9237E" w:rsidRPr="00B9237E">
        <w:rPr>
          <w:rFonts w:asciiTheme="minorHAnsi" w:hAnsiTheme="minorHAnsi"/>
          <w:sz w:val="22"/>
          <w:szCs w:val="22"/>
        </w:rPr>
        <w:t xml:space="preserve"> o ile czynności te nie będą wykonywane przez osobę w ramach prowadzonej działalności gospodarczej</w:t>
      </w:r>
      <w:r w:rsidR="00B9237E">
        <w:rPr>
          <w:rFonts w:asciiTheme="minorHAnsi" w:hAnsiTheme="minorHAnsi"/>
          <w:sz w:val="22"/>
          <w:szCs w:val="22"/>
        </w:rPr>
        <w:t>.</w:t>
      </w:r>
      <w:r w:rsidR="008A458C" w:rsidRPr="00B9237E">
        <w:rPr>
          <w:rFonts w:asciiTheme="minorHAnsi" w:hAnsiTheme="minorHAnsi" w:cstheme="minorHAnsi"/>
          <w:color w:val="FF0000"/>
          <w:sz w:val="22"/>
          <w:szCs w:val="22"/>
        </w:rPr>
        <w:tab/>
      </w:r>
    </w:p>
    <w:p w:rsidR="008A458C" w:rsidRPr="00B9237E" w:rsidRDefault="008A458C" w:rsidP="00556C03">
      <w:pPr>
        <w:pStyle w:val="pkt"/>
        <w:numPr>
          <w:ilvl w:val="0"/>
          <w:numId w:val="65"/>
        </w:numPr>
        <w:spacing w:before="0" w:after="0"/>
        <w:rPr>
          <w:rFonts w:asciiTheme="minorHAnsi" w:hAnsiTheme="minorHAnsi" w:cstheme="minorHAnsi"/>
          <w:sz w:val="22"/>
          <w:szCs w:val="22"/>
        </w:rPr>
      </w:pPr>
      <w:r w:rsidRPr="00B9237E">
        <w:rPr>
          <w:rFonts w:asciiTheme="minorHAnsi" w:hAnsiTheme="minorHAnsi" w:cstheme="minorHAnsi"/>
          <w:sz w:val="22"/>
          <w:szCs w:val="22"/>
        </w:rPr>
        <w:t>Sposób weryfikacji zatrudnienia osób wykonujących wskazane w ust. 8 czynności związane</w:t>
      </w:r>
      <w:r w:rsidRPr="00B9237E">
        <w:rPr>
          <w:rFonts w:asciiTheme="minorHAnsi" w:hAnsiTheme="minorHAnsi" w:cstheme="minorHAnsi"/>
          <w:sz w:val="22"/>
          <w:szCs w:val="22"/>
        </w:rPr>
        <w:br/>
        <w:t>z realizacją zamówienia, uprawnienia Zamawiającego w zakresie kontroli spełniania przez Wykonawcę (podwykonawcę) wymagań związanych z zatrudnianiem tych osób oraz sankcje</w:t>
      </w:r>
      <w:r w:rsidRPr="00B9237E">
        <w:rPr>
          <w:rFonts w:asciiTheme="minorHAnsi" w:hAnsiTheme="minorHAnsi" w:cstheme="minorHAnsi"/>
          <w:sz w:val="22"/>
          <w:szCs w:val="22"/>
        </w:rPr>
        <w:br/>
        <w:t xml:space="preserve">z tytułu niespełnienia tych wymagań określone zostały we wzorze umowy stanowiącym </w:t>
      </w:r>
      <w:r w:rsidR="00C062BA" w:rsidRPr="00B9237E">
        <w:rPr>
          <w:rFonts w:asciiTheme="minorHAnsi" w:hAnsiTheme="minorHAnsi" w:cstheme="minorHAnsi"/>
          <w:b/>
          <w:sz w:val="22"/>
          <w:szCs w:val="22"/>
        </w:rPr>
        <w:t>Załącznik nr 5</w:t>
      </w:r>
      <w:r w:rsidRPr="00B9237E">
        <w:rPr>
          <w:rFonts w:asciiTheme="minorHAnsi" w:hAnsiTheme="minorHAnsi" w:cstheme="minorHAnsi"/>
          <w:b/>
          <w:sz w:val="22"/>
          <w:szCs w:val="22"/>
        </w:rPr>
        <w:t xml:space="preserve"> do SWZ</w:t>
      </w:r>
      <w:r w:rsidRPr="00B9237E">
        <w:rPr>
          <w:rFonts w:asciiTheme="minorHAnsi" w:hAnsiTheme="minorHAnsi" w:cstheme="minorHAnsi"/>
          <w:sz w:val="22"/>
          <w:szCs w:val="22"/>
        </w:rPr>
        <w:t xml:space="preserve">. </w:t>
      </w:r>
    </w:p>
    <w:p w:rsidR="008A458C" w:rsidRDefault="008A458C" w:rsidP="00556C03">
      <w:pPr>
        <w:pStyle w:val="pkt"/>
        <w:numPr>
          <w:ilvl w:val="0"/>
          <w:numId w:val="65"/>
        </w:numPr>
        <w:spacing w:before="0" w:after="0"/>
        <w:rPr>
          <w:rFonts w:asciiTheme="minorHAnsi" w:hAnsiTheme="minorHAnsi" w:cstheme="minorHAnsi"/>
          <w:sz w:val="22"/>
          <w:szCs w:val="22"/>
        </w:rPr>
      </w:pPr>
      <w:r w:rsidRPr="00B9237E">
        <w:rPr>
          <w:rFonts w:asciiTheme="minorHAnsi" w:hAnsiTheme="minorHAnsi" w:cstheme="minorHAnsi"/>
          <w:sz w:val="22"/>
          <w:szCs w:val="22"/>
        </w:rPr>
        <w:t xml:space="preserve">Zamawiający nie określa dodatkowych wymagań związanych z zatrudnianiem osób, </w:t>
      </w:r>
      <w:r w:rsidRPr="00B9237E">
        <w:rPr>
          <w:rFonts w:asciiTheme="minorHAnsi" w:hAnsiTheme="minorHAnsi" w:cstheme="minorHAnsi"/>
          <w:sz w:val="22"/>
          <w:szCs w:val="22"/>
        </w:rPr>
        <w:br/>
        <w:t xml:space="preserve">o których mowa w art. 96 ust. 2 pkt. 2 </w:t>
      </w:r>
      <w:proofErr w:type="spellStart"/>
      <w:r w:rsidRPr="00B9237E">
        <w:rPr>
          <w:rFonts w:asciiTheme="minorHAnsi" w:hAnsiTheme="minorHAnsi" w:cstheme="minorHAnsi"/>
          <w:sz w:val="22"/>
          <w:szCs w:val="22"/>
        </w:rPr>
        <w:t>Pzp</w:t>
      </w:r>
      <w:proofErr w:type="spellEnd"/>
      <w:r w:rsidRPr="00B9237E">
        <w:rPr>
          <w:rFonts w:asciiTheme="minorHAnsi" w:hAnsiTheme="minorHAnsi" w:cstheme="minorHAnsi"/>
          <w:sz w:val="22"/>
          <w:szCs w:val="22"/>
        </w:rPr>
        <w:t xml:space="preserve">. </w:t>
      </w:r>
    </w:p>
    <w:p w:rsidR="00B9237E" w:rsidRPr="00B9237E" w:rsidRDefault="00B9237E" w:rsidP="00B9237E">
      <w:pPr>
        <w:pStyle w:val="pkt"/>
        <w:spacing w:before="0" w:after="0"/>
        <w:ind w:left="720" w:firstLine="0"/>
        <w:rPr>
          <w:rFonts w:asciiTheme="minorHAnsi" w:hAnsiTheme="minorHAnsi" w:cstheme="minorHAnsi"/>
          <w:sz w:val="22"/>
          <w:szCs w:val="22"/>
        </w:rPr>
      </w:pPr>
    </w:p>
    <w:p w:rsidR="008A458C" w:rsidRPr="00BB5409" w:rsidRDefault="008A458C" w:rsidP="008A458C">
      <w:pPr>
        <w:pStyle w:val="Nagwek1"/>
        <w:numPr>
          <w:ilvl w:val="0"/>
          <w:numId w:val="16"/>
        </w:numPr>
        <w:jc w:val="both"/>
        <w:rPr>
          <w:rFonts w:asciiTheme="minorHAnsi" w:hAnsiTheme="minorHAnsi" w:cstheme="minorHAnsi"/>
          <w:color w:val="auto"/>
          <w:sz w:val="22"/>
          <w:szCs w:val="22"/>
        </w:rPr>
      </w:pPr>
      <w:bookmarkStart w:id="3" w:name="_Toc69637784"/>
      <w:r w:rsidRPr="00BB5409">
        <w:rPr>
          <w:rFonts w:asciiTheme="minorHAnsi" w:hAnsiTheme="minorHAnsi" w:cstheme="minorHAnsi"/>
          <w:color w:val="auto"/>
          <w:sz w:val="22"/>
          <w:szCs w:val="22"/>
        </w:rPr>
        <w:t>Opis przedmiotu zamówienia</w:t>
      </w:r>
      <w:bookmarkEnd w:id="3"/>
      <w:r w:rsidRPr="00BB5409">
        <w:rPr>
          <w:rFonts w:asciiTheme="minorHAnsi" w:hAnsiTheme="minorHAnsi" w:cstheme="minorHAnsi"/>
          <w:color w:val="auto"/>
          <w:sz w:val="22"/>
          <w:szCs w:val="22"/>
        </w:rPr>
        <w:t xml:space="preserve"> </w:t>
      </w:r>
    </w:p>
    <w:p w:rsidR="008A458C" w:rsidRPr="00BB5409" w:rsidRDefault="008A458C" w:rsidP="008A458C">
      <w:pPr>
        <w:pStyle w:val="Standard"/>
        <w:numPr>
          <w:ilvl w:val="0"/>
          <w:numId w:val="6"/>
        </w:numPr>
        <w:tabs>
          <w:tab w:val="left" w:pos="0"/>
          <w:tab w:val="left" w:pos="426"/>
        </w:tabs>
        <w:jc w:val="both"/>
        <w:rPr>
          <w:rFonts w:asciiTheme="minorHAnsi" w:hAnsiTheme="minorHAnsi" w:cstheme="minorHAnsi"/>
          <w:sz w:val="22"/>
          <w:szCs w:val="22"/>
        </w:rPr>
      </w:pPr>
      <w:r w:rsidRPr="00BB5409">
        <w:rPr>
          <w:rFonts w:asciiTheme="minorHAnsi" w:hAnsiTheme="minorHAnsi" w:cstheme="minorHAnsi"/>
          <w:sz w:val="22"/>
          <w:szCs w:val="22"/>
        </w:rPr>
        <w:t>Nazwa  zamówienia:</w:t>
      </w:r>
    </w:p>
    <w:p w:rsidR="008A458C" w:rsidRPr="00BB5409" w:rsidRDefault="00BB5409" w:rsidP="008A458C">
      <w:pPr>
        <w:pStyle w:val="Akapitzlist"/>
        <w:ind w:left="341"/>
        <w:jc w:val="center"/>
        <w:rPr>
          <w:rFonts w:asciiTheme="minorHAnsi" w:hAnsiTheme="minorHAnsi" w:cstheme="minorHAnsi"/>
          <w:b/>
          <w:sz w:val="22"/>
          <w:szCs w:val="22"/>
        </w:rPr>
      </w:pPr>
      <w:bookmarkStart w:id="4" w:name="_Hlk93603953"/>
      <w:r w:rsidRPr="00BB5409">
        <w:rPr>
          <w:rFonts w:asciiTheme="minorHAnsi" w:hAnsiTheme="minorHAnsi" w:cstheme="minorHAnsi"/>
          <w:b/>
          <w:sz w:val="22"/>
          <w:szCs w:val="22"/>
        </w:rPr>
        <w:t>Wzmocnienie nawierzchni gruntowej drogi gminnej nr 050816C we wsi Wypaleniska oraz profilowanie poboczy</w:t>
      </w:r>
      <w:r w:rsidR="008A458C" w:rsidRPr="00BB5409">
        <w:rPr>
          <w:rFonts w:asciiTheme="minorHAnsi" w:hAnsiTheme="minorHAnsi" w:cstheme="minorHAnsi"/>
          <w:b/>
          <w:sz w:val="22"/>
          <w:szCs w:val="22"/>
        </w:rPr>
        <w:t>.</w:t>
      </w:r>
    </w:p>
    <w:bookmarkEnd w:id="4"/>
    <w:p w:rsidR="008A458C" w:rsidRPr="00BB5409" w:rsidRDefault="008A458C" w:rsidP="008A458C">
      <w:pPr>
        <w:pStyle w:val="Akapitzlist"/>
        <w:ind w:left="341"/>
        <w:rPr>
          <w:rFonts w:asciiTheme="minorHAnsi" w:hAnsiTheme="minorHAnsi" w:cstheme="minorHAnsi"/>
          <w:b/>
          <w:color w:val="FF0000"/>
          <w:sz w:val="22"/>
          <w:szCs w:val="22"/>
        </w:rPr>
      </w:pPr>
    </w:p>
    <w:p w:rsidR="008A458C" w:rsidRPr="00BB5409" w:rsidRDefault="008A458C" w:rsidP="008A458C">
      <w:pPr>
        <w:pStyle w:val="Standard"/>
        <w:numPr>
          <w:ilvl w:val="0"/>
          <w:numId w:val="6"/>
        </w:numPr>
        <w:tabs>
          <w:tab w:val="left" w:pos="0"/>
          <w:tab w:val="left" w:pos="426"/>
        </w:tabs>
        <w:spacing w:after="120"/>
        <w:ind w:left="425" w:hanging="425"/>
        <w:jc w:val="both"/>
        <w:rPr>
          <w:rFonts w:asciiTheme="minorHAnsi" w:hAnsiTheme="minorHAnsi" w:cstheme="minorHAnsi"/>
          <w:sz w:val="22"/>
          <w:szCs w:val="22"/>
        </w:rPr>
      </w:pPr>
      <w:r w:rsidRPr="00BB5409">
        <w:rPr>
          <w:rFonts w:asciiTheme="minorHAnsi" w:hAnsiTheme="minorHAnsi" w:cstheme="minorHAnsi"/>
          <w:sz w:val="22"/>
          <w:szCs w:val="22"/>
        </w:rPr>
        <w:t>Znak sprawy: WIPP.BZPiFZ.271</w:t>
      </w:r>
      <w:r w:rsidR="00BB5409" w:rsidRPr="00BB5409">
        <w:rPr>
          <w:rFonts w:asciiTheme="minorHAnsi" w:hAnsiTheme="minorHAnsi" w:cstheme="minorHAnsi"/>
          <w:sz w:val="22"/>
          <w:szCs w:val="22"/>
        </w:rPr>
        <w:t>.18</w:t>
      </w:r>
      <w:r w:rsidRPr="00BB5409">
        <w:rPr>
          <w:rFonts w:asciiTheme="minorHAnsi" w:hAnsiTheme="minorHAnsi" w:cstheme="minorHAnsi"/>
          <w:sz w:val="22"/>
          <w:szCs w:val="22"/>
        </w:rPr>
        <w:t>.2022</w:t>
      </w:r>
    </w:p>
    <w:p w:rsidR="008A458C" w:rsidRPr="00BB5409" w:rsidRDefault="008A458C" w:rsidP="008A458C">
      <w:pPr>
        <w:pStyle w:val="Standard"/>
        <w:numPr>
          <w:ilvl w:val="0"/>
          <w:numId w:val="6"/>
        </w:numPr>
        <w:tabs>
          <w:tab w:val="left" w:pos="0"/>
          <w:tab w:val="left" w:pos="426"/>
        </w:tabs>
        <w:jc w:val="both"/>
        <w:rPr>
          <w:rFonts w:asciiTheme="minorHAnsi" w:hAnsiTheme="minorHAnsi" w:cstheme="minorHAnsi"/>
          <w:sz w:val="22"/>
          <w:szCs w:val="22"/>
        </w:rPr>
      </w:pPr>
      <w:r w:rsidRPr="00BB5409">
        <w:rPr>
          <w:rFonts w:asciiTheme="minorHAnsi" w:hAnsiTheme="minorHAnsi" w:cstheme="minorHAnsi"/>
          <w:sz w:val="22"/>
          <w:szCs w:val="22"/>
        </w:rPr>
        <w:lastRenderedPageBreak/>
        <w:t>Nazwy i kody zamówienia według Wspólnego Słownika Zamówień (CPV):</w:t>
      </w:r>
    </w:p>
    <w:p w:rsidR="008A458C" w:rsidRPr="00BB5409" w:rsidRDefault="008A458C" w:rsidP="008A458C">
      <w:pPr>
        <w:pStyle w:val="Standard"/>
        <w:tabs>
          <w:tab w:val="left" w:pos="0"/>
          <w:tab w:val="left" w:pos="426"/>
        </w:tabs>
        <w:jc w:val="both"/>
        <w:rPr>
          <w:rFonts w:asciiTheme="minorHAnsi" w:hAnsiTheme="minorHAnsi" w:cstheme="minorHAnsi"/>
          <w:sz w:val="22"/>
          <w:szCs w:val="22"/>
        </w:rPr>
      </w:pPr>
    </w:p>
    <w:tbl>
      <w:tblPr>
        <w:tblW w:w="8536" w:type="dxa"/>
        <w:jc w:val="center"/>
        <w:tblLayout w:type="fixed"/>
        <w:tblCellMar>
          <w:left w:w="10" w:type="dxa"/>
          <w:right w:w="10" w:type="dxa"/>
        </w:tblCellMar>
        <w:tblLook w:val="0000" w:firstRow="0" w:lastRow="0" w:firstColumn="0" w:lastColumn="0" w:noHBand="0" w:noVBand="0"/>
      </w:tblPr>
      <w:tblGrid>
        <w:gridCol w:w="2499"/>
        <w:gridCol w:w="2227"/>
        <w:gridCol w:w="3810"/>
      </w:tblGrid>
      <w:tr w:rsidR="00BB5409" w:rsidRPr="00BB5409" w:rsidTr="00BB5409">
        <w:trPr>
          <w:cantSplit/>
          <w:trHeight w:val="512"/>
          <w:jc w:val="center"/>
        </w:trPr>
        <w:tc>
          <w:tcPr>
            <w:tcW w:w="2499" w:type="dxa"/>
            <w:tcMar>
              <w:top w:w="0" w:type="dxa"/>
              <w:left w:w="108" w:type="dxa"/>
              <w:bottom w:w="0" w:type="dxa"/>
              <w:right w:w="108" w:type="dxa"/>
            </w:tcMar>
          </w:tcPr>
          <w:p w:rsidR="008A458C" w:rsidRPr="00BB5409" w:rsidRDefault="008A458C" w:rsidP="00BB5409">
            <w:pPr>
              <w:pStyle w:val="Standard"/>
              <w:rPr>
                <w:rFonts w:asciiTheme="minorHAnsi" w:hAnsiTheme="minorHAnsi" w:cstheme="minorHAnsi"/>
                <w:sz w:val="22"/>
                <w:szCs w:val="22"/>
              </w:rPr>
            </w:pPr>
            <w:r w:rsidRPr="00BB5409">
              <w:rPr>
                <w:rFonts w:asciiTheme="minorHAnsi" w:hAnsiTheme="minorHAnsi" w:cstheme="minorHAnsi"/>
                <w:sz w:val="22"/>
                <w:szCs w:val="22"/>
              </w:rPr>
              <w:t>Główny przedmiot</w:t>
            </w:r>
          </w:p>
        </w:tc>
        <w:tc>
          <w:tcPr>
            <w:tcW w:w="2227" w:type="dxa"/>
            <w:tcMar>
              <w:top w:w="0" w:type="dxa"/>
              <w:left w:w="108" w:type="dxa"/>
              <w:bottom w:w="0" w:type="dxa"/>
              <w:right w:w="108" w:type="dxa"/>
            </w:tcMar>
          </w:tcPr>
          <w:p w:rsidR="008A458C" w:rsidRPr="00BB5409" w:rsidRDefault="008A458C"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45 000000-7</w:t>
            </w:r>
          </w:p>
        </w:tc>
        <w:tc>
          <w:tcPr>
            <w:tcW w:w="3810" w:type="dxa"/>
            <w:tcMar>
              <w:top w:w="0" w:type="dxa"/>
              <w:left w:w="108" w:type="dxa"/>
              <w:bottom w:w="0" w:type="dxa"/>
              <w:right w:w="108" w:type="dxa"/>
            </w:tcMar>
          </w:tcPr>
          <w:p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Roboty budowlane</w:t>
            </w:r>
          </w:p>
          <w:p w:rsidR="00BB5409" w:rsidRPr="00BB5409" w:rsidRDefault="00BB5409" w:rsidP="00BB5409">
            <w:pPr>
              <w:pStyle w:val="Standard"/>
              <w:ind w:left="426"/>
              <w:rPr>
                <w:rFonts w:asciiTheme="minorHAnsi" w:hAnsiTheme="minorHAnsi" w:cstheme="minorHAnsi"/>
                <w:bCs w:val="0"/>
                <w:sz w:val="22"/>
                <w:szCs w:val="22"/>
                <w:lang w:eastAsia="pl-PL"/>
              </w:rPr>
            </w:pPr>
          </w:p>
          <w:p w:rsidR="008A458C" w:rsidRPr="00BB5409" w:rsidRDefault="008A458C" w:rsidP="00BB5409">
            <w:pPr>
              <w:pStyle w:val="Standard"/>
              <w:ind w:left="426"/>
              <w:rPr>
                <w:rFonts w:asciiTheme="minorHAnsi" w:hAnsiTheme="minorHAnsi" w:cstheme="minorHAnsi"/>
                <w:bCs w:val="0"/>
                <w:sz w:val="22"/>
                <w:szCs w:val="22"/>
                <w:lang w:eastAsia="pl-PL"/>
              </w:rPr>
            </w:pPr>
          </w:p>
        </w:tc>
      </w:tr>
      <w:tr w:rsidR="00BB5409" w:rsidRPr="00BB5409" w:rsidTr="00BB5409">
        <w:trPr>
          <w:cantSplit/>
          <w:trHeight w:val="512"/>
          <w:jc w:val="center"/>
        </w:trPr>
        <w:tc>
          <w:tcPr>
            <w:tcW w:w="2499" w:type="dxa"/>
            <w:tcMar>
              <w:top w:w="0" w:type="dxa"/>
              <w:left w:w="108" w:type="dxa"/>
              <w:bottom w:w="0" w:type="dxa"/>
              <w:right w:w="108" w:type="dxa"/>
            </w:tcMar>
          </w:tcPr>
          <w:p w:rsidR="00BB5409" w:rsidRPr="00BB5409" w:rsidRDefault="00BB5409" w:rsidP="00BB5409">
            <w:pPr>
              <w:spacing w:before="100" w:beforeAutospacing="1" w:after="100" w:afterAutospacing="1" w:line="360" w:lineRule="auto"/>
              <w:jc w:val="both"/>
              <w:rPr>
                <w:rFonts w:asciiTheme="minorHAnsi" w:hAnsiTheme="minorHAnsi" w:cstheme="minorHAnsi"/>
                <w:color w:val="auto"/>
              </w:rPr>
            </w:pPr>
            <w:r w:rsidRPr="00BB5409">
              <w:rPr>
                <w:rFonts w:asciiTheme="minorHAnsi" w:hAnsiTheme="minorHAnsi" w:cstheme="minorHAnsi"/>
                <w:color w:val="auto"/>
              </w:rPr>
              <w:t xml:space="preserve"> Dodatkowy kod</w:t>
            </w:r>
          </w:p>
          <w:p w:rsidR="008A458C" w:rsidRPr="00BB5409" w:rsidRDefault="008A458C" w:rsidP="00BB5409">
            <w:pPr>
              <w:pStyle w:val="Standard"/>
              <w:rPr>
                <w:rFonts w:asciiTheme="minorHAnsi" w:hAnsiTheme="minorHAnsi" w:cstheme="minorHAnsi"/>
                <w:sz w:val="22"/>
                <w:szCs w:val="22"/>
              </w:rPr>
            </w:pPr>
          </w:p>
        </w:tc>
        <w:tc>
          <w:tcPr>
            <w:tcW w:w="2227" w:type="dxa"/>
            <w:tcMar>
              <w:top w:w="0" w:type="dxa"/>
              <w:left w:w="108" w:type="dxa"/>
              <w:bottom w:w="0" w:type="dxa"/>
              <w:right w:w="108" w:type="dxa"/>
            </w:tcMar>
          </w:tcPr>
          <w:p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45233142-6 </w:t>
            </w:r>
          </w:p>
          <w:p w:rsidR="00BB5409" w:rsidRPr="00BB5409" w:rsidRDefault="00BB5409" w:rsidP="00BB5409">
            <w:pPr>
              <w:pStyle w:val="Standard"/>
              <w:ind w:left="426"/>
              <w:rPr>
                <w:rFonts w:asciiTheme="minorHAnsi" w:hAnsiTheme="minorHAnsi" w:cstheme="minorHAnsi"/>
                <w:bCs w:val="0"/>
                <w:sz w:val="22"/>
                <w:szCs w:val="22"/>
                <w:lang w:eastAsia="pl-PL"/>
              </w:rPr>
            </w:pPr>
          </w:p>
          <w:p w:rsidR="008A458C"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 </w:t>
            </w:r>
            <w:r w:rsidRPr="00BB5409">
              <w:rPr>
                <w:rFonts w:asciiTheme="minorHAnsi" w:hAnsiTheme="minorHAnsi" w:cstheme="minorHAnsi"/>
                <w:sz w:val="22"/>
                <w:szCs w:val="22"/>
              </w:rPr>
              <w:t>45233141-9</w:t>
            </w:r>
          </w:p>
        </w:tc>
        <w:tc>
          <w:tcPr>
            <w:tcW w:w="3810" w:type="dxa"/>
            <w:tcMar>
              <w:top w:w="0" w:type="dxa"/>
              <w:left w:w="108" w:type="dxa"/>
              <w:bottom w:w="0" w:type="dxa"/>
              <w:right w:w="108" w:type="dxa"/>
            </w:tcMar>
          </w:tcPr>
          <w:p w:rsidR="008A458C"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naprawa dróg;</w:t>
            </w:r>
          </w:p>
          <w:p w:rsidR="00BB5409" w:rsidRPr="00BB5409" w:rsidRDefault="00BB5409" w:rsidP="00BB5409">
            <w:pPr>
              <w:pStyle w:val="Standard"/>
              <w:ind w:left="426"/>
              <w:rPr>
                <w:rFonts w:asciiTheme="minorHAnsi" w:hAnsiTheme="minorHAnsi" w:cstheme="minorHAnsi"/>
                <w:bCs w:val="0"/>
                <w:sz w:val="22"/>
                <w:szCs w:val="22"/>
                <w:lang w:eastAsia="pl-PL"/>
              </w:rPr>
            </w:pPr>
          </w:p>
          <w:p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konserwacja dróg  </w:t>
            </w:r>
          </w:p>
        </w:tc>
      </w:tr>
    </w:tbl>
    <w:p w:rsidR="008A458C" w:rsidRPr="00BB5409" w:rsidRDefault="008A458C" w:rsidP="00BB5409">
      <w:pPr>
        <w:pStyle w:val="Standard"/>
        <w:numPr>
          <w:ilvl w:val="0"/>
          <w:numId w:val="6"/>
        </w:numPr>
        <w:tabs>
          <w:tab w:val="left" w:pos="426"/>
        </w:tabs>
        <w:ind w:left="426" w:hanging="426"/>
        <w:jc w:val="both"/>
        <w:rPr>
          <w:rFonts w:asciiTheme="minorHAnsi" w:hAnsiTheme="minorHAnsi" w:cstheme="minorHAnsi"/>
          <w:sz w:val="22"/>
          <w:szCs w:val="22"/>
        </w:rPr>
      </w:pPr>
      <w:r w:rsidRPr="00BB5409">
        <w:rPr>
          <w:rFonts w:asciiTheme="minorHAnsi" w:hAnsiTheme="minorHAnsi" w:cstheme="minorHAnsi"/>
          <w:sz w:val="22"/>
          <w:szCs w:val="22"/>
        </w:rPr>
        <w:t xml:space="preserve">Zamawiający nie dopuszcza składania ofert częściowych. </w:t>
      </w:r>
      <w:r w:rsidR="00BB5409" w:rsidRPr="00BB5409">
        <w:rPr>
          <w:rFonts w:asciiTheme="minorHAnsi" w:hAnsiTheme="minorHAnsi" w:cstheme="minorHAnsi"/>
          <w:sz w:val="22"/>
          <w:szCs w:val="22"/>
        </w:rPr>
        <w:t xml:space="preserve">Niniejsze postępowanie jest niepodzielne. Realizacja zadania stanowi całość. Ewentualne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 </w:t>
      </w:r>
      <w:r w:rsidRPr="00BB5409">
        <w:rPr>
          <w:rFonts w:asciiTheme="minorHAnsi" w:hAnsiTheme="minorHAnsi" w:cstheme="minorHAnsi"/>
          <w:sz w:val="22"/>
          <w:szCs w:val="22"/>
        </w:rPr>
        <w:t xml:space="preserve">Zamawiający nie dopuszcza składania ofert wariantowych. </w:t>
      </w:r>
    </w:p>
    <w:p w:rsidR="008A458C" w:rsidRPr="00C062BA" w:rsidRDefault="008A458C" w:rsidP="008A458C">
      <w:pPr>
        <w:pStyle w:val="Standard"/>
        <w:numPr>
          <w:ilvl w:val="0"/>
          <w:numId w:val="6"/>
        </w:numPr>
        <w:tabs>
          <w:tab w:val="left" w:pos="426"/>
        </w:tabs>
        <w:ind w:left="426" w:hanging="426"/>
        <w:jc w:val="both"/>
        <w:rPr>
          <w:rFonts w:asciiTheme="minorHAnsi" w:hAnsiTheme="minorHAnsi" w:cstheme="minorHAnsi"/>
          <w:sz w:val="22"/>
          <w:szCs w:val="22"/>
        </w:rPr>
      </w:pPr>
      <w:r w:rsidRPr="00C062BA">
        <w:rPr>
          <w:rFonts w:asciiTheme="minorHAnsi" w:hAnsiTheme="minorHAnsi" w:cstheme="minorHAnsi"/>
          <w:sz w:val="22"/>
          <w:szCs w:val="22"/>
        </w:rPr>
        <w:t xml:space="preserve">Zamawiający nie przewiduje udzielania zamówień, o których mowa w art. 214 ust. 1 pkt 7 </w:t>
      </w:r>
      <w:proofErr w:type="spellStart"/>
      <w:r w:rsidRPr="00C062BA">
        <w:rPr>
          <w:rFonts w:asciiTheme="minorHAnsi" w:hAnsiTheme="minorHAnsi" w:cstheme="minorHAnsi"/>
          <w:sz w:val="22"/>
          <w:szCs w:val="22"/>
        </w:rPr>
        <w:t>Pzp</w:t>
      </w:r>
      <w:proofErr w:type="spellEnd"/>
      <w:r w:rsidRPr="00C062BA">
        <w:rPr>
          <w:rFonts w:asciiTheme="minorHAnsi" w:hAnsiTheme="minorHAnsi" w:cstheme="minorHAnsi"/>
          <w:sz w:val="22"/>
          <w:szCs w:val="22"/>
        </w:rPr>
        <w:t>.</w:t>
      </w:r>
    </w:p>
    <w:p w:rsidR="00BB5409" w:rsidRPr="00C062BA" w:rsidRDefault="008A458C" w:rsidP="00BB5409">
      <w:pPr>
        <w:pStyle w:val="Standard"/>
        <w:numPr>
          <w:ilvl w:val="0"/>
          <w:numId w:val="6"/>
        </w:numPr>
        <w:tabs>
          <w:tab w:val="left" w:pos="426"/>
        </w:tabs>
        <w:spacing w:before="120" w:after="60"/>
        <w:ind w:left="425" w:hanging="426"/>
        <w:jc w:val="both"/>
        <w:rPr>
          <w:rFonts w:asciiTheme="minorHAnsi" w:hAnsiTheme="minorHAnsi" w:cstheme="minorHAnsi"/>
          <w:sz w:val="22"/>
          <w:szCs w:val="22"/>
        </w:rPr>
      </w:pPr>
      <w:r w:rsidRPr="00C062BA">
        <w:rPr>
          <w:rFonts w:asciiTheme="minorHAnsi" w:hAnsiTheme="minorHAnsi" w:cstheme="minorHAnsi"/>
          <w:sz w:val="22"/>
          <w:szCs w:val="22"/>
        </w:rPr>
        <w:t>Przedmiotem zamówienia je</w:t>
      </w:r>
      <w:r w:rsidR="00BB5409" w:rsidRPr="00C062BA">
        <w:rPr>
          <w:rFonts w:asciiTheme="minorHAnsi" w:hAnsiTheme="minorHAnsi" w:cstheme="minorHAnsi"/>
          <w:sz w:val="22"/>
          <w:szCs w:val="22"/>
        </w:rPr>
        <w:t>st wykonanie robót budowlanych polegających na wzmocnieniu nawierzchni drogi gminnej nr 050816C tłuczniem budowlanym na długości 1370mb, polegające na wykonaniu robót pomiarowych. Usunięciu warstwy humusu, wykonanie profilowania rowów odwadniających oraz wykonanie profilowania poboczy. Wykonanie równiarką koryta do wykonania wzmocnienie nawierzchni tłuczniem budowlanym o grubości 0,2m, profilowania i zagęszczenia warstwy z kruszywa.</w:t>
      </w:r>
    </w:p>
    <w:p w:rsidR="008A458C" w:rsidRPr="00C062BA" w:rsidRDefault="00C062BA" w:rsidP="00B77476">
      <w:pPr>
        <w:autoSpaceDE w:val="0"/>
        <w:autoSpaceDN w:val="0"/>
        <w:adjustRightInd w:val="0"/>
        <w:spacing w:after="120"/>
        <w:ind w:left="341"/>
        <w:jc w:val="both"/>
        <w:rPr>
          <w:rFonts w:asciiTheme="minorHAnsi" w:hAnsiTheme="minorHAnsi" w:cstheme="minorHAnsi"/>
          <w:color w:val="auto"/>
        </w:rPr>
      </w:pPr>
      <w:r w:rsidRPr="00C062BA">
        <w:rPr>
          <w:rFonts w:asciiTheme="minorHAnsi" w:hAnsiTheme="minorHAnsi" w:cstheme="minorHAnsi"/>
          <w:color w:val="auto"/>
        </w:rPr>
        <w:t>Szczegółowy opis przedmiotu zamówienia określa</w:t>
      </w:r>
      <w:r w:rsidR="008A458C" w:rsidRPr="00C062BA">
        <w:rPr>
          <w:rFonts w:asciiTheme="minorHAnsi" w:hAnsiTheme="minorHAnsi" w:cstheme="minorHAnsi"/>
          <w:color w:val="auto"/>
        </w:rPr>
        <w:t xml:space="preserve"> </w:t>
      </w:r>
      <w:r w:rsidR="00B77476" w:rsidRPr="00C062BA">
        <w:rPr>
          <w:rFonts w:asciiTheme="minorHAnsi" w:hAnsiTheme="minorHAnsi" w:cstheme="minorHAnsi"/>
          <w:color w:val="auto"/>
        </w:rPr>
        <w:t>dokumentacja techniczna</w:t>
      </w:r>
      <w:r w:rsidRPr="00C062BA">
        <w:rPr>
          <w:rFonts w:asciiTheme="minorHAnsi" w:hAnsiTheme="minorHAnsi" w:cstheme="minorHAnsi"/>
          <w:color w:val="auto"/>
        </w:rPr>
        <w:t xml:space="preserve"> stanowiąca </w:t>
      </w:r>
      <w:r w:rsidR="00B77476" w:rsidRPr="00C062BA">
        <w:rPr>
          <w:rFonts w:asciiTheme="minorHAnsi" w:hAnsiTheme="minorHAnsi" w:cstheme="minorHAnsi"/>
          <w:color w:val="auto"/>
        </w:rPr>
        <w:t xml:space="preserve"> </w:t>
      </w:r>
      <w:r w:rsidR="008A458C" w:rsidRPr="00C062BA">
        <w:rPr>
          <w:rFonts w:asciiTheme="minorHAnsi" w:hAnsiTheme="minorHAnsi" w:cstheme="minorHAnsi"/>
          <w:color w:val="auto"/>
        </w:rPr>
        <w:t>(</w:t>
      </w:r>
      <w:r w:rsidR="00B77476" w:rsidRPr="00C062BA">
        <w:rPr>
          <w:rFonts w:asciiTheme="minorHAnsi" w:hAnsiTheme="minorHAnsi" w:cstheme="minorHAnsi"/>
          <w:b/>
          <w:color w:val="auto"/>
        </w:rPr>
        <w:t>załącznik nr 6</w:t>
      </w:r>
      <w:r w:rsidR="008A458C" w:rsidRPr="00C062BA">
        <w:rPr>
          <w:rFonts w:asciiTheme="minorHAnsi" w:hAnsiTheme="minorHAnsi" w:cstheme="minorHAnsi"/>
          <w:b/>
          <w:color w:val="auto"/>
        </w:rPr>
        <w:t xml:space="preserve"> do SWZ</w:t>
      </w:r>
      <w:r w:rsidR="008A458C" w:rsidRPr="00C062BA">
        <w:rPr>
          <w:rFonts w:asciiTheme="minorHAnsi" w:hAnsiTheme="minorHAnsi" w:cstheme="minorHAnsi"/>
          <w:color w:val="auto"/>
        </w:rPr>
        <w:t xml:space="preserve">) </w:t>
      </w:r>
    </w:p>
    <w:p w:rsidR="008A458C" w:rsidRPr="00C062BA" w:rsidRDefault="008A458C" w:rsidP="008A458C">
      <w:pPr>
        <w:pStyle w:val="Standard"/>
        <w:tabs>
          <w:tab w:val="left" w:pos="426"/>
        </w:tabs>
        <w:jc w:val="both"/>
        <w:rPr>
          <w:rFonts w:asciiTheme="minorHAnsi" w:hAnsiTheme="minorHAnsi" w:cstheme="minorHAnsi"/>
          <w:sz w:val="22"/>
          <w:szCs w:val="22"/>
        </w:rPr>
      </w:pPr>
      <w:r w:rsidRPr="00C062BA">
        <w:rPr>
          <w:rFonts w:asciiTheme="minorHAnsi" w:hAnsiTheme="minorHAnsi" w:cstheme="minorHAnsi"/>
          <w:color w:val="FF0000"/>
          <w:sz w:val="22"/>
          <w:szCs w:val="22"/>
        </w:rPr>
        <w:tab/>
        <w:t xml:space="preserve"> </w:t>
      </w:r>
      <w:r w:rsidRPr="00C062BA">
        <w:rPr>
          <w:rFonts w:asciiTheme="minorHAnsi" w:hAnsiTheme="minorHAnsi" w:cstheme="minorHAnsi"/>
          <w:sz w:val="22"/>
          <w:szCs w:val="22"/>
        </w:rPr>
        <w:t>UWAGA:</w:t>
      </w:r>
    </w:p>
    <w:p w:rsidR="008A458C" w:rsidRPr="0002601F" w:rsidRDefault="008A458C" w:rsidP="008A458C">
      <w:pPr>
        <w:pStyle w:val="Default"/>
        <w:tabs>
          <w:tab w:val="left" w:pos="426"/>
        </w:tabs>
        <w:spacing w:after="240"/>
        <w:ind w:left="341"/>
        <w:jc w:val="both"/>
        <w:rPr>
          <w:rFonts w:asciiTheme="minorHAnsi" w:hAnsiTheme="minorHAnsi" w:cstheme="minorHAnsi"/>
          <w:bCs/>
          <w:color w:val="auto"/>
          <w:sz w:val="22"/>
          <w:szCs w:val="22"/>
          <w:lang w:eastAsia="ar-SA" w:bidi="ar-SA"/>
        </w:rPr>
      </w:pPr>
      <w:bookmarkStart w:id="5" w:name="_Toc69637785"/>
      <w:r w:rsidRPr="00C062BA">
        <w:rPr>
          <w:rFonts w:asciiTheme="minorHAnsi" w:hAnsiTheme="minorHAnsi" w:cstheme="minorHAnsi"/>
          <w:bCs/>
          <w:color w:val="auto"/>
          <w:sz w:val="22"/>
          <w:szCs w:val="22"/>
          <w:lang w:eastAsia="ar-SA" w:bidi="ar-SA"/>
        </w:rPr>
        <w:t>Jeżeli opracowania projektowe  lub warunki wykonania i odbioru robót budowlanych załączone do SWZ, wskazywałyby w odniesieniu do niektórych materiałów lub urządzeń znaki towarowe, patenty lub pochodzenie, źródła lub wskazanie norm, aprobat, specyfikacji technicznych  i systemów odniesień, o których mowa w art.</w:t>
      </w:r>
      <w:r w:rsidRPr="0002601F">
        <w:rPr>
          <w:rFonts w:asciiTheme="minorHAnsi" w:hAnsiTheme="minorHAnsi" w:cstheme="minorHAnsi"/>
          <w:bCs/>
          <w:color w:val="auto"/>
          <w:sz w:val="22"/>
          <w:szCs w:val="22"/>
          <w:lang w:eastAsia="ar-SA" w:bidi="ar-SA"/>
        </w:rPr>
        <w:t xml:space="preserve"> 30 ust. 1 i 3 ustawy </w:t>
      </w:r>
      <w:proofErr w:type="spellStart"/>
      <w:r w:rsidRPr="0002601F">
        <w:rPr>
          <w:rFonts w:asciiTheme="minorHAnsi" w:hAnsiTheme="minorHAnsi" w:cstheme="minorHAnsi"/>
          <w:bCs/>
          <w:color w:val="auto"/>
          <w:sz w:val="22"/>
          <w:szCs w:val="22"/>
          <w:lang w:eastAsia="ar-SA" w:bidi="ar-SA"/>
        </w:rPr>
        <w:t>Pzp</w:t>
      </w:r>
      <w:proofErr w:type="spellEnd"/>
      <w:r w:rsidRPr="0002601F">
        <w:rPr>
          <w:rFonts w:asciiTheme="minorHAnsi" w:hAnsiTheme="minorHAnsi" w:cstheme="minorHAnsi"/>
          <w:bCs/>
          <w:color w:val="auto"/>
          <w:sz w:val="22"/>
          <w:szCs w:val="22"/>
          <w:lang w:eastAsia="ar-SA" w:bidi="ar-SA"/>
        </w:rPr>
        <w:t xml:space="preserve">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Wykazanie równoważności zaoferowanego rozwiązania lub rozwiązań równoważnych  spoczywa na Wykonawcy.</w:t>
      </w:r>
    </w:p>
    <w:p w:rsidR="008A458C" w:rsidRPr="00BB5409" w:rsidRDefault="008A458C" w:rsidP="008A458C">
      <w:pPr>
        <w:pStyle w:val="Nagwek1"/>
        <w:numPr>
          <w:ilvl w:val="0"/>
          <w:numId w:val="16"/>
        </w:numPr>
        <w:jc w:val="both"/>
        <w:rPr>
          <w:rFonts w:asciiTheme="minorHAnsi" w:hAnsiTheme="minorHAnsi" w:cstheme="minorHAnsi"/>
          <w:color w:val="auto"/>
          <w:sz w:val="22"/>
          <w:szCs w:val="22"/>
        </w:rPr>
      </w:pPr>
      <w:r w:rsidRPr="00BB5409">
        <w:rPr>
          <w:rFonts w:asciiTheme="minorHAnsi" w:hAnsiTheme="minorHAnsi" w:cstheme="minorHAnsi"/>
          <w:color w:val="auto"/>
          <w:sz w:val="22"/>
          <w:szCs w:val="22"/>
        </w:rPr>
        <w:t>Wizja lokalna</w:t>
      </w:r>
      <w:bookmarkEnd w:id="5"/>
    </w:p>
    <w:p w:rsidR="008A458C" w:rsidRPr="00BB5409" w:rsidRDefault="008A458C" w:rsidP="008A458C">
      <w:pPr>
        <w:pStyle w:val="Standard"/>
        <w:tabs>
          <w:tab w:val="left" w:pos="426"/>
        </w:tabs>
        <w:ind w:left="295"/>
        <w:jc w:val="both"/>
        <w:rPr>
          <w:rFonts w:asciiTheme="minorHAnsi" w:hAnsiTheme="minorHAnsi" w:cstheme="minorHAnsi"/>
          <w:bCs w:val="0"/>
          <w:sz w:val="22"/>
          <w:szCs w:val="22"/>
        </w:rPr>
      </w:pPr>
      <w:r w:rsidRPr="00BB5409">
        <w:rPr>
          <w:rFonts w:asciiTheme="minorHAnsi" w:hAnsiTheme="minorHAnsi" w:cstheme="minorHAnsi"/>
          <w:bCs w:val="0"/>
          <w:sz w:val="22"/>
          <w:szCs w:val="22"/>
        </w:rPr>
        <w:t xml:space="preserve">Zamawiający nie planuje wizji lokalnej w terenie. </w:t>
      </w:r>
    </w:p>
    <w:p w:rsidR="008A458C" w:rsidRPr="00BB5409" w:rsidRDefault="008A458C" w:rsidP="008A458C">
      <w:pPr>
        <w:pStyle w:val="Nagwek1"/>
        <w:numPr>
          <w:ilvl w:val="0"/>
          <w:numId w:val="16"/>
        </w:numPr>
        <w:jc w:val="both"/>
        <w:rPr>
          <w:rFonts w:asciiTheme="minorHAnsi" w:hAnsiTheme="minorHAnsi" w:cstheme="minorHAnsi"/>
          <w:color w:val="auto"/>
          <w:sz w:val="22"/>
          <w:szCs w:val="22"/>
        </w:rPr>
      </w:pPr>
      <w:bookmarkStart w:id="6" w:name="_Toc69637786"/>
      <w:r w:rsidRPr="00BB5409">
        <w:rPr>
          <w:rFonts w:asciiTheme="minorHAnsi" w:hAnsiTheme="minorHAnsi" w:cstheme="minorHAnsi"/>
          <w:color w:val="auto"/>
          <w:sz w:val="22"/>
          <w:szCs w:val="22"/>
        </w:rPr>
        <w:lastRenderedPageBreak/>
        <w:t>Podwykonawstwo</w:t>
      </w:r>
      <w:bookmarkEnd w:id="6"/>
    </w:p>
    <w:p w:rsidR="008A458C" w:rsidRPr="00BB5409" w:rsidRDefault="008A458C" w:rsidP="00556C03">
      <w:pPr>
        <w:pStyle w:val="arimr"/>
        <w:widowControl/>
        <w:numPr>
          <w:ilvl w:val="0"/>
          <w:numId w:val="34"/>
        </w:numPr>
        <w:tabs>
          <w:tab w:val="left" w:pos="330"/>
        </w:tabs>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 xml:space="preserve">Wykonawca może powierzyć wykonanie części zamówienia podwykonawcy (podwykonawcom). </w:t>
      </w:r>
    </w:p>
    <w:p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 xml:space="preserve">Zamawiający </w:t>
      </w:r>
      <w:r w:rsidRPr="00BB5409">
        <w:rPr>
          <w:rFonts w:asciiTheme="minorHAnsi" w:hAnsiTheme="minorHAnsi" w:cstheme="minorHAnsi"/>
          <w:b/>
          <w:sz w:val="22"/>
          <w:szCs w:val="22"/>
          <w:lang w:val="pl-PL"/>
        </w:rPr>
        <w:t>nie zastrzega</w:t>
      </w:r>
      <w:r w:rsidRPr="00BB5409">
        <w:rPr>
          <w:rFonts w:asciiTheme="minorHAnsi" w:hAnsiTheme="minorHAnsi" w:cstheme="minorHAnsi"/>
          <w:sz w:val="22"/>
          <w:szCs w:val="22"/>
          <w:lang w:val="pl-PL"/>
        </w:rPr>
        <w:t xml:space="preserve"> obowiązku osobistego wykonania przez Wykonawcę kluczowych części zamówienia.</w:t>
      </w:r>
    </w:p>
    <w:p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Zamawiający nie będzie weryfikował podstaw wykluczenia, o których mowa w rozdziale IX SWZ,</w:t>
      </w:r>
      <w:r w:rsidRPr="00BB5409">
        <w:rPr>
          <w:rFonts w:asciiTheme="minorHAnsi" w:hAnsiTheme="minorHAnsi" w:cstheme="minorHAnsi"/>
          <w:sz w:val="22"/>
          <w:szCs w:val="22"/>
          <w:lang w:val="pl-PL"/>
        </w:rPr>
        <w:br/>
        <w:t>w odniesieniu do podwykonawców niebędących podmiotami udostępniającymi zasoby w celu wykazania przez Wykonawcę spełnienia warunków udziału w postępowaniu.</w:t>
      </w:r>
    </w:p>
    <w:p w:rsidR="008A458C" w:rsidRPr="005C7136" w:rsidRDefault="008A458C" w:rsidP="008A458C">
      <w:pPr>
        <w:pStyle w:val="Nagwek1"/>
        <w:numPr>
          <w:ilvl w:val="0"/>
          <w:numId w:val="16"/>
        </w:numPr>
        <w:jc w:val="both"/>
        <w:rPr>
          <w:rFonts w:asciiTheme="minorHAnsi" w:hAnsiTheme="minorHAnsi" w:cstheme="minorHAnsi"/>
          <w:color w:val="auto"/>
          <w:sz w:val="22"/>
          <w:szCs w:val="22"/>
        </w:rPr>
      </w:pPr>
      <w:bookmarkStart w:id="7" w:name="_Toc69637787"/>
      <w:r w:rsidRPr="005C7136">
        <w:rPr>
          <w:rFonts w:asciiTheme="minorHAnsi" w:hAnsiTheme="minorHAnsi" w:cstheme="minorHAnsi"/>
          <w:color w:val="auto"/>
          <w:sz w:val="22"/>
          <w:szCs w:val="22"/>
        </w:rPr>
        <w:t>Termin wykonania zamówienia</w:t>
      </w:r>
      <w:bookmarkEnd w:id="7"/>
      <w:r w:rsidRPr="005C7136">
        <w:rPr>
          <w:rFonts w:asciiTheme="minorHAnsi" w:hAnsiTheme="minorHAnsi" w:cstheme="minorHAnsi"/>
          <w:color w:val="auto"/>
          <w:sz w:val="22"/>
          <w:szCs w:val="22"/>
        </w:rPr>
        <w:t xml:space="preserve"> </w:t>
      </w:r>
    </w:p>
    <w:p w:rsidR="008A458C" w:rsidRPr="005C7136" w:rsidRDefault="005C7136" w:rsidP="005C7136">
      <w:pPr>
        <w:pStyle w:val="Akapitzlist"/>
        <w:numPr>
          <w:ilvl w:val="0"/>
          <w:numId w:val="17"/>
        </w:numPr>
        <w:rPr>
          <w:rFonts w:asciiTheme="minorHAnsi" w:eastAsia="Calibri" w:hAnsiTheme="minorHAnsi" w:cstheme="minorHAnsi"/>
          <w:kern w:val="0"/>
          <w:sz w:val="22"/>
          <w:szCs w:val="22"/>
        </w:rPr>
      </w:pPr>
      <w:r w:rsidRPr="005C7136">
        <w:rPr>
          <w:rFonts w:asciiTheme="minorHAnsi" w:hAnsiTheme="minorHAnsi" w:cstheme="minorHAnsi"/>
        </w:rPr>
        <w:t xml:space="preserve">Termin realizacji zamówienia wynosi </w:t>
      </w:r>
      <w:r>
        <w:rPr>
          <w:rFonts w:asciiTheme="minorHAnsi" w:hAnsiTheme="minorHAnsi" w:cstheme="minorHAnsi"/>
        </w:rPr>
        <w:t xml:space="preserve">do </w:t>
      </w:r>
      <w:r w:rsidRPr="005C7136">
        <w:rPr>
          <w:rFonts w:asciiTheme="minorHAnsi" w:hAnsiTheme="minorHAnsi" w:cstheme="minorHAnsi"/>
        </w:rPr>
        <w:t xml:space="preserve">4 tygodnie licząc od dnia </w:t>
      </w:r>
      <w:r w:rsidRPr="005C7136">
        <w:rPr>
          <w:rFonts w:asciiTheme="minorHAnsi" w:eastAsia="Calibri" w:hAnsiTheme="minorHAnsi" w:cstheme="minorHAnsi"/>
          <w:kern w:val="0"/>
          <w:sz w:val="22"/>
          <w:szCs w:val="22"/>
        </w:rPr>
        <w:t>protokolarnego przekazania Wykonawcy placu budowy.</w:t>
      </w:r>
    </w:p>
    <w:p w:rsidR="008A458C" w:rsidRPr="0002601F" w:rsidRDefault="008A458C" w:rsidP="008A458C">
      <w:pPr>
        <w:pStyle w:val="Nagwek1"/>
        <w:numPr>
          <w:ilvl w:val="0"/>
          <w:numId w:val="16"/>
        </w:numPr>
        <w:jc w:val="both"/>
        <w:rPr>
          <w:rFonts w:asciiTheme="minorHAnsi" w:hAnsiTheme="minorHAnsi" w:cstheme="minorHAnsi"/>
          <w:color w:val="auto"/>
          <w:sz w:val="22"/>
          <w:szCs w:val="22"/>
        </w:rPr>
      </w:pPr>
      <w:bookmarkStart w:id="8" w:name="_Toc69637788"/>
      <w:r w:rsidRPr="0002601F">
        <w:rPr>
          <w:rFonts w:asciiTheme="minorHAnsi" w:hAnsiTheme="minorHAnsi" w:cstheme="minorHAnsi"/>
          <w:color w:val="auto"/>
          <w:sz w:val="22"/>
          <w:szCs w:val="22"/>
        </w:rPr>
        <w:t>Warunki udziału w postępowaniu</w:t>
      </w:r>
      <w:bookmarkEnd w:id="8"/>
    </w:p>
    <w:p w:rsidR="008A458C" w:rsidRPr="0002601F" w:rsidRDefault="008A458C" w:rsidP="00556C03">
      <w:pPr>
        <w:pStyle w:val="Teksttreci0"/>
        <w:numPr>
          <w:ilvl w:val="0"/>
          <w:numId w:val="35"/>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02601F">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02601F">
        <w:rPr>
          <w:rStyle w:val="TeksttreciPogrubienie"/>
          <w:rFonts w:asciiTheme="minorHAnsi" w:hAnsiTheme="minorHAnsi" w:cstheme="minorHAnsi"/>
          <w:sz w:val="22"/>
          <w:szCs w:val="22"/>
        </w:rPr>
        <w:t xml:space="preserve"> </w:t>
      </w:r>
      <w:r w:rsidRPr="0002601F">
        <w:rPr>
          <w:rStyle w:val="TeksttreciPogrubienie"/>
          <w:rFonts w:asciiTheme="minorHAnsi" w:hAnsiTheme="minorHAnsi" w:cstheme="minorHAnsi"/>
          <w:b w:val="0"/>
          <w:sz w:val="22"/>
          <w:szCs w:val="22"/>
        </w:rPr>
        <w:t>udziału w postępowaniu.</w:t>
      </w:r>
      <w:bookmarkStart w:id="9" w:name="bookmark3"/>
    </w:p>
    <w:p w:rsidR="008A458C" w:rsidRPr="0002601F"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O udzielenie zamówienia mogą ubiegać się Wykonawcy, którzy spełniają warunki dotyczące:</w:t>
      </w:r>
      <w:bookmarkEnd w:id="9"/>
    </w:p>
    <w:p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zdolności do występowania w obrocie gospodarczym:</w:t>
      </w:r>
    </w:p>
    <w:p w:rsidR="008A458C" w:rsidRPr="0002601F" w:rsidRDefault="008A458C" w:rsidP="008A458C">
      <w:pPr>
        <w:pStyle w:val="Teksttreci0"/>
        <w:shd w:val="clear" w:color="auto" w:fill="auto"/>
        <w:spacing w:line="240" w:lineRule="auto"/>
        <w:ind w:right="20" w:firstLine="708"/>
        <w:jc w:val="both"/>
        <w:rPr>
          <w:rFonts w:asciiTheme="minorHAnsi" w:hAnsiTheme="minorHAnsi" w:cstheme="minorHAnsi"/>
          <w:sz w:val="22"/>
          <w:szCs w:val="22"/>
        </w:rPr>
      </w:pPr>
      <w:r w:rsidRPr="0002601F">
        <w:rPr>
          <w:rFonts w:asciiTheme="minorHAnsi" w:hAnsiTheme="minorHAnsi" w:cstheme="minorHAnsi"/>
          <w:sz w:val="22"/>
          <w:szCs w:val="22"/>
        </w:rPr>
        <w:t>Zamawiający nie stawia warunku w powyższym zakresie.</w:t>
      </w:r>
    </w:p>
    <w:p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uprawnień do prowadzenia określonej działalności gospodarczej lub zawodowej, o ile wynika to z odrębnych przepisów:</w:t>
      </w:r>
    </w:p>
    <w:p w:rsidR="008A458C" w:rsidRPr="0002601F" w:rsidRDefault="008A458C" w:rsidP="008A458C">
      <w:pPr>
        <w:pStyle w:val="Teksttreci0"/>
        <w:shd w:val="clear" w:color="auto" w:fill="auto"/>
        <w:spacing w:line="240" w:lineRule="auto"/>
        <w:ind w:right="20" w:firstLine="708"/>
        <w:jc w:val="both"/>
        <w:rPr>
          <w:rFonts w:asciiTheme="minorHAnsi" w:hAnsiTheme="minorHAnsi" w:cstheme="minorHAnsi"/>
          <w:sz w:val="22"/>
          <w:szCs w:val="22"/>
        </w:rPr>
      </w:pPr>
      <w:r w:rsidRPr="0002601F">
        <w:rPr>
          <w:rFonts w:asciiTheme="minorHAnsi" w:hAnsiTheme="minorHAnsi" w:cstheme="minorHAnsi"/>
          <w:sz w:val="22"/>
          <w:szCs w:val="22"/>
        </w:rPr>
        <w:t>Zamawiający nie stawia warunku w powyższym zakresie.</w:t>
      </w:r>
    </w:p>
    <w:p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sytuacji ekonomicznej lub finansowej:</w:t>
      </w:r>
    </w:p>
    <w:p w:rsidR="008A458C" w:rsidRPr="0002601F" w:rsidRDefault="008A458C" w:rsidP="008A458C">
      <w:pPr>
        <w:pStyle w:val="Standard"/>
        <w:tabs>
          <w:tab w:val="left" w:pos="786"/>
        </w:tabs>
        <w:ind w:left="708"/>
        <w:jc w:val="both"/>
        <w:rPr>
          <w:rFonts w:asciiTheme="minorHAnsi" w:hAnsiTheme="minorHAnsi" w:cstheme="minorHAnsi"/>
          <w:sz w:val="22"/>
          <w:szCs w:val="22"/>
        </w:rPr>
      </w:pPr>
      <w:r w:rsidRPr="0002601F">
        <w:rPr>
          <w:rFonts w:asciiTheme="minorHAnsi" w:hAnsiTheme="minorHAnsi" w:cstheme="minorHAnsi"/>
          <w:sz w:val="22"/>
          <w:szCs w:val="22"/>
        </w:rPr>
        <w:t xml:space="preserve">Wykonawca spełni warunek jeżeli wykaże, że jest ubezpieczony od odpowiedzialności cywilnej w zakresie prowadzonej działalności związanej z przedmiotem zamówienia na sumę gwarancyjną minimum  </w:t>
      </w:r>
      <w:r w:rsidR="0002601F" w:rsidRPr="0002601F">
        <w:rPr>
          <w:rFonts w:asciiTheme="minorHAnsi" w:hAnsiTheme="minorHAnsi" w:cstheme="minorHAnsi"/>
          <w:b/>
          <w:bCs w:val="0"/>
          <w:sz w:val="22"/>
          <w:szCs w:val="22"/>
        </w:rPr>
        <w:t>1</w:t>
      </w:r>
      <w:r w:rsidRPr="0002601F">
        <w:rPr>
          <w:rFonts w:asciiTheme="minorHAnsi" w:hAnsiTheme="minorHAnsi" w:cstheme="minorHAnsi"/>
          <w:b/>
          <w:bCs w:val="0"/>
          <w:sz w:val="22"/>
          <w:szCs w:val="22"/>
        </w:rPr>
        <w:t>00.000,00 zł.</w:t>
      </w:r>
    </w:p>
    <w:p w:rsidR="008A458C" w:rsidRPr="00712AAC" w:rsidRDefault="008A458C" w:rsidP="008A458C">
      <w:pPr>
        <w:pStyle w:val="Standard"/>
        <w:ind w:left="708"/>
        <w:jc w:val="both"/>
        <w:rPr>
          <w:rFonts w:asciiTheme="minorHAnsi" w:hAnsiTheme="minorHAnsi" w:cstheme="minorHAnsi"/>
          <w:sz w:val="22"/>
          <w:szCs w:val="22"/>
        </w:rPr>
      </w:pPr>
      <w:r w:rsidRPr="00712AAC">
        <w:rPr>
          <w:rFonts w:asciiTheme="minorHAnsi" w:hAnsiTheme="minorHAnsi" w:cstheme="minorHAnsi"/>
          <w:sz w:val="22"/>
          <w:szCs w:val="22"/>
        </w:rPr>
        <w:t>Ocena spełniania tego warunku zostanie dokonana na podstawie dokumentów dołączonych przez wykonawcę do oferty, określonych w Rozdziale X SWZ.</w:t>
      </w:r>
    </w:p>
    <w:p w:rsidR="008A458C" w:rsidRPr="00712AAC"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zdolności technicznej lub zawodowej:</w:t>
      </w:r>
    </w:p>
    <w:p w:rsidR="008A458C" w:rsidRPr="00712AAC" w:rsidRDefault="008A458C" w:rsidP="008A458C">
      <w:pPr>
        <w:pStyle w:val="Standard"/>
        <w:ind w:left="709"/>
        <w:jc w:val="both"/>
        <w:rPr>
          <w:rFonts w:asciiTheme="minorHAnsi" w:hAnsiTheme="minorHAnsi" w:cstheme="minorHAnsi"/>
          <w:sz w:val="22"/>
          <w:szCs w:val="22"/>
        </w:rPr>
      </w:pPr>
      <w:r w:rsidRPr="00712AAC">
        <w:rPr>
          <w:rFonts w:asciiTheme="minorHAnsi" w:hAnsiTheme="minorHAnsi" w:cstheme="minorHAnsi"/>
          <w:sz w:val="22"/>
          <w:szCs w:val="22"/>
        </w:rPr>
        <w:t xml:space="preserve">Wykonawca spełni warunek, jeżeli wykaże, że w ciągu ostatnich pięciu lat przed upływem terminu składania ofert, a jeżeli okres prowadzenia działalności jest krótszy – w tym okresie, wykonał co najmniej </w:t>
      </w:r>
      <w:r w:rsidRPr="00712AAC">
        <w:rPr>
          <w:rFonts w:asciiTheme="minorHAnsi" w:hAnsiTheme="minorHAnsi" w:cstheme="minorHAnsi"/>
          <w:b/>
          <w:bCs w:val="0"/>
          <w:sz w:val="22"/>
          <w:szCs w:val="22"/>
        </w:rPr>
        <w:t>dwie roboty</w:t>
      </w:r>
      <w:r w:rsidR="00712AAC" w:rsidRPr="00712AAC">
        <w:rPr>
          <w:rFonts w:asciiTheme="minorHAnsi" w:hAnsiTheme="minorHAnsi" w:cstheme="minorHAnsi"/>
          <w:sz w:val="22"/>
          <w:szCs w:val="22"/>
        </w:rPr>
        <w:t xml:space="preserve"> budowlane </w:t>
      </w:r>
      <w:r w:rsidR="0002601F" w:rsidRPr="00712AAC">
        <w:rPr>
          <w:rFonts w:asciiTheme="minorHAnsi" w:hAnsiTheme="minorHAnsi" w:cstheme="minorHAnsi"/>
          <w:sz w:val="22"/>
          <w:szCs w:val="22"/>
        </w:rPr>
        <w:t>polegające na utwardzeniu tłuczniem nawierzchni drogi o powierzchni co najmniej 2 tys. m2  każda.</w:t>
      </w:r>
    </w:p>
    <w:p w:rsidR="008A458C" w:rsidRPr="00712AAC" w:rsidRDefault="008A458C" w:rsidP="00556C03">
      <w:pPr>
        <w:pStyle w:val="Standard"/>
        <w:numPr>
          <w:ilvl w:val="0"/>
          <w:numId w:val="35"/>
        </w:numPr>
        <w:jc w:val="both"/>
        <w:rPr>
          <w:rFonts w:asciiTheme="minorHAnsi" w:hAnsiTheme="minorHAnsi" w:cstheme="minorHAnsi"/>
          <w:sz w:val="22"/>
          <w:szCs w:val="22"/>
        </w:rPr>
      </w:pPr>
      <w:r w:rsidRPr="00712AAC">
        <w:rPr>
          <w:rFonts w:asciiTheme="minorHAnsi" w:hAnsiTheme="minorHAnsi" w:cstheme="minorHAnsi"/>
          <w:sz w:val="22"/>
          <w:szCs w:val="22"/>
        </w:rPr>
        <w:t>Ocena spełniania warunków udziału w postępowaniu, zostanie dokonana wg formuły „spełnia/nie spełnia”, w oparciu o informacje zawarte w oświadczeniach i dokumentach złożonych przez Wykonawcę.</w:t>
      </w:r>
    </w:p>
    <w:p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 xml:space="preserve">Zamawiający, w stosunku do Wykonawców wspólnie ubiegających się o udzielenie zamówienia, w odniesieniu do warunków dotyczącego zdolności ekonomicznej lub finansowej (ust. 2 pkt 3 niniejszego rozdziału) oraz dysponowania kadrą techniczną (ust. 2 pkt 4 lit. b niniejszego rozdziału) – dopuszcza łączne spełnienie warunków przez Wykonawców, a w przypadku warunku dotyczącego doświadczenia w wykonywaniu robót (ust. 2 pkt 4 lit. a niniejszego rozdziału) – przez co najmniej jednego z Wykonawców wspólnie ubiegających się o udzielenie zamówienia. </w:t>
      </w:r>
    </w:p>
    <w:p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 xml:space="preserve">Wykonawca może polegać na zdolnościach finansowych innych podmiotów, niezależnie od charakteru prawnego łączących go z nim stosunków. </w:t>
      </w:r>
    </w:p>
    <w:p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lastRenderedPageBreak/>
        <w:t xml:space="preserve">Zamawiający może na każdym etapie postępowania, uznać, że wykonawca nie posiada wymaganych zdolności, jeżeli posiadanie przez wykonawcę sprzecznych interesów, </w:t>
      </w:r>
      <w:r w:rsidRPr="00712AAC">
        <w:rPr>
          <w:rFonts w:asciiTheme="minorHAnsi" w:hAnsiTheme="minorHAnsi" w:cstheme="minorHAnsi"/>
          <w:sz w:val="22"/>
          <w:szCs w:val="22"/>
        </w:rPr>
        <w:br/>
        <w:t xml:space="preserve">w szczególności zaangażowanie zasobów technicznych lub zawodowych wykonawcy </w:t>
      </w:r>
      <w:r w:rsidRPr="00712AAC">
        <w:rPr>
          <w:rFonts w:asciiTheme="minorHAnsi" w:hAnsiTheme="minorHAnsi" w:cstheme="minorHAnsi"/>
          <w:sz w:val="22"/>
          <w:szCs w:val="22"/>
        </w:rPr>
        <w:br/>
        <w:t>w inne przedsięwzięcia gospodarcze wykonawcy może mieć negatywny wpływ na realizację zamówienia.</w:t>
      </w:r>
    </w:p>
    <w:p w:rsidR="008A458C" w:rsidRPr="006644DC" w:rsidRDefault="008A458C" w:rsidP="008A458C">
      <w:pPr>
        <w:pStyle w:val="Nagwek1"/>
        <w:numPr>
          <w:ilvl w:val="0"/>
          <w:numId w:val="16"/>
        </w:numPr>
        <w:jc w:val="both"/>
        <w:rPr>
          <w:rFonts w:asciiTheme="minorHAnsi" w:hAnsiTheme="minorHAnsi" w:cstheme="minorHAnsi"/>
          <w:color w:val="auto"/>
          <w:sz w:val="22"/>
          <w:szCs w:val="22"/>
        </w:rPr>
      </w:pPr>
      <w:bookmarkStart w:id="10" w:name="_Toc69637789"/>
      <w:r w:rsidRPr="006644DC">
        <w:rPr>
          <w:rFonts w:asciiTheme="minorHAnsi" w:hAnsiTheme="minorHAnsi" w:cstheme="minorHAnsi"/>
          <w:color w:val="auto"/>
          <w:sz w:val="22"/>
          <w:szCs w:val="22"/>
        </w:rPr>
        <w:t>Podstawy wykluczenia</w:t>
      </w:r>
      <w:bookmarkEnd w:id="10"/>
      <w:r w:rsidRPr="006644DC">
        <w:rPr>
          <w:rFonts w:asciiTheme="minorHAnsi" w:hAnsiTheme="minorHAnsi" w:cstheme="minorHAnsi"/>
          <w:color w:val="auto"/>
          <w:sz w:val="22"/>
          <w:szCs w:val="22"/>
        </w:rPr>
        <w:t xml:space="preserve"> </w:t>
      </w:r>
    </w:p>
    <w:p w:rsidR="008A458C" w:rsidRPr="006644DC" w:rsidRDefault="008A458C" w:rsidP="00556C03">
      <w:pPr>
        <w:pStyle w:val="Teksttreci0"/>
        <w:numPr>
          <w:ilvl w:val="0"/>
          <w:numId w:val="37"/>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Z postępowania o udzielenie zamówienia wyklucza się Wykonawców, w stosunku do których zachodzi którakolwiek z okoliczności wskazanych:</w:t>
      </w:r>
    </w:p>
    <w:p w:rsidR="008A458C" w:rsidRPr="006644DC" w:rsidRDefault="008A458C" w:rsidP="00556C03">
      <w:pPr>
        <w:pStyle w:val="Teksttreci0"/>
        <w:numPr>
          <w:ilvl w:val="0"/>
          <w:numId w:val="36"/>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 art. 108 ust. 1 </w:t>
      </w:r>
      <w:proofErr w:type="spellStart"/>
      <w:r w:rsidRPr="006644DC">
        <w:rPr>
          <w:rFonts w:asciiTheme="minorHAnsi" w:hAnsiTheme="minorHAnsi" w:cstheme="minorHAnsi"/>
          <w:sz w:val="22"/>
          <w:szCs w:val="22"/>
        </w:rPr>
        <w:t>Pzp</w:t>
      </w:r>
      <w:proofErr w:type="spellEnd"/>
    </w:p>
    <w:p w:rsidR="008A458C" w:rsidRPr="006644DC" w:rsidRDefault="008A458C" w:rsidP="00556C03">
      <w:pPr>
        <w:pStyle w:val="Akapitzlist"/>
        <w:numPr>
          <w:ilvl w:val="0"/>
          <w:numId w:val="36"/>
        </w:numPr>
        <w:rPr>
          <w:rFonts w:asciiTheme="minorHAnsi" w:eastAsia="Verdana" w:hAnsiTheme="minorHAnsi" w:cstheme="minorHAnsi"/>
          <w:kern w:val="0"/>
          <w:sz w:val="22"/>
          <w:szCs w:val="22"/>
        </w:rPr>
      </w:pPr>
      <w:r w:rsidRPr="006644DC">
        <w:rPr>
          <w:rFonts w:asciiTheme="minorHAnsi" w:eastAsia="Verdana" w:hAnsiTheme="minorHAnsi" w:cstheme="minorHAnsi"/>
          <w:kern w:val="0"/>
          <w:sz w:val="22"/>
          <w:szCs w:val="22"/>
        </w:rPr>
        <w:t>na podstawie art.  7 ust. 1 ustawy z dnia 13 kwietnia 2022 r. o szczególnych rozwiązaniach w zakresie przeciwdziałania wspieraniu agresji na Ukrainę oraz służących ochronie bezpieczeństwa narodowego (Dz. U. poz. 2022.835)</w:t>
      </w:r>
    </w:p>
    <w:p w:rsidR="008A458C" w:rsidRPr="006644DC" w:rsidRDefault="006644DC" w:rsidP="00556C03">
      <w:pPr>
        <w:pStyle w:val="Teksttreci0"/>
        <w:numPr>
          <w:ilvl w:val="0"/>
          <w:numId w:val="36"/>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 art. 109 ust. 1 pkt. 4, </w:t>
      </w:r>
      <w:r w:rsidR="008A458C" w:rsidRPr="006644DC">
        <w:rPr>
          <w:rFonts w:asciiTheme="minorHAnsi" w:hAnsiTheme="minorHAnsi" w:cstheme="minorHAnsi"/>
          <w:sz w:val="22"/>
          <w:szCs w:val="22"/>
        </w:rPr>
        <w:t xml:space="preserve"> </w:t>
      </w:r>
      <w:proofErr w:type="spellStart"/>
      <w:r w:rsidR="008A458C" w:rsidRPr="006644DC">
        <w:rPr>
          <w:rFonts w:asciiTheme="minorHAnsi" w:hAnsiTheme="minorHAnsi" w:cstheme="minorHAnsi"/>
          <w:sz w:val="22"/>
          <w:szCs w:val="22"/>
        </w:rPr>
        <w:t>Pzp</w:t>
      </w:r>
      <w:proofErr w:type="spellEnd"/>
      <w:r w:rsidR="008A458C" w:rsidRPr="006644DC">
        <w:rPr>
          <w:rFonts w:asciiTheme="minorHAnsi" w:hAnsiTheme="minorHAnsi" w:cstheme="minorHAnsi"/>
          <w:sz w:val="22"/>
          <w:szCs w:val="22"/>
        </w:rPr>
        <w:t>., tj. Wykonawcę:</w:t>
      </w:r>
    </w:p>
    <w:p w:rsidR="008A458C" w:rsidRPr="006644DC" w:rsidRDefault="008A458C" w:rsidP="006644DC">
      <w:pPr>
        <w:pStyle w:val="pkt"/>
        <w:spacing w:before="0" w:after="0"/>
        <w:ind w:left="556" w:firstLine="0"/>
        <w:rPr>
          <w:rFonts w:asciiTheme="minorHAnsi" w:hAnsiTheme="minorHAnsi" w:cstheme="minorHAnsi"/>
          <w:bCs/>
          <w:kern w:val="32"/>
          <w:sz w:val="22"/>
          <w:szCs w:val="22"/>
        </w:rPr>
      </w:pPr>
      <w:r w:rsidRPr="006644DC">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A458C" w:rsidRPr="006644DC" w:rsidRDefault="008A458C" w:rsidP="00556C03">
      <w:pPr>
        <w:pStyle w:val="Teksttreci0"/>
        <w:numPr>
          <w:ilvl w:val="0"/>
          <w:numId w:val="37"/>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Wykluczenie Wykonawcy następuje zgodnie z art. 111 </w:t>
      </w:r>
      <w:proofErr w:type="spellStart"/>
      <w:r w:rsidRPr="006644DC">
        <w:rPr>
          <w:rFonts w:asciiTheme="minorHAnsi" w:hAnsiTheme="minorHAnsi" w:cstheme="minorHAnsi"/>
          <w:sz w:val="22"/>
          <w:szCs w:val="22"/>
        </w:rPr>
        <w:t>Pzp</w:t>
      </w:r>
      <w:proofErr w:type="spellEnd"/>
      <w:r w:rsidRPr="006644DC">
        <w:rPr>
          <w:rFonts w:asciiTheme="minorHAnsi" w:hAnsiTheme="minorHAnsi" w:cstheme="minorHAnsi"/>
          <w:sz w:val="22"/>
          <w:szCs w:val="22"/>
        </w:rPr>
        <w:t>.</w:t>
      </w:r>
    </w:p>
    <w:p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11" w:name="_Toc69637790"/>
      <w:r w:rsidRPr="00B77476">
        <w:rPr>
          <w:rFonts w:asciiTheme="minorHAnsi" w:hAnsiTheme="minorHAnsi" w:cstheme="minorHAnsi"/>
          <w:color w:val="auto"/>
          <w:sz w:val="22"/>
          <w:szCs w:val="22"/>
        </w:rPr>
        <w:t>Oświadczenia i dokumenty, jakie zobowiązani są dostarczyć wykonawcy w celu potwierdzenia spełniania warunków udziału w postępowaniu oraz wykazania braku podstaw wykluczenia (podmiotowe środki dowodowe)</w:t>
      </w:r>
      <w:bookmarkEnd w:id="11"/>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Do oferty Wykonawca zobowiązany jest dołączyć aktualne na dzień składania ofert oświadczenie</w:t>
      </w:r>
      <w:r w:rsidRPr="00B77476">
        <w:rPr>
          <w:rFonts w:asciiTheme="minorHAnsi" w:hAnsiTheme="minorHAnsi" w:cstheme="minorHAnsi"/>
          <w:sz w:val="22"/>
          <w:szCs w:val="22"/>
        </w:rPr>
        <w:br/>
        <w:t>o spełnianiu warunków udziału w postępowaniu oraz o braku podstaw do wykluczenia</w:t>
      </w:r>
      <w:r w:rsidRPr="00B77476">
        <w:rPr>
          <w:rFonts w:asciiTheme="minorHAnsi" w:hAnsiTheme="minorHAnsi" w:cstheme="minorHAnsi"/>
          <w:sz w:val="22"/>
          <w:szCs w:val="22"/>
        </w:rPr>
        <w:br/>
        <w:t xml:space="preserve">z postępowania – zgodnie z </w:t>
      </w:r>
      <w:r w:rsidRPr="00B77476">
        <w:rPr>
          <w:rFonts w:asciiTheme="minorHAnsi" w:hAnsiTheme="minorHAnsi" w:cstheme="minorHAnsi"/>
          <w:b/>
          <w:sz w:val="22"/>
          <w:szCs w:val="22"/>
        </w:rPr>
        <w:t>Załącznikiem nr 2 i 3 do SWZ</w:t>
      </w:r>
      <w:r w:rsidRPr="00B77476">
        <w:rPr>
          <w:rFonts w:asciiTheme="minorHAnsi" w:hAnsiTheme="minorHAnsi" w:cstheme="minorHAnsi"/>
          <w:sz w:val="22"/>
          <w:szCs w:val="22"/>
        </w:rPr>
        <w:t>.</w:t>
      </w:r>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Informacje zawarte w oświadczeniach, o których mowa w pkt. 1, stanowią wstępne potwierdzenie, że Wykonawca nie podlega wykluczeniu oraz spełnia warunki udziału w postępowaniu.</w:t>
      </w:r>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Zamawiający wezwie Wykonawcę, którego oferta zostanie najwyżej oceniona, do złożenia</w:t>
      </w:r>
      <w:r w:rsidRPr="00B77476">
        <w:rPr>
          <w:rFonts w:asciiTheme="minorHAnsi" w:hAnsiTheme="minorHAnsi" w:cstheme="minorHAnsi"/>
          <w:sz w:val="22"/>
          <w:szCs w:val="22"/>
        </w:rPr>
        <w:br/>
        <w:t>w wyznaczonym terminie, nie krótszym niż 5 dni od dnia wezwania, podmiotowych środków dowodowych, o których mowa w ust. 4 niniejszego rozdziału SWZ, aktualnych na dzień ich złożenia.</w:t>
      </w:r>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Podmiotowe środki dowodowe wymagane od wykonawcy obejmują:</w:t>
      </w:r>
    </w:p>
    <w:p w:rsidR="008A458C" w:rsidRPr="00B77476" w:rsidRDefault="008A458C" w:rsidP="00556C03">
      <w:pPr>
        <w:pStyle w:val="Akapitzlist"/>
        <w:widowControl/>
        <w:numPr>
          <w:ilvl w:val="1"/>
          <w:numId w:val="40"/>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dokumenty potwierdzające, że Wykonawca jest ubezpieczony od odpowiedzialności cywilnej w zakresie prowadzonej działalności związanej z przedmiotem zamówienia ze wskazaniem sumy gwarancyjnej tego ubezpieczenia;</w:t>
      </w:r>
    </w:p>
    <w:p w:rsidR="008A458C" w:rsidRDefault="008A458C" w:rsidP="008A5845">
      <w:pPr>
        <w:pStyle w:val="Akapitzlist"/>
        <w:widowControl/>
        <w:numPr>
          <w:ilvl w:val="1"/>
          <w:numId w:val="40"/>
        </w:numPr>
        <w:suppressAutoHyphens w:val="0"/>
        <w:autoSpaceDN/>
        <w:textAlignment w:val="auto"/>
        <w:rPr>
          <w:rFonts w:asciiTheme="minorHAnsi" w:hAnsiTheme="minorHAnsi" w:cstheme="minorHAnsi"/>
          <w:sz w:val="22"/>
          <w:szCs w:val="22"/>
        </w:rPr>
      </w:pPr>
      <w:bookmarkStart w:id="12" w:name="_Hlk62788289"/>
      <w:r w:rsidRPr="00B77476">
        <w:rPr>
          <w:rFonts w:asciiTheme="minorHAnsi" w:hAnsiTheme="minorHAnsi" w:cstheme="minorHAnsi"/>
          <w:sz w:val="22"/>
          <w:szCs w:val="22"/>
        </w:rPr>
        <w:t xml:space="preserve">wykaz robót budowlanych </w:t>
      </w:r>
      <w:bookmarkEnd w:id="12"/>
      <w:r w:rsidRPr="00B77476">
        <w:rPr>
          <w:rFonts w:asciiTheme="minorHAnsi" w:hAnsiTheme="minorHAnsi" w:cstheme="minorHAnsi"/>
          <w:sz w:val="22"/>
          <w:szCs w:val="22"/>
        </w:rPr>
        <w:t xml:space="preserve">wykonanych nie wcześniej niż w okresie ostatnich 5 lat, </w:t>
      </w:r>
      <w:r w:rsidRPr="00B77476">
        <w:rPr>
          <w:rFonts w:asciiTheme="minorHAnsi" w:hAnsiTheme="minorHAnsi" w:cstheme="minorHAnsi"/>
          <w:sz w:val="22"/>
          <w:szCs w:val="22"/>
        </w:rPr>
        <w:br/>
        <w:t xml:space="preserve">licząc wstecz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B77476">
        <w:rPr>
          <w:rFonts w:asciiTheme="minorHAnsi" w:hAnsiTheme="minorHAnsi" w:cstheme="minorHAnsi"/>
          <w:b/>
          <w:sz w:val="22"/>
          <w:szCs w:val="22"/>
        </w:rPr>
        <w:t>Załącznik nr 4</w:t>
      </w:r>
      <w:r w:rsidRPr="00B77476">
        <w:rPr>
          <w:rFonts w:asciiTheme="minorHAnsi" w:hAnsiTheme="minorHAnsi" w:cstheme="minorHAnsi"/>
          <w:b/>
          <w:sz w:val="22"/>
          <w:szCs w:val="22"/>
        </w:rPr>
        <w:t xml:space="preserve"> do SWZ</w:t>
      </w:r>
      <w:r w:rsidRPr="00B77476">
        <w:rPr>
          <w:rFonts w:asciiTheme="minorHAnsi" w:hAnsiTheme="minorHAnsi" w:cstheme="minorHAnsi"/>
          <w:sz w:val="22"/>
          <w:szCs w:val="22"/>
        </w:rPr>
        <w:t>; jeżeli Wykonawc</w:t>
      </w:r>
      <w:r w:rsidR="00477C86">
        <w:rPr>
          <w:rFonts w:asciiTheme="minorHAnsi" w:hAnsiTheme="minorHAnsi" w:cstheme="minorHAnsi"/>
          <w:sz w:val="22"/>
          <w:szCs w:val="22"/>
        </w:rPr>
        <w:t xml:space="preserve">a powołuje się na doświadczenie </w:t>
      </w:r>
      <w:r w:rsidRPr="00B77476">
        <w:rPr>
          <w:rFonts w:asciiTheme="minorHAnsi" w:hAnsiTheme="minorHAnsi" w:cstheme="minorHAnsi"/>
          <w:sz w:val="22"/>
          <w:szCs w:val="22"/>
        </w:rPr>
        <w:t>w realizacji robót budowlanych wykonywanych</w:t>
      </w:r>
      <w:r w:rsidR="008A5845">
        <w:rPr>
          <w:rFonts w:asciiTheme="minorHAnsi" w:hAnsiTheme="minorHAnsi" w:cstheme="minorHAnsi"/>
          <w:sz w:val="22"/>
          <w:szCs w:val="22"/>
        </w:rPr>
        <w:t xml:space="preserve"> wspólnie z innymi Wykonawcami, wykaz, </w:t>
      </w:r>
      <w:r w:rsidRPr="00B77476">
        <w:rPr>
          <w:rFonts w:asciiTheme="minorHAnsi" w:hAnsiTheme="minorHAnsi" w:cstheme="minorHAnsi"/>
          <w:sz w:val="22"/>
          <w:szCs w:val="22"/>
        </w:rPr>
        <w:t>o którym mowa w niniejszym punkcie, dotyczy robót budowlanych, w których wykonaniu Wykonawca ten bezpośrednio uczestniczył;</w:t>
      </w:r>
    </w:p>
    <w:p w:rsidR="008A5845" w:rsidRPr="008A5845" w:rsidRDefault="008A5845" w:rsidP="008A5845">
      <w:pPr>
        <w:pStyle w:val="Akapitzlist"/>
        <w:numPr>
          <w:ilvl w:val="1"/>
          <w:numId w:val="40"/>
        </w:numPr>
        <w:rPr>
          <w:rFonts w:asciiTheme="minorHAnsi" w:hAnsiTheme="minorHAnsi" w:cstheme="minorHAnsi"/>
          <w:sz w:val="22"/>
          <w:szCs w:val="22"/>
        </w:rPr>
      </w:pPr>
      <w:r w:rsidRPr="008A5845">
        <w:rPr>
          <w:rFonts w:asciiTheme="minorHAnsi" w:hAnsiTheme="minorHAnsi" w:cstheme="minorHAnsi"/>
          <w:sz w:val="22"/>
          <w:szCs w:val="22"/>
        </w:rPr>
        <w:t xml:space="preserve">odpisu lub informacji z Krajowego Rejestru Sądowego lub z Centralnej Ewidencji i Informacji </w:t>
      </w:r>
      <w:r w:rsidRPr="008A5845">
        <w:rPr>
          <w:rFonts w:asciiTheme="minorHAnsi" w:hAnsiTheme="minorHAnsi" w:cstheme="minorHAnsi"/>
          <w:sz w:val="22"/>
          <w:szCs w:val="22"/>
        </w:rPr>
        <w:lastRenderedPageBreak/>
        <w:t>o Działalności Gospodarczej, w zakresie art. 109 ust. 1 pkt 4 ustawy, sporządzonych nie wcześniej niż 3 miesiące przed jej złożeniem,</w:t>
      </w:r>
      <w:bookmarkStart w:id="13" w:name="_GoBack"/>
      <w:bookmarkEnd w:id="13"/>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w:t>
      </w:r>
      <w:r w:rsidRPr="00B77476">
        <w:rPr>
          <w:rFonts w:asciiTheme="minorHAnsi" w:hAnsiTheme="minorHAnsi" w:cstheme="minorHAnsi"/>
          <w:sz w:val="22"/>
          <w:szCs w:val="22"/>
        </w:rPr>
        <w:br/>
        <w:t>i aktualność.</w:t>
      </w:r>
    </w:p>
    <w:p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 xml:space="preserve">W zakresie nieuregulowanym </w:t>
      </w:r>
      <w:proofErr w:type="spellStart"/>
      <w:r w:rsidRPr="00B77476">
        <w:rPr>
          <w:rFonts w:asciiTheme="minorHAnsi" w:hAnsiTheme="minorHAnsi" w:cstheme="minorHAnsi"/>
          <w:sz w:val="22"/>
          <w:szCs w:val="22"/>
        </w:rPr>
        <w:t>Pzp</w:t>
      </w:r>
      <w:proofErr w:type="spellEnd"/>
      <w:r w:rsidRPr="00B77476">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30 grudnia 2020 r. w sprawie sposobu sporządzania i przekazywania informacji oraz wymagań technicznych dla dokumentów elektronicznych oraz środków komunikacji elektronicznej w postępowaniu</w:t>
      </w:r>
      <w:r w:rsidRPr="00B77476">
        <w:rPr>
          <w:rFonts w:asciiTheme="minorHAnsi" w:hAnsiTheme="minorHAnsi" w:cstheme="minorHAnsi"/>
          <w:sz w:val="22"/>
          <w:szCs w:val="22"/>
        </w:rPr>
        <w:br/>
        <w:t>o udzielenie zamówienia publicznego lub konkursie (Dz. U. poz. 2452).</w:t>
      </w:r>
    </w:p>
    <w:p w:rsidR="008A458C" w:rsidRPr="00712AAC" w:rsidRDefault="008A458C" w:rsidP="008A458C">
      <w:pPr>
        <w:pStyle w:val="Nagwek1"/>
        <w:numPr>
          <w:ilvl w:val="0"/>
          <w:numId w:val="16"/>
        </w:numPr>
        <w:jc w:val="both"/>
        <w:rPr>
          <w:rFonts w:asciiTheme="minorHAnsi" w:hAnsiTheme="minorHAnsi" w:cstheme="minorHAnsi"/>
          <w:color w:val="auto"/>
          <w:sz w:val="22"/>
          <w:szCs w:val="22"/>
        </w:rPr>
      </w:pPr>
      <w:bookmarkStart w:id="14" w:name="_Toc69637791"/>
      <w:r w:rsidRPr="00712AAC">
        <w:rPr>
          <w:rFonts w:asciiTheme="minorHAnsi" w:hAnsiTheme="minorHAnsi" w:cstheme="minorHAnsi"/>
          <w:color w:val="auto"/>
          <w:sz w:val="22"/>
          <w:szCs w:val="22"/>
        </w:rPr>
        <w:t>Poleganie na zasobach innych podmiotów</w:t>
      </w:r>
      <w:bookmarkEnd w:id="14"/>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 odniesieniu do warunków dotyczących doświadczenia, wykonawcy mogą polegać na zdolnościach podmiotów udostępniających zasoby, jeśli podmioty te wykonają roboty budowlane, do realizacji którego te zdolności są wymagane.</w:t>
      </w:r>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Zamawiający ocenia, czy udostępniane wykonawcy przez podmioty udostępniające zasoby zdolności techniczne lub zawodowe lub ich sytuacja ekonomiczna lub finansowa, pozwalają na wykazanie przez wykonawcę spełniania warunków udziału w postępowaniu, a także bada, czy nie zachodzą wobec tego podmiotu podstawy wykluczenia, które zostały przewidziane względem wykonawcy.</w:t>
      </w:r>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w:t>
      </w:r>
      <w:r w:rsidRPr="00712AAC">
        <w:rPr>
          <w:rFonts w:asciiTheme="minorHAnsi" w:hAnsiTheme="minorHAnsi" w:cstheme="minorHAnsi"/>
          <w:sz w:val="22"/>
          <w:szCs w:val="22"/>
        </w:rPr>
        <w:br/>
        <w:t>w postępowaniu lub zachodzą wobec tego podmiotu podstawy wykluczenia, zamawiający żąda, aby wykonawca w terminie określonym przez zamawiającego zastąpił ten podmiot innym podmiotem lub podmiotami albo zobowiązał się do osobistego wykonania odpowiedniej części zamówienia, jeżeli wykaże zdolności techniczne lub zawodowe, o których mowa w Rozdz. VIII ust.2 pkt 4 SWZ.</w:t>
      </w:r>
    </w:p>
    <w:p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w:t>
      </w:r>
      <w:r w:rsidRPr="00712AAC">
        <w:rPr>
          <w:rFonts w:asciiTheme="minorHAnsi" w:hAnsiTheme="minorHAnsi" w:cstheme="minorHAnsi"/>
          <w:sz w:val="22"/>
          <w:szCs w:val="22"/>
        </w:rPr>
        <w:br/>
        <w:t>w danym zakresie na zdolnościach lub sytuacji podmiotów udostępniających zasoby.</w:t>
      </w:r>
    </w:p>
    <w:p w:rsidR="008A458C" w:rsidRPr="007A71A2"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w przypadku polegania na zdolnościach lub sytuacji podmiotów udostępniających zasoby, przedstawia, wraz z oświadczeniami, o których mowa w Rozdziale X ust. 1 SWZ, także oświadczenia podmiotu udostępniającego zasoby, potwierdzające brak podstaw wykluczenia tego podmiotu oraz odpowiednio spełnianie warunków udziału w postępowaniu, w zakresie,</w:t>
      </w:r>
      <w:r w:rsidRPr="00712AAC">
        <w:rPr>
          <w:rFonts w:asciiTheme="minorHAnsi" w:hAnsiTheme="minorHAnsi" w:cstheme="minorHAnsi"/>
          <w:sz w:val="22"/>
          <w:szCs w:val="22"/>
        </w:rPr>
        <w:br/>
        <w:t xml:space="preserve">w jakim wykonawca powołuje się na jego zasoby, zgodnie z katalogiem dokumentów określonych </w:t>
      </w:r>
      <w:r w:rsidRPr="007A71A2">
        <w:rPr>
          <w:rFonts w:asciiTheme="minorHAnsi" w:hAnsiTheme="minorHAnsi" w:cstheme="minorHAnsi"/>
          <w:sz w:val="22"/>
          <w:szCs w:val="22"/>
        </w:rPr>
        <w:t>w Rozdziale X SWZ.</w:t>
      </w:r>
    </w:p>
    <w:p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5" w:name="_Toc69637792"/>
      <w:r w:rsidRPr="007A71A2">
        <w:rPr>
          <w:rFonts w:asciiTheme="minorHAnsi" w:hAnsiTheme="minorHAnsi" w:cstheme="minorHAnsi"/>
          <w:color w:val="auto"/>
          <w:sz w:val="22"/>
          <w:szCs w:val="22"/>
        </w:rPr>
        <w:lastRenderedPageBreak/>
        <w:t>Informacja dla wykonawców wspólnie ubiegających się o udzielenie zamówienia (spółki cywilne/ konsorcja)</w:t>
      </w:r>
      <w:bookmarkEnd w:id="15"/>
    </w:p>
    <w:p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w:t>
      </w:r>
      <w:r w:rsidRPr="007A71A2">
        <w:rPr>
          <w:rFonts w:asciiTheme="minorHAnsi" w:hAnsiTheme="minorHAnsi" w:cstheme="minorHAnsi"/>
          <w:sz w:val="22"/>
          <w:szCs w:val="22"/>
        </w:rPr>
        <w:br/>
        <w:t xml:space="preserve">w postępowaniu i zawarcia umowy w sprawie zamówienia publicznego. Pełnomocnictwo winno być załączone do oferty. </w:t>
      </w:r>
    </w:p>
    <w:p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 przypadku wykonawców wspólnie ubiegających się o udzielenie zamówienia, oświadczenia,</w:t>
      </w:r>
      <w:r w:rsidRPr="007A71A2">
        <w:rPr>
          <w:rFonts w:asciiTheme="minorHAnsi" w:hAnsiTheme="minorHAnsi" w:cstheme="minorHAnsi"/>
          <w:sz w:val="22"/>
          <w:szCs w:val="22"/>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Wykonawcy wspólnie ubiegający się o udzielenie zamówienia dołączają do oferty oświadczenie,</w:t>
      </w:r>
      <w:r w:rsidRPr="007A71A2">
        <w:rPr>
          <w:rFonts w:asciiTheme="minorHAnsi" w:hAnsiTheme="minorHAnsi" w:cstheme="minorHAnsi"/>
          <w:sz w:val="22"/>
          <w:szCs w:val="22"/>
        </w:rPr>
        <w:br/>
        <w:t>z którego wynika, które usługi wykonają poszczególni wykonawcy.</w:t>
      </w:r>
    </w:p>
    <w:p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Oświadczenia i dokumenty potwierdzające brak podstaw do wykluczenia z postępowania składa każdy z Wykonawców wspólnie ubiegających się o zamówienie.</w:t>
      </w:r>
    </w:p>
    <w:p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6" w:name="_Toc69637793"/>
      <w:r w:rsidRPr="007A71A2">
        <w:rPr>
          <w:rFonts w:asciiTheme="minorHAnsi" w:hAnsiTheme="minorHAnsi" w:cstheme="minorHAnsi"/>
          <w:color w:val="auto"/>
          <w:sz w:val="22"/>
          <w:szCs w:val="22"/>
        </w:rPr>
        <w:t>Sposób komunikacji oraz wyjaśnienia treści SWZ (informacje o sposobie porozumiewania się zamawiającego z wykonawcami oraz przekazywania oświadczeń lub dokumentów)</w:t>
      </w:r>
      <w:bookmarkEnd w:id="16"/>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Osobą uprawnioną do porozumiewania się z Wykonawcami jest:</w:t>
      </w:r>
    </w:p>
    <w:p w:rsidR="008A458C" w:rsidRPr="007A71A2" w:rsidRDefault="008A458C" w:rsidP="00556C03">
      <w:pPr>
        <w:pStyle w:val="Akapitzlist"/>
        <w:widowControl/>
        <w:numPr>
          <w:ilvl w:val="0"/>
          <w:numId w:val="45"/>
        </w:numPr>
        <w:suppressAutoHyphens w:val="0"/>
        <w:autoSpaceDN/>
        <w:ind w:right="92"/>
        <w:jc w:val="both"/>
        <w:textAlignment w:val="auto"/>
        <w:rPr>
          <w:rFonts w:asciiTheme="minorHAnsi" w:hAnsiTheme="minorHAnsi" w:cstheme="minorHAnsi"/>
          <w:sz w:val="22"/>
          <w:szCs w:val="22"/>
        </w:rPr>
      </w:pPr>
      <w:r w:rsidRPr="007A71A2">
        <w:rPr>
          <w:rFonts w:asciiTheme="minorHAnsi" w:hAnsiTheme="minorHAnsi" w:cstheme="minorHAnsi"/>
          <w:sz w:val="22"/>
          <w:szCs w:val="22"/>
        </w:rPr>
        <w:t>w zakresie proceduralnym:</w:t>
      </w:r>
    </w:p>
    <w:p w:rsidR="008A458C" w:rsidRPr="007A71A2" w:rsidRDefault="008A458C" w:rsidP="008A458C">
      <w:pPr>
        <w:pStyle w:val="Standard"/>
        <w:tabs>
          <w:tab w:val="left" w:pos="1702"/>
          <w:tab w:val="left" w:pos="4253"/>
          <w:tab w:val="left" w:pos="6521"/>
        </w:tabs>
        <w:ind w:left="880" w:right="-426"/>
        <w:jc w:val="both"/>
        <w:rPr>
          <w:rFonts w:asciiTheme="minorHAnsi" w:hAnsiTheme="minorHAnsi" w:cstheme="minorHAnsi"/>
          <w:sz w:val="22"/>
          <w:szCs w:val="22"/>
        </w:rPr>
      </w:pPr>
      <w:r w:rsidRPr="007A71A2">
        <w:rPr>
          <w:rFonts w:asciiTheme="minorHAnsi" w:hAnsiTheme="minorHAnsi" w:cstheme="minorHAnsi"/>
          <w:sz w:val="22"/>
          <w:szCs w:val="22"/>
        </w:rPr>
        <w:t xml:space="preserve">Dorota Gutowska  – </w:t>
      </w:r>
      <w:r w:rsidRPr="007A71A2">
        <w:rPr>
          <w:rFonts w:asciiTheme="minorHAnsi" w:hAnsiTheme="minorHAnsi" w:cstheme="minorHAnsi"/>
          <w:bCs w:val="0"/>
          <w:sz w:val="22"/>
          <w:szCs w:val="22"/>
        </w:rPr>
        <w:t xml:space="preserve"> tel.:  </w:t>
      </w:r>
      <w:r w:rsidRPr="007A71A2">
        <w:rPr>
          <w:rFonts w:asciiTheme="minorHAnsi" w:hAnsiTheme="minorHAnsi" w:cstheme="minorHAnsi"/>
          <w:sz w:val="22"/>
          <w:szCs w:val="22"/>
        </w:rPr>
        <w:t>52 387 0151</w:t>
      </w:r>
      <w:r w:rsidRPr="007A71A2">
        <w:rPr>
          <w:rFonts w:asciiTheme="minorHAnsi" w:hAnsiTheme="minorHAnsi" w:cstheme="minorHAnsi"/>
          <w:bCs w:val="0"/>
          <w:sz w:val="22"/>
          <w:szCs w:val="22"/>
        </w:rPr>
        <w:t>,</w:t>
      </w:r>
    </w:p>
    <w:p w:rsidR="008A458C" w:rsidRPr="007A71A2" w:rsidRDefault="008A458C" w:rsidP="00556C03">
      <w:pPr>
        <w:pStyle w:val="Akapitzlist"/>
        <w:widowControl/>
        <w:numPr>
          <w:ilvl w:val="0"/>
          <w:numId w:val="45"/>
        </w:numPr>
        <w:suppressAutoHyphens w:val="0"/>
        <w:autoSpaceDN/>
        <w:ind w:right="92"/>
        <w:jc w:val="both"/>
        <w:textAlignment w:val="auto"/>
        <w:rPr>
          <w:rFonts w:asciiTheme="minorHAnsi" w:hAnsiTheme="minorHAnsi" w:cstheme="minorHAnsi"/>
          <w:sz w:val="22"/>
          <w:szCs w:val="22"/>
        </w:rPr>
      </w:pPr>
      <w:r w:rsidRPr="007A71A2">
        <w:rPr>
          <w:rFonts w:asciiTheme="minorHAnsi" w:hAnsiTheme="minorHAnsi" w:cstheme="minorHAnsi"/>
          <w:sz w:val="22"/>
          <w:szCs w:val="22"/>
        </w:rPr>
        <w:t>w zakresie merytorycznym:</w:t>
      </w:r>
    </w:p>
    <w:p w:rsidR="008A458C" w:rsidRPr="007A71A2" w:rsidRDefault="007A71A2" w:rsidP="008A458C">
      <w:pPr>
        <w:pStyle w:val="Default"/>
        <w:tabs>
          <w:tab w:val="left" w:pos="1702"/>
        </w:tabs>
        <w:ind w:left="852"/>
        <w:jc w:val="both"/>
        <w:rPr>
          <w:rFonts w:asciiTheme="minorHAnsi" w:hAnsiTheme="minorHAnsi" w:cstheme="minorHAnsi"/>
          <w:color w:val="auto"/>
          <w:sz w:val="22"/>
          <w:szCs w:val="22"/>
        </w:rPr>
      </w:pPr>
      <w:r w:rsidRPr="007A71A2">
        <w:rPr>
          <w:rFonts w:asciiTheme="minorHAnsi" w:hAnsiTheme="minorHAnsi" w:cstheme="minorHAnsi"/>
          <w:color w:val="auto"/>
          <w:sz w:val="22"/>
          <w:szCs w:val="22"/>
        </w:rPr>
        <w:t xml:space="preserve">Zbigniew </w:t>
      </w:r>
      <w:proofErr w:type="spellStart"/>
      <w:r w:rsidRPr="007A71A2">
        <w:rPr>
          <w:rFonts w:asciiTheme="minorHAnsi" w:hAnsiTheme="minorHAnsi" w:cstheme="minorHAnsi"/>
          <w:color w:val="auto"/>
          <w:sz w:val="22"/>
          <w:szCs w:val="22"/>
        </w:rPr>
        <w:t>Faleńczyk</w:t>
      </w:r>
      <w:proofErr w:type="spellEnd"/>
      <w:r w:rsidRPr="007A71A2">
        <w:rPr>
          <w:rFonts w:asciiTheme="minorHAnsi" w:hAnsiTheme="minorHAnsi" w:cstheme="minorHAnsi"/>
          <w:color w:val="auto"/>
          <w:sz w:val="22"/>
          <w:szCs w:val="22"/>
        </w:rPr>
        <w:t xml:space="preserve"> – tel.: 52 387 0169</w:t>
      </w:r>
      <w:r w:rsidR="008A458C" w:rsidRPr="007A71A2">
        <w:rPr>
          <w:rFonts w:asciiTheme="minorHAnsi" w:hAnsiTheme="minorHAnsi" w:cstheme="minorHAnsi"/>
          <w:color w:val="auto"/>
          <w:sz w:val="22"/>
          <w:szCs w:val="22"/>
        </w:rPr>
        <w:t>.</w:t>
      </w:r>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Wykonawca może zwrócić się do zamawiającego z wnioskiem o wyjaśnienie treści SWZ.</w:t>
      </w:r>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Jeżeli zamawiający nie udzieli wyjaśnień w terminie, o którym mowa w ust. 3, przedłuża termin składania ofert o czas niezbędny do zapoznania się wszystkich zainteresowanych wykonawców</w:t>
      </w:r>
      <w:r w:rsidRPr="007A71A2">
        <w:rPr>
          <w:rFonts w:asciiTheme="minorHAnsi" w:hAnsiTheme="minorHAnsi" w:cstheme="minorHAnsi"/>
          <w:sz w:val="22"/>
          <w:szCs w:val="22"/>
        </w:rPr>
        <w:br/>
        <w:t>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Przedłużenie terminu składania ofert, o których mowa w ust. 4, nie wpływa na bieg terminu składania wniosku o wyjaśnienie treści SWZ.</w:t>
      </w:r>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Postępowanie prowadzone jest w języku polskim w formie elektronicznej za pośrednictwem </w:t>
      </w:r>
      <w:hyperlink r:id="rId12"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pod adresem: </w:t>
      </w:r>
      <w:hyperlink r:id="rId13" w:history="1">
        <w:r w:rsidRPr="007A71A2">
          <w:rPr>
            <w:rFonts w:asciiTheme="minorHAnsi" w:hAnsiTheme="minorHAnsi" w:cstheme="minorHAnsi"/>
            <w:sz w:val="22"/>
            <w:szCs w:val="22"/>
            <w:u w:val="single"/>
          </w:rPr>
          <w:t>https://platformazakupowa.pl/pn/soleckujawski</w:t>
        </w:r>
      </w:hyperlink>
    </w:p>
    <w:p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Komunikacja między zamawiającym a wykonawcami, w tym wszelkie oświadczenia, wnioski, zawiadomienia oraz informacje, przekazywane są w formie elektronicznej za pośrednictwem </w:t>
      </w:r>
      <w:hyperlink r:id="rId14"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i formularza „Wyślij wiadomość do zamawiającego”. </w:t>
      </w:r>
    </w:p>
    <w:p w:rsidR="008A458C" w:rsidRPr="007A71A2" w:rsidRDefault="008A458C" w:rsidP="008A458C">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5"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poprzez kliknięcie przycisku  „Wyślij wiadomość do zamawiającego” po których pojawi się komunikat, że wiadomość została wysłana do zamawiającego.</w:t>
      </w:r>
    </w:p>
    <w:p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Zamawiający będzie przekazywał wykonawcom informacje w formie elektronicznej za pośrednictwem </w:t>
      </w:r>
      <w:hyperlink r:id="rId16"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do konkretnego wykonawcy.</w:t>
      </w:r>
    </w:p>
    <w:p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8"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przesłanych przez zamawiającego, gdyż system powiadomień może ulec awarii lub powiadomienie może trafić do folderu SPAM.</w:t>
      </w:r>
    </w:p>
    <w:p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Zamawiający, zgodnie z Rozporządzeniem </w:t>
      </w:r>
      <w:r w:rsidRPr="007A71A2">
        <w:rPr>
          <w:rFonts w:asciiTheme="minorHAnsi" w:eastAsia="Times New Roman" w:hAnsiTheme="minorHAnsi" w:cstheme="minorHAnsi"/>
          <w:sz w:val="22"/>
          <w:szCs w:val="22"/>
          <w:shd w:val="clear" w:color="auto" w:fill="F8F9FA"/>
        </w:rPr>
        <w:t>Prezesa Rady Ministrów z dnia 30 grudnia 2020r.</w:t>
      </w:r>
      <w:r w:rsidRPr="007A71A2">
        <w:rPr>
          <w:rFonts w:asciiTheme="minorHAnsi" w:eastAsia="Times New Roman" w:hAnsiTheme="minorHAnsi" w:cstheme="minorHAnsi"/>
          <w:sz w:val="22"/>
          <w:szCs w:val="22"/>
          <w:shd w:val="clear" w:color="auto" w:fill="F8F9FA"/>
        </w:rPr>
        <w:br/>
        <w:t>w sprawie sposobu sporządzania i przekazywania informacji oraz wymagań technicznych dla dokumentów elektronicznych oraz środków komunikacji elektronicznej w postępowaniu</w:t>
      </w:r>
      <w:r w:rsidRPr="007A71A2">
        <w:rPr>
          <w:rFonts w:asciiTheme="minorHAnsi" w:eastAsia="Times New Roman" w:hAnsiTheme="minorHAnsi" w:cstheme="minorHAnsi"/>
          <w:sz w:val="22"/>
          <w:szCs w:val="22"/>
          <w:shd w:val="clear" w:color="auto" w:fill="F8F9FA"/>
        </w:rPr>
        <w:br/>
        <w:t>o udzielenie zamówienia publicznego lub konkursie (Dz. U. z 2020r. poz. 2452)</w:t>
      </w:r>
      <w:r w:rsidRPr="007A71A2">
        <w:rPr>
          <w:rFonts w:asciiTheme="minorHAnsi" w:eastAsia="Times New Roman" w:hAnsiTheme="minorHAnsi" w:cstheme="minorHAnsi"/>
          <w:sz w:val="22"/>
          <w:szCs w:val="22"/>
        </w:rPr>
        <w:t xml:space="preserve">, określa niezbędne wymagania sprzętowo - aplikacyjne umożliwiające pracę na </w:t>
      </w:r>
      <w:hyperlink r:id="rId19"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tj.:</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stały dostęp do sieci Internet o gwarantowanej przepustowości nie mniejszej niż 512 </w:t>
      </w:r>
      <w:proofErr w:type="spellStart"/>
      <w:r w:rsidRPr="007A71A2">
        <w:rPr>
          <w:rFonts w:asciiTheme="minorHAnsi" w:eastAsia="Times New Roman" w:hAnsiTheme="minorHAnsi" w:cstheme="minorHAnsi"/>
          <w:sz w:val="22"/>
          <w:szCs w:val="22"/>
        </w:rPr>
        <w:t>kb</w:t>
      </w:r>
      <w:proofErr w:type="spellEnd"/>
      <w:r w:rsidRPr="007A71A2">
        <w:rPr>
          <w:rFonts w:asciiTheme="minorHAnsi" w:eastAsia="Times New Roman" w:hAnsiTheme="minorHAnsi" w:cstheme="minorHAnsi"/>
          <w:sz w:val="22"/>
          <w:szCs w:val="22"/>
        </w:rPr>
        <w:t>/s,</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zainstalowana dowolna przeglądarka internetowa, w przypadku Internet Explorer minimalnie wersja 10 0.,</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włączona obsługa JavaScript,</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zainstalowany program Adobe </w:t>
      </w:r>
      <w:proofErr w:type="spellStart"/>
      <w:r w:rsidRPr="007A71A2">
        <w:rPr>
          <w:rFonts w:asciiTheme="minorHAnsi" w:eastAsia="Times New Roman" w:hAnsiTheme="minorHAnsi" w:cstheme="minorHAnsi"/>
          <w:sz w:val="22"/>
          <w:szCs w:val="22"/>
        </w:rPr>
        <w:t>Acrobat</w:t>
      </w:r>
      <w:proofErr w:type="spellEnd"/>
      <w:r w:rsidRPr="007A71A2">
        <w:rPr>
          <w:rFonts w:asciiTheme="minorHAnsi" w:eastAsia="Times New Roman" w:hAnsiTheme="minorHAnsi" w:cstheme="minorHAnsi"/>
          <w:sz w:val="22"/>
          <w:szCs w:val="22"/>
        </w:rPr>
        <w:t xml:space="preserve"> Reader lub inny obsługujący format plików .pdf,</w:t>
      </w:r>
    </w:p>
    <w:p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w:t>
      </w:r>
      <w:proofErr w:type="spellStart"/>
      <w:r w:rsidRPr="007A71A2">
        <w:rPr>
          <w:rFonts w:asciiTheme="minorHAnsi" w:eastAsia="Times New Roman" w:hAnsiTheme="minorHAnsi" w:cstheme="minorHAnsi"/>
          <w:sz w:val="22"/>
          <w:szCs w:val="22"/>
        </w:rPr>
        <w:t>hh:mm:ss</w:t>
      </w:r>
      <w:proofErr w:type="spellEnd"/>
      <w:r w:rsidRPr="007A71A2">
        <w:rPr>
          <w:rFonts w:asciiTheme="minorHAnsi" w:eastAsia="Times New Roman" w:hAnsiTheme="minorHAnsi" w:cstheme="minorHAnsi"/>
          <w:sz w:val="22"/>
          <w:szCs w:val="22"/>
        </w:rPr>
        <w:t>) generowany wg. czasu lokalnego serwera synchronizowanego z zegarem Głównego Urzędu Miar.</w:t>
      </w:r>
    </w:p>
    <w:p w:rsidR="008A458C" w:rsidRPr="007A71A2" w:rsidRDefault="008A458C" w:rsidP="00556C03">
      <w:pPr>
        <w:numPr>
          <w:ilvl w:val="1"/>
          <w:numId w:val="44"/>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Wykonawca, przystępując do niniejszego postępowania o udzielenie zamówienia publicznego:</w:t>
      </w:r>
    </w:p>
    <w:p w:rsidR="008A458C" w:rsidRPr="007A71A2" w:rsidRDefault="008A458C" w:rsidP="00556C03">
      <w:pPr>
        <w:numPr>
          <w:ilvl w:val="1"/>
          <w:numId w:val="37"/>
        </w:numPr>
        <w:spacing w:after="0" w:line="240" w:lineRule="auto"/>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 xml:space="preserve">akceptuje warunki korzystania z </w:t>
      </w:r>
      <w:hyperlink r:id="rId20" w:history="1">
        <w:r w:rsidRPr="007A71A2">
          <w:rPr>
            <w:rFonts w:asciiTheme="minorHAnsi" w:eastAsia="Times New Roman" w:hAnsiTheme="minorHAnsi" w:cstheme="minorHAnsi"/>
            <w:color w:val="auto"/>
            <w:u w:val="single"/>
          </w:rPr>
          <w:t>platformazakupowa.pl</w:t>
        </w:r>
      </w:hyperlink>
      <w:r w:rsidRPr="007A71A2">
        <w:rPr>
          <w:rFonts w:asciiTheme="minorHAnsi" w:eastAsia="Times New Roman" w:hAnsiTheme="minorHAnsi" w:cstheme="minorHAnsi"/>
          <w:color w:val="auto"/>
        </w:rPr>
        <w:t xml:space="preserve"> określone w Regulaminie zamieszczonym na stronie internetowej w zakładce „Regulamin" oraz uznaje go za wiążący,</w:t>
      </w:r>
    </w:p>
    <w:p w:rsidR="008A458C" w:rsidRPr="007A71A2" w:rsidRDefault="008A458C" w:rsidP="00556C03">
      <w:pPr>
        <w:numPr>
          <w:ilvl w:val="1"/>
          <w:numId w:val="37"/>
        </w:numPr>
        <w:spacing w:after="0" w:line="240" w:lineRule="auto"/>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 xml:space="preserve">zapoznał i stosuje się do Instrukcji składania ofert/wniosków dostępnej na </w:t>
      </w:r>
      <w:hyperlink r:id="rId21" w:history="1">
        <w:r w:rsidRPr="007A71A2">
          <w:rPr>
            <w:rFonts w:asciiTheme="minorHAnsi" w:eastAsia="Times New Roman" w:hAnsiTheme="minorHAnsi" w:cstheme="minorHAnsi"/>
            <w:color w:val="auto"/>
            <w:u w:val="single"/>
          </w:rPr>
          <w:t>platformazakupowa.pl</w:t>
        </w:r>
      </w:hyperlink>
      <w:r w:rsidRPr="007A71A2">
        <w:rPr>
          <w:rFonts w:asciiTheme="minorHAnsi" w:eastAsia="Times New Roman" w:hAnsiTheme="minorHAnsi" w:cstheme="minorHAnsi"/>
          <w:color w:val="auto"/>
        </w:rPr>
        <w:t xml:space="preserve"> . </w:t>
      </w:r>
    </w:p>
    <w:p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7" w:name="_Toc69637794"/>
      <w:r w:rsidRPr="007A71A2">
        <w:rPr>
          <w:rFonts w:asciiTheme="minorHAnsi" w:hAnsiTheme="minorHAnsi" w:cstheme="minorHAnsi"/>
          <w:color w:val="auto"/>
          <w:sz w:val="22"/>
          <w:szCs w:val="22"/>
        </w:rPr>
        <w:t>Opis sposobu przygotowania ofert oraz wymagania formalne dotyczące składanych oświadczeń i dokumentów</w:t>
      </w:r>
      <w:bookmarkEnd w:id="17"/>
      <w:r w:rsidRPr="007A71A2">
        <w:rPr>
          <w:rFonts w:asciiTheme="minorHAnsi" w:hAnsiTheme="minorHAnsi" w:cstheme="minorHAnsi"/>
          <w:color w:val="auto"/>
          <w:sz w:val="22"/>
          <w:szCs w:val="22"/>
        </w:rPr>
        <w:t xml:space="preserve"> </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Oferta powinna być:</w:t>
      </w:r>
    </w:p>
    <w:p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sporządzona na podstawie załączników niniejszej SWZ w języku polskim;</w:t>
      </w:r>
    </w:p>
    <w:p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złożona przy użyciu środków komunikacji elektronicznej tzn. za pośrednictwem </w:t>
      </w:r>
      <w:hyperlink r:id="rId22" w:history="1">
        <w:r w:rsidRPr="007A71A2">
          <w:rPr>
            <w:rFonts w:asciiTheme="minorHAnsi" w:eastAsia="Times New Roman" w:hAnsiTheme="minorHAnsi" w:cstheme="minorHAnsi"/>
            <w:sz w:val="22"/>
            <w:szCs w:val="22"/>
            <w:u w:val="single"/>
          </w:rPr>
          <w:t>platformazakupowa.pl</w:t>
        </w:r>
      </w:hyperlink>
      <w:r w:rsidRPr="007A71A2">
        <w:rPr>
          <w:rFonts w:asciiTheme="minorHAnsi" w:hAnsiTheme="minorHAnsi" w:cstheme="minorHAnsi"/>
          <w:bCs/>
          <w:sz w:val="22"/>
          <w:szCs w:val="22"/>
        </w:rPr>
        <w:t>;</w:t>
      </w:r>
    </w:p>
    <w:p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podpisana kwalifikowanym podpisem elektronicznym lub podpisem zaufanym lub podpisem osobistym przez osobę/osoby upoważnioną/upoważnione.</w:t>
      </w:r>
    </w:p>
    <w:p w:rsidR="008A458C" w:rsidRPr="007A71A2" w:rsidRDefault="008A458C" w:rsidP="008A458C">
      <w:pPr>
        <w:pStyle w:val="Akapitzlist"/>
        <w:numPr>
          <w:ilvl w:val="3"/>
          <w:numId w:val="16"/>
        </w:numPr>
        <w:ind w:right="20"/>
        <w:jc w:val="both"/>
        <w:rPr>
          <w:rFonts w:asciiTheme="minorHAnsi" w:eastAsia="Verdana" w:hAnsiTheme="minorHAnsi" w:cstheme="minorHAnsi"/>
          <w:sz w:val="22"/>
          <w:szCs w:val="22"/>
        </w:rPr>
      </w:pPr>
      <w:r w:rsidRPr="007A71A2">
        <w:rPr>
          <w:rFonts w:asciiTheme="minorHAnsi" w:eastAsia="Verdana" w:hAnsiTheme="minorHAnsi" w:cstheme="minorHAnsi"/>
          <w:sz w:val="22"/>
          <w:szCs w:val="22"/>
        </w:rPr>
        <w:t>Wraz z ofertą Wykonawca jest zobowiązany złożyć:</w:t>
      </w:r>
    </w:p>
    <w:p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oświadczenia, o których mowa w Rozdziale X ust. 1 SWZ;</w:t>
      </w:r>
    </w:p>
    <w:p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zobowiązanie innego podmiotu, o którym mowa w Rozdziale XI ust. 3 SWZ (jeżeli dotyczy);</w:t>
      </w:r>
    </w:p>
    <w:p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oświadczenie o którym mowa w rozdziale XII ust.3 (jeżeli dotyczy),</w:t>
      </w:r>
    </w:p>
    <w:p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 xml:space="preserve">dokumenty, z których wynika prawo do podpisania oferty; odpowiednie pełnomocnictwa (jeżeli dotyczy). </w:t>
      </w:r>
    </w:p>
    <w:p w:rsidR="008A458C" w:rsidRPr="007A71A2" w:rsidRDefault="008A458C" w:rsidP="008A458C">
      <w:pPr>
        <w:pStyle w:val="Akapitzlist"/>
        <w:numPr>
          <w:ilvl w:val="3"/>
          <w:numId w:val="16"/>
        </w:numPr>
        <w:ind w:right="92"/>
        <w:jc w:val="both"/>
        <w:rPr>
          <w:rFonts w:asciiTheme="minorHAnsi" w:hAnsiTheme="minorHAnsi" w:cstheme="minorHAnsi"/>
          <w:b/>
          <w:bCs/>
          <w:sz w:val="22"/>
          <w:szCs w:val="22"/>
        </w:rPr>
      </w:pPr>
      <w:r w:rsidRPr="007A71A2">
        <w:rPr>
          <w:rFonts w:asciiTheme="minorHAnsi" w:hAnsiTheme="minorHAnsi" w:cstheme="minorHAnsi"/>
          <w:bCs/>
          <w:sz w:val="22"/>
          <w:szCs w:val="22"/>
        </w:rPr>
        <w:t>Oferta, załączniki oraz podmiotowe środki dowodowe składane elektronicznie muszą zostać podpisane elektronicznym kwalifikowanym podpisem lub podpisem zaufanym lub podpisem osobistym. W procesie składania oferty, załączników w tym podmiotowych środków dowodowych na platformie, kwalifikowany podpis elektroniczny wykonawca może złożyć bezpośrednio na dokumencie, który następnie przesyła do systemu (</w:t>
      </w:r>
      <w:r w:rsidRPr="007A71A2">
        <w:rPr>
          <w:rFonts w:asciiTheme="minorHAnsi" w:hAnsiTheme="minorHAnsi" w:cstheme="minorHAnsi"/>
          <w:b/>
          <w:bCs/>
          <w:sz w:val="22"/>
          <w:szCs w:val="22"/>
        </w:rPr>
        <w:t>opcja rekomendowana</w:t>
      </w:r>
      <w:r w:rsidRPr="007A71A2">
        <w:rPr>
          <w:rFonts w:asciiTheme="minorHAnsi" w:hAnsiTheme="minorHAnsi" w:cstheme="minorHAnsi"/>
          <w:bCs/>
          <w:sz w:val="22"/>
          <w:szCs w:val="22"/>
        </w:rPr>
        <w:t xml:space="preserve"> przez platformazakupowa.pl) oraz dodatkowo dla całego pakietu dokumentów w kroku 2 </w:t>
      </w:r>
      <w:r w:rsidRPr="007A71A2">
        <w:rPr>
          <w:rFonts w:asciiTheme="minorHAnsi" w:hAnsiTheme="minorHAnsi" w:cstheme="minorHAnsi"/>
          <w:b/>
          <w:bCs/>
          <w:sz w:val="22"/>
          <w:szCs w:val="22"/>
        </w:rPr>
        <w:t>Formularza składania oferty lub wniosku</w:t>
      </w:r>
      <w:r w:rsidRPr="007A71A2">
        <w:rPr>
          <w:rFonts w:asciiTheme="minorHAnsi" w:hAnsiTheme="minorHAnsi" w:cstheme="minorHAnsi"/>
          <w:bCs/>
          <w:sz w:val="22"/>
          <w:szCs w:val="22"/>
        </w:rPr>
        <w:t xml:space="preserve"> (po kliknięciu w przycisk </w:t>
      </w:r>
      <w:r w:rsidRPr="007A71A2">
        <w:rPr>
          <w:rFonts w:asciiTheme="minorHAnsi" w:hAnsiTheme="minorHAnsi" w:cstheme="minorHAnsi"/>
          <w:b/>
          <w:bCs/>
          <w:sz w:val="22"/>
          <w:szCs w:val="22"/>
        </w:rPr>
        <w:t>Przejdź do podsumowania).</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Poświadczenia za zgodność z oryginałem dokonuje odpowiednio wykonawca, podmiot, na którego zdolnościach lub sytuacji polega wykonawca albo wykonawcy wspólnie ubiegający się o </w:t>
      </w:r>
      <w:r w:rsidRPr="007A71A2">
        <w:rPr>
          <w:rFonts w:asciiTheme="minorHAnsi" w:hAnsiTheme="minorHAnsi" w:cstheme="minorHAnsi"/>
          <w:bCs/>
          <w:sz w:val="22"/>
          <w:szCs w:val="22"/>
        </w:rPr>
        <w:lastRenderedPageBreak/>
        <w:t xml:space="preserve">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71A2">
        <w:rPr>
          <w:rFonts w:asciiTheme="minorHAnsi" w:hAnsiTheme="minorHAnsi" w:cstheme="minorHAnsi"/>
          <w:bCs/>
          <w:sz w:val="22"/>
          <w:szCs w:val="22"/>
        </w:rPr>
        <w:t>eIDAS</w:t>
      </w:r>
      <w:proofErr w:type="spellEnd"/>
      <w:r w:rsidRPr="007A71A2">
        <w:rPr>
          <w:rFonts w:asciiTheme="minorHAnsi" w:hAnsiTheme="minorHAnsi" w:cstheme="minorHAnsi"/>
          <w:bCs/>
          <w:sz w:val="22"/>
          <w:szCs w:val="22"/>
        </w:rPr>
        <w:t>) (UE) nr 910/2014 - od 1 lipca 2016 roku.</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W przypadku wykorzystania formatu podpisu </w:t>
      </w:r>
      <w:proofErr w:type="spellStart"/>
      <w:r w:rsidRPr="007A71A2">
        <w:rPr>
          <w:rFonts w:asciiTheme="minorHAnsi" w:hAnsiTheme="minorHAnsi" w:cstheme="minorHAnsi"/>
          <w:bCs/>
          <w:sz w:val="22"/>
          <w:szCs w:val="22"/>
        </w:rPr>
        <w:t>XAdES</w:t>
      </w:r>
      <w:proofErr w:type="spellEnd"/>
      <w:r w:rsidRPr="007A71A2">
        <w:rPr>
          <w:rFonts w:asciiTheme="minorHAnsi" w:hAnsiTheme="minorHAnsi" w:cstheme="minorHAnsi"/>
          <w:bCs/>
          <w:sz w:val="22"/>
          <w:szCs w:val="22"/>
        </w:rPr>
        <w:t xml:space="preserve"> zewnętrzny. Zamawiający wymaga dołączenia odpowiedniej ilości plików tj. podpisywanych plików z danymi oraz plików </w:t>
      </w:r>
      <w:proofErr w:type="spellStart"/>
      <w:r w:rsidRPr="007A71A2">
        <w:rPr>
          <w:rFonts w:asciiTheme="minorHAnsi" w:hAnsiTheme="minorHAnsi" w:cstheme="minorHAnsi"/>
          <w:bCs/>
          <w:sz w:val="22"/>
          <w:szCs w:val="22"/>
        </w:rPr>
        <w:t>XAdES</w:t>
      </w:r>
      <w:proofErr w:type="spellEnd"/>
      <w:r w:rsidRPr="007A71A2">
        <w:rPr>
          <w:rFonts w:asciiTheme="minorHAnsi" w:hAnsiTheme="minorHAnsi" w:cstheme="minorHAnsi"/>
          <w:bCs/>
          <w:sz w:val="22"/>
          <w:szCs w:val="22"/>
        </w:rPr>
        <w:t>.</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Zgodnie z art. 18 ust. 3 </w:t>
      </w:r>
      <w:proofErr w:type="spellStart"/>
      <w:r w:rsidRPr="007A71A2">
        <w:rPr>
          <w:rFonts w:asciiTheme="minorHAnsi" w:hAnsiTheme="minorHAnsi" w:cstheme="minorHAnsi"/>
          <w:bCs/>
          <w:sz w:val="22"/>
          <w:szCs w:val="22"/>
        </w:rPr>
        <w:t>Pzp</w:t>
      </w:r>
      <w:proofErr w:type="spellEnd"/>
      <w:r w:rsidRPr="007A71A2">
        <w:rPr>
          <w:rFonts w:asciiTheme="minorHAnsi" w:hAnsiTheme="minorHAnsi" w:cstheme="minorHAnsi"/>
          <w:bCs/>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Wykonawca, za pośrednictwem </w:t>
      </w:r>
      <w:r w:rsidRPr="007A71A2">
        <w:rPr>
          <w:rFonts w:asciiTheme="minorHAnsi" w:hAnsiTheme="minorHAnsi" w:cstheme="minorHAnsi"/>
          <w:b/>
          <w:bCs/>
          <w:sz w:val="22"/>
          <w:szCs w:val="22"/>
          <w:u w:val="single"/>
        </w:rPr>
        <w:t>platformazakupowa.pl</w:t>
      </w:r>
      <w:r w:rsidRPr="007A71A2">
        <w:rPr>
          <w:rFonts w:asciiTheme="minorHAnsi" w:hAnsiTheme="minorHAnsi" w:cstheme="minorHAns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3" w:history="1">
        <w:r w:rsidRPr="007A71A2">
          <w:rPr>
            <w:rStyle w:val="Hipercze"/>
            <w:rFonts w:asciiTheme="minorHAnsi" w:hAnsiTheme="minorHAnsi" w:cstheme="minorHAnsi"/>
            <w:b/>
            <w:bCs/>
            <w:color w:val="auto"/>
            <w:sz w:val="22"/>
            <w:szCs w:val="22"/>
          </w:rPr>
          <w:t>https://platformazakupowa.pl/strona/45-instrukcje</w:t>
        </w:r>
      </w:hyperlink>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Każdy z wykonawców może złożyć tylko jedną ofertę. Złożenie większej liczby ofert lub oferty zawierającej propozycje wariantowe spowoduje podlegać będzie odrzuceniu.</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Cena oferty musi zawierać wszystkie koszty, jakie musi ponieść Wykonawca, aby zrealizować zamówienie z najwyższą starannością.</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Dokumenty i oświadczenia składane przez Wykonawcę powinny być w języku polskim.</w:t>
      </w:r>
      <w:r w:rsidRPr="007A71A2">
        <w:rPr>
          <w:rFonts w:asciiTheme="minorHAnsi" w:hAnsiTheme="minorHAnsi" w:cstheme="minorHAnsi"/>
          <w:bCs/>
          <w:sz w:val="22"/>
          <w:szCs w:val="22"/>
        </w:rPr>
        <w:br/>
        <w:t>W przypadku załączenia dokumentów sporządzonych w innym języku niż polski  Wykonawca zobowiązany jest załączyć tłumaczenie na język polski.</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Verdana" w:hAnsiTheme="minorHAnsi" w:cstheme="minorHAnsi"/>
          <w:sz w:val="22"/>
          <w:szCs w:val="22"/>
        </w:rPr>
        <w:t>Wszystkie koszty związane z uczestnictwem w postępowaniu, w szczególności z przygotowaniem</w:t>
      </w:r>
      <w:r w:rsidRPr="007A71A2">
        <w:rPr>
          <w:rFonts w:asciiTheme="minorHAnsi" w:eastAsia="Verdana" w:hAnsiTheme="minorHAnsi" w:cstheme="minorHAnsi"/>
          <w:sz w:val="22"/>
          <w:szCs w:val="22"/>
        </w:rPr>
        <w:br/>
        <w:t>i złożeniem oferty ponosi Wykonawca składający ofertę. Zamawiający nie przewiduje zwrotu kosztów udziału w postępowaniu.</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Times New Roman" w:hAnsiTheme="minorHAnsi" w:cstheme="minorHAnsi"/>
          <w:b/>
          <w:bCs/>
          <w:sz w:val="22"/>
          <w:szCs w:val="22"/>
        </w:rPr>
        <w:t xml:space="preserve">Zamawiający nie ponosi odpowiedzialności za złożenie oferty w sposób niezgodny z Instrukcją korzystania z </w:t>
      </w:r>
      <w:hyperlink r:id="rId24" w:history="1">
        <w:r w:rsidRPr="007A71A2">
          <w:rPr>
            <w:rFonts w:asciiTheme="minorHAnsi" w:eastAsia="Times New Roman" w:hAnsiTheme="minorHAnsi" w:cstheme="minorHAnsi"/>
            <w:b/>
            <w:bCs/>
            <w:sz w:val="22"/>
            <w:szCs w:val="22"/>
            <w:u w:val="single"/>
          </w:rPr>
          <w:t>platformazakupowa.pl</w:t>
        </w:r>
      </w:hyperlink>
      <w:r w:rsidRPr="007A71A2">
        <w:rPr>
          <w:rFonts w:asciiTheme="minorHAnsi" w:eastAsia="Times New Roman" w:hAnsiTheme="minorHAnsi" w:cstheme="minorHAnsi"/>
          <w:sz w:val="22"/>
          <w:szCs w:val="22"/>
        </w:rPr>
        <w:t>, w szczególności za sytuację, gdy zamawiający zapozna się</w:t>
      </w:r>
      <w:r w:rsidRPr="007A71A2">
        <w:rPr>
          <w:rFonts w:asciiTheme="minorHAnsi" w:eastAsia="Times New Roman" w:hAnsiTheme="minorHAnsi" w:cstheme="minorHAnsi"/>
          <w:sz w:val="22"/>
          <w:szCs w:val="22"/>
        </w:rPr>
        <w:b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7A71A2">
        <w:rPr>
          <w:rFonts w:asciiTheme="minorHAnsi" w:eastAsia="Times New Roman" w:hAnsiTheme="minorHAnsi" w:cstheme="minorHAnsi"/>
          <w:sz w:val="22"/>
          <w:szCs w:val="22"/>
        </w:rPr>
        <w:t>Pzp</w:t>
      </w:r>
      <w:proofErr w:type="spellEnd"/>
      <w:r w:rsidRPr="007A71A2">
        <w:rPr>
          <w:rFonts w:asciiTheme="minorHAnsi" w:eastAsia="Times New Roman" w:hAnsiTheme="minorHAnsi" w:cstheme="minorHAnsi"/>
          <w:sz w:val="22"/>
          <w:szCs w:val="22"/>
        </w:rPr>
        <w:t xml:space="preserve">. </w:t>
      </w:r>
    </w:p>
    <w:p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Times New Roman" w:hAnsiTheme="minorHAnsi" w:cstheme="minorHAnsi"/>
          <w:sz w:val="22"/>
          <w:szCs w:val="22"/>
        </w:rPr>
        <w:t xml:space="preserve">Zamawiający informuje, że instrukcje korzystania z </w:t>
      </w:r>
      <w:hyperlink r:id="rId25"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dotyczące</w:t>
      </w:r>
      <w:r w:rsidRPr="007A71A2">
        <w:rPr>
          <w:rFonts w:asciiTheme="minorHAnsi" w:eastAsia="Times New Roman" w:hAnsiTheme="minorHAnsi" w:cstheme="minorHAnsi"/>
          <w:sz w:val="22"/>
          <w:szCs w:val="22"/>
        </w:rPr>
        <w:br/>
        <w:t xml:space="preserve">w szczególności logowania, składania wniosków o wyjaśnienie treści SWZ, składania ofert oraz innych czynności podejmowanych w niniejszym postępowaniu przy użyciu </w:t>
      </w:r>
      <w:hyperlink r:id="rId26"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znajdują się w zakładce „Instrukcje dla Wykonawców" na stronie internetowej pod adresem: </w:t>
      </w:r>
      <w:hyperlink r:id="rId27" w:history="1">
        <w:r w:rsidRPr="007A71A2">
          <w:rPr>
            <w:rFonts w:asciiTheme="minorHAnsi" w:eastAsia="Times New Roman" w:hAnsiTheme="minorHAnsi" w:cstheme="minorHAnsi"/>
            <w:sz w:val="22"/>
            <w:szCs w:val="22"/>
            <w:u w:val="single"/>
          </w:rPr>
          <w:t>https://platformazakupowa.pl/strona/45-instrukcje</w:t>
        </w:r>
      </w:hyperlink>
    </w:p>
    <w:p w:rsidR="008A458C" w:rsidRPr="007A71A2" w:rsidRDefault="008A458C" w:rsidP="008A458C">
      <w:pPr>
        <w:spacing w:before="400" w:after="120" w:line="240" w:lineRule="auto"/>
        <w:jc w:val="both"/>
        <w:outlineLvl w:val="0"/>
        <w:rPr>
          <w:rFonts w:asciiTheme="minorHAnsi" w:eastAsia="Times New Roman" w:hAnsiTheme="minorHAnsi" w:cstheme="minorHAnsi"/>
          <w:b/>
          <w:bCs/>
          <w:color w:val="auto"/>
          <w:kern w:val="36"/>
        </w:rPr>
      </w:pPr>
      <w:r w:rsidRPr="007A71A2">
        <w:rPr>
          <w:rFonts w:asciiTheme="minorHAnsi" w:eastAsia="Times New Roman" w:hAnsiTheme="minorHAnsi" w:cstheme="minorHAnsi"/>
          <w:b/>
          <w:bCs/>
          <w:color w:val="auto"/>
          <w:kern w:val="36"/>
        </w:rPr>
        <w:lastRenderedPageBreak/>
        <w:t xml:space="preserve"> </w:t>
      </w:r>
      <w:bookmarkStart w:id="18" w:name="_Toc62762713"/>
      <w:bookmarkStart w:id="19" w:name="_Toc62763320"/>
      <w:bookmarkStart w:id="20" w:name="_Toc62763821"/>
      <w:bookmarkStart w:id="21" w:name="_Toc69634667"/>
      <w:bookmarkStart w:id="22" w:name="_Toc69637795"/>
      <w:r w:rsidRPr="007A71A2">
        <w:rPr>
          <w:rFonts w:asciiTheme="minorHAnsi" w:eastAsia="Times New Roman" w:hAnsiTheme="minorHAnsi" w:cstheme="minorHAnsi"/>
          <w:b/>
          <w:bCs/>
          <w:color w:val="auto"/>
          <w:kern w:val="36"/>
        </w:rPr>
        <w:t>Zalecenia</w:t>
      </w:r>
      <w:bookmarkEnd w:id="18"/>
      <w:bookmarkEnd w:id="19"/>
      <w:bookmarkEnd w:id="20"/>
      <w:bookmarkEnd w:id="21"/>
      <w:bookmarkEnd w:id="22"/>
    </w:p>
    <w:p w:rsidR="008A458C" w:rsidRPr="007A71A2" w:rsidRDefault="008A458C" w:rsidP="008A458C">
      <w:pPr>
        <w:spacing w:after="0" w:line="240" w:lineRule="auto"/>
        <w:jc w:val="both"/>
        <w:rPr>
          <w:rFonts w:asciiTheme="minorHAnsi" w:eastAsia="Times New Roman" w:hAnsiTheme="minorHAnsi" w:cstheme="minorHAnsi"/>
          <w:color w:val="auto"/>
        </w:rPr>
      </w:pPr>
      <w:r w:rsidRPr="007A71A2">
        <w:rPr>
          <w:rFonts w:asciiTheme="minorHAnsi" w:eastAsia="Times New Roman" w:hAnsiTheme="minorHAnsi" w:cstheme="minorHAnsi"/>
          <w:b/>
          <w:bCs/>
          <w:color w:val="auto"/>
        </w:rPr>
        <w:t xml:space="preserve">Formaty plików wykorzystywanych przez Wykonawców powinny być zgodne </w:t>
      </w:r>
      <w:r w:rsidRPr="007A71A2">
        <w:rPr>
          <w:rFonts w:asciiTheme="minorHAnsi" w:eastAsia="Times New Roman" w:hAnsiTheme="minorHAnsi" w:cstheme="minorHAnsi"/>
          <w:b/>
          <w:bCs/>
          <w:color w:val="auto"/>
        </w:rPr>
        <w:br/>
        <w:t>z</w:t>
      </w:r>
      <w:r w:rsidRPr="007A71A2">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rsidR="008A458C" w:rsidRPr="007A71A2" w:rsidRDefault="008A458C" w:rsidP="008A458C">
      <w:pPr>
        <w:spacing w:after="0" w:line="240" w:lineRule="auto"/>
        <w:jc w:val="both"/>
        <w:rPr>
          <w:rFonts w:asciiTheme="minorHAnsi" w:eastAsia="Times New Roman" w:hAnsiTheme="minorHAnsi" w:cstheme="minorHAnsi"/>
          <w:color w:val="auto"/>
        </w:rPr>
      </w:pPr>
    </w:p>
    <w:p w:rsidR="008A458C" w:rsidRPr="007A71A2" w:rsidRDefault="008A458C" w:rsidP="00556C03">
      <w:pPr>
        <w:pStyle w:val="Akapitzlist"/>
        <w:numPr>
          <w:ilvl w:val="0"/>
          <w:numId w:val="57"/>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Zamawiający rekomenduje wykorzystanie formatów: .pdf .</w:t>
      </w:r>
      <w:proofErr w:type="spellStart"/>
      <w:r w:rsidRPr="007A71A2">
        <w:rPr>
          <w:rFonts w:asciiTheme="minorHAnsi" w:eastAsia="Times New Roman" w:hAnsiTheme="minorHAnsi" w:cstheme="minorHAnsi"/>
          <w:sz w:val="22"/>
          <w:szCs w:val="22"/>
        </w:rPr>
        <w:t>doc</w:t>
      </w:r>
      <w:proofErr w:type="spellEnd"/>
      <w:r w:rsidRPr="007A71A2">
        <w:rPr>
          <w:rFonts w:asciiTheme="minorHAnsi" w:eastAsia="Times New Roman" w:hAnsiTheme="minorHAnsi" w:cstheme="minorHAnsi"/>
          <w:sz w:val="22"/>
          <w:szCs w:val="22"/>
        </w:rPr>
        <w:t xml:space="preserve"> .xls .jpg (.</w:t>
      </w:r>
      <w:proofErr w:type="spellStart"/>
      <w:r w:rsidRPr="007A71A2">
        <w:rPr>
          <w:rFonts w:asciiTheme="minorHAnsi" w:eastAsia="Times New Roman" w:hAnsiTheme="minorHAnsi" w:cstheme="minorHAnsi"/>
          <w:sz w:val="22"/>
          <w:szCs w:val="22"/>
        </w:rPr>
        <w:t>jpeg</w:t>
      </w:r>
      <w:proofErr w:type="spellEnd"/>
      <w:r w:rsidRPr="007A71A2">
        <w:rPr>
          <w:rFonts w:asciiTheme="minorHAnsi" w:eastAsia="Times New Roman" w:hAnsiTheme="minorHAnsi" w:cstheme="minorHAnsi"/>
          <w:sz w:val="22"/>
          <w:szCs w:val="22"/>
        </w:rPr>
        <w:t xml:space="preserve">) </w:t>
      </w:r>
      <w:r w:rsidRPr="007A71A2">
        <w:rPr>
          <w:rFonts w:asciiTheme="minorHAnsi" w:eastAsia="Times New Roman" w:hAnsiTheme="minorHAnsi" w:cstheme="minorHAnsi"/>
          <w:b/>
          <w:bCs/>
          <w:sz w:val="22"/>
          <w:szCs w:val="22"/>
        </w:rPr>
        <w:t>ze szczególnym wskazaniem na .pdf</w:t>
      </w:r>
    </w:p>
    <w:p w:rsidR="008A458C" w:rsidRPr="007A71A2" w:rsidRDefault="008A458C" w:rsidP="00556C03">
      <w:pPr>
        <w:pStyle w:val="Akapitzlist"/>
        <w:numPr>
          <w:ilvl w:val="0"/>
          <w:numId w:val="57"/>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W celu ewentualnej kompresji danych Zamawiający rekomenduje wykorzystanie jednego</w:t>
      </w:r>
      <w:r w:rsidRPr="007A71A2">
        <w:rPr>
          <w:rFonts w:asciiTheme="minorHAnsi" w:eastAsia="Times New Roman" w:hAnsiTheme="minorHAnsi" w:cstheme="minorHAnsi"/>
          <w:sz w:val="22"/>
          <w:szCs w:val="22"/>
        </w:rPr>
        <w:br/>
        <w:t>z formatów:</w:t>
      </w:r>
    </w:p>
    <w:p w:rsidR="008A458C" w:rsidRPr="007A71A2" w:rsidRDefault="008A458C" w:rsidP="00556C03">
      <w:pPr>
        <w:pStyle w:val="Akapitzlist"/>
        <w:numPr>
          <w:ilvl w:val="0"/>
          <w:numId w:val="58"/>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Zip</w:t>
      </w:r>
    </w:p>
    <w:p w:rsidR="008A458C" w:rsidRPr="007A71A2" w:rsidRDefault="008A458C" w:rsidP="00556C03">
      <w:pPr>
        <w:pStyle w:val="Akapitzlist"/>
        <w:numPr>
          <w:ilvl w:val="0"/>
          <w:numId w:val="58"/>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7Z</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Wśród formatów powszechnych a </w:t>
      </w:r>
      <w:r w:rsidRPr="007A71A2">
        <w:rPr>
          <w:rFonts w:asciiTheme="minorHAnsi" w:eastAsia="Times New Roman" w:hAnsiTheme="minorHAnsi" w:cstheme="minorHAnsi"/>
          <w:b/>
          <w:bCs/>
          <w:sz w:val="22"/>
          <w:szCs w:val="22"/>
        </w:rPr>
        <w:t>NIE występujących</w:t>
      </w:r>
      <w:r w:rsidRPr="007A71A2">
        <w:rPr>
          <w:rFonts w:asciiTheme="minorHAnsi" w:eastAsia="Times New Roman" w:hAnsiTheme="minorHAnsi" w:cstheme="minorHAnsi"/>
          <w:sz w:val="22"/>
          <w:szCs w:val="22"/>
        </w:rPr>
        <w:t xml:space="preserve"> w rozporządzeniu występują: .</w:t>
      </w:r>
      <w:proofErr w:type="spellStart"/>
      <w:r w:rsidRPr="007A71A2">
        <w:rPr>
          <w:rFonts w:asciiTheme="minorHAnsi" w:eastAsia="Times New Roman" w:hAnsiTheme="minorHAnsi" w:cstheme="minorHAnsi"/>
          <w:sz w:val="22"/>
          <w:szCs w:val="22"/>
        </w:rPr>
        <w:t>rar</w:t>
      </w:r>
      <w:proofErr w:type="spellEnd"/>
      <w:r w:rsidRPr="007A71A2">
        <w:rPr>
          <w:rFonts w:asciiTheme="minorHAnsi" w:eastAsia="Times New Roman" w:hAnsiTheme="minorHAnsi" w:cstheme="minorHAnsi"/>
          <w:sz w:val="22"/>
          <w:szCs w:val="22"/>
        </w:rPr>
        <w:t xml:space="preserve"> .gif .</w:t>
      </w:r>
      <w:proofErr w:type="spellStart"/>
      <w:r w:rsidRPr="007A71A2">
        <w:rPr>
          <w:rFonts w:asciiTheme="minorHAnsi" w:eastAsia="Times New Roman" w:hAnsiTheme="minorHAnsi" w:cstheme="minorHAnsi"/>
          <w:sz w:val="22"/>
          <w:szCs w:val="22"/>
        </w:rPr>
        <w:t>bmp</w:t>
      </w:r>
      <w:proofErr w:type="spellEnd"/>
      <w:r w:rsidRPr="007A71A2">
        <w:rPr>
          <w:rFonts w:asciiTheme="minorHAnsi" w:eastAsia="Times New Roman" w:hAnsiTheme="minorHAnsi" w:cstheme="minorHAnsi"/>
          <w:sz w:val="22"/>
          <w:szCs w:val="22"/>
        </w:rPr>
        <w:t xml:space="preserve"> .</w:t>
      </w:r>
      <w:proofErr w:type="spellStart"/>
      <w:r w:rsidRPr="007A71A2">
        <w:rPr>
          <w:rFonts w:asciiTheme="minorHAnsi" w:eastAsia="Times New Roman" w:hAnsiTheme="minorHAnsi" w:cstheme="minorHAnsi"/>
          <w:sz w:val="22"/>
          <w:szCs w:val="22"/>
        </w:rPr>
        <w:t>numbers</w:t>
      </w:r>
      <w:proofErr w:type="spellEnd"/>
      <w:r w:rsidRPr="007A71A2">
        <w:rPr>
          <w:rFonts w:asciiTheme="minorHAnsi" w:eastAsia="Times New Roman" w:hAnsiTheme="minorHAnsi" w:cstheme="minorHAnsi"/>
          <w:sz w:val="22"/>
          <w:szCs w:val="22"/>
        </w:rPr>
        <w:t xml:space="preserve"> .</w:t>
      </w:r>
      <w:proofErr w:type="spellStart"/>
      <w:r w:rsidRPr="007A71A2">
        <w:rPr>
          <w:rFonts w:asciiTheme="minorHAnsi" w:eastAsia="Times New Roman" w:hAnsiTheme="minorHAnsi" w:cstheme="minorHAnsi"/>
          <w:sz w:val="22"/>
          <w:szCs w:val="22"/>
        </w:rPr>
        <w:t>pages</w:t>
      </w:r>
      <w:proofErr w:type="spellEnd"/>
      <w:r w:rsidRPr="007A71A2">
        <w:rPr>
          <w:rFonts w:asciiTheme="minorHAnsi" w:eastAsia="Times New Roman" w:hAnsiTheme="minorHAnsi" w:cstheme="minorHAnsi"/>
          <w:sz w:val="22"/>
          <w:szCs w:val="22"/>
        </w:rPr>
        <w:t xml:space="preserve"> </w:t>
      </w:r>
      <w:r w:rsidRPr="007A71A2">
        <w:rPr>
          <w:rFonts w:asciiTheme="minorHAnsi" w:eastAsia="Times New Roman" w:hAnsiTheme="minorHAnsi" w:cstheme="minorHAnsi"/>
          <w:b/>
          <w:bCs/>
          <w:sz w:val="22"/>
          <w:szCs w:val="22"/>
        </w:rPr>
        <w:t>Dokumenty złożone w takich formatach zostaną uznane za złożone nieskutecznie.</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7A71A2">
        <w:rPr>
          <w:rFonts w:asciiTheme="minorHAnsi" w:eastAsia="Times New Roman" w:hAnsiTheme="minorHAnsi" w:cstheme="minorHAnsi"/>
          <w:sz w:val="22"/>
          <w:szCs w:val="22"/>
        </w:rPr>
        <w:t>eDoApp</w:t>
      </w:r>
      <w:proofErr w:type="spellEnd"/>
      <w:r w:rsidRPr="007A71A2">
        <w:rPr>
          <w:rFonts w:asciiTheme="minorHAnsi" w:eastAsia="Times New Roman" w:hAnsiTheme="minorHAnsi" w:cstheme="minorHAnsi"/>
          <w:sz w:val="22"/>
          <w:szCs w:val="22"/>
        </w:rPr>
        <w:t xml:space="preserve"> służącej do składania podpisu osobistego, który wynosi max 5MB.</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A71A2">
        <w:rPr>
          <w:rFonts w:asciiTheme="minorHAnsi" w:eastAsia="Times New Roman" w:hAnsiTheme="minorHAnsi" w:cstheme="minorHAnsi"/>
          <w:sz w:val="22"/>
          <w:szCs w:val="22"/>
        </w:rPr>
        <w:t>PAdES</w:t>
      </w:r>
      <w:proofErr w:type="spellEnd"/>
      <w:r w:rsidRPr="007A71A2">
        <w:rPr>
          <w:rFonts w:asciiTheme="minorHAnsi" w:eastAsia="Times New Roman" w:hAnsiTheme="minorHAnsi" w:cstheme="minorHAnsi"/>
          <w:sz w:val="22"/>
          <w:szCs w:val="22"/>
        </w:rPr>
        <w:t>. </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Pliki w innych formatach niż PDF zaleca się opatrzyć zewnętrznym podpisem </w:t>
      </w:r>
      <w:proofErr w:type="spellStart"/>
      <w:r w:rsidRPr="007A71A2">
        <w:rPr>
          <w:rFonts w:asciiTheme="minorHAnsi" w:eastAsia="Times New Roman" w:hAnsiTheme="minorHAnsi" w:cstheme="minorHAnsi"/>
          <w:sz w:val="22"/>
          <w:szCs w:val="22"/>
        </w:rPr>
        <w:t>XAdES</w:t>
      </w:r>
      <w:proofErr w:type="spellEnd"/>
      <w:r w:rsidRPr="007A71A2">
        <w:rPr>
          <w:rFonts w:asciiTheme="minorHAnsi" w:eastAsia="Times New Roman" w:hAnsiTheme="minorHAnsi" w:cstheme="minorHAnsi"/>
          <w:sz w:val="22"/>
          <w:szCs w:val="22"/>
        </w:rPr>
        <w:t>. Wykonawca powinien pamiętać, aby plik z podpisem przekazywać łącznie z dokumentem podpisywanym.</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podpisów. </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Podczas podpisywania plików zaleca się stosowanie algorytmu skrótu SHA2 zamiast SHA1.  </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Jeśli Wykonawca pakuje dokumenty np. w plik ZIP zalecamy wcześniejsze podpisanie każdego ze skompresowanych plików. </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rekomenduje wykorzystanie podpisu z kwalifikowanym znacznikiem czasu.</w:t>
      </w:r>
    </w:p>
    <w:p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Zamawiający zaleca aby </w:t>
      </w:r>
      <w:r w:rsidRPr="007A71A2">
        <w:rPr>
          <w:rFonts w:asciiTheme="minorHAnsi" w:eastAsia="Times New Roman" w:hAnsiTheme="minorHAnsi" w:cstheme="minorHAnsi"/>
          <w:sz w:val="22"/>
          <w:szCs w:val="22"/>
          <w:u w:val="single"/>
        </w:rPr>
        <w:t>nie</w:t>
      </w:r>
      <w:r w:rsidRPr="007A71A2">
        <w:rPr>
          <w:rFonts w:asciiTheme="minorHAnsi" w:eastAsia="Times New Roman" w:hAnsiTheme="minorHAnsi" w:cstheme="minorHAnsi"/>
          <w:sz w:val="22"/>
          <w:szCs w:val="22"/>
        </w:rPr>
        <w:t xml:space="preserve"> wprowadzać jakichkolwiek zmian w plikach po podpisaniu ich </w:t>
      </w:r>
      <w:r w:rsidRPr="007A71A2">
        <w:rPr>
          <w:rFonts w:asciiTheme="minorHAnsi" w:hAnsiTheme="minorHAnsi" w:cstheme="minorHAnsi"/>
          <w:bCs/>
          <w:sz w:val="22"/>
          <w:szCs w:val="22"/>
        </w:rPr>
        <w:t>kwalifikowanym podpisem elektronicznym lub podpisem zaufanym lub podpisem osobistym.</w:t>
      </w:r>
      <w:r w:rsidRPr="007A71A2">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rsidR="008A458C" w:rsidRPr="006644DC" w:rsidRDefault="008A458C" w:rsidP="008A458C">
      <w:pPr>
        <w:pStyle w:val="Nagwek1"/>
        <w:numPr>
          <w:ilvl w:val="0"/>
          <w:numId w:val="16"/>
        </w:numPr>
        <w:jc w:val="both"/>
        <w:rPr>
          <w:rFonts w:asciiTheme="minorHAnsi" w:hAnsiTheme="minorHAnsi" w:cstheme="minorHAnsi"/>
          <w:color w:val="auto"/>
          <w:sz w:val="22"/>
          <w:szCs w:val="22"/>
        </w:rPr>
      </w:pPr>
      <w:bookmarkStart w:id="23" w:name="_Toc69637796"/>
      <w:r w:rsidRPr="006644DC">
        <w:rPr>
          <w:rFonts w:asciiTheme="minorHAnsi" w:hAnsiTheme="minorHAnsi" w:cstheme="minorHAnsi"/>
          <w:color w:val="auto"/>
          <w:sz w:val="22"/>
          <w:szCs w:val="22"/>
        </w:rPr>
        <w:t>Sposób obliczenia ceny</w:t>
      </w:r>
      <w:bookmarkEnd w:id="23"/>
      <w:r w:rsidRPr="006644DC">
        <w:rPr>
          <w:rFonts w:asciiTheme="minorHAnsi" w:hAnsiTheme="minorHAnsi" w:cstheme="minorHAnsi"/>
          <w:color w:val="auto"/>
          <w:sz w:val="22"/>
          <w:szCs w:val="22"/>
        </w:rPr>
        <w:t xml:space="preserve"> </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 xml:space="preserve">Ustaloną cenę oferty Wykonawca wpisuje do formularza oferty </w:t>
      </w:r>
      <w:r w:rsidRPr="006644DC">
        <w:rPr>
          <w:rFonts w:asciiTheme="minorHAnsi" w:hAnsiTheme="minorHAnsi" w:cstheme="minorHAnsi"/>
          <w:b/>
          <w:bCs/>
          <w:color w:val="auto"/>
        </w:rPr>
        <w:t>(Załącznik nr 1 do SWZ)</w:t>
      </w:r>
      <w:r w:rsidRPr="006644DC">
        <w:rPr>
          <w:rFonts w:asciiTheme="minorHAnsi" w:hAnsiTheme="minorHAnsi" w:cstheme="minorHAnsi"/>
          <w:color w:val="auto"/>
        </w:rPr>
        <w:t>.</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ofertowa brutto musi uwzględniać wszystkie koszty związane z realizacją przedmiotu zamówienia zgodnie z opisem przedmiotu</w:t>
      </w:r>
      <w:r w:rsidR="006644DC" w:rsidRPr="006644DC">
        <w:rPr>
          <w:rFonts w:asciiTheme="minorHAnsi" w:hAnsiTheme="minorHAnsi" w:cstheme="minorHAnsi"/>
          <w:color w:val="auto"/>
        </w:rPr>
        <w:t xml:space="preserve"> zamówienia dokumentacją techniczną stanowiącą</w:t>
      </w:r>
      <w:r w:rsidRPr="006644DC">
        <w:rPr>
          <w:rFonts w:asciiTheme="minorHAnsi" w:hAnsiTheme="minorHAnsi" w:cstheme="minorHAnsi"/>
          <w:color w:val="auto"/>
        </w:rPr>
        <w:t xml:space="preserve"> </w:t>
      </w:r>
      <w:r w:rsidRPr="006644DC">
        <w:rPr>
          <w:rFonts w:asciiTheme="minorHAnsi" w:hAnsiTheme="minorHAnsi" w:cstheme="minorHAnsi"/>
          <w:b/>
          <w:bCs/>
          <w:color w:val="auto"/>
        </w:rPr>
        <w:t>Z</w:t>
      </w:r>
      <w:r w:rsidR="006644DC" w:rsidRPr="006644DC">
        <w:rPr>
          <w:rFonts w:asciiTheme="minorHAnsi" w:hAnsiTheme="minorHAnsi" w:cstheme="minorHAnsi"/>
          <w:b/>
          <w:color w:val="auto"/>
        </w:rPr>
        <w:t>ałącznik nr 6</w:t>
      </w:r>
      <w:r w:rsidRPr="006644DC">
        <w:rPr>
          <w:rFonts w:asciiTheme="minorHAnsi" w:hAnsiTheme="minorHAnsi" w:cstheme="minorHAnsi"/>
          <w:b/>
          <w:color w:val="auto"/>
        </w:rPr>
        <w:t xml:space="preserve"> do SWZ</w:t>
      </w:r>
      <w:r w:rsidRPr="006644DC">
        <w:rPr>
          <w:rFonts w:asciiTheme="minorHAnsi" w:hAnsiTheme="minorHAnsi" w:cstheme="minorHAnsi"/>
          <w:color w:val="auto"/>
        </w:rPr>
        <w:t xml:space="preserve">. </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musi zawierać należny podatek VAT. Prawidłowe ustalenie stawki należnego podatku VAT należy do obowiązków Wykonawcy, zgodnie z przepisami ustawy o podatku od towarów i usług oraz o podatku akcyzowym.</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lastRenderedPageBreak/>
        <w:t>Cena podana na Formularzu Ofertowym jest ceną ostateczną, niepodlegającą negocjacji</w:t>
      </w:r>
      <w:r w:rsidRPr="006644DC">
        <w:rPr>
          <w:rFonts w:asciiTheme="minorHAnsi" w:hAnsiTheme="minorHAnsi" w:cstheme="minorHAnsi"/>
          <w:color w:val="auto"/>
        </w:rPr>
        <w:br/>
        <w:t>i wyczerpującą wszelkie należności Wykonawcy wobec Zamawiającego związane z realizacją przedmiotu zamówienia.</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oferty musi być wyrażona w złotych polskich (PLN), liczbowo i słownie z dokładnością do dwóch miejsc po przecinku.</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Zamawiający nie przewiduje rozliczeń w walucie obcej.</w:t>
      </w:r>
    </w:p>
    <w:p w:rsidR="006644D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Wyliczona cena oferty brutto będzie służyć do porównania złożonych ofert i do rozliczenia</w:t>
      </w:r>
      <w:r w:rsidRPr="006644DC">
        <w:rPr>
          <w:rFonts w:asciiTheme="minorHAnsi" w:hAnsiTheme="minorHAnsi" w:cstheme="minorHAnsi"/>
          <w:color w:val="auto"/>
        </w:rPr>
        <w:br/>
        <w:t xml:space="preserve">w trakcie realizacji zamówienia. </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Jeżeli została złożona oferta, której wybór prowadziłby do powstania u zamawiającego obowiązku podatkowego zgodnie z ustawą z dnia 11 marca 2004 r. o podatku od towarów i usług (Dz. U.</w:t>
      </w:r>
      <w:r w:rsidRPr="006644DC">
        <w:rPr>
          <w:rFonts w:asciiTheme="minorHAnsi" w:hAnsiTheme="minorHAnsi" w:cstheme="minorHAnsi"/>
          <w:color w:val="auto"/>
        </w:rPr>
        <w:br/>
        <w:t>z 2020 r. poz. 106, ze zm.), dla celów zastosowania kryterium ceny zamawiający dolicza do przedstawionej w tej ofercie ceny kwotę podatku od towarów i usług, którą miałby obowiązek rozliczyć. W ofercie, wykonawca ma obowiązek:</w:t>
      </w:r>
    </w:p>
    <w:p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1)</w:t>
      </w:r>
      <w:r w:rsidRPr="006644DC">
        <w:rPr>
          <w:rFonts w:asciiTheme="minorHAnsi" w:hAnsiTheme="minorHAnsi" w:cstheme="minorHAnsi"/>
          <w:color w:val="auto"/>
        </w:rPr>
        <w:tab/>
        <w:t>poinformowania zamawiającego, że wybór jego oferty będzie prowadził do powstania</w:t>
      </w:r>
      <w:r w:rsidRPr="006644DC">
        <w:rPr>
          <w:rFonts w:asciiTheme="minorHAnsi" w:hAnsiTheme="minorHAnsi" w:cstheme="minorHAnsi"/>
          <w:color w:val="auto"/>
        </w:rPr>
        <w:br/>
        <w:t>u zamawiającego obowiązku podatkowego;</w:t>
      </w:r>
    </w:p>
    <w:p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2)</w:t>
      </w:r>
      <w:r w:rsidRPr="006644DC">
        <w:rPr>
          <w:rFonts w:asciiTheme="minorHAnsi" w:hAnsiTheme="minorHAnsi" w:cstheme="minorHAnsi"/>
          <w:color w:val="auto"/>
        </w:rPr>
        <w:tab/>
        <w:t>wskazania nazwy (rodzaju) towaru lub usługi, których dostawa lub świadczenie będą prowadziły do powstania obowiązku podatkowego;</w:t>
      </w:r>
    </w:p>
    <w:p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3)</w:t>
      </w:r>
      <w:r w:rsidRPr="006644DC">
        <w:rPr>
          <w:rFonts w:asciiTheme="minorHAnsi" w:hAnsiTheme="minorHAnsi" w:cstheme="minorHAnsi"/>
          <w:color w:val="auto"/>
        </w:rPr>
        <w:tab/>
        <w:t>wskazania wartości towaru lub usługi objętego obowiązkiem podatkowym zamawiającego, bez kwoty podatku;</w:t>
      </w:r>
    </w:p>
    <w:p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4)</w:t>
      </w:r>
      <w:r w:rsidRPr="006644DC">
        <w:rPr>
          <w:rFonts w:asciiTheme="minorHAnsi" w:hAnsiTheme="minorHAnsi" w:cstheme="minorHAnsi"/>
          <w:color w:val="auto"/>
        </w:rPr>
        <w:tab/>
        <w:t>wskazania stawki podatku od towarów i usług, która zgodnie z wiedzą wykonawcy, będzie miała zastosowanie.</w:t>
      </w:r>
    </w:p>
    <w:p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Wzór Formularza Ofertowego został opracowany przy założeniu, iż wybór oferty nie będzie prowadzić do powstania u Zamawiającego obowiązku podatkowego w zakresie podatku VAT.</w:t>
      </w:r>
      <w:r w:rsidRPr="006644DC">
        <w:rPr>
          <w:rFonts w:asciiTheme="minorHAnsi" w:hAnsiTheme="minorHAnsi" w:cstheme="minorHAnsi"/>
          <w:color w:val="auto"/>
        </w:rPr>
        <w:br/>
        <w:t xml:space="preserve">W </w:t>
      </w:r>
      <w:r w:rsidRPr="00BE0CFF">
        <w:rPr>
          <w:rFonts w:asciiTheme="minorHAnsi" w:hAnsiTheme="minorHAnsi" w:cstheme="minorHAnsi"/>
          <w:color w:val="auto"/>
        </w:rPr>
        <w:t>przypadku, gdy Wykonawca zobowiązany jest złożyć oświadczenie o powstaniu</w:t>
      </w:r>
      <w:r w:rsidRPr="00BE0CFF">
        <w:rPr>
          <w:rFonts w:asciiTheme="minorHAnsi" w:hAnsiTheme="minorHAnsi" w:cstheme="minorHAnsi"/>
          <w:color w:val="auto"/>
        </w:rPr>
        <w:br/>
        <w:t xml:space="preserve">u Zamawiającego obowiązku podatkowego, to winien odpowiednio zmodyfikować treść formularza.  </w:t>
      </w:r>
    </w:p>
    <w:p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Wykonawca winien uwzględnić w obliczeniu ceny ofertowej warunki realizacji wynikające ze specyfiki przedmiotu zamówienia i doświadczenie własne wynikające z realizacji podobnych robót, wymogi dokumentacji postępowania  w szczególności zawarte w</w:t>
      </w:r>
      <w:r w:rsidR="00E91EE9" w:rsidRPr="00BE0CFF">
        <w:rPr>
          <w:rFonts w:asciiTheme="minorHAnsi" w:hAnsiTheme="minorHAnsi" w:cstheme="minorHAnsi"/>
          <w:color w:val="auto"/>
        </w:rPr>
        <w:t xml:space="preserve"> dokumentacji budowlanej, ST</w:t>
      </w:r>
      <w:r w:rsidRPr="00BE0CFF">
        <w:rPr>
          <w:rFonts w:asciiTheme="minorHAnsi" w:hAnsiTheme="minorHAnsi" w:cstheme="minorHAnsi"/>
          <w:color w:val="auto"/>
        </w:rPr>
        <w:t xml:space="preserve"> i projekcie umowy  oraz w</w:t>
      </w:r>
      <w:r w:rsidR="006644DC" w:rsidRPr="00BE0CFF">
        <w:rPr>
          <w:rFonts w:asciiTheme="minorHAnsi" w:hAnsiTheme="minorHAnsi" w:cstheme="minorHAnsi"/>
          <w:color w:val="auto"/>
        </w:rPr>
        <w:t xml:space="preserve"> ewentualnych</w:t>
      </w:r>
      <w:r w:rsidRPr="00BE0CFF">
        <w:rPr>
          <w:rFonts w:asciiTheme="minorHAnsi" w:hAnsiTheme="minorHAnsi" w:cstheme="minorHAnsi"/>
          <w:color w:val="auto"/>
        </w:rPr>
        <w:t xml:space="preserve"> odpowiedziach na pytania zamieszczone na  </w:t>
      </w:r>
      <w:hyperlink r:id="rId28" w:history="1">
        <w:r w:rsidRPr="00BE0CFF">
          <w:rPr>
            <w:rStyle w:val="Hipercze"/>
            <w:rFonts w:asciiTheme="minorHAnsi" w:hAnsiTheme="minorHAnsi" w:cstheme="minorHAnsi"/>
            <w:color w:val="auto"/>
          </w:rPr>
          <w:t>https://platformazakupowa.pl/pn/soleckujawski</w:t>
        </w:r>
      </w:hyperlink>
      <w:r w:rsidRPr="00BE0CFF">
        <w:rPr>
          <w:rFonts w:asciiTheme="minorHAnsi" w:hAnsiTheme="minorHAnsi" w:cstheme="minorHAnsi"/>
          <w:color w:val="auto"/>
        </w:rPr>
        <w:t xml:space="preserve"> w trakcie procedury zamówienia publicznego.  </w:t>
      </w:r>
    </w:p>
    <w:p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Cena oferty winna uwzględniać wszelkie nakłady i koszty związane z wykonaniem kompletnego zamówienia, a w szczególności:</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wszystkich niezbędnych nakładów na wykonanie przedmiotu zamówienia,</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wniesienia ewentualnych wymaganych opłat (w tym m.in. administracyjnych, związanych</w:t>
      </w:r>
      <w:r w:rsidRPr="00BE0CFF">
        <w:rPr>
          <w:rFonts w:asciiTheme="minorHAnsi" w:hAnsiTheme="minorHAnsi" w:cstheme="minorHAnsi"/>
          <w:sz w:val="22"/>
          <w:szCs w:val="22"/>
        </w:rPr>
        <w:br/>
        <w:t>z zajęciem pasa drogowego, celnych, importowych itp.);</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opracowania, zatwierdzenia i wprowadzenia tymczasowej organizacji ruchu na czas prowadzenie robót, kosztów jej utrzymania i zabezpieczenia przez cały okres realizacji przedmiotu umowy oraz jej likwidacji po zakończeniu zadania;</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zapewnienia w trakcie realizacji przedmiotu umowy obsługi geodezyjnej, geologicznej itp.;</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organizacji placu budowy i zabezpieczenia miejsc prowadzenia robót;</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zapewnienia dojazdu do placu budowy (np. kosztów budowy tymczasowych dojazdów do posesji)</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dojazdu, wywozu materiałów z rozbiórek, ziemi z wykopów oraz opłat za ich składowanie i utylizację, dowozu materiałów rozładunku materiałów w miejscu wbudowania itp.;</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lastRenderedPageBreak/>
        <w:t>kosztów ew. opłat za zrzut wody do kanalizacji deszczowej w trakcie prowadzenia robót instalacyjnych;</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wykonanie wszystkich czynności prawnych i faktycznych związanych z wykonaniem zamówienia,</w:t>
      </w:r>
    </w:p>
    <w:p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ryzyka ryczałtowej formy rozliczenia za wykonanie przedmiotu zamówienia,</w:t>
      </w:r>
    </w:p>
    <w:p w:rsidR="008A458C" w:rsidRPr="00BE0CFF" w:rsidRDefault="008A458C" w:rsidP="008A458C">
      <w:pPr>
        <w:pStyle w:val="Standard"/>
        <w:numPr>
          <w:ilvl w:val="0"/>
          <w:numId w:val="18"/>
        </w:numPr>
        <w:tabs>
          <w:tab w:val="left" w:pos="660"/>
        </w:tabs>
        <w:spacing w:after="120"/>
        <w:ind w:left="660" w:hanging="330"/>
        <w:jc w:val="both"/>
        <w:rPr>
          <w:rFonts w:asciiTheme="minorHAnsi" w:hAnsiTheme="minorHAnsi" w:cstheme="minorHAnsi"/>
          <w:sz w:val="22"/>
          <w:szCs w:val="22"/>
        </w:rPr>
      </w:pPr>
      <w:r w:rsidRPr="00BE0CFF">
        <w:rPr>
          <w:rFonts w:asciiTheme="minorHAnsi" w:hAnsiTheme="minorHAnsi" w:cstheme="minorHAnsi"/>
          <w:sz w:val="22"/>
          <w:szCs w:val="22"/>
        </w:rPr>
        <w:t>wykonania wszelkich zobowiązań wynikających z załączonego do SWZ projektu umowy, w tym udzielenia Zamawiającemu gwarancji jakości i rękojmi na wykonany przedmiot umowy.</w:t>
      </w:r>
    </w:p>
    <w:p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 xml:space="preserve">Wszystkie ceny określone przez Wykonawcę w złożonej ofercie zostaną ustalone na okres ważności umowy i nie będą podlegały zmianom. Wykonawca nie może podać ceny rażąco niskiej w stosunku do przedmiotu zamówienia, pod  </w:t>
      </w:r>
      <w:r w:rsidRPr="006644DC">
        <w:rPr>
          <w:rFonts w:asciiTheme="minorHAnsi" w:hAnsiTheme="minorHAnsi" w:cstheme="minorHAnsi"/>
          <w:color w:val="auto"/>
        </w:rPr>
        <w:t>rygorem odrzucenia oferty. Cena przedstawiona przez Wykonawcę w ofercie, po zastosowaniu ewentualnych upustów, nie może być niższa niż koszty własne Wykonawcy, wynikające z kalkulacji ceny.</w:t>
      </w:r>
    </w:p>
    <w:p w:rsidR="008A458C" w:rsidRPr="00E91EE9"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 xml:space="preserve">W przypadku rozbieżności pomiędzy ceną ryczałtową podaną cyfrowo a słownie, jako wartość </w:t>
      </w:r>
      <w:r w:rsidRPr="00E91EE9">
        <w:rPr>
          <w:rFonts w:asciiTheme="minorHAnsi" w:hAnsiTheme="minorHAnsi" w:cstheme="minorHAnsi"/>
          <w:color w:val="auto"/>
        </w:rPr>
        <w:t xml:space="preserve">właściwa zostanie przyjęta cena ryczałtowa podana słownie. </w:t>
      </w:r>
    </w:p>
    <w:p w:rsidR="008A458C" w:rsidRPr="00E91EE9" w:rsidRDefault="008A458C" w:rsidP="008A458C">
      <w:pPr>
        <w:pStyle w:val="Nagwek1"/>
        <w:numPr>
          <w:ilvl w:val="0"/>
          <w:numId w:val="16"/>
        </w:numPr>
        <w:jc w:val="both"/>
        <w:rPr>
          <w:rFonts w:asciiTheme="minorHAnsi" w:hAnsiTheme="minorHAnsi" w:cstheme="minorHAnsi"/>
          <w:color w:val="auto"/>
          <w:sz w:val="22"/>
          <w:szCs w:val="22"/>
        </w:rPr>
      </w:pPr>
      <w:bookmarkStart w:id="24" w:name="_Toc69637797"/>
      <w:r w:rsidRPr="00E91EE9">
        <w:rPr>
          <w:rFonts w:asciiTheme="minorHAnsi" w:hAnsiTheme="minorHAnsi" w:cstheme="minorHAnsi"/>
          <w:color w:val="auto"/>
          <w:sz w:val="22"/>
          <w:szCs w:val="22"/>
        </w:rPr>
        <w:t>Wymagania dotyczące wadium</w:t>
      </w:r>
      <w:bookmarkEnd w:id="24"/>
    </w:p>
    <w:p w:rsidR="008A458C" w:rsidRPr="00E91EE9" w:rsidRDefault="008A458C" w:rsidP="00E91EE9">
      <w:pPr>
        <w:pStyle w:val="Akapitzlist"/>
        <w:numPr>
          <w:ilvl w:val="0"/>
          <w:numId w:val="27"/>
        </w:numPr>
        <w:ind w:left="284" w:hanging="284"/>
        <w:rPr>
          <w:rFonts w:asciiTheme="minorHAnsi" w:hAnsiTheme="minorHAnsi" w:cstheme="minorHAnsi"/>
          <w:sz w:val="22"/>
          <w:szCs w:val="22"/>
        </w:rPr>
      </w:pPr>
      <w:r w:rsidRPr="00E91EE9">
        <w:rPr>
          <w:rFonts w:asciiTheme="minorHAnsi" w:hAnsiTheme="minorHAnsi" w:cstheme="minorHAnsi"/>
          <w:sz w:val="22"/>
          <w:szCs w:val="22"/>
        </w:rPr>
        <w:t xml:space="preserve">Zamawiający </w:t>
      </w:r>
      <w:r w:rsidR="006644DC" w:rsidRPr="00E91EE9">
        <w:rPr>
          <w:rFonts w:asciiTheme="minorHAnsi" w:hAnsiTheme="minorHAnsi" w:cstheme="minorHAnsi"/>
          <w:sz w:val="22"/>
          <w:szCs w:val="22"/>
        </w:rPr>
        <w:t xml:space="preserve">nie </w:t>
      </w:r>
      <w:r w:rsidRPr="00E91EE9">
        <w:rPr>
          <w:rFonts w:asciiTheme="minorHAnsi" w:hAnsiTheme="minorHAnsi" w:cstheme="minorHAnsi"/>
          <w:sz w:val="22"/>
          <w:szCs w:val="22"/>
        </w:rPr>
        <w:t>wymaga wniesienia wadium</w:t>
      </w:r>
      <w:r w:rsidR="00E91EE9" w:rsidRPr="00E91EE9">
        <w:rPr>
          <w:rFonts w:asciiTheme="minorHAnsi" w:hAnsiTheme="minorHAnsi" w:cstheme="minorHAnsi"/>
          <w:sz w:val="22"/>
          <w:szCs w:val="22"/>
        </w:rPr>
        <w:t>.</w:t>
      </w:r>
      <w:r w:rsidRPr="00E91EE9">
        <w:rPr>
          <w:rFonts w:asciiTheme="minorHAnsi" w:hAnsiTheme="minorHAnsi" w:cstheme="minorHAnsi"/>
          <w:sz w:val="22"/>
          <w:szCs w:val="22"/>
        </w:rPr>
        <w:t xml:space="preserve"> </w:t>
      </w:r>
    </w:p>
    <w:p w:rsidR="008A458C" w:rsidRPr="00E91EE9" w:rsidRDefault="008A458C" w:rsidP="008A458C">
      <w:pPr>
        <w:pStyle w:val="Nagwek1"/>
        <w:numPr>
          <w:ilvl w:val="0"/>
          <w:numId w:val="16"/>
        </w:numPr>
        <w:jc w:val="both"/>
        <w:rPr>
          <w:rFonts w:asciiTheme="minorHAnsi" w:hAnsiTheme="minorHAnsi" w:cstheme="minorHAnsi"/>
          <w:color w:val="auto"/>
          <w:sz w:val="22"/>
          <w:szCs w:val="22"/>
        </w:rPr>
      </w:pPr>
      <w:bookmarkStart w:id="25" w:name="_Toc69637798"/>
      <w:r w:rsidRPr="00E91EE9">
        <w:rPr>
          <w:rFonts w:asciiTheme="minorHAnsi" w:hAnsiTheme="minorHAnsi" w:cstheme="minorHAnsi"/>
          <w:color w:val="auto"/>
          <w:sz w:val="22"/>
          <w:szCs w:val="22"/>
        </w:rPr>
        <w:t>Termin związania ofertą</w:t>
      </w:r>
      <w:bookmarkEnd w:id="25"/>
    </w:p>
    <w:p w:rsidR="008A458C" w:rsidRPr="006F1F35" w:rsidRDefault="008A458C" w:rsidP="00556C03">
      <w:pPr>
        <w:pStyle w:val="Akapitzlist"/>
        <w:numPr>
          <w:ilvl w:val="0"/>
          <w:numId w:val="66"/>
        </w:numPr>
        <w:tabs>
          <w:tab w:val="left" w:pos="330"/>
        </w:tabs>
        <w:jc w:val="both"/>
        <w:rPr>
          <w:rFonts w:asciiTheme="minorHAnsi" w:hAnsiTheme="minorHAnsi" w:cstheme="minorHAnsi"/>
          <w:sz w:val="22"/>
          <w:szCs w:val="22"/>
        </w:rPr>
      </w:pPr>
      <w:r w:rsidRPr="006F1F35">
        <w:rPr>
          <w:rFonts w:asciiTheme="minorHAnsi" w:hAnsiTheme="minorHAnsi" w:cstheme="minorHAnsi"/>
          <w:sz w:val="22"/>
          <w:szCs w:val="22"/>
        </w:rPr>
        <w:t>Wykonawca jest związany ofertą od dnia upływu terminu składania ofert do dnia 2</w:t>
      </w:r>
      <w:r w:rsidR="006F1F35" w:rsidRPr="006F1F35">
        <w:rPr>
          <w:rFonts w:asciiTheme="minorHAnsi" w:hAnsiTheme="minorHAnsi" w:cstheme="minorHAnsi"/>
          <w:sz w:val="22"/>
          <w:szCs w:val="22"/>
        </w:rPr>
        <w:t>1.10</w:t>
      </w:r>
      <w:r w:rsidRPr="006F1F35">
        <w:rPr>
          <w:rFonts w:asciiTheme="minorHAnsi" w:hAnsiTheme="minorHAnsi" w:cstheme="minorHAnsi"/>
          <w:sz w:val="22"/>
          <w:szCs w:val="22"/>
        </w:rPr>
        <w:t xml:space="preserve">.2022 r.  </w:t>
      </w:r>
    </w:p>
    <w:p w:rsidR="008A458C" w:rsidRPr="00B77476" w:rsidRDefault="008A458C" w:rsidP="00556C03">
      <w:pPr>
        <w:pStyle w:val="Akapitzlist"/>
        <w:numPr>
          <w:ilvl w:val="0"/>
          <w:numId w:val="66"/>
        </w:numPr>
        <w:tabs>
          <w:tab w:val="left" w:pos="330"/>
        </w:tabs>
        <w:jc w:val="both"/>
        <w:rPr>
          <w:rFonts w:asciiTheme="minorHAnsi" w:hAnsiTheme="minorHAnsi" w:cstheme="minorHAnsi"/>
          <w:sz w:val="22"/>
          <w:szCs w:val="22"/>
        </w:rPr>
      </w:pPr>
      <w:r w:rsidRPr="006F1F35">
        <w:rPr>
          <w:rFonts w:asciiTheme="minorHAnsi" w:hAnsiTheme="minorHAnsi" w:cstheme="minorHAnsi"/>
          <w:sz w:val="22"/>
          <w:szCs w:val="22"/>
        </w:rPr>
        <w:t xml:space="preserve">W przypadku gdy wybór najkorzystniejszej oferty nie nastąpi przed upływem terminu związania ofertą wskazanego </w:t>
      </w:r>
      <w:r w:rsidRPr="00B77476">
        <w:rPr>
          <w:rFonts w:asciiTheme="minorHAnsi" w:hAnsiTheme="minorHAnsi" w:cstheme="minorHAnsi"/>
          <w:sz w:val="22"/>
          <w:szCs w:val="22"/>
        </w:rPr>
        <w:t>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8A458C" w:rsidRPr="00B77476" w:rsidRDefault="008A458C" w:rsidP="00556C03">
      <w:pPr>
        <w:pStyle w:val="Akapitzlist"/>
        <w:numPr>
          <w:ilvl w:val="0"/>
          <w:numId w:val="66"/>
        </w:numPr>
        <w:tabs>
          <w:tab w:val="left" w:pos="330"/>
        </w:tabs>
        <w:jc w:val="both"/>
        <w:rPr>
          <w:rFonts w:asciiTheme="minorHAnsi" w:hAnsiTheme="minorHAnsi" w:cstheme="minorHAnsi"/>
          <w:sz w:val="22"/>
          <w:szCs w:val="22"/>
        </w:rPr>
      </w:pPr>
      <w:r w:rsidRPr="00B77476">
        <w:rPr>
          <w:rFonts w:asciiTheme="minorHAnsi" w:hAnsiTheme="minorHAnsi" w:cstheme="minorHAnsi"/>
          <w:sz w:val="22"/>
          <w:szCs w:val="22"/>
        </w:rPr>
        <w:t>Odmowa wyrażenia zgody na przedłużenie terminu związania ofertą nie powoduje utraty wadium.</w:t>
      </w:r>
    </w:p>
    <w:p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26" w:name="_Toc69637799"/>
      <w:r w:rsidRPr="00B77476">
        <w:rPr>
          <w:rFonts w:asciiTheme="minorHAnsi" w:hAnsiTheme="minorHAnsi" w:cstheme="minorHAnsi"/>
          <w:color w:val="auto"/>
          <w:sz w:val="22"/>
          <w:szCs w:val="22"/>
        </w:rPr>
        <w:t>Sposób oraz termin składania i otwarcia ofert</w:t>
      </w:r>
      <w:bookmarkEnd w:id="26"/>
    </w:p>
    <w:p w:rsidR="008A458C" w:rsidRPr="006F1F35" w:rsidRDefault="008A458C" w:rsidP="008A458C">
      <w:pPr>
        <w:spacing w:before="400" w:after="120" w:line="240" w:lineRule="auto"/>
        <w:jc w:val="both"/>
        <w:outlineLvl w:val="0"/>
        <w:rPr>
          <w:rFonts w:asciiTheme="minorHAnsi" w:eastAsia="Times New Roman" w:hAnsiTheme="minorHAnsi" w:cstheme="minorHAnsi"/>
          <w:b/>
          <w:bCs/>
          <w:color w:val="auto"/>
          <w:kern w:val="36"/>
        </w:rPr>
      </w:pPr>
      <w:bookmarkStart w:id="27" w:name="_Toc62762718"/>
      <w:bookmarkStart w:id="28" w:name="_Toc62763325"/>
      <w:bookmarkStart w:id="29" w:name="_Toc62763826"/>
      <w:bookmarkStart w:id="30" w:name="_Toc69634672"/>
      <w:bookmarkStart w:id="31" w:name="_Toc69637800"/>
      <w:bookmarkStart w:id="32" w:name="_Hlk67388923"/>
      <w:r w:rsidRPr="006F1F35">
        <w:rPr>
          <w:rFonts w:asciiTheme="minorHAnsi" w:eastAsia="Times New Roman" w:hAnsiTheme="minorHAnsi" w:cstheme="minorHAnsi"/>
          <w:b/>
          <w:bCs/>
          <w:color w:val="auto"/>
          <w:kern w:val="36"/>
        </w:rPr>
        <w:t>Sposób i termin składania ofert</w:t>
      </w:r>
      <w:bookmarkEnd w:id="27"/>
      <w:bookmarkEnd w:id="28"/>
      <w:bookmarkEnd w:id="29"/>
      <w:bookmarkEnd w:id="30"/>
      <w:bookmarkEnd w:id="31"/>
      <w:r w:rsidRPr="006F1F35">
        <w:rPr>
          <w:rFonts w:asciiTheme="minorHAnsi" w:eastAsia="Times New Roman" w:hAnsiTheme="minorHAnsi" w:cstheme="minorHAnsi"/>
          <w:b/>
          <w:bCs/>
          <w:color w:val="auto"/>
          <w:kern w:val="36"/>
        </w:rPr>
        <w:t> </w:t>
      </w:r>
    </w:p>
    <w:bookmarkEnd w:id="32"/>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 xml:space="preserve">Ofertę wraz z wymaganymi dokumentami należy umieścić na </w:t>
      </w:r>
      <w:hyperlink r:id="rId29"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pod adresem: </w:t>
      </w:r>
      <w:hyperlink r:id="rId30" w:history="1">
        <w:r w:rsidRPr="006F1F35">
          <w:rPr>
            <w:rFonts w:asciiTheme="minorHAnsi" w:hAnsiTheme="minorHAnsi" w:cstheme="minorHAnsi"/>
            <w:color w:val="auto"/>
            <w:u w:val="single"/>
          </w:rPr>
          <w:t>https://platformazakupowa.pl/pn/soleckujawski</w:t>
        </w:r>
      </w:hyperlink>
      <w:r w:rsidRPr="006F1F35">
        <w:rPr>
          <w:rFonts w:asciiTheme="minorHAnsi" w:eastAsia="Times New Roman" w:hAnsiTheme="minorHAnsi" w:cstheme="minorHAnsi"/>
          <w:color w:val="auto"/>
        </w:rPr>
        <w:t xml:space="preserve"> w myśl Ustawy na stronie internetowej prowadzonego postępowania  do dnia </w:t>
      </w:r>
      <w:r w:rsidR="006F1F35" w:rsidRPr="006F1F35">
        <w:rPr>
          <w:rFonts w:asciiTheme="minorHAnsi" w:eastAsia="Times New Roman" w:hAnsiTheme="minorHAnsi" w:cstheme="minorHAnsi"/>
          <w:b/>
          <w:color w:val="auto"/>
        </w:rPr>
        <w:t>22.09.2022 r. o godz. 12</w:t>
      </w:r>
      <w:r w:rsidRPr="006F1F35">
        <w:rPr>
          <w:rFonts w:asciiTheme="minorHAnsi" w:eastAsia="Times New Roman" w:hAnsiTheme="minorHAnsi" w:cstheme="minorHAnsi"/>
          <w:b/>
          <w:color w:val="auto"/>
        </w:rPr>
        <w:t>:00</w:t>
      </w:r>
      <w:r w:rsidRPr="006F1F35">
        <w:rPr>
          <w:rFonts w:asciiTheme="minorHAnsi" w:eastAsia="Times New Roman" w:hAnsiTheme="minorHAnsi" w:cstheme="minorHAnsi"/>
          <w:color w:val="auto"/>
        </w:rPr>
        <w:t>.</w:t>
      </w:r>
    </w:p>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Do oferty należy dołączyć wszystkie wymagane w SWZ dokumenty.</w:t>
      </w:r>
    </w:p>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Po wypełnieniu Formularza Ofertowego i dołączenia  wszystkich wymaganych załączników należy kliknąć przycisk „Przejdź do podsumowania”.</w:t>
      </w:r>
    </w:p>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 xml:space="preserve">Oferta składana elektronicznie musi zostać podpisana elektronicznym podpisem kwalifikowanym, podpisem zaufanym lub podpisem osobistym. W procesie składania oferty za pośrednictwem </w:t>
      </w:r>
      <w:hyperlink r:id="rId31"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wykonawca powinien złożyć podpis bezpośrednio na dokumentach przesłanych za pośrednictwem </w:t>
      </w:r>
      <w:hyperlink r:id="rId32"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Zalecamy stosowanie podpisu na każdym załączonym pliku osobno, w szczególności wskazanych w art. 63 ust 1 oraz ust.2  </w:t>
      </w:r>
      <w:proofErr w:type="spellStart"/>
      <w:r w:rsidRPr="006F1F35">
        <w:rPr>
          <w:rFonts w:asciiTheme="minorHAnsi" w:eastAsia="Times New Roman" w:hAnsiTheme="minorHAnsi" w:cstheme="minorHAnsi"/>
          <w:color w:val="auto"/>
        </w:rPr>
        <w:t>Pzp</w:t>
      </w:r>
      <w:proofErr w:type="spellEnd"/>
      <w:r w:rsidRPr="006F1F35">
        <w:rPr>
          <w:rFonts w:asciiTheme="minorHAnsi" w:eastAsia="Times New Roman" w:hAnsiTheme="minorHAnsi" w:cstheme="minorHAnsi"/>
          <w:color w:val="auto"/>
        </w:rPr>
        <w:t xml:space="preserve">, gdzie zaznaczono, iż oferty, oraz oświadczenie, o którym mowa w art. 125 ust.1 </w:t>
      </w:r>
      <w:proofErr w:type="spellStart"/>
      <w:r w:rsidRPr="006F1F35">
        <w:rPr>
          <w:rFonts w:asciiTheme="minorHAnsi" w:eastAsia="Times New Roman" w:hAnsiTheme="minorHAnsi" w:cstheme="minorHAnsi"/>
          <w:color w:val="auto"/>
        </w:rPr>
        <w:t>Pzp</w:t>
      </w:r>
      <w:proofErr w:type="spellEnd"/>
      <w:r w:rsidRPr="006F1F35">
        <w:rPr>
          <w:rFonts w:asciiTheme="minorHAnsi" w:eastAsia="Times New Roman" w:hAnsiTheme="minorHAnsi" w:cstheme="minorHAnsi"/>
          <w:color w:val="auto"/>
        </w:rPr>
        <w:t>, sporządza się, pod rygorem nieważności, w postaci lub formie elektronicznej i opatruje się kwalifikowanym podpisem elektronicznym, podpisem zaufanym lub podpisem osobistym.</w:t>
      </w:r>
    </w:p>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lastRenderedPageBreak/>
        <w:t xml:space="preserve">Szczególna instrukcja dla Wykonawców dotycząca złożenia, zmiany i wycofania oferty znajduje się na stronie internetowej pod adresem: </w:t>
      </w:r>
      <w:hyperlink r:id="rId33" w:history="1">
        <w:r w:rsidRPr="006F1F35">
          <w:rPr>
            <w:rFonts w:asciiTheme="minorHAnsi" w:eastAsia="Times New Roman" w:hAnsiTheme="minorHAnsi" w:cstheme="minorHAnsi"/>
            <w:color w:val="auto"/>
            <w:u w:val="single"/>
          </w:rPr>
          <w:t>https://platformazakupowa.pl/strona/45-instrukcje</w:t>
        </w:r>
      </w:hyperlink>
      <w:r w:rsidRPr="006F1F35">
        <w:rPr>
          <w:rFonts w:asciiTheme="minorHAnsi" w:eastAsia="Times New Roman" w:hAnsiTheme="minorHAnsi" w:cstheme="minorHAnsi"/>
          <w:color w:val="auto"/>
        </w:rPr>
        <w:t xml:space="preserve"> </w:t>
      </w:r>
    </w:p>
    <w:p w:rsidR="008A458C" w:rsidRPr="006F1F35" w:rsidRDefault="008A458C" w:rsidP="008A458C">
      <w:pPr>
        <w:spacing w:before="400" w:after="120" w:line="240" w:lineRule="auto"/>
        <w:jc w:val="both"/>
        <w:outlineLvl w:val="0"/>
        <w:rPr>
          <w:rFonts w:asciiTheme="minorHAnsi" w:eastAsia="Times New Roman" w:hAnsiTheme="minorHAnsi" w:cstheme="minorHAnsi"/>
          <w:b/>
          <w:bCs/>
          <w:color w:val="auto"/>
          <w:kern w:val="36"/>
        </w:rPr>
      </w:pPr>
      <w:bookmarkStart w:id="33" w:name="_Toc62762719"/>
      <w:bookmarkStart w:id="34" w:name="_Toc62763326"/>
      <w:bookmarkStart w:id="35" w:name="_Toc62763827"/>
      <w:bookmarkStart w:id="36" w:name="_Toc69634673"/>
      <w:bookmarkStart w:id="37" w:name="_Toc69637801"/>
      <w:r w:rsidRPr="006F1F35">
        <w:rPr>
          <w:rFonts w:asciiTheme="minorHAnsi" w:eastAsia="Times New Roman" w:hAnsiTheme="minorHAnsi" w:cstheme="minorHAnsi"/>
          <w:b/>
          <w:bCs/>
          <w:color w:val="auto"/>
          <w:kern w:val="36"/>
        </w:rPr>
        <w:t>Otwarcie ofert</w:t>
      </w:r>
      <w:bookmarkEnd w:id="33"/>
      <w:bookmarkEnd w:id="34"/>
      <w:bookmarkEnd w:id="35"/>
      <w:bookmarkEnd w:id="36"/>
      <w:bookmarkEnd w:id="37"/>
    </w:p>
    <w:p w:rsidR="008A458C" w:rsidRPr="006F1F35" w:rsidRDefault="008A458C" w:rsidP="00556C03">
      <w:pPr>
        <w:pStyle w:val="Akapitzlist"/>
        <w:numPr>
          <w:ilvl w:val="0"/>
          <w:numId w:val="59"/>
        </w:numPr>
        <w:rPr>
          <w:rFonts w:asciiTheme="minorHAnsi" w:eastAsia="Times New Roman" w:hAnsiTheme="minorHAnsi" w:cstheme="minorHAnsi"/>
          <w:b/>
          <w:sz w:val="22"/>
          <w:szCs w:val="22"/>
        </w:rPr>
      </w:pPr>
      <w:r w:rsidRPr="006F1F35">
        <w:rPr>
          <w:rFonts w:asciiTheme="minorHAnsi" w:eastAsia="Times New Roman" w:hAnsiTheme="minorHAnsi" w:cstheme="minorHAnsi"/>
          <w:sz w:val="22"/>
          <w:szCs w:val="22"/>
        </w:rPr>
        <w:t xml:space="preserve">Otwarcie ofert następuje </w:t>
      </w:r>
      <w:r w:rsidR="006F1F35" w:rsidRPr="006F1F35">
        <w:rPr>
          <w:rFonts w:asciiTheme="minorHAnsi" w:eastAsia="Times New Roman" w:hAnsiTheme="minorHAnsi" w:cstheme="minorHAnsi"/>
          <w:b/>
          <w:sz w:val="22"/>
          <w:szCs w:val="22"/>
        </w:rPr>
        <w:t>22.09.2022 r. o godz. 12</w:t>
      </w:r>
      <w:r w:rsidRPr="006F1F35">
        <w:rPr>
          <w:rFonts w:asciiTheme="minorHAnsi" w:eastAsia="Times New Roman" w:hAnsiTheme="minorHAnsi" w:cstheme="minorHAnsi"/>
          <w:b/>
          <w:sz w:val="22"/>
          <w:szCs w:val="22"/>
        </w:rPr>
        <w:t>:10.</w:t>
      </w:r>
    </w:p>
    <w:p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poinformuje o zmianie terminu otwarcia ofert na stronie internetowej prowadzonego postępowania.</w:t>
      </w:r>
    </w:p>
    <w:p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niezwłocznie po otwarciu ofert, udostępnia na stronie internetowej prowadzonego postępowania informacje o:</w:t>
      </w:r>
    </w:p>
    <w:p w:rsidR="008A458C" w:rsidRPr="00B77476" w:rsidRDefault="008A458C" w:rsidP="00556C03">
      <w:pPr>
        <w:pStyle w:val="Akapitzlist"/>
        <w:numPr>
          <w:ilvl w:val="0"/>
          <w:numId w:val="60"/>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rsidR="008A458C" w:rsidRPr="00B77476" w:rsidRDefault="008A458C" w:rsidP="00556C03">
      <w:pPr>
        <w:pStyle w:val="Akapitzlist"/>
        <w:numPr>
          <w:ilvl w:val="0"/>
          <w:numId w:val="60"/>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cenach zawartych w ofertach.</w:t>
      </w:r>
    </w:p>
    <w:p w:rsidR="008A458C" w:rsidRPr="00B77476" w:rsidRDefault="008A458C" w:rsidP="008A458C">
      <w:pPr>
        <w:shd w:val="clear" w:color="auto" w:fill="FFFFFF"/>
        <w:spacing w:after="0" w:line="240" w:lineRule="auto"/>
        <w:ind w:left="426"/>
        <w:jc w:val="both"/>
        <w:rPr>
          <w:rFonts w:asciiTheme="minorHAnsi" w:eastAsia="Times New Roman" w:hAnsiTheme="minorHAnsi" w:cstheme="minorHAnsi"/>
          <w:color w:val="auto"/>
        </w:rPr>
      </w:pPr>
      <w:r w:rsidRPr="00B77476">
        <w:rPr>
          <w:rFonts w:asciiTheme="minorHAnsi" w:eastAsia="Times New Roman" w:hAnsiTheme="minorHAnsi" w:cstheme="minorHAnsi"/>
          <w:color w:val="auto"/>
        </w:rPr>
        <w:t>Informacja zostanie opublikowana na stronie postępowania na</w:t>
      </w:r>
      <w:hyperlink r:id="rId34" w:history="1">
        <w:r w:rsidRPr="00B77476">
          <w:rPr>
            <w:rFonts w:asciiTheme="minorHAnsi" w:eastAsia="Times New Roman" w:hAnsiTheme="minorHAnsi" w:cstheme="minorHAnsi"/>
            <w:color w:val="auto"/>
            <w:u w:val="single"/>
          </w:rPr>
          <w:t xml:space="preserve"> platformazakupowa.pl</w:t>
        </w:r>
      </w:hyperlink>
      <w:r w:rsidRPr="00B77476">
        <w:rPr>
          <w:rFonts w:asciiTheme="minorHAnsi" w:eastAsia="Times New Roman" w:hAnsiTheme="minorHAnsi" w:cstheme="minorHAnsi"/>
          <w:color w:val="auto"/>
        </w:rPr>
        <w:t xml:space="preserve"> </w:t>
      </w:r>
      <w:r w:rsidRPr="00B77476">
        <w:rPr>
          <w:rFonts w:asciiTheme="minorHAnsi" w:eastAsia="Times New Roman" w:hAnsiTheme="minorHAnsi" w:cstheme="minorHAnsi"/>
          <w:color w:val="auto"/>
        </w:rPr>
        <w:br/>
        <w:t>w sekcji ,,Komunikaty” .</w:t>
      </w:r>
    </w:p>
    <w:p w:rsidR="008A458C" w:rsidRPr="00C062BA" w:rsidRDefault="008A458C" w:rsidP="008A458C">
      <w:pPr>
        <w:pStyle w:val="Nagwek1"/>
        <w:numPr>
          <w:ilvl w:val="0"/>
          <w:numId w:val="16"/>
        </w:numPr>
        <w:jc w:val="both"/>
        <w:rPr>
          <w:rFonts w:asciiTheme="minorHAnsi" w:hAnsiTheme="minorHAnsi" w:cstheme="minorHAnsi"/>
          <w:color w:val="auto"/>
          <w:sz w:val="22"/>
          <w:szCs w:val="22"/>
        </w:rPr>
      </w:pPr>
      <w:bookmarkStart w:id="38" w:name="_Toc69637802"/>
      <w:r w:rsidRPr="00C062BA">
        <w:rPr>
          <w:rFonts w:asciiTheme="minorHAnsi" w:hAnsiTheme="minorHAnsi" w:cstheme="minorHAnsi"/>
          <w:color w:val="auto"/>
          <w:sz w:val="22"/>
          <w:szCs w:val="22"/>
        </w:rPr>
        <w:t>Opis kryteriów oceny ofert wraz z podaniem wag tych kryteriów i sposobu oceny ofert</w:t>
      </w:r>
      <w:bookmarkEnd w:id="38"/>
      <w:r w:rsidRPr="00C062BA">
        <w:rPr>
          <w:rFonts w:asciiTheme="minorHAnsi" w:hAnsiTheme="minorHAnsi" w:cstheme="minorHAnsi"/>
          <w:color w:val="auto"/>
          <w:sz w:val="22"/>
          <w:szCs w:val="22"/>
        </w:rPr>
        <w:t xml:space="preserve"> </w:t>
      </w:r>
    </w:p>
    <w:p w:rsidR="008A458C" w:rsidRPr="00C062BA" w:rsidRDefault="008A458C" w:rsidP="00556C03">
      <w:pPr>
        <w:numPr>
          <w:ilvl w:val="0"/>
          <w:numId w:val="61"/>
        </w:numPr>
        <w:autoSpaceDE w:val="0"/>
        <w:autoSpaceDN w:val="0"/>
        <w:adjustRightInd w:val="0"/>
        <w:spacing w:after="120" w:line="240" w:lineRule="auto"/>
        <w:ind w:left="357" w:hanging="357"/>
        <w:jc w:val="both"/>
        <w:rPr>
          <w:rFonts w:asciiTheme="minorHAnsi" w:hAnsiTheme="minorHAnsi" w:cstheme="minorHAnsi"/>
          <w:color w:val="auto"/>
        </w:rPr>
      </w:pPr>
      <w:bookmarkStart w:id="39" w:name="_Hlk67314412"/>
      <w:r w:rsidRPr="00C062BA">
        <w:rPr>
          <w:rFonts w:asciiTheme="minorHAnsi" w:hAnsiTheme="minorHAnsi" w:cstheme="minorHAnsi"/>
          <w:color w:val="auto"/>
        </w:rPr>
        <w:t>Przy wyborze oferty Zamawiający kierował się będzie kryteriami</w:t>
      </w:r>
    </w:p>
    <w:p w:rsidR="008A458C" w:rsidRPr="00C062BA" w:rsidRDefault="008A458C" w:rsidP="00556C03">
      <w:pPr>
        <w:numPr>
          <w:ilvl w:val="1"/>
          <w:numId w:val="62"/>
        </w:numPr>
        <w:autoSpaceDE w:val="0"/>
        <w:autoSpaceDN w:val="0"/>
        <w:adjustRightInd w:val="0"/>
        <w:spacing w:after="0" w:line="240" w:lineRule="auto"/>
        <w:jc w:val="both"/>
        <w:rPr>
          <w:rFonts w:asciiTheme="minorHAnsi" w:hAnsiTheme="minorHAnsi" w:cstheme="minorHAnsi"/>
          <w:color w:val="auto"/>
        </w:rPr>
      </w:pPr>
      <w:r w:rsidRPr="00C062BA">
        <w:rPr>
          <w:rFonts w:asciiTheme="minorHAnsi" w:hAnsiTheme="minorHAnsi" w:cstheme="minorHAnsi"/>
          <w:color w:val="auto"/>
        </w:rPr>
        <w:t xml:space="preserve">Kryterium: cena „C”  oferty brutto z wagą 60%. </w:t>
      </w:r>
    </w:p>
    <w:p w:rsidR="008A458C" w:rsidRPr="00C062BA" w:rsidRDefault="008A458C" w:rsidP="00556C03">
      <w:pPr>
        <w:numPr>
          <w:ilvl w:val="1"/>
          <w:numId w:val="62"/>
        </w:numPr>
        <w:autoSpaceDE w:val="0"/>
        <w:autoSpaceDN w:val="0"/>
        <w:adjustRightInd w:val="0"/>
        <w:spacing w:after="120" w:line="240" w:lineRule="auto"/>
        <w:jc w:val="both"/>
        <w:rPr>
          <w:rFonts w:asciiTheme="minorHAnsi" w:hAnsiTheme="minorHAnsi" w:cstheme="minorHAnsi"/>
          <w:color w:val="auto"/>
        </w:rPr>
      </w:pPr>
      <w:r w:rsidRPr="00C062BA">
        <w:rPr>
          <w:rFonts w:asciiTheme="minorHAnsi" w:hAnsiTheme="minorHAnsi" w:cstheme="minorHAnsi"/>
          <w:color w:val="auto"/>
        </w:rPr>
        <w:t>Kryterium: okres gwarancji „G” z wagą 40%</w:t>
      </w:r>
    </w:p>
    <w:p w:rsidR="008A458C" w:rsidRPr="00C062BA" w:rsidRDefault="008A458C" w:rsidP="00556C03">
      <w:pPr>
        <w:numPr>
          <w:ilvl w:val="0"/>
          <w:numId w:val="61"/>
        </w:numPr>
        <w:autoSpaceDE w:val="0"/>
        <w:autoSpaceDN w:val="0"/>
        <w:adjustRightInd w:val="0"/>
        <w:spacing w:after="120" w:line="240" w:lineRule="auto"/>
        <w:ind w:left="357" w:hanging="357"/>
        <w:rPr>
          <w:rFonts w:asciiTheme="minorHAnsi" w:hAnsiTheme="minorHAnsi" w:cstheme="minorHAnsi"/>
          <w:color w:val="auto"/>
        </w:rPr>
      </w:pPr>
      <w:r w:rsidRPr="00C062BA">
        <w:rPr>
          <w:rFonts w:asciiTheme="minorHAnsi" w:hAnsiTheme="minorHAnsi" w:cstheme="minorHAnsi"/>
          <w:color w:val="auto"/>
        </w:rPr>
        <w:t>Ocena ofert dokonywana będzie na podstawie następujących zasad:</w:t>
      </w:r>
    </w:p>
    <w:p w:rsidR="008A458C" w:rsidRPr="00C062BA" w:rsidRDefault="008A458C" w:rsidP="00556C03">
      <w:pPr>
        <w:numPr>
          <w:ilvl w:val="1"/>
          <w:numId w:val="64"/>
        </w:numPr>
        <w:autoSpaceDE w:val="0"/>
        <w:autoSpaceDN w:val="0"/>
        <w:adjustRightInd w:val="0"/>
        <w:spacing w:after="0" w:line="240" w:lineRule="auto"/>
        <w:jc w:val="both"/>
        <w:rPr>
          <w:rFonts w:asciiTheme="minorHAnsi" w:hAnsiTheme="minorHAnsi" w:cstheme="minorHAnsi"/>
          <w:color w:val="auto"/>
          <w:u w:val="single"/>
        </w:rPr>
      </w:pPr>
      <w:r w:rsidRPr="00C062BA">
        <w:rPr>
          <w:rFonts w:asciiTheme="minorHAnsi" w:hAnsiTheme="minorHAnsi" w:cstheme="minorHAnsi"/>
          <w:color w:val="auto"/>
          <w:u w:val="single"/>
        </w:rPr>
        <w:t xml:space="preserve">Dla kryterium „C” </w:t>
      </w:r>
    </w:p>
    <w:p w:rsidR="008A458C" w:rsidRPr="00C062BA" w:rsidRDefault="008A458C" w:rsidP="008A458C">
      <w:pPr>
        <w:autoSpaceDE w:val="0"/>
        <w:autoSpaceDN w:val="0"/>
        <w:adjustRightInd w:val="0"/>
        <w:ind w:left="360"/>
        <w:jc w:val="both"/>
        <w:rPr>
          <w:rFonts w:asciiTheme="minorHAnsi" w:hAnsiTheme="minorHAnsi" w:cstheme="minorHAnsi"/>
          <w:color w:val="auto"/>
        </w:rPr>
      </w:pPr>
      <w:r w:rsidRPr="00C062BA">
        <w:rPr>
          <w:rFonts w:asciiTheme="minorHAnsi" w:hAnsiTheme="minorHAnsi" w:cstheme="minorHAnsi"/>
          <w:color w:val="auto"/>
        </w:rPr>
        <w:t xml:space="preserve">Maksymalna ilość punktów jaką zamawiający może przyznać w tym kryterium oceny wynosi 60 pkt; </w:t>
      </w:r>
    </w:p>
    <w:p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r w:rsidRPr="00C062BA">
        <w:rPr>
          <w:rFonts w:asciiTheme="minorHAnsi" w:hAnsiTheme="minorHAnsi" w:cstheme="minorHAnsi"/>
          <w:color w:val="auto"/>
        </w:rPr>
        <w:t>Oferta z najniższą ceną otrzyma maksymalną ilość punktów, oferty następne będą oceniane na zasadzie proporcji w stosunku do oferty najtańszej wg wzoru:</w:t>
      </w:r>
    </w:p>
    <w:p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p>
    <w:p w:rsidR="008A458C" w:rsidRPr="00C062BA" w:rsidRDefault="008A458C" w:rsidP="008A458C">
      <w:pPr>
        <w:ind w:left="360"/>
        <w:jc w:val="center"/>
        <w:rPr>
          <w:rFonts w:asciiTheme="minorHAnsi" w:hAnsiTheme="minorHAnsi" w:cstheme="minorHAnsi"/>
          <w:color w:val="auto"/>
          <w:lang w:val="en-US"/>
        </w:rPr>
      </w:pPr>
      <w:r w:rsidRPr="00C062BA">
        <w:rPr>
          <w:rFonts w:asciiTheme="minorHAnsi" w:hAnsiTheme="minorHAnsi" w:cstheme="minorHAnsi"/>
          <w:color w:val="auto"/>
          <w:lang w:val="en-US"/>
        </w:rPr>
        <w:t>C=[C min /C bad] x 60</w:t>
      </w:r>
    </w:p>
    <w:p w:rsidR="008A458C" w:rsidRPr="00C062BA" w:rsidRDefault="008A458C" w:rsidP="008A458C">
      <w:pPr>
        <w:spacing w:after="0" w:line="240" w:lineRule="auto"/>
        <w:ind w:left="357"/>
        <w:rPr>
          <w:rFonts w:asciiTheme="minorHAnsi" w:hAnsiTheme="minorHAnsi" w:cstheme="minorHAnsi"/>
          <w:color w:val="auto"/>
        </w:rPr>
      </w:pPr>
      <w:r w:rsidRPr="00C062BA">
        <w:rPr>
          <w:rFonts w:asciiTheme="minorHAnsi" w:hAnsiTheme="minorHAnsi" w:cstheme="minorHAnsi"/>
          <w:color w:val="auto"/>
        </w:rPr>
        <w:t xml:space="preserve">gdzie: </w:t>
      </w:r>
    </w:p>
    <w:p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-liczba punktów za cenę oferty </w:t>
      </w:r>
    </w:p>
    <w:p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min -najniższa cena oferty spośród ofert badanych </w:t>
      </w:r>
    </w:p>
    <w:p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w:t>
      </w:r>
      <w:proofErr w:type="spellStart"/>
      <w:r w:rsidRPr="00C062BA">
        <w:rPr>
          <w:rFonts w:asciiTheme="minorHAnsi" w:hAnsiTheme="minorHAnsi" w:cstheme="minorHAnsi"/>
          <w:color w:val="auto"/>
        </w:rPr>
        <w:t>bad</w:t>
      </w:r>
      <w:proofErr w:type="spellEnd"/>
      <w:r w:rsidRPr="00C062BA">
        <w:rPr>
          <w:rFonts w:asciiTheme="minorHAnsi" w:hAnsiTheme="minorHAnsi" w:cstheme="minorHAnsi"/>
          <w:color w:val="auto"/>
        </w:rPr>
        <w:t xml:space="preserve"> -cena oferty badanej </w:t>
      </w:r>
    </w:p>
    <w:p w:rsidR="008A458C" w:rsidRPr="00C062BA" w:rsidRDefault="008A458C" w:rsidP="008A458C">
      <w:pPr>
        <w:spacing w:after="0"/>
        <w:ind w:left="357"/>
        <w:rPr>
          <w:rFonts w:asciiTheme="minorHAnsi" w:hAnsiTheme="minorHAnsi" w:cstheme="minorHAnsi"/>
          <w:color w:val="auto"/>
        </w:rPr>
      </w:pPr>
    </w:p>
    <w:p w:rsidR="008A458C" w:rsidRPr="00C062BA" w:rsidRDefault="008A458C" w:rsidP="00556C03">
      <w:pPr>
        <w:numPr>
          <w:ilvl w:val="1"/>
          <w:numId w:val="64"/>
        </w:numPr>
        <w:autoSpaceDE w:val="0"/>
        <w:autoSpaceDN w:val="0"/>
        <w:adjustRightInd w:val="0"/>
        <w:spacing w:after="120" w:line="240" w:lineRule="auto"/>
        <w:ind w:left="714" w:hanging="357"/>
        <w:jc w:val="both"/>
        <w:rPr>
          <w:rFonts w:asciiTheme="minorHAnsi" w:hAnsiTheme="minorHAnsi" w:cstheme="minorHAnsi"/>
          <w:color w:val="auto"/>
          <w:u w:val="single"/>
        </w:rPr>
      </w:pPr>
      <w:r w:rsidRPr="00C062BA">
        <w:rPr>
          <w:rFonts w:asciiTheme="minorHAnsi" w:hAnsiTheme="minorHAnsi" w:cstheme="minorHAnsi"/>
          <w:color w:val="auto"/>
          <w:u w:val="single"/>
        </w:rPr>
        <w:t xml:space="preserve">Dla kryterium „G” </w:t>
      </w:r>
    </w:p>
    <w:p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r w:rsidRPr="00C062BA">
        <w:rPr>
          <w:rFonts w:asciiTheme="minorHAnsi" w:hAnsiTheme="minorHAnsi" w:cstheme="minorHAnsi"/>
          <w:color w:val="auto"/>
        </w:rPr>
        <w:t>Kryterium „Okres gwarancji” (G) będzie rozpatrywane na podstawie długości okresu gwarancji   zadeklarowanego przez Wykonawcę i wpisanego w Formularzu Oferty. W tym kryterium  można uzyskać maksymalnie 40 punktów. Liczba punktów w  kryterium zostanie obliczona według następujących zasad:</w:t>
      </w:r>
    </w:p>
    <w:p w:rsidR="008A458C" w:rsidRPr="006F1F35" w:rsidRDefault="00C062BA" w:rsidP="008A458C">
      <w:pPr>
        <w:pStyle w:val="Akapitzlist"/>
        <w:widowControl/>
        <w:numPr>
          <w:ilvl w:val="0"/>
          <w:numId w:val="14"/>
        </w:numPr>
        <w:suppressAutoHyphens w:val="0"/>
        <w:autoSpaceDE w:val="0"/>
        <w:adjustRightInd w:val="0"/>
        <w:textAlignment w:val="auto"/>
        <w:rPr>
          <w:rFonts w:asciiTheme="minorHAnsi" w:hAnsiTheme="minorHAnsi" w:cstheme="minorHAnsi"/>
          <w:sz w:val="22"/>
          <w:szCs w:val="22"/>
        </w:rPr>
      </w:pPr>
      <w:r w:rsidRPr="006F1F35">
        <w:rPr>
          <w:rFonts w:asciiTheme="minorHAnsi" w:hAnsiTheme="minorHAnsi" w:cstheme="minorHAnsi"/>
          <w:sz w:val="22"/>
          <w:szCs w:val="22"/>
        </w:rPr>
        <w:t>za 12</w:t>
      </w:r>
      <w:r w:rsidR="008A458C" w:rsidRPr="006F1F35">
        <w:rPr>
          <w:rFonts w:asciiTheme="minorHAnsi" w:hAnsiTheme="minorHAnsi" w:cstheme="minorHAnsi"/>
          <w:sz w:val="22"/>
          <w:szCs w:val="22"/>
        </w:rPr>
        <w:t xml:space="preserve"> miesięcy gwarancji przyznane będzie 0 pkt.</w:t>
      </w:r>
    </w:p>
    <w:p w:rsidR="008A458C" w:rsidRPr="006F1F35" w:rsidRDefault="00C062BA" w:rsidP="008A458C">
      <w:pPr>
        <w:pStyle w:val="Akapitzlist"/>
        <w:widowControl/>
        <w:numPr>
          <w:ilvl w:val="0"/>
          <w:numId w:val="14"/>
        </w:numPr>
        <w:suppressAutoHyphens w:val="0"/>
        <w:autoSpaceDE w:val="0"/>
        <w:adjustRightInd w:val="0"/>
        <w:textAlignment w:val="auto"/>
        <w:rPr>
          <w:rFonts w:asciiTheme="minorHAnsi" w:hAnsiTheme="minorHAnsi" w:cstheme="minorHAnsi"/>
          <w:sz w:val="22"/>
          <w:szCs w:val="22"/>
        </w:rPr>
      </w:pPr>
      <w:r w:rsidRPr="006F1F35">
        <w:rPr>
          <w:rFonts w:asciiTheme="minorHAnsi" w:hAnsiTheme="minorHAnsi" w:cstheme="minorHAnsi"/>
          <w:sz w:val="22"/>
          <w:szCs w:val="22"/>
        </w:rPr>
        <w:lastRenderedPageBreak/>
        <w:t>za 24</w:t>
      </w:r>
      <w:r w:rsidR="008A458C" w:rsidRPr="006F1F35">
        <w:rPr>
          <w:rFonts w:asciiTheme="minorHAnsi" w:hAnsiTheme="minorHAnsi" w:cstheme="minorHAnsi"/>
          <w:sz w:val="22"/>
          <w:szCs w:val="22"/>
        </w:rPr>
        <w:t xml:space="preserve"> miesięcy gwarancji przyznane będzie 40 pkt.</w:t>
      </w:r>
    </w:p>
    <w:p w:rsidR="008A458C" w:rsidRPr="006F1F35" w:rsidRDefault="008A458C" w:rsidP="008A458C">
      <w:pPr>
        <w:pStyle w:val="Akapitzlist"/>
        <w:widowControl/>
        <w:numPr>
          <w:ilvl w:val="0"/>
          <w:numId w:val="14"/>
        </w:numPr>
        <w:suppressAutoHyphens w:val="0"/>
        <w:autoSpaceDE w:val="0"/>
        <w:adjustRightInd w:val="0"/>
        <w:spacing w:after="120"/>
        <w:ind w:left="1077" w:hanging="357"/>
        <w:textAlignment w:val="auto"/>
        <w:rPr>
          <w:rFonts w:asciiTheme="minorHAnsi" w:hAnsiTheme="minorHAnsi" w:cstheme="minorHAnsi"/>
          <w:sz w:val="22"/>
          <w:szCs w:val="22"/>
        </w:rPr>
      </w:pPr>
      <w:r w:rsidRPr="006F1F35">
        <w:rPr>
          <w:rFonts w:asciiTheme="minorHAnsi" w:hAnsiTheme="minorHAnsi" w:cstheme="minorHAnsi"/>
          <w:sz w:val="22"/>
          <w:szCs w:val="22"/>
        </w:rPr>
        <w:t xml:space="preserve">za gwarancję pomiędzy 36 a 60 miesięcy przyznane będą punkty wg wzoru: </w:t>
      </w:r>
    </w:p>
    <w:p w:rsidR="008A458C" w:rsidRPr="006F1F35" w:rsidRDefault="008A458C" w:rsidP="008A458C">
      <w:pPr>
        <w:pStyle w:val="Akapitzlist"/>
        <w:widowControl/>
        <w:suppressAutoHyphens w:val="0"/>
        <w:autoSpaceDE w:val="0"/>
        <w:adjustRightInd w:val="0"/>
        <w:spacing w:after="120"/>
        <w:ind w:left="1077"/>
        <w:textAlignment w:val="auto"/>
        <w:rPr>
          <w:rFonts w:asciiTheme="minorHAnsi" w:hAnsiTheme="minorHAnsi" w:cstheme="minorHAnsi"/>
          <w:sz w:val="22"/>
          <w:szCs w:val="22"/>
        </w:rPr>
      </w:pPr>
    </w:p>
    <w:tbl>
      <w:tblPr>
        <w:tblW w:w="10348" w:type="dxa"/>
        <w:tblInd w:w="426" w:type="dxa"/>
        <w:tblLayout w:type="fixed"/>
        <w:tblLook w:val="04A0" w:firstRow="1" w:lastRow="0" w:firstColumn="1" w:lastColumn="0" w:noHBand="0" w:noVBand="1"/>
      </w:tblPr>
      <w:tblGrid>
        <w:gridCol w:w="1667"/>
        <w:gridCol w:w="283"/>
        <w:gridCol w:w="5137"/>
        <w:gridCol w:w="2552"/>
        <w:gridCol w:w="709"/>
      </w:tblGrid>
      <w:tr w:rsidR="006F1F35" w:rsidRPr="006F1F35" w:rsidTr="00BB5409">
        <w:tc>
          <w:tcPr>
            <w:tcW w:w="1667" w:type="dxa"/>
            <w:vMerge w:val="restart"/>
          </w:tcPr>
          <w:p w:rsidR="008A458C" w:rsidRPr="006F1F35" w:rsidRDefault="008A458C"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szCs w:val="22"/>
              </w:rPr>
              <w:t xml:space="preserve"> </w:t>
            </w:r>
            <w:r w:rsidRPr="006F1F35">
              <w:rPr>
                <w:rFonts w:asciiTheme="minorHAnsi" w:hAnsiTheme="minorHAnsi" w:cstheme="minorHAnsi"/>
                <w:szCs w:val="22"/>
              </w:rPr>
              <w:br/>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p>
          <w:p w:rsidR="008A458C" w:rsidRPr="006F1F35" w:rsidRDefault="008A458C"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b/>
                <w:szCs w:val="22"/>
              </w:rPr>
              <w:t>Liczba punktów za okres gwarancji (G)</w:t>
            </w:r>
          </w:p>
          <w:p w:rsidR="008A458C" w:rsidRPr="006F1F35" w:rsidRDefault="008A458C" w:rsidP="00BB5409">
            <w:pPr>
              <w:pStyle w:val="Tekstpodstawowywcity31"/>
              <w:autoSpaceDE w:val="0"/>
              <w:spacing w:before="60" w:after="60" w:line="200" w:lineRule="atLeast"/>
              <w:ind w:left="0"/>
              <w:jc w:val="center"/>
              <w:rPr>
                <w:rFonts w:asciiTheme="minorHAnsi" w:hAnsiTheme="minorHAnsi" w:cstheme="minorHAnsi"/>
                <w:b/>
                <w:szCs w:val="22"/>
              </w:rPr>
            </w:pPr>
          </w:p>
        </w:tc>
        <w:tc>
          <w:tcPr>
            <w:tcW w:w="283" w:type="dxa"/>
          </w:tcPr>
          <w:p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r w:rsidRPr="006F1F35">
              <w:rPr>
                <w:rFonts w:asciiTheme="minorHAnsi" w:hAnsiTheme="minorHAnsi" w:cstheme="minorHAnsi"/>
                <w:b/>
                <w:szCs w:val="22"/>
              </w:rPr>
              <w:t>Zadeklarowany w ofercie okres  gwarancji (ilość miesięcy gwarancji)</w:t>
            </w:r>
          </w:p>
        </w:tc>
        <w:tc>
          <w:tcPr>
            <w:tcW w:w="2552" w:type="dxa"/>
          </w:tcPr>
          <w:p w:rsidR="008A458C" w:rsidRPr="006F1F35" w:rsidRDefault="008A458C" w:rsidP="00BB5409">
            <w:pPr>
              <w:pStyle w:val="Tekstpodstawowywcity31"/>
              <w:autoSpaceDE w:val="0"/>
              <w:spacing w:before="60" w:after="60" w:line="200" w:lineRule="atLeast"/>
              <w:ind w:left="0"/>
              <w:jc w:val="right"/>
              <w:rPr>
                <w:rFonts w:asciiTheme="minorHAnsi" w:hAnsiTheme="minorHAnsi" w:cstheme="minorHAnsi"/>
                <w:b/>
                <w:szCs w:val="22"/>
              </w:rPr>
            </w:pPr>
          </w:p>
        </w:tc>
        <w:tc>
          <w:tcPr>
            <w:tcW w:w="709" w:type="dxa"/>
            <w:vMerge w:val="restart"/>
          </w:tcPr>
          <w:p w:rsidR="008A458C" w:rsidRPr="006F1F35" w:rsidRDefault="008A458C" w:rsidP="00BB5409">
            <w:pPr>
              <w:pStyle w:val="Tekstpodstawowywcity31"/>
              <w:autoSpaceDE w:val="0"/>
              <w:spacing w:before="60" w:after="60" w:line="200" w:lineRule="atLeast"/>
              <w:ind w:left="0"/>
              <w:jc w:val="right"/>
              <w:rPr>
                <w:rFonts w:asciiTheme="minorHAnsi" w:hAnsiTheme="minorHAnsi" w:cstheme="minorHAnsi"/>
                <w:b/>
                <w:szCs w:val="22"/>
              </w:rPr>
            </w:pPr>
          </w:p>
          <w:p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p w:rsidR="008A458C" w:rsidRPr="006F1F35" w:rsidRDefault="008A458C" w:rsidP="00BB5409">
            <w:pPr>
              <w:pStyle w:val="Tekstpodstawowywcity31"/>
              <w:autoSpaceDE w:val="0"/>
              <w:spacing w:before="60" w:after="60" w:line="200" w:lineRule="atLeast"/>
              <w:ind w:left="34" w:hanging="1560"/>
              <w:rPr>
                <w:rFonts w:asciiTheme="minorHAnsi" w:hAnsiTheme="minorHAnsi" w:cstheme="minorHAnsi"/>
                <w:b/>
                <w:szCs w:val="22"/>
              </w:rPr>
            </w:pPr>
            <w:r w:rsidRPr="006F1F35">
              <w:rPr>
                <w:rFonts w:asciiTheme="minorHAnsi" w:hAnsiTheme="minorHAnsi" w:cstheme="minorHAnsi"/>
                <w:b/>
                <w:szCs w:val="22"/>
              </w:rPr>
              <w:t>X 40</w:t>
            </w:r>
          </w:p>
          <w:p w:rsidR="008A458C" w:rsidRPr="006F1F35" w:rsidRDefault="008A458C" w:rsidP="00BB5409">
            <w:pPr>
              <w:pStyle w:val="Tekstpodstawowywcity31"/>
              <w:autoSpaceDE w:val="0"/>
              <w:spacing w:before="60" w:after="60" w:line="200" w:lineRule="atLeast"/>
              <w:ind w:left="0" w:firstLine="0"/>
              <w:jc w:val="right"/>
              <w:rPr>
                <w:rFonts w:asciiTheme="minorHAnsi" w:hAnsiTheme="minorHAnsi" w:cstheme="minorHAnsi"/>
                <w:b/>
                <w:szCs w:val="22"/>
              </w:rPr>
            </w:pPr>
          </w:p>
        </w:tc>
      </w:tr>
      <w:tr w:rsidR="006F1F35" w:rsidRPr="006F1F35" w:rsidTr="00BB5409">
        <w:trPr>
          <w:trHeight w:val="488"/>
        </w:trPr>
        <w:tc>
          <w:tcPr>
            <w:tcW w:w="1667" w:type="dxa"/>
            <w:vMerge/>
          </w:tcPr>
          <w:p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r w:rsidRPr="006F1F35">
              <w:rPr>
                <w:rFonts w:asciiTheme="minorHAnsi" w:hAnsiTheme="minorHAnsi" w:cstheme="minorHAnsi"/>
                <w:b/>
                <w:szCs w:val="22"/>
              </w:rPr>
              <w:t>=</w:t>
            </w:r>
          </w:p>
        </w:tc>
        <w:tc>
          <w:tcPr>
            <w:tcW w:w="5137" w:type="dxa"/>
          </w:tcPr>
          <w:p w:rsidR="008A458C" w:rsidRPr="006F1F35" w:rsidRDefault="008A458C" w:rsidP="00BB5409">
            <w:pPr>
              <w:pStyle w:val="Tekstpodstawowywcity31"/>
              <w:autoSpaceDE w:val="0"/>
              <w:spacing w:before="60" w:after="60" w:line="200" w:lineRule="atLeast"/>
              <w:ind w:left="0" w:right="-533" w:firstLine="0"/>
              <w:jc w:val="center"/>
              <w:rPr>
                <w:rFonts w:asciiTheme="minorHAnsi" w:hAnsiTheme="minorHAnsi" w:cstheme="minorHAnsi"/>
                <w:b/>
                <w:szCs w:val="22"/>
              </w:rPr>
            </w:pPr>
            <w:r w:rsidRPr="006F1F35">
              <w:rPr>
                <w:rFonts w:asciiTheme="minorHAnsi" w:hAnsiTheme="minorHAnsi" w:cstheme="minorHAnsi"/>
                <w:b/>
                <w:szCs w:val="22"/>
              </w:rPr>
              <w:t>____________________________________________</w:t>
            </w:r>
          </w:p>
        </w:tc>
        <w:tc>
          <w:tcPr>
            <w:tcW w:w="2552" w:type="dxa"/>
          </w:tcPr>
          <w:p w:rsidR="008A458C" w:rsidRPr="006F1F35" w:rsidRDefault="008A458C" w:rsidP="00BB5409">
            <w:pPr>
              <w:pStyle w:val="Tekstpodstawowywcity31"/>
              <w:autoSpaceDE w:val="0"/>
              <w:spacing w:before="60" w:after="60" w:line="200" w:lineRule="atLeast"/>
              <w:ind w:left="0" w:right="25" w:firstLine="0"/>
              <w:rPr>
                <w:rFonts w:asciiTheme="minorHAnsi" w:hAnsiTheme="minorHAnsi" w:cstheme="minorHAnsi"/>
                <w:b/>
                <w:szCs w:val="22"/>
              </w:rPr>
            </w:pPr>
            <w:r w:rsidRPr="006F1F35">
              <w:rPr>
                <w:rFonts w:asciiTheme="minorHAnsi" w:hAnsiTheme="minorHAnsi" w:cstheme="minorHAnsi"/>
                <w:b/>
                <w:szCs w:val="22"/>
              </w:rPr>
              <w:t>X 40</w:t>
            </w:r>
          </w:p>
        </w:tc>
        <w:tc>
          <w:tcPr>
            <w:tcW w:w="709" w:type="dxa"/>
            <w:vMerge/>
          </w:tcPr>
          <w:p w:rsidR="008A458C" w:rsidRPr="006F1F35" w:rsidRDefault="008A458C" w:rsidP="00BB5409">
            <w:pPr>
              <w:pStyle w:val="Tekstpodstawowywcity31"/>
              <w:autoSpaceDE w:val="0"/>
              <w:spacing w:before="60" w:after="60" w:line="200" w:lineRule="atLeast"/>
              <w:ind w:left="0" w:firstLine="0"/>
              <w:jc w:val="right"/>
              <w:rPr>
                <w:rFonts w:asciiTheme="minorHAnsi" w:hAnsiTheme="minorHAnsi" w:cstheme="minorHAnsi"/>
                <w:b/>
                <w:szCs w:val="22"/>
              </w:rPr>
            </w:pPr>
          </w:p>
        </w:tc>
      </w:tr>
      <w:tr w:rsidR="006F1F35" w:rsidRPr="006F1F35" w:rsidTr="00BB5409">
        <w:tc>
          <w:tcPr>
            <w:tcW w:w="1667" w:type="dxa"/>
            <w:vMerge/>
          </w:tcPr>
          <w:p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rsidR="008A458C" w:rsidRPr="006F1F35" w:rsidRDefault="00C062BA"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b/>
                <w:szCs w:val="22"/>
              </w:rPr>
              <w:t>24</w:t>
            </w:r>
            <w:r w:rsidR="008A458C" w:rsidRPr="006F1F35">
              <w:rPr>
                <w:rFonts w:asciiTheme="minorHAnsi" w:hAnsiTheme="minorHAnsi" w:cstheme="minorHAnsi"/>
                <w:b/>
                <w:szCs w:val="22"/>
              </w:rPr>
              <w:t xml:space="preserve"> miesięcy</w:t>
            </w:r>
          </w:p>
          <w:p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p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552" w:type="dxa"/>
          </w:tcPr>
          <w:p w:rsidR="008A458C" w:rsidRPr="006F1F35" w:rsidRDefault="008A458C" w:rsidP="00BB5409">
            <w:pPr>
              <w:pStyle w:val="Tekstpodstawowywcity31"/>
              <w:autoSpaceDE w:val="0"/>
              <w:spacing w:before="60" w:after="60" w:line="200" w:lineRule="atLeast"/>
              <w:ind w:left="284"/>
              <w:jc w:val="right"/>
              <w:rPr>
                <w:rFonts w:asciiTheme="minorHAnsi" w:hAnsiTheme="minorHAnsi" w:cstheme="minorHAnsi"/>
                <w:b/>
                <w:szCs w:val="22"/>
              </w:rPr>
            </w:pPr>
          </w:p>
        </w:tc>
        <w:tc>
          <w:tcPr>
            <w:tcW w:w="709" w:type="dxa"/>
            <w:vMerge/>
          </w:tcPr>
          <w:p w:rsidR="008A458C" w:rsidRPr="006F1F35" w:rsidRDefault="008A458C" w:rsidP="00BB5409">
            <w:pPr>
              <w:pStyle w:val="Tekstpodstawowywcity31"/>
              <w:autoSpaceDE w:val="0"/>
              <w:spacing w:before="60" w:after="60" w:line="200" w:lineRule="atLeast"/>
              <w:ind w:left="284"/>
              <w:jc w:val="right"/>
              <w:rPr>
                <w:rFonts w:asciiTheme="minorHAnsi" w:hAnsiTheme="minorHAnsi" w:cstheme="minorHAnsi"/>
                <w:b/>
                <w:szCs w:val="22"/>
              </w:rPr>
            </w:pPr>
          </w:p>
        </w:tc>
      </w:tr>
    </w:tbl>
    <w:p w:rsidR="008A458C" w:rsidRPr="00C062BA" w:rsidRDefault="008A458C" w:rsidP="008A458C">
      <w:pPr>
        <w:pStyle w:val="Tekstpodstawowywcity31"/>
        <w:autoSpaceDE w:val="0"/>
        <w:spacing w:before="60" w:after="60" w:line="200" w:lineRule="atLeast"/>
        <w:ind w:left="284" w:firstLine="0"/>
        <w:jc w:val="left"/>
        <w:rPr>
          <w:rFonts w:asciiTheme="minorHAnsi" w:hAnsiTheme="minorHAnsi" w:cstheme="minorHAnsi"/>
          <w:szCs w:val="22"/>
        </w:rPr>
      </w:pPr>
      <w:r w:rsidRPr="00C062BA">
        <w:rPr>
          <w:rFonts w:asciiTheme="minorHAnsi" w:hAnsiTheme="minorHAnsi" w:cstheme="minorHAnsi"/>
          <w:szCs w:val="22"/>
        </w:rPr>
        <w:t>Jeżeli Wykonawca zadeklaruje okres gwarancji na wykonanie  prze</w:t>
      </w:r>
      <w:r w:rsidR="00C062BA" w:rsidRPr="00C062BA">
        <w:rPr>
          <w:rFonts w:asciiTheme="minorHAnsi" w:hAnsiTheme="minorHAnsi" w:cstheme="minorHAnsi"/>
          <w:szCs w:val="22"/>
        </w:rPr>
        <w:t>dmiotu zamówienia dłuższy niż 24</w:t>
      </w:r>
      <w:r w:rsidRPr="00C062BA">
        <w:rPr>
          <w:rFonts w:asciiTheme="minorHAnsi" w:hAnsiTheme="minorHAnsi" w:cstheme="minorHAnsi"/>
          <w:szCs w:val="22"/>
        </w:rPr>
        <w:t xml:space="preserve"> miesięcy, do oceny ofe</w:t>
      </w:r>
      <w:r w:rsidR="00C062BA" w:rsidRPr="00C062BA">
        <w:rPr>
          <w:rFonts w:asciiTheme="minorHAnsi" w:hAnsiTheme="minorHAnsi" w:cstheme="minorHAnsi"/>
          <w:szCs w:val="22"/>
        </w:rPr>
        <w:t>rty  zostanie  przyjęty okres 24</w:t>
      </w:r>
      <w:r w:rsidRPr="00C062BA">
        <w:rPr>
          <w:rFonts w:asciiTheme="minorHAnsi" w:hAnsiTheme="minorHAnsi" w:cstheme="minorHAnsi"/>
          <w:szCs w:val="22"/>
        </w:rPr>
        <w:t xml:space="preserve"> miesięcy okresu gwarancji na wykonanie przedmiotu zamówienia. </w:t>
      </w:r>
    </w:p>
    <w:p w:rsidR="008A458C" w:rsidRPr="00C062BA" w:rsidRDefault="008A458C" w:rsidP="008A458C">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szCs w:val="22"/>
        </w:rPr>
      </w:pPr>
      <w:r w:rsidRPr="00C062BA">
        <w:rPr>
          <w:rFonts w:asciiTheme="minorHAnsi" w:hAnsiTheme="minorHAnsi" w:cstheme="minorHAnsi"/>
          <w:szCs w:val="22"/>
        </w:rPr>
        <w:t>Minimalny okres  gwarancji  wyma</w:t>
      </w:r>
      <w:r w:rsidR="00C062BA" w:rsidRPr="00C062BA">
        <w:rPr>
          <w:rFonts w:asciiTheme="minorHAnsi" w:hAnsiTheme="minorHAnsi" w:cstheme="minorHAnsi"/>
          <w:szCs w:val="22"/>
        </w:rPr>
        <w:t>gany  przez  Zamawiającego to 12</w:t>
      </w:r>
      <w:r w:rsidRPr="00C062BA">
        <w:rPr>
          <w:rFonts w:asciiTheme="minorHAnsi" w:hAnsiTheme="minorHAnsi" w:cstheme="minorHAnsi"/>
          <w:szCs w:val="22"/>
        </w:rPr>
        <w:t xml:space="preserve"> miesięcy, licząc od daty podpisania protokołu odbioru końcowego zadania. </w:t>
      </w:r>
    </w:p>
    <w:p w:rsidR="008A458C" w:rsidRPr="00C062BA" w:rsidRDefault="008A458C" w:rsidP="008A458C">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b/>
          <w:szCs w:val="22"/>
        </w:rPr>
      </w:pPr>
      <w:r w:rsidRPr="00C062BA">
        <w:rPr>
          <w:rFonts w:asciiTheme="minorHAnsi" w:hAnsiTheme="minorHAnsi" w:cstheme="minorHAnsi"/>
          <w:b/>
          <w:szCs w:val="22"/>
        </w:rPr>
        <w:t xml:space="preserve">Jeżeli Wykonawca w ofercie </w:t>
      </w:r>
      <w:r w:rsidR="00C062BA" w:rsidRPr="00C062BA">
        <w:rPr>
          <w:rFonts w:asciiTheme="minorHAnsi" w:hAnsiTheme="minorHAnsi" w:cstheme="minorHAnsi"/>
          <w:b/>
          <w:szCs w:val="22"/>
        </w:rPr>
        <w:t>zadeklaruje okres krótszy niż 12</w:t>
      </w:r>
      <w:r w:rsidRPr="00C062BA">
        <w:rPr>
          <w:rFonts w:asciiTheme="minorHAnsi" w:hAnsiTheme="minorHAnsi" w:cstheme="minorHAnsi"/>
          <w:b/>
          <w:szCs w:val="22"/>
        </w:rPr>
        <w:t xml:space="preserve"> miesięcy, oferta Wykonawcy zostanie odrzucona  jako niezgodna z zapisami SIWZ.</w:t>
      </w:r>
    </w:p>
    <w:p w:rsidR="008A458C" w:rsidRPr="00C062BA" w:rsidRDefault="008A458C" w:rsidP="008A458C">
      <w:pPr>
        <w:spacing w:line="41" w:lineRule="exact"/>
        <w:ind w:left="360"/>
        <w:rPr>
          <w:rFonts w:asciiTheme="minorHAnsi" w:hAnsiTheme="minorHAnsi" w:cstheme="minorHAnsi"/>
          <w:color w:val="auto"/>
        </w:rPr>
      </w:pPr>
    </w:p>
    <w:p w:rsidR="008A458C" w:rsidRPr="00C062BA" w:rsidRDefault="008A458C" w:rsidP="00556C03">
      <w:pPr>
        <w:numPr>
          <w:ilvl w:val="0"/>
          <w:numId w:val="61"/>
        </w:numPr>
        <w:autoSpaceDE w:val="0"/>
        <w:autoSpaceDN w:val="0"/>
        <w:adjustRightInd w:val="0"/>
        <w:spacing w:after="0" w:line="240" w:lineRule="auto"/>
        <w:ind w:left="357" w:hanging="357"/>
        <w:rPr>
          <w:rFonts w:asciiTheme="minorHAnsi" w:hAnsiTheme="minorHAnsi" w:cstheme="minorHAnsi"/>
          <w:color w:val="auto"/>
        </w:rPr>
      </w:pPr>
      <w:r w:rsidRPr="00C062BA">
        <w:rPr>
          <w:rFonts w:asciiTheme="minorHAnsi" w:hAnsiTheme="minorHAnsi" w:cstheme="minorHAnsi"/>
          <w:color w:val="auto"/>
        </w:rPr>
        <w:t>Łączna punktacja ofert (L) zostanie obliczona wg wzoru:</w:t>
      </w:r>
    </w:p>
    <w:p w:rsidR="008A458C" w:rsidRPr="00C062BA" w:rsidRDefault="008A458C" w:rsidP="008A458C">
      <w:pPr>
        <w:pStyle w:val="Tekstpodstawowywcity31"/>
        <w:spacing w:line="240" w:lineRule="auto"/>
        <w:ind w:left="284" w:firstLine="0"/>
        <w:jc w:val="center"/>
        <w:rPr>
          <w:rFonts w:asciiTheme="minorHAnsi" w:hAnsiTheme="minorHAnsi" w:cstheme="minorHAnsi"/>
          <w:b/>
          <w:szCs w:val="22"/>
          <w:highlight w:val="yellow"/>
        </w:rPr>
      </w:pPr>
    </w:p>
    <w:p w:rsidR="008A458C" w:rsidRPr="00C062BA" w:rsidRDefault="008A458C" w:rsidP="008A458C">
      <w:pPr>
        <w:pStyle w:val="Tekstpodstawowywcity31"/>
        <w:spacing w:line="240" w:lineRule="auto"/>
        <w:ind w:left="284" w:firstLine="0"/>
        <w:jc w:val="center"/>
        <w:rPr>
          <w:rFonts w:asciiTheme="minorHAnsi" w:hAnsiTheme="minorHAnsi" w:cstheme="minorHAnsi"/>
          <w:b/>
          <w:szCs w:val="22"/>
        </w:rPr>
      </w:pPr>
      <w:r w:rsidRPr="00C062BA">
        <w:rPr>
          <w:rFonts w:asciiTheme="minorHAnsi" w:hAnsiTheme="minorHAnsi" w:cstheme="minorHAnsi"/>
          <w:b/>
          <w:szCs w:val="22"/>
        </w:rPr>
        <w:t xml:space="preserve">L = C  +  G </w:t>
      </w:r>
    </w:p>
    <w:p w:rsidR="008A458C" w:rsidRPr="00C062BA" w:rsidRDefault="008A458C" w:rsidP="008A458C">
      <w:pPr>
        <w:pStyle w:val="Tekstpodstawowywcity31"/>
        <w:autoSpaceDE w:val="0"/>
        <w:spacing w:before="60" w:after="60" w:line="200" w:lineRule="atLeast"/>
        <w:ind w:left="0" w:firstLine="0"/>
        <w:rPr>
          <w:rFonts w:asciiTheme="minorHAnsi" w:hAnsiTheme="minorHAnsi" w:cstheme="minorHAnsi"/>
          <w:szCs w:val="22"/>
        </w:rPr>
      </w:pPr>
      <w:r w:rsidRPr="00C062BA">
        <w:rPr>
          <w:rFonts w:asciiTheme="minorHAnsi" w:hAnsiTheme="minorHAnsi" w:cstheme="minorHAnsi"/>
          <w:szCs w:val="22"/>
        </w:rPr>
        <w:t>Punktacja w obu kryteriach zostanie ustalona z dokładnością do dwóch miejsc po przecinku,</w:t>
      </w:r>
      <w:r w:rsidRPr="00C062BA">
        <w:rPr>
          <w:rFonts w:asciiTheme="minorHAnsi" w:hAnsiTheme="minorHAnsi" w:cstheme="minorHAnsi"/>
          <w:szCs w:val="22"/>
        </w:rPr>
        <w:br/>
        <w:t>z zachowaniem zasady zaokrągleń matematycznych.</w:t>
      </w:r>
    </w:p>
    <w:p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40" w:name="_Toc69637803"/>
      <w:bookmarkEnd w:id="39"/>
      <w:r w:rsidRPr="00B77476">
        <w:rPr>
          <w:rFonts w:asciiTheme="minorHAnsi" w:hAnsiTheme="minorHAnsi" w:cstheme="minorHAnsi"/>
          <w:color w:val="auto"/>
          <w:sz w:val="22"/>
          <w:szCs w:val="22"/>
        </w:rPr>
        <w:t>Informacje o formalnościach, jakie muszą zostać dopełnione po wyborze oferty w celu zawarcia umowy w sprawie zamówienia publicznego</w:t>
      </w:r>
      <w:bookmarkEnd w:id="40"/>
      <w:r w:rsidRPr="00B77476">
        <w:rPr>
          <w:rFonts w:asciiTheme="minorHAnsi" w:hAnsiTheme="minorHAnsi" w:cstheme="minorHAnsi"/>
          <w:color w:val="auto"/>
          <w:sz w:val="22"/>
          <w:szCs w:val="22"/>
        </w:rPr>
        <w:t xml:space="preserve"> </w:t>
      </w:r>
    </w:p>
    <w:p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Zamawiający zawiera umowę w sprawie zamówienia publicznego, z uwzględnieniem art. 577 </w:t>
      </w:r>
      <w:proofErr w:type="spellStart"/>
      <w:r w:rsidRPr="00B77476">
        <w:rPr>
          <w:rFonts w:asciiTheme="minorHAnsi" w:hAnsiTheme="minorHAnsi" w:cstheme="minorHAnsi"/>
          <w:color w:val="auto"/>
        </w:rPr>
        <w:t>Pzp</w:t>
      </w:r>
      <w:proofErr w:type="spellEnd"/>
      <w:r w:rsidRPr="00B77476">
        <w:rPr>
          <w:rFonts w:asciiTheme="minorHAnsi" w:hAnsiTheme="minorHAnsi" w:cstheme="minorHAnsi"/>
          <w:color w:val="auto"/>
        </w:rPr>
        <w:t xml:space="preserve">, w terminie nie krótszym niż 5 dni od dnia przesłania zawiadomienia o wyborze najkorzystniejszej oferty, jeżeli zawiadomienie to zostało przesłane przy użyciu środków komunikacji ́ elektronicznej. </w:t>
      </w:r>
    </w:p>
    <w:p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Zamawiający może zawrzeć umowę w sprawie zamówienia publicznego przed upływem terminu, o którym mowa w ust. 1, jeżeli w postępowaniu o udzielenie zamówienia złożono tylko jedną ofertę.</w:t>
      </w:r>
    </w:p>
    <w:p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Wykonawca, którego oferta zostanie uznana za najkorzystniejszą, będzie zobowiązany przed zawarciem umowy do wniesienia zabezpieczenia należytego wykonania umowy </w:t>
      </w:r>
      <w:r w:rsidRPr="00B77476">
        <w:rPr>
          <w:rFonts w:asciiTheme="minorHAnsi" w:hAnsiTheme="minorHAnsi" w:cstheme="minorHAnsi"/>
          <w:color w:val="auto"/>
        </w:rPr>
        <w:br/>
        <w:t>w wysokości i formie określonej w Rozdziale XXI SWZ.</w:t>
      </w:r>
    </w:p>
    <w:p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W przypadku wyboru oferty złożonej przez Wykonawców wspólnie ubiegających się </w:t>
      </w:r>
      <w:r w:rsidRPr="00B77476">
        <w:rPr>
          <w:rFonts w:asciiTheme="minorHAnsi" w:hAnsiTheme="minorHAnsi" w:cstheme="minorHAnsi"/>
          <w:color w:val="auto"/>
        </w:rPr>
        <w:br/>
        <w:t>o udzielenie zamówienia Zamawiający zastrzega sobie prawo żądania przed zawarciem umowy w sprawie zamówienia publicznego umowy regulującej współpracę tych Wykonawców.</w:t>
      </w:r>
    </w:p>
    <w:p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Wykonawca będzie zobowiązany do podpisania umowy w miejscu i terminie wskazanym przez Zamawiającego.</w:t>
      </w:r>
    </w:p>
    <w:p w:rsidR="008A458C" w:rsidRPr="006644DC"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Jeżeli Wykonawca, którego oferta została wybrana jako najkorzystniejsza, uchyla się od zawarcia umowy w sprawie zamówienia publicznego Zamawiający może dokonać  ponownego badania</w:t>
      </w:r>
      <w:r w:rsidRPr="00BB5409">
        <w:rPr>
          <w:rFonts w:asciiTheme="minorHAnsi" w:hAnsiTheme="minorHAnsi" w:cstheme="minorHAnsi"/>
          <w:color w:val="FF0000"/>
        </w:rPr>
        <w:br/>
      </w:r>
      <w:r w:rsidRPr="00B77476">
        <w:rPr>
          <w:rFonts w:asciiTheme="minorHAnsi" w:hAnsiTheme="minorHAnsi" w:cstheme="minorHAnsi"/>
          <w:color w:val="auto"/>
        </w:rPr>
        <w:t>i oceny ofert spośród ofert pozostałych w postępowaniu Wykonawców</w:t>
      </w:r>
      <w:r w:rsidRPr="00B77476">
        <w:rPr>
          <w:rFonts w:asciiTheme="minorHAnsi" w:eastAsiaTheme="minorEastAsia" w:hAnsiTheme="minorHAnsi" w:cstheme="minorHAnsi"/>
          <w:color w:val="auto"/>
        </w:rPr>
        <w:t xml:space="preserve"> oraz wybrać </w:t>
      </w:r>
      <w:r w:rsidRPr="006644DC">
        <w:rPr>
          <w:rFonts w:asciiTheme="minorHAnsi" w:eastAsiaTheme="minorEastAsia" w:hAnsiTheme="minorHAnsi" w:cstheme="minorHAnsi"/>
          <w:color w:val="auto"/>
        </w:rPr>
        <w:t>najkorzystniejszą ofertę</w:t>
      </w:r>
      <w:r w:rsidRPr="006644DC">
        <w:rPr>
          <w:rFonts w:asciiTheme="minorHAnsi" w:hAnsiTheme="minorHAnsi" w:cstheme="minorHAnsi"/>
          <w:color w:val="auto"/>
        </w:rPr>
        <w:t xml:space="preserve">  albo unieważnić  postępowanie. </w:t>
      </w:r>
    </w:p>
    <w:p w:rsidR="008A458C" w:rsidRPr="006644DC" w:rsidRDefault="008A458C" w:rsidP="008A458C">
      <w:pPr>
        <w:pStyle w:val="Nagwek1"/>
        <w:numPr>
          <w:ilvl w:val="0"/>
          <w:numId w:val="16"/>
        </w:numPr>
        <w:rPr>
          <w:rFonts w:asciiTheme="minorHAnsi" w:hAnsiTheme="minorHAnsi" w:cstheme="minorHAnsi"/>
          <w:color w:val="auto"/>
          <w:sz w:val="22"/>
          <w:szCs w:val="22"/>
        </w:rPr>
      </w:pPr>
      <w:bookmarkStart w:id="41" w:name="_Toc69637804"/>
      <w:r w:rsidRPr="006644DC">
        <w:rPr>
          <w:rFonts w:asciiTheme="minorHAnsi" w:hAnsiTheme="minorHAnsi" w:cstheme="minorHAnsi"/>
          <w:color w:val="auto"/>
          <w:sz w:val="22"/>
          <w:szCs w:val="22"/>
        </w:rPr>
        <w:lastRenderedPageBreak/>
        <w:t>Wymagania dotyczące zabezpieczenia należytego wykonania umowy</w:t>
      </w:r>
      <w:bookmarkEnd w:id="41"/>
      <w:r w:rsidRPr="006644DC">
        <w:rPr>
          <w:rFonts w:asciiTheme="minorHAnsi" w:hAnsiTheme="minorHAnsi" w:cstheme="minorHAnsi"/>
          <w:color w:val="auto"/>
          <w:sz w:val="22"/>
          <w:szCs w:val="22"/>
        </w:rPr>
        <w:t xml:space="preserve"> </w:t>
      </w:r>
    </w:p>
    <w:p w:rsidR="008A458C" w:rsidRPr="006644DC" w:rsidRDefault="006644DC" w:rsidP="00556C03">
      <w:pPr>
        <w:pStyle w:val="Standard"/>
        <w:numPr>
          <w:ilvl w:val="0"/>
          <w:numId w:val="49"/>
        </w:numPr>
        <w:tabs>
          <w:tab w:val="left" w:pos="426"/>
        </w:tabs>
        <w:ind w:left="426" w:hanging="426"/>
        <w:jc w:val="both"/>
        <w:rPr>
          <w:rFonts w:asciiTheme="minorHAnsi" w:hAnsiTheme="minorHAnsi" w:cstheme="minorHAnsi"/>
          <w:bCs w:val="0"/>
          <w:sz w:val="22"/>
          <w:szCs w:val="22"/>
        </w:rPr>
      </w:pPr>
      <w:r w:rsidRPr="006644DC">
        <w:rPr>
          <w:rFonts w:asciiTheme="minorHAnsi" w:hAnsiTheme="minorHAnsi" w:cstheme="minorHAnsi"/>
          <w:bCs w:val="0"/>
          <w:sz w:val="22"/>
          <w:szCs w:val="22"/>
        </w:rPr>
        <w:t>Zamawiający nie wymaga wniesienia z</w:t>
      </w:r>
      <w:r w:rsidR="008A458C" w:rsidRPr="006644DC">
        <w:rPr>
          <w:rFonts w:asciiTheme="minorHAnsi" w:hAnsiTheme="minorHAnsi" w:cstheme="minorHAnsi"/>
          <w:bCs w:val="0"/>
          <w:sz w:val="22"/>
          <w:szCs w:val="22"/>
        </w:rPr>
        <w:t>abezpieczenie nal</w:t>
      </w:r>
      <w:r w:rsidRPr="006644DC">
        <w:rPr>
          <w:rFonts w:asciiTheme="minorHAnsi" w:hAnsiTheme="minorHAnsi" w:cstheme="minorHAnsi"/>
          <w:bCs w:val="0"/>
          <w:sz w:val="22"/>
          <w:szCs w:val="22"/>
        </w:rPr>
        <w:t>eżytego wykonania umowy</w:t>
      </w:r>
      <w:r w:rsidR="008A458C" w:rsidRPr="006644DC">
        <w:rPr>
          <w:rFonts w:asciiTheme="minorHAnsi" w:hAnsiTheme="minorHAnsi" w:cstheme="minorHAnsi"/>
          <w:bCs w:val="0"/>
          <w:sz w:val="22"/>
          <w:szCs w:val="22"/>
        </w:rPr>
        <w:t>.</w:t>
      </w:r>
    </w:p>
    <w:p w:rsidR="008A458C" w:rsidRPr="007A71A2" w:rsidRDefault="008A458C" w:rsidP="008A458C">
      <w:pPr>
        <w:pStyle w:val="Nagwek1"/>
        <w:numPr>
          <w:ilvl w:val="0"/>
          <w:numId w:val="16"/>
        </w:numPr>
        <w:rPr>
          <w:rFonts w:asciiTheme="minorHAnsi" w:hAnsiTheme="minorHAnsi" w:cstheme="minorHAnsi"/>
          <w:color w:val="auto"/>
          <w:sz w:val="22"/>
          <w:szCs w:val="22"/>
        </w:rPr>
      </w:pPr>
      <w:bookmarkStart w:id="42" w:name="_Toc69637805"/>
      <w:r w:rsidRPr="007A71A2">
        <w:rPr>
          <w:rFonts w:asciiTheme="minorHAnsi" w:hAnsiTheme="minorHAnsi" w:cstheme="minorHAnsi"/>
          <w:color w:val="auto"/>
          <w:sz w:val="22"/>
          <w:szCs w:val="22"/>
        </w:rPr>
        <w:t>Informacje o treści zawieranej umowy oraz możliwości jej zmiany</w:t>
      </w:r>
      <w:bookmarkEnd w:id="42"/>
    </w:p>
    <w:p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 xml:space="preserve">Wybrany Wykonawca jest zobowiązany do zawarcia umowy w sprawie zamówienia publicznego na warunkach określonych w Projekcie Umowy, stanowiącym </w:t>
      </w:r>
      <w:r w:rsidRPr="007A71A2">
        <w:rPr>
          <w:rFonts w:asciiTheme="minorHAnsi" w:hAnsiTheme="minorHAnsi" w:cstheme="minorHAnsi"/>
          <w:b/>
          <w:bCs w:val="0"/>
          <w:sz w:val="22"/>
          <w:szCs w:val="22"/>
        </w:rPr>
        <w:t>Załącznik nr 6</w:t>
      </w:r>
      <w:r w:rsidRPr="007A71A2">
        <w:rPr>
          <w:rFonts w:asciiTheme="minorHAnsi" w:hAnsiTheme="minorHAnsi" w:cstheme="minorHAnsi"/>
          <w:sz w:val="22"/>
          <w:szCs w:val="22"/>
        </w:rPr>
        <w:t xml:space="preserve"> do SWZ.</w:t>
      </w:r>
    </w:p>
    <w:p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Zakres świadczenia Wykonawcy wynikający z umowy jest tożsamy z jego zobowiązaniem zawartym w ofercie.</w:t>
      </w:r>
    </w:p>
    <w:p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 xml:space="preserve">Zamawiający przewiduje możliwość zmiany zawartej umowy w stosunku do treści wybranej oferty w zakresie uregulowanym w art. 454-455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xml:space="preserve"> oraz wskazanym w Projekcie Umowy, stanowiącym </w:t>
      </w:r>
      <w:r w:rsidRPr="007A71A2">
        <w:rPr>
          <w:rFonts w:asciiTheme="minorHAnsi" w:hAnsiTheme="minorHAnsi" w:cstheme="minorHAnsi"/>
          <w:b/>
          <w:bCs w:val="0"/>
          <w:sz w:val="22"/>
          <w:szCs w:val="22"/>
        </w:rPr>
        <w:t>Załącznik nr 6</w:t>
      </w:r>
      <w:r w:rsidRPr="007A71A2">
        <w:rPr>
          <w:rFonts w:asciiTheme="minorHAnsi" w:hAnsiTheme="minorHAnsi" w:cstheme="minorHAnsi"/>
          <w:sz w:val="22"/>
          <w:szCs w:val="22"/>
        </w:rPr>
        <w:t xml:space="preserve"> do SWZ.</w:t>
      </w:r>
    </w:p>
    <w:p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Zmiana umowy wymaga dla swej ważności, pod rygorem nieważności, zachowania formy pisemnej.</w:t>
      </w:r>
    </w:p>
    <w:p w:rsidR="008A458C" w:rsidRPr="007A71A2" w:rsidRDefault="008A458C" w:rsidP="008A458C">
      <w:pPr>
        <w:pStyle w:val="Nagwek1"/>
        <w:numPr>
          <w:ilvl w:val="0"/>
          <w:numId w:val="16"/>
        </w:numPr>
        <w:rPr>
          <w:rFonts w:asciiTheme="minorHAnsi" w:hAnsiTheme="minorHAnsi" w:cstheme="minorHAnsi"/>
          <w:color w:val="auto"/>
          <w:sz w:val="22"/>
          <w:szCs w:val="22"/>
        </w:rPr>
      </w:pPr>
      <w:bookmarkStart w:id="43" w:name="_Toc69637806"/>
      <w:r w:rsidRPr="007A71A2">
        <w:rPr>
          <w:rFonts w:asciiTheme="minorHAnsi" w:hAnsiTheme="minorHAnsi" w:cstheme="minorHAnsi"/>
          <w:color w:val="auto"/>
          <w:sz w:val="22"/>
          <w:szCs w:val="22"/>
        </w:rPr>
        <w:t>Pouczenie o środkach ochrony prawnej przysługujących wykonawcy</w:t>
      </w:r>
      <w:bookmarkEnd w:id="43"/>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Środki ochrony prawnej określone zostały w dziale IX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i przysługują Wykonawcy oraz innemu podmiotowi, jeżeli ma lub miał interes w uzyskaniu zamówienia oraz poniósł lub może ponieść szkodę w wyniku naruszenia przez Zamawiającego przepisów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oraz Rzecznikowi Małych i Średnich Przedsiębiorców.</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przysługuje na:</w:t>
      </w:r>
    </w:p>
    <w:p w:rsidR="008A458C" w:rsidRPr="007A71A2" w:rsidRDefault="008A458C" w:rsidP="00556C03">
      <w:pPr>
        <w:numPr>
          <w:ilvl w:val="0"/>
          <w:numId w:val="52"/>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niezgodną z przepisami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czynność Zamawiającego, podjętą w postępowaniu o udzielenie zamówienia, w tym na projektowane postanowienie umowy (projekt  umowy);</w:t>
      </w:r>
    </w:p>
    <w:p w:rsidR="008A458C" w:rsidRPr="007A71A2" w:rsidRDefault="008A458C" w:rsidP="00556C03">
      <w:pPr>
        <w:numPr>
          <w:ilvl w:val="0"/>
          <w:numId w:val="52"/>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zaniechanie czynności w postępowaniu o udzielenie zamówienia do której Zamawiający był obowiązany na podstawie </w:t>
      </w:r>
      <w:proofErr w:type="spellStart"/>
      <w:r w:rsidRPr="007A71A2">
        <w:rPr>
          <w:rFonts w:asciiTheme="minorHAnsi" w:hAnsiTheme="minorHAnsi" w:cstheme="minorHAnsi"/>
          <w:color w:val="auto"/>
        </w:rPr>
        <w:t>Ppz</w:t>
      </w:r>
      <w:proofErr w:type="spellEnd"/>
      <w:r w:rsidRPr="007A71A2">
        <w:rPr>
          <w:rFonts w:asciiTheme="minorHAnsi" w:hAnsiTheme="minorHAnsi" w:cstheme="minorHAnsi"/>
          <w:color w:val="auto"/>
        </w:rPr>
        <w:t>;</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wnosi się do Prezesa Krajowej Izby Odwoławczej (zwanej dalej Izbą). Odwołujący przekazuje kopię odwołania Zamawiającemu przed upływem terminu do wniesienia odwołania</w:t>
      </w:r>
      <w:r w:rsidRPr="007A71A2">
        <w:rPr>
          <w:rFonts w:asciiTheme="minorHAnsi" w:hAnsiTheme="minorHAnsi" w:cstheme="minorHAnsi"/>
          <w:color w:val="auto"/>
        </w:rPr>
        <w:br/>
        <w:t>w taki sposób, aby mógł on zapoznać się z jego treścią przed upływem tego terminu.</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wobec treści ogłoszenia lub treści SWZ wnosi się w terminie 5 dni od dnia zamieszczenia ogłoszenia w Biuletynie Zamówień Publicznych lub treści SWZ na stronie internetowej.</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wnosi się w terminie:</w:t>
      </w:r>
    </w:p>
    <w:p w:rsidR="008A458C" w:rsidRPr="007A71A2" w:rsidRDefault="008A458C" w:rsidP="00556C03">
      <w:pPr>
        <w:numPr>
          <w:ilvl w:val="0"/>
          <w:numId w:val="53"/>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5 dni od dnia przekazania informacji o czynności Zamawiającego stanowiącej podstawę jego wniesienia, jeżeli informacja została przekazana przy użyciu środków komunikacji elektronicznej,</w:t>
      </w:r>
    </w:p>
    <w:p w:rsidR="008A458C" w:rsidRPr="007A71A2" w:rsidRDefault="008A458C" w:rsidP="00556C03">
      <w:pPr>
        <w:numPr>
          <w:ilvl w:val="0"/>
          <w:numId w:val="53"/>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10 dni od dnia przekazania informacji o czynności Zamawiającego stanowiącej podstawę jego wniesienia, jeżeli informacja została przekazana w sposób inny niż określony w pkt 1.</w:t>
      </w:r>
    </w:p>
    <w:p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 przypadkach innych niż określone w pkt 5 i 6 wnosi się w terminie 5 dni od dnia,</w:t>
      </w:r>
      <w:r w:rsidRPr="007A71A2">
        <w:rPr>
          <w:rFonts w:asciiTheme="minorHAnsi" w:hAnsiTheme="minorHAnsi" w:cstheme="minorHAnsi"/>
          <w:color w:val="auto"/>
        </w:rPr>
        <w:br/>
        <w:t>w którym powzięto lub przy zachowaniu należytej staranności można było powziąć wiadomość</w:t>
      </w:r>
      <w:r w:rsidRPr="007A71A2">
        <w:rPr>
          <w:rFonts w:asciiTheme="minorHAnsi" w:hAnsiTheme="minorHAnsi" w:cstheme="minorHAnsi"/>
          <w:color w:val="auto"/>
        </w:rPr>
        <w:br/>
        <w:t>o okolicznościach stanowiących podstawę jego wniesienia</w:t>
      </w:r>
    </w:p>
    <w:p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Na orzeczenie Izby oraz postanowienie Prezesa Izby, o którym mowa w art. 519 ust. 1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stronom oraz uczestnikom postępowania odwoławczego przysługuje skarga do sądu.</w:t>
      </w:r>
    </w:p>
    <w:p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W postępowaniu toczącym się wskutek wniesienia skargi stosuje się odpowiednio przepisy ustawy z dnia 17 listopada 1964 r. - Kodeks postępowania cywilnego o apelacji, jeżeli przepisy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xml:space="preserve"> nie stanowią inaczej.</w:t>
      </w:r>
    </w:p>
    <w:p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Skargę wnosi się do Sądu Okręgowego w Warszawie - sądu zamówień publicznych.</w:t>
      </w:r>
    </w:p>
    <w:p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xml:space="preserve">., przesyłając jednocześnie jej odpis przeciwnikowi skargi. Złożenie skargi w placówce pocztowej operatora </w:t>
      </w:r>
      <w:r w:rsidRPr="007A71A2">
        <w:rPr>
          <w:rFonts w:asciiTheme="minorHAnsi" w:hAnsiTheme="minorHAnsi" w:cstheme="minorHAnsi"/>
          <w:sz w:val="22"/>
          <w:szCs w:val="22"/>
        </w:rPr>
        <w:lastRenderedPageBreak/>
        <w:t>wyznaczonego</w:t>
      </w:r>
      <w:r w:rsidRPr="007A71A2">
        <w:rPr>
          <w:rFonts w:asciiTheme="minorHAnsi" w:hAnsiTheme="minorHAnsi" w:cstheme="minorHAnsi"/>
          <w:sz w:val="22"/>
          <w:szCs w:val="22"/>
        </w:rPr>
        <w:br/>
        <w:t>w rozumieniu ustawy z dnia 23 listopada 2012 r. - Prawo pocztowe jest równoznaczne z jej wniesieniem.</w:t>
      </w:r>
    </w:p>
    <w:p w:rsidR="008A458C" w:rsidRPr="005B4A97"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rPr>
        <w:t xml:space="preserve">Prezes Izby przekazuje skargę wraz z aktami postępowania odwoławczego do sądu </w:t>
      </w:r>
      <w:r w:rsidRPr="005B4A97">
        <w:rPr>
          <w:rFonts w:asciiTheme="minorHAnsi" w:hAnsiTheme="minorHAnsi" w:cstheme="minorHAnsi"/>
        </w:rPr>
        <w:t>zamówień publicznych w terminie 7 dni od dnia jej otrzymania.</w:t>
      </w:r>
    </w:p>
    <w:p w:rsidR="008A458C" w:rsidRPr="005B4A97" w:rsidRDefault="008A458C" w:rsidP="008A458C">
      <w:pPr>
        <w:keepNext/>
        <w:numPr>
          <w:ilvl w:val="0"/>
          <w:numId w:val="16"/>
        </w:numPr>
        <w:spacing w:before="240" w:after="60"/>
        <w:outlineLvl w:val="0"/>
        <w:rPr>
          <w:rFonts w:asciiTheme="minorHAnsi" w:eastAsia="Times New Roman" w:hAnsiTheme="minorHAnsi" w:cstheme="minorHAnsi"/>
          <w:b/>
          <w:bCs/>
          <w:color w:val="auto"/>
          <w:kern w:val="32"/>
        </w:rPr>
      </w:pPr>
      <w:bookmarkStart w:id="44" w:name="_Toc69637807"/>
      <w:r w:rsidRPr="005B4A97">
        <w:rPr>
          <w:rFonts w:asciiTheme="minorHAnsi" w:eastAsia="Times New Roman" w:hAnsiTheme="minorHAnsi" w:cstheme="minorHAnsi"/>
          <w:b/>
          <w:bCs/>
          <w:color w:val="auto"/>
          <w:kern w:val="32"/>
        </w:rPr>
        <w:t>Załączniki do SWZ</w:t>
      </w:r>
      <w:bookmarkEnd w:id="44"/>
      <w:r w:rsidRPr="005B4A97">
        <w:rPr>
          <w:rFonts w:asciiTheme="minorHAnsi" w:eastAsia="Times New Roman" w:hAnsiTheme="minorHAnsi" w:cstheme="minorHAnsi"/>
          <w:b/>
          <w:bCs/>
          <w:color w:val="auto"/>
          <w:kern w:val="32"/>
        </w:rPr>
        <w:t xml:space="preserve"> </w:t>
      </w:r>
    </w:p>
    <w:p w:rsidR="008A458C" w:rsidRPr="005B4A97" w:rsidRDefault="008A458C" w:rsidP="008A458C">
      <w:pPr>
        <w:spacing w:after="149" w:line="248" w:lineRule="auto"/>
        <w:ind w:left="-5" w:hanging="10"/>
        <w:jc w:val="both"/>
        <w:rPr>
          <w:rFonts w:asciiTheme="minorHAnsi" w:hAnsiTheme="minorHAnsi" w:cstheme="minorHAnsi"/>
          <w:color w:val="auto"/>
        </w:rPr>
      </w:pPr>
      <w:r w:rsidRPr="005B4A97">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BB5409" w:rsidRPr="00BB5409"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Formularz Ofertowy</w:t>
            </w:r>
          </w:p>
        </w:tc>
      </w:tr>
      <w:tr w:rsidR="00BB5409" w:rsidRPr="00BB5409"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Oświadczenie dotyczące spełnienia warunków udziału w postępowaniu</w:t>
            </w:r>
          </w:p>
        </w:tc>
      </w:tr>
      <w:tr w:rsidR="00BB5409" w:rsidRPr="00BB5409"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 xml:space="preserve">Oświadczenie dotyczące przesłanek wykluczenia z postępowania </w:t>
            </w:r>
          </w:p>
        </w:tc>
      </w:tr>
      <w:tr w:rsidR="00BB5409" w:rsidRPr="00BB5409"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 xml:space="preserve">Wykaz robót budowlanych </w:t>
            </w:r>
          </w:p>
        </w:tc>
      </w:tr>
      <w:tr w:rsidR="00BB5409" w:rsidRPr="00BB5409"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A458C" w:rsidRPr="007A71A2" w:rsidRDefault="007A71A2" w:rsidP="00BB5409">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Projekt umowy</w:t>
            </w:r>
          </w:p>
        </w:tc>
      </w:tr>
      <w:tr w:rsidR="007A71A2" w:rsidRPr="00BB5409" w:rsidTr="006F1F35">
        <w:trPr>
          <w:cantSplit/>
          <w:trHeight w:val="488"/>
        </w:trPr>
        <w:tc>
          <w:tcPr>
            <w:tcW w:w="1788"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6</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Opis przedmiotu zamówienia składający się z następujących plików:</w:t>
            </w:r>
          </w:p>
        </w:tc>
      </w:tr>
      <w:tr w:rsidR="007A71A2" w:rsidRPr="00BB5409"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7A71A2"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Projekt wykonawczy</w:t>
            </w:r>
          </w:p>
        </w:tc>
      </w:tr>
      <w:tr w:rsidR="007A71A2" w:rsidRPr="00BB5409"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1</w:t>
            </w:r>
          </w:p>
        </w:tc>
      </w:tr>
      <w:tr w:rsidR="007A71A2" w:rsidRPr="00BB5409"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2.1</w:t>
            </w:r>
          </w:p>
        </w:tc>
      </w:tr>
      <w:tr w:rsidR="007A71A2" w:rsidRPr="00BB5409" w:rsidTr="005B4A97">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2.2</w:t>
            </w:r>
          </w:p>
        </w:tc>
      </w:tr>
      <w:tr w:rsidR="005B4A97" w:rsidRPr="00BB5409" w:rsidTr="005B4A97">
        <w:trPr>
          <w:cantSplit/>
          <w:trHeight w:val="488"/>
        </w:trPr>
        <w:tc>
          <w:tcPr>
            <w:tcW w:w="1788" w:type="dxa"/>
            <w:tcBorders>
              <w:left w:val="single" w:sz="4" w:space="0" w:color="00000A"/>
              <w:right w:val="single" w:sz="4" w:space="0" w:color="00000A"/>
            </w:tcBorders>
            <w:tcMar>
              <w:top w:w="0" w:type="dxa"/>
              <w:left w:w="108" w:type="dxa"/>
              <w:bottom w:w="0" w:type="dxa"/>
              <w:right w:w="108" w:type="dxa"/>
            </w:tcMar>
            <w:vAlign w:val="center"/>
          </w:tcPr>
          <w:p w:rsidR="005B4A97" w:rsidRPr="00BB5409"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3</w:t>
            </w:r>
          </w:p>
        </w:tc>
      </w:tr>
      <w:tr w:rsidR="005B4A97" w:rsidRPr="00BB5409" w:rsidTr="006F1F35">
        <w:trPr>
          <w:cantSplit/>
          <w:trHeight w:val="488"/>
        </w:trPr>
        <w:tc>
          <w:tcPr>
            <w:tcW w:w="178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5B4A97" w:rsidRPr="00BB5409"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Specyfikacja techniczna</w:t>
            </w:r>
          </w:p>
        </w:tc>
      </w:tr>
    </w:tbl>
    <w:p w:rsidR="008A458C" w:rsidRPr="00BB5409" w:rsidRDefault="008A458C" w:rsidP="008A458C">
      <w:pPr>
        <w:rPr>
          <w:rFonts w:asciiTheme="minorHAnsi" w:hAnsiTheme="minorHAnsi" w:cstheme="minorHAnsi"/>
          <w:color w:val="FF0000"/>
        </w:rPr>
      </w:pPr>
    </w:p>
    <w:p w:rsidR="003B6CE9" w:rsidRPr="00BB5409" w:rsidRDefault="003B6CE9">
      <w:pPr>
        <w:rPr>
          <w:color w:val="FF0000"/>
        </w:rPr>
      </w:pPr>
    </w:p>
    <w:sectPr w:rsidR="003B6CE9" w:rsidRPr="00BB5409" w:rsidSect="00BB5409">
      <w:headerReference w:type="even" r:id="rId35"/>
      <w:footerReference w:type="default" r:id="rId36"/>
      <w:headerReference w:type="first" r:id="rId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86" w:rsidRDefault="00477C86">
      <w:pPr>
        <w:spacing w:after="0" w:line="240" w:lineRule="auto"/>
      </w:pPr>
      <w:r>
        <w:separator/>
      </w:r>
    </w:p>
  </w:endnote>
  <w:endnote w:type="continuationSeparator" w:id="0">
    <w:p w:rsidR="00477C86" w:rsidRDefault="0047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86" w:rsidRPr="00624EF3" w:rsidRDefault="00477C86">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8A5845">
      <w:rPr>
        <w:b/>
        <w:noProof/>
      </w:rPr>
      <w:t>8</w:t>
    </w:r>
    <w:r w:rsidRPr="00624EF3">
      <w:rPr>
        <w:b/>
      </w:rPr>
      <w:fldChar w:fldCharType="end"/>
    </w:r>
    <w:r>
      <w:t xml:space="preserve"> z </w:t>
    </w:r>
    <w:r w:rsidR="008A5845">
      <w:rPr>
        <w:b/>
      </w:rPr>
      <w:t>18</w:t>
    </w:r>
  </w:p>
  <w:p w:rsidR="00477C86" w:rsidRDefault="00477C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86" w:rsidRDefault="00477C86">
      <w:pPr>
        <w:spacing w:after="0" w:line="240" w:lineRule="auto"/>
      </w:pPr>
      <w:r>
        <w:separator/>
      </w:r>
    </w:p>
  </w:footnote>
  <w:footnote w:type="continuationSeparator" w:id="0">
    <w:p w:rsidR="00477C86" w:rsidRDefault="00477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86" w:rsidRDefault="00477C86">
    <w:pPr>
      <w:spacing w:after="6"/>
    </w:pPr>
    <w:r>
      <w:rPr>
        <w:noProof/>
      </w:rPr>
      <w:drawing>
        <wp:anchor distT="0" distB="0" distL="114300" distR="114300" simplePos="0" relativeHeight="251659264" behindDoc="0" locked="0" layoutInCell="1" allowOverlap="0" wp14:anchorId="54DCEB8A" wp14:editId="3A44EC5E">
          <wp:simplePos x="0" y="0"/>
          <wp:positionH relativeFrom="page">
            <wp:posOffset>594360</wp:posOffset>
          </wp:positionH>
          <wp:positionV relativeFrom="page">
            <wp:posOffset>161925</wp:posOffset>
          </wp:positionV>
          <wp:extent cx="2999105" cy="841375"/>
          <wp:effectExtent l="0" t="0" r="0" b="0"/>
          <wp:wrapSquare wrapText="bothSides"/>
          <wp:docPr id="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012CA6D2" wp14:editId="29088382">
          <wp:simplePos x="0" y="0"/>
          <wp:positionH relativeFrom="page">
            <wp:posOffset>4323080</wp:posOffset>
          </wp:positionH>
          <wp:positionV relativeFrom="page">
            <wp:posOffset>234315</wp:posOffset>
          </wp:positionV>
          <wp:extent cx="2668270" cy="782320"/>
          <wp:effectExtent l="0" t="0" r="0" b="0"/>
          <wp:wrapSquare wrapText="bothSides"/>
          <wp:docPr id="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0" locked="0" layoutInCell="1" allowOverlap="1" wp14:anchorId="46A9D510" wp14:editId="7C5FAD0C">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D57068"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477C86" w:rsidRDefault="00477C86">
    <w:pPr>
      <w:spacing w:after="8"/>
    </w:pPr>
    <w:r>
      <w:rPr>
        <w:b/>
        <w:color w:val="1D174F"/>
        <w:sz w:val="17"/>
      </w:rPr>
      <w:t xml:space="preserve">Grzegorz Czaban © Wszystkie prawa zastrzeżone </w:t>
    </w:r>
  </w:p>
  <w:p w:rsidR="00477C86" w:rsidRDefault="00477C86">
    <w:pPr>
      <w:spacing w:after="6"/>
    </w:pPr>
    <w:r>
      <w:rPr>
        <w:b/>
        <w:color w:val="1D174F"/>
        <w:sz w:val="17"/>
      </w:rPr>
      <w:t xml:space="preserve"> </w:t>
    </w:r>
  </w:p>
  <w:p w:rsidR="00477C86" w:rsidRDefault="00477C86">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86" w:rsidRDefault="00477C86">
    <w:pPr>
      <w:spacing w:after="6"/>
    </w:pPr>
    <w:r>
      <w:rPr>
        <w:noProof/>
      </w:rPr>
      <w:drawing>
        <wp:anchor distT="0" distB="0" distL="114300" distR="114300" simplePos="0" relativeHeight="251662336" behindDoc="0" locked="0" layoutInCell="1" allowOverlap="0" wp14:anchorId="7D7EB2F8" wp14:editId="00A4DFFD">
          <wp:simplePos x="0" y="0"/>
          <wp:positionH relativeFrom="page">
            <wp:posOffset>594360</wp:posOffset>
          </wp:positionH>
          <wp:positionV relativeFrom="page">
            <wp:posOffset>161925</wp:posOffset>
          </wp:positionV>
          <wp:extent cx="2999105" cy="8413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5031A52E" wp14:editId="1B9ABF5D">
          <wp:simplePos x="0" y="0"/>
          <wp:positionH relativeFrom="page">
            <wp:posOffset>4323080</wp:posOffset>
          </wp:positionH>
          <wp:positionV relativeFrom="page">
            <wp:posOffset>234315</wp:posOffset>
          </wp:positionV>
          <wp:extent cx="2668270" cy="7823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14:anchorId="1AAC1613" wp14:editId="56D78EB9">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2000E1"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477C86" w:rsidRDefault="00477C86">
    <w:pPr>
      <w:spacing w:after="8"/>
    </w:pPr>
    <w:r>
      <w:rPr>
        <w:b/>
        <w:color w:val="1D174F"/>
        <w:sz w:val="17"/>
      </w:rPr>
      <w:t xml:space="preserve">Grzegorz Czaban © Wszystkie prawa zastrzeżone </w:t>
    </w:r>
  </w:p>
  <w:p w:rsidR="00477C86" w:rsidRDefault="00477C86">
    <w:pPr>
      <w:spacing w:after="6"/>
    </w:pPr>
    <w:r>
      <w:rPr>
        <w:b/>
        <w:color w:val="1D174F"/>
        <w:sz w:val="17"/>
      </w:rPr>
      <w:t xml:space="preserve"> </w:t>
    </w:r>
  </w:p>
  <w:p w:rsidR="00477C86" w:rsidRDefault="00477C86">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937"/>
    <w:multiLevelType w:val="hybridMultilevel"/>
    <w:tmpl w:val="FF4CAB2E"/>
    <w:lvl w:ilvl="0" w:tplc="B82AAB92">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nsid w:val="0C333FBD"/>
    <w:multiLevelType w:val="multilevel"/>
    <w:tmpl w:val="660AEFD8"/>
    <w:numStyleLink w:val="Styl19"/>
  </w:abstractNum>
  <w:abstractNum w:abstractNumId="4">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76259A"/>
    <w:multiLevelType w:val="hybridMultilevel"/>
    <w:tmpl w:val="B75605FE"/>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FA06DBA"/>
    <w:multiLevelType w:val="hybridMultilevel"/>
    <w:tmpl w:val="6E9255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23720277"/>
    <w:multiLevelType w:val="hybridMultilevel"/>
    <w:tmpl w:val="30382F50"/>
    <w:lvl w:ilvl="0" w:tplc="98D6BBC4">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nsid w:val="24BC7EB9"/>
    <w:multiLevelType w:val="hybridMultilevel"/>
    <w:tmpl w:val="16A62FDE"/>
    <w:lvl w:ilvl="0" w:tplc="E070B568">
      <w:start w:val="1"/>
      <w:numFmt w:val="lowerLetter"/>
      <w:lvlText w:val="%1)"/>
      <w:lvlJc w:val="left"/>
      <w:pPr>
        <w:ind w:left="786" w:hanging="360"/>
      </w:pPr>
      <w:rPr>
        <w:rFonts w:ascii="Calibri" w:hAnsi="Calibri"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6350A60"/>
    <w:multiLevelType w:val="hybridMultilevel"/>
    <w:tmpl w:val="7A9077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2FD822EF"/>
    <w:multiLevelType w:val="hybridMultilevel"/>
    <w:tmpl w:val="36D86C04"/>
    <w:lvl w:ilvl="0" w:tplc="782813B0">
      <w:start w:val="1"/>
      <w:numFmt w:val="decimal"/>
      <w:lvlText w:val="%1."/>
      <w:lvlJc w:val="left"/>
      <w:pPr>
        <w:ind w:left="360" w:hanging="360"/>
      </w:pPr>
      <w:rPr>
        <w:rFonts w:ascii="Calibri" w:eastAsia="Calibri" w:hAnsi="Calibri" w:cs="Trebuchet M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319B45B5"/>
    <w:multiLevelType w:val="hybridMultilevel"/>
    <w:tmpl w:val="A4C466F2"/>
    <w:lvl w:ilvl="0" w:tplc="CE0083CE">
      <w:start w:val="1"/>
      <w:numFmt w:val="decimal"/>
      <w:lvlText w:val="%1."/>
      <w:lvlJc w:val="left"/>
      <w:pPr>
        <w:tabs>
          <w:tab w:val="num" w:pos="454"/>
        </w:tabs>
        <w:ind w:left="454" w:hanging="454"/>
      </w:pPr>
      <w:rPr>
        <w:rFonts w:asciiTheme="minorHAnsi" w:hAnsiTheme="minorHAnsi" w:cstheme="minorHAnsi" w:hint="default"/>
        <w:b w:val="0"/>
        <w:i w:val="0"/>
        <w:color w:val="auto"/>
        <w:sz w:val="24"/>
        <w:szCs w:val="24"/>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6">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5B564EF"/>
    <w:multiLevelType w:val="hybridMultilevel"/>
    <w:tmpl w:val="425078B6"/>
    <w:lvl w:ilvl="0" w:tplc="650AC07C">
      <w:start w:val="1"/>
      <w:numFmt w:val="decimal"/>
      <w:lvlText w:val="%1)"/>
      <w:lvlJc w:val="left"/>
      <w:pPr>
        <w:ind w:left="502" w:hanging="360"/>
      </w:pPr>
      <w:rPr>
        <w:rFonts w:asciiTheme="minorHAnsi" w:hAnsiTheme="minorHAnsi" w:cstheme="minorHAnsi" w:hint="default"/>
        <w:b w:val="0"/>
        <w:i w:val="0"/>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5626490D"/>
    <w:multiLevelType w:val="hybridMultilevel"/>
    <w:tmpl w:val="0B7AC31A"/>
    <w:lvl w:ilvl="0" w:tplc="3E1C4568">
      <w:start w:val="1"/>
      <w:numFmt w:val="decimal"/>
      <w:lvlText w:val="%1."/>
      <w:lvlJc w:val="left"/>
      <w:pPr>
        <w:tabs>
          <w:tab w:val="num" w:pos="453"/>
        </w:tabs>
        <w:ind w:left="453" w:hanging="453"/>
      </w:pPr>
      <w:rPr>
        <w:rFonts w:asciiTheme="minorHAnsi" w:hAnsiTheme="minorHAnsi" w:cstheme="minorHAnsi" w:hint="default"/>
        <w:b w:val="0"/>
        <w:i w:val="0"/>
        <w:color w:val="auto"/>
        <w:sz w:val="24"/>
        <w:szCs w:val="24"/>
      </w:rPr>
    </w:lvl>
    <w:lvl w:ilvl="1" w:tplc="6AC20A38">
      <w:start w:val="1"/>
      <w:numFmt w:val="decimal"/>
      <w:lvlText w:val="%2)"/>
      <w:lvlJc w:val="left"/>
      <w:pPr>
        <w:ind w:left="644" w:hanging="360"/>
      </w:pPr>
      <w:rPr>
        <w:rFonts w:ascii="Calibri" w:hAnsi="Calibri" w:hint="default"/>
        <w:b w:val="0"/>
        <w:i w:val="0"/>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39">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5851546E"/>
    <w:multiLevelType w:val="hybridMultilevel"/>
    <w:tmpl w:val="796C8F10"/>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2">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nsid w:val="62983BE4"/>
    <w:multiLevelType w:val="hybridMultilevel"/>
    <w:tmpl w:val="4F38AE10"/>
    <w:lvl w:ilvl="0" w:tplc="09D48A9A">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62DC5704"/>
    <w:multiLevelType w:val="multilevel"/>
    <w:tmpl w:val="1F16DB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E102CFE"/>
    <w:multiLevelType w:val="hybridMultilevel"/>
    <w:tmpl w:val="09D241FA"/>
    <w:lvl w:ilvl="0" w:tplc="AA0C1422">
      <w:start w:val="1"/>
      <w:numFmt w:val="lowerLetter"/>
      <w:lvlText w:val="%1)"/>
      <w:lvlJc w:val="left"/>
      <w:pPr>
        <w:ind w:left="1068" w:hanging="360"/>
      </w:pPr>
      <w:rPr>
        <w:rFonts w:ascii="Calibri" w:hAnsi="Calibr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6E617B"/>
    <w:multiLevelType w:val="multilevel"/>
    <w:tmpl w:val="0D3E7FA6"/>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4"/>
        <w:szCs w:val="24"/>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1">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nsid w:val="7A1F5966"/>
    <w:multiLevelType w:val="multilevel"/>
    <w:tmpl w:val="CA84B39C"/>
    <w:lvl w:ilvl="0">
      <w:start w:val="1"/>
      <w:numFmt w:val="decimal"/>
      <w:lvlText w:val="%1)"/>
      <w:lvlJc w:val="left"/>
      <w:rPr>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nsid w:val="7E8915C6"/>
    <w:multiLevelType w:val="hybridMultilevel"/>
    <w:tmpl w:val="DDEA06A4"/>
    <w:lvl w:ilvl="0" w:tplc="CD1E989C">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7"/>
  </w:num>
  <w:num w:numId="2">
    <w:abstractNumId w:val="61"/>
  </w:num>
  <w:num w:numId="3">
    <w:abstractNumId w:val="2"/>
  </w:num>
  <w:num w:numId="4">
    <w:abstractNumId w:val="63"/>
  </w:num>
  <w:num w:numId="5">
    <w:abstractNumId w:val="23"/>
  </w:num>
  <w:num w:numId="6">
    <w:abstractNumId w:val="63"/>
    <w:lvlOverride w:ilvl="0">
      <w:lvl w:ilvl="0">
        <w:start w:val="1"/>
        <w:numFmt w:val="decimal"/>
        <w:lvlText w:val="%1."/>
        <w:lvlJc w:val="left"/>
        <w:rPr>
          <w:rFonts w:cs="Times New Roman"/>
          <w:b w:val="0"/>
          <w:i w:val="0"/>
          <w:strike w:val="0"/>
          <w:color w:val="00000A"/>
        </w:rPr>
      </w:lvl>
    </w:lvlOverride>
  </w:num>
  <w:num w:numId="7">
    <w:abstractNumId w:val="54"/>
  </w:num>
  <w:num w:numId="8">
    <w:abstractNumId w:val="49"/>
  </w:num>
  <w:num w:numId="9">
    <w:abstractNumId w:val="11"/>
  </w:num>
  <w:num w:numId="10">
    <w:abstractNumId w:val="31"/>
  </w:num>
  <w:num w:numId="11">
    <w:abstractNumId w:val="43"/>
  </w:num>
  <w:num w:numId="12">
    <w:abstractNumId w:val="44"/>
  </w:num>
  <w:num w:numId="13">
    <w:abstractNumId w:val="57"/>
  </w:num>
  <w:num w:numId="14">
    <w:abstractNumId w:val="39"/>
  </w:num>
  <w:num w:numId="15">
    <w:abstractNumId w:val="1"/>
  </w:num>
  <w:num w:numId="16">
    <w:abstractNumId w:val="7"/>
  </w:num>
  <w:num w:numId="17">
    <w:abstractNumId w:val="24"/>
  </w:num>
  <w:num w:numId="18">
    <w:abstractNumId w:val="17"/>
  </w:num>
  <w:num w:numId="19">
    <w:abstractNumId w:val="27"/>
  </w:num>
  <w:num w:numId="20">
    <w:abstractNumId w:val="10"/>
  </w:num>
  <w:num w:numId="21">
    <w:abstractNumId w:val="37"/>
  </w:num>
  <w:num w:numId="22">
    <w:abstractNumId w:val="32"/>
  </w:num>
  <w:num w:numId="23">
    <w:abstractNumId w:val="20"/>
  </w:num>
  <w:num w:numId="24">
    <w:abstractNumId w:val="9"/>
  </w:num>
  <w:num w:numId="25">
    <w:abstractNumId w:val="29"/>
  </w:num>
  <w:num w:numId="26">
    <w:abstractNumId w:val="22"/>
  </w:num>
  <w:num w:numId="27">
    <w:abstractNumId w:val="29"/>
    <w:lvlOverride w:ilvl="0">
      <w:startOverride w:val="1"/>
    </w:lvlOverride>
  </w:num>
  <w:num w:numId="28">
    <w:abstractNumId w:val="41"/>
  </w:num>
  <w:num w:numId="29">
    <w:abstractNumId w:val="53"/>
  </w:num>
  <w:num w:numId="30">
    <w:abstractNumId w:val="56"/>
  </w:num>
  <w:num w:numId="31">
    <w:abstractNumId w:val="52"/>
  </w:num>
  <w:num w:numId="32">
    <w:abstractNumId w:val="40"/>
  </w:num>
  <w:num w:numId="33">
    <w:abstractNumId w:val="21"/>
  </w:num>
  <w:num w:numId="34">
    <w:abstractNumId w:val="65"/>
  </w:num>
  <w:num w:numId="35">
    <w:abstractNumId w:val="25"/>
  </w:num>
  <w:num w:numId="36">
    <w:abstractNumId w:val="33"/>
  </w:num>
  <w:num w:numId="37">
    <w:abstractNumId w:val="38"/>
  </w:num>
  <w:num w:numId="38">
    <w:abstractNumId w:val="18"/>
  </w:num>
  <w:num w:numId="39">
    <w:abstractNumId w:val="6"/>
  </w:num>
  <w:num w:numId="40">
    <w:abstractNumId w:val="60"/>
  </w:num>
  <w:num w:numId="41">
    <w:abstractNumId w:val="50"/>
  </w:num>
  <w:num w:numId="42">
    <w:abstractNumId w:val="16"/>
  </w:num>
  <w:num w:numId="43">
    <w:abstractNumId w:val="45"/>
  </w:num>
  <w:num w:numId="44">
    <w:abstractNumId w:val="46"/>
  </w:num>
  <w:num w:numId="45">
    <w:abstractNumId w:val="35"/>
  </w:num>
  <w:num w:numId="46">
    <w:abstractNumId w:val="5"/>
  </w:num>
  <w:num w:numId="47">
    <w:abstractNumId w:val="26"/>
  </w:num>
  <w:num w:numId="48">
    <w:abstractNumId w:val="64"/>
  </w:num>
  <w:num w:numId="49">
    <w:abstractNumId w:val="64"/>
    <w:lvlOverride w:ilvl="0">
      <w:startOverride w:val="1"/>
      <w:lvl w:ilvl="0">
        <w:start w:val="1"/>
        <w:numFmt w:val="decimal"/>
        <w:lvlText w:val="%1."/>
        <w:lvlJc w:val="left"/>
        <w:rPr>
          <w:rFonts w:cs="Arial"/>
          <w:b w:val="0"/>
          <w:i w:val="0"/>
          <w:sz w:val="24"/>
          <w:szCs w:val="24"/>
        </w:rPr>
      </w:lvl>
    </w:lvlOverride>
  </w:num>
  <w:num w:numId="50">
    <w:abstractNumId w:val="8"/>
  </w:num>
  <w:num w:numId="51">
    <w:abstractNumId w:val="30"/>
  </w:num>
  <w:num w:numId="52">
    <w:abstractNumId w:val="58"/>
  </w:num>
  <w:num w:numId="53">
    <w:abstractNumId w:val="55"/>
  </w:num>
  <w:num w:numId="54">
    <w:abstractNumId w:val="59"/>
  </w:num>
  <w:num w:numId="55">
    <w:abstractNumId w:val="34"/>
  </w:num>
  <w:num w:numId="56">
    <w:abstractNumId w:val="42"/>
  </w:num>
  <w:num w:numId="57">
    <w:abstractNumId w:val="66"/>
  </w:num>
  <w:num w:numId="58">
    <w:abstractNumId w:val="28"/>
  </w:num>
  <w:num w:numId="59">
    <w:abstractNumId w:val="14"/>
  </w:num>
  <w:num w:numId="60">
    <w:abstractNumId w:val="51"/>
  </w:num>
  <w:num w:numId="61">
    <w:abstractNumId w:val="12"/>
  </w:num>
  <w:num w:numId="62">
    <w:abstractNumId w:val="48"/>
  </w:num>
  <w:num w:numId="63">
    <w:abstractNumId w:val="4"/>
  </w:num>
  <w:num w:numId="64">
    <w:abstractNumId w:val="3"/>
  </w:num>
  <w:num w:numId="65">
    <w:abstractNumId w:val="0"/>
  </w:num>
  <w:num w:numId="66">
    <w:abstractNumId w:val="13"/>
  </w:num>
  <w:num w:numId="67">
    <w:abstractNumId w:val="19"/>
  </w:num>
  <w:num w:numId="68">
    <w:abstractNumId w:val="36"/>
  </w:num>
  <w:num w:numId="69">
    <w:abstractNumId w:val="62"/>
  </w:num>
  <w:num w:numId="70">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8C"/>
    <w:rsid w:val="0002601F"/>
    <w:rsid w:val="0015058F"/>
    <w:rsid w:val="0037075D"/>
    <w:rsid w:val="003B6CE9"/>
    <w:rsid w:val="00477C86"/>
    <w:rsid w:val="00556C03"/>
    <w:rsid w:val="005B4A97"/>
    <w:rsid w:val="005C7136"/>
    <w:rsid w:val="006644DC"/>
    <w:rsid w:val="006F1F35"/>
    <w:rsid w:val="00712AAC"/>
    <w:rsid w:val="007A71A2"/>
    <w:rsid w:val="008A458C"/>
    <w:rsid w:val="008A5845"/>
    <w:rsid w:val="00A85050"/>
    <w:rsid w:val="00B77476"/>
    <w:rsid w:val="00B9237E"/>
    <w:rsid w:val="00BB5409"/>
    <w:rsid w:val="00BE0CFF"/>
    <w:rsid w:val="00C062BA"/>
    <w:rsid w:val="00D00D9E"/>
    <w:rsid w:val="00E91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A458C"/>
    <w:rPr>
      <w:rFonts w:ascii="Calibri" w:eastAsia="Calibri" w:hAnsi="Calibri" w:cs="Calibri"/>
      <w:color w:val="000000"/>
      <w:lang w:eastAsia="pl-PL"/>
    </w:rPr>
  </w:style>
  <w:style w:type="paragraph" w:styleId="Nagwek1">
    <w:name w:val="heading 1"/>
    <w:basedOn w:val="Normalny"/>
    <w:next w:val="Normalny"/>
    <w:link w:val="Nagwek1Znak"/>
    <w:uiPriority w:val="99"/>
    <w:qFormat/>
    <w:rsid w:val="008A458C"/>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8A458C"/>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458C"/>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8A458C"/>
    <w:rPr>
      <w:rFonts w:ascii="Trebuchet MS" w:eastAsia="Calibri" w:hAnsi="Trebuchet MS" w:cs="Trebuchet MS"/>
      <w:b/>
      <w:color w:val="1D174F"/>
      <w:sz w:val="24"/>
      <w:lang w:eastAsia="pl-PL"/>
    </w:rPr>
  </w:style>
  <w:style w:type="paragraph" w:customStyle="1" w:styleId="footnotedescription">
    <w:name w:val="footnote description"/>
    <w:next w:val="Normalny"/>
    <w:link w:val="footnotedescriptionChar"/>
    <w:hidden/>
    <w:uiPriority w:val="99"/>
    <w:rsid w:val="008A458C"/>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8A458C"/>
    <w:rPr>
      <w:rFonts w:ascii="Arial" w:eastAsia="Times New Roman" w:hAnsi="Arial" w:cs="Times New Roman"/>
      <w:color w:val="000000"/>
      <w:lang w:eastAsia="pl-PL"/>
    </w:rPr>
  </w:style>
  <w:style w:type="character" w:customStyle="1" w:styleId="footnotemark">
    <w:name w:val="footnote mark"/>
    <w:hidden/>
    <w:uiPriority w:val="99"/>
    <w:rsid w:val="008A458C"/>
    <w:rPr>
      <w:rFonts w:ascii="Trebuchet MS" w:hAnsi="Trebuchet MS"/>
      <w:color w:val="000000"/>
      <w:sz w:val="21"/>
      <w:vertAlign w:val="superscript"/>
    </w:rPr>
  </w:style>
  <w:style w:type="paragraph" w:styleId="Stopka">
    <w:name w:val="footer"/>
    <w:basedOn w:val="Normalny"/>
    <w:link w:val="StopkaZnak"/>
    <w:uiPriority w:val="99"/>
    <w:rsid w:val="008A4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58C"/>
    <w:rPr>
      <w:rFonts w:ascii="Calibri" w:eastAsia="Calibri" w:hAnsi="Calibri" w:cs="Calibri"/>
      <w:color w:val="000000"/>
      <w:lang w:eastAsia="pl-PL"/>
    </w:rPr>
  </w:style>
  <w:style w:type="paragraph" w:customStyle="1" w:styleId="Standard">
    <w:name w:val="Standard"/>
    <w:rsid w:val="008A458C"/>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8A458C"/>
    <w:rPr>
      <w:rFonts w:cs="Times New Roman"/>
      <w:color w:val="0000FF"/>
      <w:u w:val="single"/>
    </w:rPr>
  </w:style>
  <w:style w:type="paragraph" w:customStyle="1" w:styleId="Default">
    <w:name w:val="Default"/>
    <w:basedOn w:val="Standard"/>
    <w:rsid w:val="008A458C"/>
    <w:rPr>
      <w:rFonts w:ascii="Arial" w:hAnsi="Arial"/>
      <w:bCs w:val="0"/>
      <w:color w:val="000000"/>
      <w:lang w:eastAsia="hi-IN" w:bidi="hi-IN"/>
    </w:rPr>
  </w:style>
  <w:style w:type="paragraph" w:styleId="Nagwek">
    <w:name w:val="header"/>
    <w:basedOn w:val="Normalny"/>
    <w:link w:val="NagwekZnak"/>
    <w:uiPriority w:val="99"/>
    <w:rsid w:val="008A458C"/>
    <w:pPr>
      <w:tabs>
        <w:tab w:val="center" w:pos="4536"/>
        <w:tab w:val="right" w:pos="9072"/>
      </w:tabs>
    </w:pPr>
  </w:style>
  <w:style w:type="character" w:customStyle="1" w:styleId="NagwekZnak">
    <w:name w:val="Nagłówek Znak"/>
    <w:basedOn w:val="Domylnaczcionkaakapitu"/>
    <w:link w:val="Nagwek"/>
    <w:uiPriority w:val="99"/>
    <w:rsid w:val="008A458C"/>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8A458C"/>
    <w:pPr>
      <w:ind w:left="720"/>
    </w:pPr>
    <w:rPr>
      <w:rFonts w:cs="Times New Roman"/>
      <w:bCs w:val="0"/>
      <w:lang w:eastAsia="pl-PL"/>
    </w:rPr>
  </w:style>
  <w:style w:type="paragraph" w:customStyle="1" w:styleId="Tekstpodstawowywcity31">
    <w:name w:val="Tekst podstawowy wcięty 31"/>
    <w:basedOn w:val="Standard"/>
    <w:uiPriority w:val="99"/>
    <w:rsid w:val="008A458C"/>
    <w:pPr>
      <w:spacing w:line="360" w:lineRule="auto"/>
      <w:ind w:left="705" w:hanging="345"/>
      <w:jc w:val="both"/>
    </w:pPr>
    <w:rPr>
      <w:sz w:val="22"/>
    </w:rPr>
  </w:style>
  <w:style w:type="paragraph" w:styleId="Nagwekspisutreci">
    <w:name w:val="TOC Heading"/>
    <w:basedOn w:val="Nagwek1"/>
    <w:next w:val="Normalny"/>
    <w:uiPriority w:val="99"/>
    <w:qFormat/>
    <w:rsid w:val="008A458C"/>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8A458C"/>
    <w:pPr>
      <w:ind w:left="220"/>
    </w:pPr>
  </w:style>
  <w:style w:type="paragraph" w:styleId="Spistreci1">
    <w:name w:val="toc 1"/>
    <w:basedOn w:val="Normalny"/>
    <w:next w:val="Normalny"/>
    <w:autoRedefine/>
    <w:uiPriority w:val="39"/>
    <w:rsid w:val="008A458C"/>
    <w:pPr>
      <w:tabs>
        <w:tab w:val="left" w:pos="567"/>
        <w:tab w:val="right" w:leader="dot" w:pos="9062"/>
      </w:tabs>
      <w:ind w:left="567" w:hanging="567"/>
    </w:pPr>
  </w:style>
  <w:style w:type="paragraph" w:styleId="Tekstkomentarza">
    <w:name w:val="annotation text"/>
    <w:basedOn w:val="Standard"/>
    <w:link w:val="TekstkomentarzaZnak1"/>
    <w:uiPriority w:val="99"/>
    <w:rsid w:val="008A458C"/>
    <w:rPr>
      <w:rFonts w:cs="Times New Roman"/>
      <w:bCs w:val="0"/>
      <w:sz w:val="20"/>
      <w:szCs w:val="20"/>
      <w:lang w:eastAsia="pl-PL"/>
    </w:rPr>
  </w:style>
  <w:style w:type="character" w:customStyle="1" w:styleId="TekstkomentarzaZnak">
    <w:name w:val="Tekst komentarza Znak"/>
    <w:basedOn w:val="Domylnaczcionkaakapitu"/>
    <w:uiPriority w:val="99"/>
    <w:semiHidden/>
    <w:rsid w:val="008A458C"/>
    <w:rPr>
      <w:rFonts w:ascii="Calibri" w:eastAsia="Calibri" w:hAnsi="Calibri" w:cs="Calibri"/>
      <w:color w:val="000000"/>
      <w:sz w:val="20"/>
      <w:szCs w:val="20"/>
      <w:lang w:eastAsia="pl-PL"/>
    </w:rPr>
  </w:style>
  <w:style w:type="character" w:customStyle="1" w:styleId="TekstkomentarzaZnak1">
    <w:name w:val="Tekst komentarza Znak1"/>
    <w:basedOn w:val="Domylnaczcionkaakapitu"/>
    <w:link w:val="Tekstkomentarza"/>
    <w:uiPriority w:val="99"/>
    <w:locked/>
    <w:rsid w:val="008A458C"/>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8A458C"/>
    <w:rPr>
      <w:rFonts w:cs="Times New Roman"/>
      <w:sz w:val="16"/>
    </w:rPr>
  </w:style>
  <w:style w:type="paragraph" w:styleId="Tekstdymka">
    <w:name w:val="Balloon Text"/>
    <w:basedOn w:val="Normalny"/>
    <w:link w:val="TekstdymkaZnak"/>
    <w:uiPriority w:val="99"/>
    <w:semiHidden/>
    <w:rsid w:val="008A45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58C"/>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semiHidden/>
    <w:rsid w:val="008A458C"/>
    <w:rPr>
      <w:sz w:val="20"/>
      <w:szCs w:val="20"/>
    </w:rPr>
  </w:style>
  <w:style w:type="character" w:customStyle="1" w:styleId="TekstprzypisudolnegoZnak">
    <w:name w:val="Tekst przypisu dolnego Znak"/>
    <w:aliases w:val="Podrozdział Znak"/>
    <w:basedOn w:val="Domylnaczcionkaakapitu"/>
    <w:link w:val="Tekstprzypisudolnego"/>
    <w:semiHidden/>
    <w:rsid w:val="008A458C"/>
    <w:rPr>
      <w:rFonts w:ascii="Calibri" w:eastAsia="Calibri" w:hAnsi="Calibri" w:cs="Calibri"/>
      <w:color w:val="000000"/>
      <w:sz w:val="20"/>
      <w:szCs w:val="20"/>
      <w:lang w:eastAsia="pl-PL"/>
    </w:rPr>
  </w:style>
  <w:style w:type="numbering" w:customStyle="1" w:styleId="Styl3">
    <w:name w:val="Styl3"/>
    <w:rsid w:val="008A458C"/>
    <w:pPr>
      <w:numPr>
        <w:numId w:val="15"/>
      </w:numPr>
    </w:pPr>
  </w:style>
  <w:style w:type="numbering" w:customStyle="1" w:styleId="WWNum31">
    <w:name w:val="WWNum31"/>
    <w:rsid w:val="008A458C"/>
    <w:pPr>
      <w:numPr>
        <w:numId w:val="3"/>
      </w:numPr>
    </w:pPr>
  </w:style>
  <w:style w:type="numbering" w:customStyle="1" w:styleId="Styl5">
    <w:name w:val="Styl5"/>
    <w:rsid w:val="008A458C"/>
    <w:pPr>
      <w:numPr>
        <w:numId w:val="24"/>
      </w:numPr>
    </w:pPr>
  </w:style>
  <w:style w:type="numbering" w:customStyle="1" w:styleId="WWNum25">
    <w:name w:val="WWNum25"/>
    <w:rsid w:val="008A458C"/>
    <w:pPr>
      <w:numPr>
        <w:numId w:val="20"/>
      </w:numPr>
    </w:pPr>
  </w:style>
  <w:style w:type="numbering" w:customStyle="1" w:styleId="WWNum65">
    <w:name w:val="WWNum65"/>
    <w:rsid w:val="008A458C"/>
    <w:pPr>
      <w:numPr>
        <w:numId w:val="9"/>
      </w:numPr>
    </w:pPr>
  </w:style>
  <w:style w:type="numbering" w:customStyle="1" w:styleId="Styl4">
    <w:name w:val="Styl4"/>
    <w:rsid w:val="008A458C"/>
    <w:pPr>
      <w:numPr>
        <w:numId w:val="23"/>
      </w:numPr>
    </w:pPr>
  </w:style>
  <w:style w:type="numbering" w:customStyle="1" w:styleId="WWNum54">
    <w:name w:val="WWNum54"/>
    <w:rsid w:val="008A458C"/>
    <w:pPr>
      <w:numPr>
        <w:numId w:val="26"/>
      </w:numPr>
    </w:pPr>
  </w:style>
  <w:style w:type="numbering" w:customStyle="1" w:styleId="WWNum67">
    <w:name w:val="WWNum67"/>
    <w:rsid w:val="008A458C"/>
    <w:pPr>
      <w:numPr>
        <w:numId w:val="5"/>
      </w:numPr>
    </w:pPr>
  </w:style>
  <w:style w:type="numbering" w:customStyle="1" w:styleId="WWNum18">
    <w:name w:val="WWNum18"/>
    <w:rsid w:val="008A458C"/>
    <w:pPr>
      <w:numPr>
        <w:numId w:val="19"/>
      </w:numPr>
    </w:pPr>
  </w:style>
  <w:style w:type="numbering" w:customStyle="1" w:styleId="WWNum53">
    <w:name w:val="WWNum53"/>
    <w:rsid w:val="008A458C"/>
    <w:pPr>
      <w:numPr>
        <w:numId w:val="25"/>
      </w:numPr>
    </w:pPr>
  </w:style>
  <w:style w:type="numbering" w:customStyle="1" w:styleId="WWNum66">
    <w:name w:val="WWNum66"/>
    <w:rsid w:val="008A458C"/>
    <w:pPr>
      <w:numPr>
        <w:numId w:val="10"/>
      </w:numPr>
    </w:pPr>
  </w:style>
  <w:style w:type="numbering" w:customStyle="1" w:styleId="Styl1">
    <w:name w:val="Styl1"/>
    <w:rsid w:val="008A458C"/>
    <w:pPr>
      <w:numPr>
        <w:numId w:val="22"/>
      </w:numPr>
    </w:pPr>
  </w:style>
  <w:style w:type="numbering" w:customStyle="1" w:styleId="WWNum27">
    <w:name w:val="WWNum27"/>
    <w:rsid w:val="008A458C"/>
    <w:pPr>
      <w:numPr>
        <w:numId w:val="21"/>
      </w:numPr>
    </w:pPr>
  </w:style>
  <w:style w:type="numbering" w:customStyle="1" w:styleId="WWNum12">
    <w:name w:val="WWNum12"/>
    <w:rsid w:val="008A458C"/>
    <w:pPr>
      <w:numPr>
        <w:numId w:val="11"/>
      </w:numPr>
    </w:pPr>
  </w:style>
  <w:style w:type="numbering" w:customStyle="1" w:styleId="WWNum14">
    <w:name w:val="WWNum14"/>
    <w:rsid w:val="008A458C"/>
    <w:pPr>
      <w:numPr>
        <w:numId w:val="12"/>
      </w:numPr>
    </w:pPr>
  </w:style>
  <w:style w:type="numbering" w:customStyle="1" w:styleId="WWNum2">
    <w:name w:val="WWNum2"/>
    <w:rsid w:val="008A458C"/>
    <w:pPr>
      <w:numPr>
        <w:numId w:val="1"/>
      </w:numPr>
    </w:pPr>
  </w:style>
  <w:style w:type="numbering" w:customStyle="1" w:styleId="WWNum11">
    <w:name w:val="WWNum11"/>
    <w:rsid w:val="008A458C"/>
    <w:pPr>
      <w:numPr>
        <w:numId w:val="8"/>
      </w:numPr>
    </w:pPr>
  </w:style>
  <w:style w:type="numbering" w:customStyle="1" w:styleId="Styl2">
    <w:name w:val="Styl2"/>
    <w:uiPriority w:val="99"/>
    <w:rsid w:val="008A458C"/>
    <w:pPr>
      <w:numPr>
        <w:numId w:val="7"/>
      </w:numPr>
    </w:pPr>
  </w:style>
  <w:style w:type="numbering" w:customStyle="1" w:styleId="WWNum36">
    <w:name w:val="WWNum36"/>
    <w:rsid w:val="008A458C"/>
    <w:pPr>
      <w:numPr>
        <w:numId w:val="13"/>
      </w:numPr>
    </w:pPr>
  </w:style>
  <w:style w:type="numbering" w:customStyle="1" w:styleId="WWNum3">
    <w:name w:val="WWNum3"/>
    <w:rsid w:val="008A458C"/>
    <w:pPr>
      <w:numPr>
        <w:numId w:val="2"/>
      </w:numPr>
    </w:pPr>
  </w:style>
  <w:style w:type="numbering" w:customStyle="1" w:styleId="WWNum10">
    <w:name w:val="WWNum10"/>
    <w:rsid w:val="008A458C"/>
    <w:pPr>
      <w:numPr>
        <w:numId w:val="4"/>
      </w:numPr>
    </w:pPr>
  </w:style>
  <w:style w:type="paragraph" w:styleId="Tytu">
    <w:name w:val="Title"/>
    <w:basedOn w:val="Normalny"/>
    <w:link w:val="TytuZnak"/>
    <w:qFormat/>
    <w:rsid w:val="008A458C"/>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8A458C"/>
    <w:rPr>
      <w:rFonts w:ascii="Arial" w:eastAsia="Times New Roman" w:hAnsi="Arial" w:cs="Times New Roman"/>
      <w:b/>
      <w:szCs w:val="20"/>
      <w:lang w:eastAsia="pl-PL"/>
    </w:rPr>
  </w:style>
  <w:style w:type="character" w:styleId="Odwoanieprzypisudolnego">
    <w:name w:val="footnote reference"/>
    <w:uiPriority w:val="99"/>
    <w:rsid w:val="008A458C"/>
    <w:rPr>
      <w:sz w:val="20"/>
      <w:vertAlign w:val="superscript"/>
    </w:rPr>
  </w:style>
  <w:style w:type="paragraph" w:customStyle="1" w:styleId="pkt">
    <w:name w:val="pkt"/>
    <w:basedOn w:val="Normalny"/>
    <w:link w:val="pktZnak"/>
    <w:rsid w:val="008A458C"/>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8A458C"/>
    <w:rPr>
      <w:rFonts w:ascii="Times New Roman" w:eastAsia="Times New Roman" w:hAnsi="Times New Roman" w:cs="Times New Roman"/>
      <w:sz w:val="24"/>
      <w:szCs w:val="20"/>
      <w:lang w:eastAsia="pl-PL"/>
    </w:rPr>
  </w:style>
  <w:style w:type="numbering" w:customStyle="1" w:styleId="Styl6">
    <w:name w:val="Styl6"/>
    <w:uiPriority w:val="99"/>
    <w:rsid w:val="008A458C"/>
    <w:pPr>
      <w:numPr>
        <w:numId w:val="33"/>
      </w:numPr>
    </w:pPr>
  </w:style>
  <w:style w:type="paragraph" w:customStyle="1" w:styleId="arimr">
    <w:name w:val="arimr"/>
    <w:basedOn w:val="Normalny"/>
    <w:rsid w:val="008A458C"/>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8A458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A458C"/>
    <w:pPr>
      <w:shd w:val="clear" w:color="auto" w:fill="FFFFFF"/>
      <w:spacing w:after="0" w:line="0" w:lineRule="atLeast"/>
      <w:ind w:hanging="1700"/>
    </w:pPr>
    <w:rPr>
      <w:rFonts w:ascii="Verdana" w:eastAsia="Verdana" w:hAnsi="Verdana" w:cs="Verdana"/>
      <w:color w:val="auto"/>
      <w:sz w:val="19"/>
      <w:szCs w:val="19"/>
      <w:lang w:eastAsia="en-US"/>
    </w:rPr>
  </w:style>
  <w:style w:type="character" w:customStyle="1" w:styleId="TeksttreciPogrubienie">
    <w:name w:val="Tekst treści + Pogrubienie"/>
    <w:rsid w:val="008A458C"/>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8A458C"/>
    <w:rPr>
      <w:rFonts w:ascii="Times New Roman" w:eastAsia="SimSun" w:hAnsi="Times New Roman" w:cs="Times New Roman"/>
      <w:kern w:val="3"/>
      <w:sz w:val="24"/>
      <w:szCs w:val="24"/>
      <w:lang w:eastAsia="pl-PL"/>
    </w:rPr>
  </w:style>
  <w:style w:type="paragraph" w:styleId="NormalnyWeb">
    <w:name w:val="Normal (Web)"/>
    <w:basedOn w:val="Standard"/>
    <w:uiPriority w:val="99"/>
    <w:rsid w:val="008A458C"/>
    <w:pPr>
      <w:spacing w:before="100" w:after="100"/>
    </w:pPr>
  </w:style>
  <w:style w:type="character" w:customStyle="1" w:styleId="Teksttreci4">
    <w:name w:val="Tekst treści (4)_"/>
    <w:link w:val="Teksttreci40"/>
    <w:rsid w:val="008A458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8A458C"/>
    <w:pPr>
      <w:shd w:val="clear" w:color="auto" w:fill="FFFFFF"/>
      <w:spacing w:before="240" w:after="240" w:line="0" w:lineRule="atLeast"/>
      <w:ind w:hanging="1420"/>
      <w:jc w:val="both"/>
    </w:pPr>
    <w:rPr>
      <w:rFonts w:ascii="Verdana" w:eastAsia="Verdana" w:hAnsi="Verdana" w:cs="Verdana"/>
      <w:color w:val="auto"/>
      <w:sz w:val="19"/>
      <w:szCs w:val="19"/>
      <w:lang w:eastAsia="en-US"/>
    </w:rPr>
  </w:style>
  <w:style w:type="numbering" w:customStyle="1" w:styleId="WWNum13">
    <w:name w:val="WWNum13"/>
    <w:rsid w:val="008A458C"/>
    <w:pPr>
      <w:numPr>
        <w:numId w:val="48"/>
      </w:numPr>
    </w:pPr>
  </w:style>
  <w:style w:type="paragraph" w:customStyle="1" w:styleId="ust">
    <w:name w:val="ust"/>
    <w:uiPriority w:val="99"/>
    <w:rsid w:val="008A458C"/>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8A458C"/>
    <w:pPr>
      <w:numPr>
        <w:numId w:val="50"/>
      </w:numPr>
    </w:pPr>
  </w:style>
  <w:style w:type="paragraph" w:styleId="Tematkomentarza">
    <w:name w:val="annotation subject"/>
    <w:basedOn w:val="Tekstkomentarza"/>
    <w:next w:val="Tekstkomentarza"/>
    <w:link w:val="TematkomentarzaZnak"/>
    <w:uiPriority w:val="99"/>
    <w:semiHidden/>
    <w:unhideWhenUsed/>
    <w:rsid w:val="008A458C"/>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8A458C"/>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8A458C"/>
    <w:rPr>
      <w:color w:val="605E5C"/>
      <w:shd w:val="clear" w:color="auto" w:fill="E1DFDD"/>
    </w:rPr>
  </w:style>
  <w:style w:type="numbering" w:customStyle="1" w:styleId="Styl19">
    <w:name w:val="Styl19"/>
    <w:uiPriority w:val="99"/>
    <w:rsid w:val="008A458C"/>
    <w:pPr>
      <w:numPr>
        <w:numId w:val="63"/>
      </w:numPr>
    </w:pPr>
  </w:style>
  <w:style w:type="paragraph" w:customStyle="1" w:styleId="Tekstpodstawowy21">
    <w:name w:val="Tekst podstawowy 21"/>
    <w:basedOn w:val="Normalny"/>
    <w:uiPriority w:val="99"/>
    <w:rsid w:val="008A458C"/>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A458C"/>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A458C"/>
    <w:rPr>
      <w:rFonts w:ascii="Times New Roman" w:eastAsia="Times New Roman" w:hAnsi="Times New Roman" w:cs="Times New Roman"/>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A458C"/>
    <w:rPr>
      <w:rFonts w:ascii="Calibri" w:eastAsia="Calibri" w:hAnsi="Calibri" w:cs="Calibri"/>
      <w:color w:val="000000"/>
      <w:lang w:eastAsia="pl-PL"/>
    </w:rPr>
  </w:style>
  <w:style w:type="paragraph" w:styleId="Nagwek1">
    <w:name w:val="heading 1"/>
    <w:basedOn w:val="Normalny"/>
    <w:next w:val="Normalny"/>
    <w:link w:val="Nagwek1Znak"/>
    <w:uiPriority w:val="99"/>
    <w:qFormat/>
    <w:rsid w:val="008A458C"/>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8A458C"/>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458C"/>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8A458C"/>
    <w:rPr>
      <w:rFonts w:ascii="Trebuchet MS" w:eastAsia="Calibri" w:hAnsi="Trebuchet MS" w:cs="Trebuchet MS"/>
      <w:b/>
      <w:color w:val="1D174F"/>
      <w:sz w:val="24"/>
      <w:lang w:eastAsia="pl-PL"/>
    </w:rPr>
  </w:style>
  <w:style w:type="paragraph" w:customStyle="1" w:styleId="footnotedescription">
    <w:name w:val="footnote description"/>
    <w:next w:val="Normalny"/>
    <w:link w:val="footnotedescriptionChar"/>
    <w:hidden/>
    <w:uiPriority w:val="99"/>
    <w:rsid w:val="008A458C"/>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8A458C"/>
    <w:rPr>
      <w:rFonts w:ascii="Arial" w:eastAsia="Times New Roman" w:hAnsi="Arial" w:cs="Times New Roman"/>
      <w:color w:val="000000"/>
      <w:lang w:eastAsia="pl-PL"/>
    </w:rPr>
  </w:style>
  <w:style w:type="character" w:customStyle="1" w:styleId="footnotemark">
    <w:name w:val="footnote mark"/>
    <w:hidden/>
    <w:uiPriority w:val="99"/>
    <w:rsid w:val="008A458C"/>
    <w:rPr>
      <w:rFonts w:ascii="Trebuchet MS" w:hAnsi="Trebuchet MS"/>
      <w:color w:val="000000"/>
      <w:sz w:val="21"/>
      <w:vertAlign w:val="superscript"/>
    </w:rPr>
  </w:style>
  <w:style w:type="paragraph" w:styleId="Stopka">
    <w:name w:val="footer"/>
    <w:basedOn w:val="Normalny"/>
    <w:link w:val="StopkaZnak"/>
    <w:uiPriority w:val="99"/>
    <w:rsid w:val="008A4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58C"/>
    <w:rPr>
      <w:rFonts w:ascii="Calibri" w:eastAsia="Calibri" w:hAnsi="Calibri" w:cs="Calibri"/>
      <w:color w:val="000000"/>
      <w:lang w:eastAsia="pl-PL"/>
    </w:rPr>
  </w:style>
  <w:style w:type="paragraph" w:customStyle="1" w:styleId="Standard">
    <w:name w:val="Standard"/>
    <w:rsid w:val="008A458C"/>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8A458C"/>
    <w:rPr>
      <w:rFonts w:cs="Times New Roman"/>
      <w:color w:val="0000FF"/>
      <w:u w:val="single"/>
    </w:rPr>
  </w:style>
  <w:style w:type="paragraph" w:customStyle="1" w:styleId="Default">
    <w:name w:val="Default"/>
    <w:basedOn w:val="Standard"/>
    <w:rsid w:val="008A458C"/>
    <w:rPr>
      <w:rFonts w:ascii="Arial" w:hAnsi="Arial"/>
      <w:bCs w:val="0"/>
      <w:color w:val="000000"/>
      <w:lang w:eastAsia="hi-IN" w:bidi="hi-IN"/>
    </w:rPr>
  </w:style>
  <w:style w:type="paragraph" w:styleId="Nagwek">
    <w:name w:val="header"/>
    <w:basedOn w:val="Normalny"/>
    <w:link w:val="NagwekZnak"/>
    <w:uiPriority w:val="99"/>
    <w:rsid w:val="008A458C"/>
    <w:pPr>
      <w:tabs>
        <w:tab w:val="center" w:pos="4536"/>
        <w:tab w:val="right" w:pos="9072"/>
      </w:tabs>
    </w:pPr>
  </w:style>
  <w:style w:type="character" w:customStyle="1" w:styleId="NagwekZnak">
    <w:name w:val="Nagłówek Znak"/>
    <w:basedOn w:val="Domylnaczcionkaakapitu"/>
    <w:link w:val="Nagwek"/>
    <w:uiPriority w:val="99"/>
    <w:rsid w:val="008A458C"/>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8A458C"/>
    <w:pPr>
      <w:ind w:left="720"/>
    </w:pPr>
    <w:rPr>
      <w:rFonts w:cs="Times New Roman"/>
      <w:bCs w:val="0"/>
      <w:lang w:eastAsia="pl-PL"/>
    </w:rPr>
  </w:style>
  <w:style w:type="paragraph" w:customStyle="1" w:styleId="Tekstpodstawowywcity31">
    <w:name w:val="Tekst podstawowy wcięty 31"/>
    <w:basedOn w:val="Standard"/>
    <w:uiPriority w:val="99"/>
    <w:rsid w:val="008A458C"/>
    <w:pPr>
      <w:spacing w:line="360" w:lineRule="auto"/>
      <w:ind w:left="705" w:hanging="345"/>
      <w:jc w:val="both"/>
    </w:pPr>
    <w:rPr>
      <w:sz w:val="22"/>
    </w:rPr>
  </w:style>
  <w:style w:type="paragraph" w:styleId="Nagwekspisutreci">
    <w:name w:val="TOC Heading"/>
    <w:basedOn w:val="Nagwek1"/>
    <w:next w:val="Normalny"/>
    <w:uiPriority w:val="99"/>
    <w:qFormat/>
    <w:rsid w:val="008A458C"/>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8A458C"/>
    <w:pPr>
      <w:ind w:left="220"/>
    </w:pPr>
  </w:style>
  <w:style w:type="paragraph" w:styleId="Spistreci1">
    <w:name w:val="toc 1"/>
    <w:basedOn w:val="Normalny"/>
    <w:next w:val="Normalny"/>
    <w:autoRedefine/>
    <w:uiPriority w:val="39"/>
    <w:rsid w:val="008A458C"/>
    <w:pPr>
      <w:tabs>
        <w:tab w:val="left" w:pos="567"/>
        <w:tab w:val="right" w:leader="dot" w:pos="9062"/>
      </w:tabs>
      <w:ind w:left="567" w:hanging="567"/>
    </w:pPr>
  </w:style>
  <w:style w:type="paragraph" w:styleId="Tekstkomentarza">
    <w:name w:val="annotation text"/>
    <w:basedOn w:val="Standard"/>
    <w:link w:val="TekstkomentarzaZnak1"/>
    <w:uiPriority w:val="99"/>
    <w:rsid w:val="008A458C"/>
    <w:rPr>
      <w:rFonts w:cs="Times New Roman"/>
      <w:bCs w:val="0"/>
      <w:sz w:val="20"/>
      <w:szCs w:val="20"/>
      <w:lang w:eastAsia="pl-PL"/>
    </w:rPr>
  </w:style>
  <w:style w:type="character" w:customStyle="1" w:styleId="TekstkomentarzaZnak">
    <w:name w:val="Tekst komentarza Znak"/>
    <w:basedOn w:val="Domylnaczcionkaakapitu"/>
    <w:uiPriority w:val="99"/>
    <w:semiHidden/>
    <w:rsid w:val="008A458C"/>
    <w:rPr>
      <w:rFonts w:ascii="Calibri" w:eastAsia="Calibri" w:hAnsi="Calibri" w:cs="Calibri"/>
      <w:color w:val="000000"/>
      <w:sz w:val="20"/>
      <w:szCs w:val="20"/>
      <w:lang w:eastAsia="pl-PL"/>
    </w:rPr>
  </w:style>
  <w:style w:type="character" w:customStyle="1" w:styleId="TekstkomentarzaZnak1">
    <w:name w:val="Tekst komentarza Znak1"/>
    <w:basedOn w:val="Domylnaczcionkaakapitu"/>
    <w:link w:val="Tekstkomentarza"/>
    <w:uiPriority w:val="99"/>
    <w:locked/>
    <w:rsid w:val="008A458C"/>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8A458C"/>
    <w:rPr>
      <w:rFonts w:cs="Times New Roman"/>
      <w:sz w:val="16"/>
    </w:rPr>
  </w:style>
  <w:style w:type="paragraph" w:styleId="Tekstdymka">
    <w:name w:val="Balloon Text"/>
    <w:basedOn w:val="Normalny"/>
    <w:link w:val="TekstdymkaZnak"/>
    <w:uiPriority w:val="99"/>
    <w:semiHidden/>
    <w:rsid w:val="008A45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58C"/>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semiHidden/>
    <w:rsid w:val="008A458C"/>
    <w:rPr>
      <w:sz w:val="20"/>
      <w:szCs w:val="20"/>
    </w:rPr>
  </w:style>
  <w:style w:type="character" w:customStyle="1" w:styleId="TekstprzypisudolnegoZnak">
    <w:name w:val="Tekst przypisu dolnego Znak"/>
    <w:aliases w:val="Podrozdział Znak"/>
    <w:basedOn w:val="Domylnaczcionkaakapitu"/>
    <w:link w:val="Tekstprzypisudolnego"/>
    <w:semiHidden/>
    <w:rsid w:val="008A458C"/>
    <w:rPr>
      <w:rFonts w:ascii="Calibri" w:eastAsia="Calibri" w:hAnsi="Calibri" w:cs="Calibri"/>
      <w:color w:val="000000"/>
      <w:sz w:val="20"/>
      <w:szCs w:val="20"/>
      <w:lang w:eastAsia="pl-PL"/>
    </w:rPr>
  </w:style>
  <w:style w:type="numbering" w:customStyle="1" w:styleId="Styl3">
    <w:name w:val="Styl3"/>
    <w:rsid w:val="008A458C"/>
    <w:pPr>
      <w:numPr>
        <w:numId w:val="15"/>
      </w:numPr>
    </w:pPr>
  </w:style>
  <w:style w:type="numbering" w:customStyle="1" w:styleId="WWNum31">
    <w:name w:val="WWNum31"/>
    <w:rsid w:val="008A458C"/>
    <w:pPr>
      <w:numPr>
        <w:numId w:val="3"/>
      </w:numPr>
    </w:pPr>
  </w:style>
  <w:style w:type="numbering" w:customStyle="1" w:styleId="Styl5">
    <w:name w:val="Styl5"/>
    <w:rsid w:val="008A458C"/>
    <w:pPr>
      <w:numPr>
        <w:numId w:val="24"/>
      </w:numPr>
    </w:pPr>
  </w:style>
  <w:style w:type="numbering" w:customStyle="1" w:styleId="WWNum25">
    <w:name w:val="WWNum25"/>
    <w:rsid w:val="008A458C"/>
    <w:pPr>
      <w:numPr>
        <w:numId w:val="20"/>
      </w:numPr>
    </w:pPr>
  </w:style>
  <w:style w:type="numbering" w:customStyle="1" w:styleId="WWNum65">
    <w:name w:val="WWNum65"/>
    <w:rsid w:val="008A458C"/>
    <w:pPr>
      <w:numPr>
        <w:numId w:val="9"/>
      </w:numPr>
    </w:pPr>
  </w:style>
  <w:style w:type="numbering" w:customStyle="1" w:styleId="Styl4">
    <w:name w:val="Styl4"/>
    <w:rsid w:val="008A458C"/>
    <w:pPr>
      <w:numPr>
        <w:numId w:val="23"/>
      </w:numPr>
    </w:pPr>
  </w:style>
  <w:style w:type="numbering" w:customStyle="1" w:styleId="WWNum54">
    <w:name w:val="WWNum54"/>
    <w:rsid w:val="008A458C"/>
    <w:pPr>
      <w:numPr>
        <w:numId w:val="26"/>
      </w:numPr>
    </w:pPr>
  </w:style>
  <w:style w:type="numbering" w:customStyle="1" w:styleId="WWNum67">
    <w:name w:val="WWNum67"/>
    <w:rsid w:val="008A458C"/>
    <w:pPr>
      <w:numPr>
        <w:numId w:val="5"/>
      </w:numPr>
    </w:pPr>
  </w:style>
  <w:style w:type="numbering" w:customStyle="1" w:styleId="WWNum18">
    <w:name w:val="WWNum18"/>
    <w:rsid w:val="008A458C"/>
    <w:pPr>
      <w:numPr>
        <w:numId w:val="19"/>
      </w:numPr>
    </w:pPr>
  </w:style>
  <w:style w:type="numbering" w:customStyle="1" w:styleId="WWNum53">
    <w:name w:val="WWNum53"/>
    <w:rsid w:val="008A458C"/>
    <w:pPr>
      <w:numPr>
        <w:numId w:val="25"/>
      </w:numPr>
    </w:pPr>
  </w:style>
  <w:style w:type="numbering" w:customStyle="1" w:styleId="WWNum66">
    <w:name w:val="WWNum66"/>
    <w:rsid w:val="008A458C"/>
    <w:pPr>
      <w:numPr>
        <w:numId w:val="10"/>
      </w:numPr>
    </w:pPr>
  </w:style>
  <w:style w:type="numbering" w:customStyle="1" w:styleId="Styl1">
    <w:name w:val="Styl1"/>
    <w:rsid w:val="008A458C"/>
    <w:pPr>
      <w:numPr>
        <w:numId w:val="22"/>
      </w:numPr>
    </w:pPr>
  </w:style>
  <w:style w:type="numbering" w:customStyle="1" w:styleId="WWNum27">
    <w:name w:val="WWNum27"/>
    <w:rsid w:val="008A458C"/>
    <w:pPr>
      <w:numPr>
        <w:numId w:val="21"/>
      </w:numPr>
    </w:pPr>
  </w:style>
  <w:style w:type="numbering" w:customStyle="1" w:styleId="WWNum12">
    <w:name w:val="WWNum12"/>
    <w:rsid w:val="008A458C"/>
    <w:pPr>
      <w:numPr>
        <w:numId w:val="11"/>
      </w:numPr>
    </w:pPr>
  </w:style>
  <w:style w:type="numbering" w:customStyle="1" w:styleId="WWNum14">
    <w:name w:val="WWNum14"/>
    <w:rsid w:val="008A458C"/>
    <w:pPr>
      <w:numPr>
        <w:numId w:val="12"/>
      </w:numPr>
    </w:pPr>
  </w:style>
  <w:style w:type="numbering" w:customStyle="1" w:styleId="WWNum2">
    <w:name w:val="WWNum2"/>
    <w:rsid w:val="008A458C"/>
    <w:pPr>
      <w:numPr>
        <w:numId w:val="1"/>
      </w:numPr>
    </w:pPr>
  </w:style>
  <w:style w:type="numbering" w:customStyle="1" w:styleId="WWNum11">
    <w:name w:val="WWNum11"/>
    <w:rsid w:val="008A458C"/>
    <w:pPr>
      <w:numPr>
        <w:numId w:val="8"/>
      </w:numPr>
    </w:pPr>
  </w:style>
  <w:style w:type="numbering" w:customStyle="1" w:styleId="Styl2">
    <w:name w:val="Styl2"/>
    <w:uiPriority w:val="99"/>
    <w:rsid w:val="008A458C"/>
    <w:pPr>
      <w:numPr>
        <w:numId w:val="7"/>
      </w:numPr>
    </w:pPr>
  </w:style>
  <w:style w:type="numbering" w:customStyle="1" w:styleId="WWNum36">
    <w:name w:val="WWNum36"/>
    <w:rsid w:val="008A458C"/>
    <w:pPr>
      <w:numPr>
        <w:numId w:val="13"/>
      </w:numPr>
    </w:pPr>
  </w:style>
  <w:style w:type="numbering" w:customStyle="1" w:styleId="WWNum3">
    <w:name w:val="WWNum3"/>
    <w:rsid w:val="008A458C"/>
    <w:pPr>
      <w:numPr>
        <w:numId w:val="2"/>
      </w:numPr>
    </w:pPr>
  </w:style>
  <w:style w:type="numbering" w:customStyle="1" w:styleId="WWNum10">
    <w:name w:val="WWNum10"/>
    <w:rsid w:val="008A458C"/>
    <w:pPr>
      <w:numPr>
        <w:numId w:val="4"/>
      </w:numPr>
    </w:pPr>
  </w:style>
  <w:style w:type="paragraph" w:styleId="Tytu">
    <w:name w:val="Title"/>
    <w:basedOn w:val="Normalny"/>
    <w:link w:val="TytuZnak"/>
    <w:qFormat/>
    <w:rsid w:val="008A458C"/>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8A458C"/>
    <w:rPr>
      <w:rFonts w:ascii="Arial" w:eastAsia="Times New Roman" w:hAnsi="Arial" w:cs="Times New Roman"/>
      <w:b/>
      <w:szCs w:val="20"/>
      <w:lang w:eastAsia="pl-PL"/>
    </w:rPr>
  </w:style>
  <w:style w:type="character" w:styleId="Odwoanieprzypisudolnego">
    <w:name w:val="footnote reference"/>
    <w:uiPriority w:val="99"/>
    <w:rsid w:val="008A458C"/>
    <w:rPr>
      <w:sz w:val="20"/>
      <w:vertAlign w:val="superscript"/>
    </w:rPr>
  </w:style>
  <w:style w:type="paragraph" w:customStyle="1" w:styleId="pkt">
    <w:name w:val="pkt"/>
    <w:basedOn w:val="Normalny"/>
    <w:link w:val="pktZnak"/>
    <w:rsid w:val="008A458C"/>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8A458C"/>
    <w:rPr>
      <w:rFonts w:ascii="Times New Roman" w:eastAsia="Times New Roman" w:hAnsi="Times New Roman" w:cs="Times New Roman"/>
      <w:sz w:val="24"/>
      <w:szCs w:val="20"/>
      <w:lang w:eastAsia="pl-PL"/>
    </w:rPr>
  </w:style>
  <w:style w:type="numbering" w:customStyle="1" w:styleId="Styl6">
    <w:name w:val="Styl6"/>
    <w:uiPriority w:val="99"/>
    <w:rsid w:val="008A458C"/>
    <w:pPr>
      <w:numPr>
        <w:numId w:val="33"/>
      </w:numPr>
    </w:pPr>
  </w:style>
  <w:style w:type="paragraph" w:customStyle="1" w:styleId="arimr">
    <w:name w:val="arimr"/>
    <w:basedOn w:val="Normalny"/>
    <w:rsid w:val="008A458C"/>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8A458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A458C"/>
    <w:pPr>
      <w:shd w:val="clear" w:color="auto" w:fill="FFFFFF"/>
      <w:spacing w:after="0" w:line="0" w:lineRule="atLeast"/>
      <w:ind w:hanging="1700"/>
    </w:pPr>
    <w:rPr>
      <w:rFonts w:ascii="Verdana" w:eastAsia="Verdana" w:hAnsi="Verdana" w:cs="Verdana"/>
      <w:color w:val="auto"/>
      <w:sz w:val="19"/>
      <w:szCs w:val="19"/>
      <w:lang w:eastAsia="en-US"/>
    </w:rPr>
  </w:style>
  <w:style w:type="character" w:customStyle="1" w:styleId="TeksttreciPogrubienie">
    <w:name w:val="Tekst treści + Pogrubienie"/>
    <w:rsid w:val="008A458C"/>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8A458C"/>
    <w:rPr>
      <w:rFonts w:ascii="Times New Roman" w:eastAsia="SimSun" w:hAnsi="Times New Roman" w:cs="Times New Roman"/>
      <w:kern w:val="3"/>
      <w:sz w:val="24"/>
      <w:szCs w:val="24"/>
      <w:lang w:eastAsia="pl-PL"/>
    </w:rPr>
  </w:style>
  <w:style w:type="paragraph" w:styleId="NormalnyWeb">
    <w:name w:val="Normal (Web)"/>
    <w:basedOn w:val="Standard"/>
    <w:uiPriority w:val="99"/>
    <w:rsid w:val="008A458C"/>
    <w:pPr>
      <w:spacing w:before="100" w:after="100"/>
    </w:pPr>
  </w:style>
  <w:style w:type="character" w:customStyle="1" w:styleId="Teksttreci4">
    <w:name w:val="Tekst treści (4)_"/>
    <w:link w:val="Teksttreci40"/>
    <w:rsid w:val="008A458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8A458C"/>
    <w:pPr>
      <w:shd w:val="clear" w:color="auto" w:fill="FFFFFF"/>
      <w:spacing w:before="240" w:after="240" w:line="0" w:lineRule="atLeast"/>
      <w:ind w:hanging="1420"/>
      <w:jc w:val="both"/>
    </w:pPr>
    <w:rPr>
      <w:rFonts w:ascii="Verdana" w:eastAsia="Verdana" w:hAnsi="Verdana" w:cs="Verdana"/>
      <w:color w:val="auto"/>
      <w:sz w:val="19"/>
      <w:szCs w:val="19"/>
      <w:lang w:eastAsia="en-US"/>
    </w:rPr>
  </w:style>
  <w:style w:type="numbering" w:customStyle="1" w:styleId="WWNum13">
    <w:name w:val="WWNum13"/>
    <w:rsid w:val="008A458C"/>
    <w:pPr>
      <w:numPr>
        <w:numId w:val="48"/>
      </w:numPr>
    </w:pPr>
  </w:style>
  <w:style w:type="paragraph" w:customStyle="1" w:styleId="ust">
    <w:name w:val="ust"/>
    <w:uiPriority w:val="99"/>
    <w:rsid w:val="008A458C"/>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8A458C"/>
    <w:pPr>
      <w:numPr>
        <w:numId w:val="50"/>
      </w:numPr>
    </w:pPr>
  </w:style>
  <w:style w:type="paragraph" w:styleId="Tematkomentarza">
    <w:name w:val="annotation subject"/>
    <w:basedOn w:val="Tekstkomentarza"/>
    <w:next w:val="Tekstkomentarza"/>
    <w:link w:val="TematkomentarzaZnak"/>
    <w:uiPriority w:val="99"/>
    <w:semiHidden/>
    <w:unhideWhenUsed/>
    <w:rsid w:val="008A458C"/>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8A458C"/>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8A458C"/>
    <w:rPr>
      <w:color w:val="605E5C"/>
      <w:shd w:val="clear" w:color="auto" w:fill="E1DFDD"/>
    </w:rPr>
  </w:style>
  <w:style w:type="numbering" w:customStyle="1" w:styleId="Styl19">
    <w:name w:val="Styl19"/>
    <w:uiPriority w:val="99"/>
    <w:rsid w:val="008A458C"/>
    <w:pPr>
      <w:numPr>
        <w:numId w:val="63"/>
      </w:numPr>
    </w:pPr>
  </w:style>
  <w:style w:type="paragraph" w:customStyle="1" w:styleId="Tekstpodstawowy21">
    <w:name w:val="Tekst podstawowy 21"/>
    <w:basedOn w:val="Normalny"/>
    <w:uiPriority w:val="99"/>
    <w:rsid w:val="008A458C"/>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A458C"/>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A458C"/>
    <w:rPr>
      <w:rFonts w:ascii="Times New Roman" w:eastAsia="Times New Roman" w:hAnsi="Times New Roman" w:cs="Times New Roman"/>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soleckujawski" TargetMode="External"/><Relationship Id="rId36" Type="http://schemas.openxmlformats.org/officeDocument/2006/relationships/footer" Target="footer1.xml"/><Relationship Id="rId10" Type="http://schemas.openxmlformats.org/officeDocument/2006/relationships/hyperlink" Target="https://platformazakupowa.pl/pn/soleckujawski"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soleckujawski"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7776</Words>
  <Characters>46660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cp:lastModifiedBy>
  <cp:revision>8</cp:revision>
  <cp:lastPrinted>2022-09-08T10:45:00Z</cp:lastPrinted>
  <dcterms:created xsi:type="dcterms:W3CDTF">2022-09-07T07:19:00Z</dcterms:created>
  <dcterms:modified xsi:type="dcterms:W3CDTF">2022-09-08T12:31:00Z</dcterms:modified>
</cp:coreProperties>
</file>