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560A" w14:textId="497F3525" w:rsidR="00937A4C" w:rsidRPr="000D3119" w:rsidRDefault="002812FC" w:rsidP="00474EA2">
      <w:pPr>
        <w:spacing w:line="360" w:lineRule="auto"/>
        <w:jc w:val="both"/>
        <w:rPr>
          <w:rFonts w:asciiTheme="majorHAnsi" w:hAnsiTheme="majorHAnsi" w:cstheme="majorHAnsi"/>
          <w:b/>
        </w:rPr>
      </w:pPr>
      <w:r>
        <w:rPr>
          <w:noProof/>
        </w:rPr>
        <w:drawing>
          <wp:anchor distT="0" distB="0" distL="114300" distR="114300" simplePos="0" relativeHeight="251658240" behindDoc="0" locked="0" layoutInCell="1" allowOverlap="1" wp14:anchorId="0768669E" wp14:editId="2864AB4F">
            <wp:simplePos x="0" y="0"/>
            <wp:positionH relativeFrom="margin">
              <wp:align>left</wp:align>
            </wp:positionH>
            <wp:positionV relativeFrom="paragraph">
              <wp:posOffset>1289140</wp:posOffset>
            </wp:positionV>
            <wp:extent cx="5688511" cy="1148616"/>
            <wp:effectExtent l="0" t="0" r="0" b="0"/>
            <wp:wrapSquare wrapText="bothSides"/>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12FC">
        <w:rPr>
          <w:rFonts w:asciiTheme="majorHAnsi" w:hAnsiTheme="majorHAnsi" w:cstheme="majorHAnsi"/>
          <w:bCs/>
          <w:sz w:val="16"/>
          <w:szCs w:val="16"/>
        </w:rPr>
        <w:t>Częś</w:t>
      </w:r>
      <w:r w:rsidR="00266071">
        <w:rPr>
          <w:rFonts w:asciiTheme="majorHAnsi" w:hAnsiTheme="majorHAnsi" w:cstheme="majorHAnsi"/>
          <w:bCs/>
          <w:sz w:val="16"/>
          <w:szCs w:val="16"/>
        </w:rPr>
        <w:t>ci</w:t>
      </w:r>
      <w:r w:rsidRPr="002812FC">
        <w:rPr>
          <w:rFonts w:asciiTheme="majorHAnsi" w:hAnsiTheme="majorHAnsi" w:cstheme="majorHAnsi"/>
          <w:bCs/>
          <w:sz w:val="16"/>
          <w:szCs w:val="16"/>
        </w:rPr>
        <w:t xml:space="preserve"> nr </w:t>
      </w:r>
      <w:r w:rsidR="00266071">
        <w:rPr>
          <w:rFonts w:asciiTheme="majorHAnsi" w:hAnsiTheme="majorHAnsi" w:cstheme="majorHAnsi"/>
          <w:bCs/>
          <w:sz w:val="16"/>
          <w:szCs w:val="16"/>
        </w:rPr>
        <w:t>6, 9, 10</w:t>
      </w:r>
      <w:r w:rsidRPr="002812FC">
        <w:rPr>
          <w:rFonts w:asciiTheme="majorHAnsi" w:hAnsiTheme="majorHAnsi" w:cstheme="majorHAnsi"/>
          <w:bCs/>
          <w:sz w:val="16"/>
          <w:szCs w:val="16"/>
        </w:rPr>
        <w:t xml:space="preserve">: Przedmiot zamówienia jest współfinansowany przez Unię Europejską w ramach Projektu pn.  „Utworzenie Klubu Seniora przy </w:t>
      </w:r>
      <w:r w:rsidR="00266071">
        <w:rPr>
          <w:rFonts w:asciiTheme="majorHAnsi" w:hAnsiTheme="majorHAnsi" w:cstheme="majorHAnsi"/>
          <w:bCs/>
          <w:sz w:val="16"/>
          <w:szCs w:val="16"/>
        </w:rPr>
        <w:t>D</w:t>
      </w:r>
      <w:r w:rsidRPr="002812FC">
        <w:rPr>
          <w:rFonts w:asciiTheme="majorHAnsi" w:hAnsiTheme="majorHAnsi" w:cstheme="majorHAnsi"/>
          <w:bCs/>
          <w:sz w:val="16"/>
          <w:szCs w:val="16"/>
        </w:rPr>
        <w:t>omu Seniora Uniwersytetu Łódzkiego” współfinansowanego przez Unię Europejską ze środków Europejskiego Funduszu Społecznego</w:t>
      </w:r>
      <w:r w:rsidRPr="002812FC">
        <w:rPr>
          <w:rFonts w:asciiTheme="majorHAnsi" w:hAnsiTheme="majorHAnsi" w:cstheme="majorHAnsi"/>
          <w:b/>
        </w:rPr>
        <w:t xml:space="preserve"> </w:t>
      </w:r>
      <w:r w:rsidRPr="002812FC">
        <w:rPr>
          <w:rFonts w:asciiTheme="majorHAnsi" w:hAnsiTheme="majorHAnsi" w:cstheme="majorHAnsi"/>
          <w:bCs/>
          <w:sz w:val="16"/>
          <w:szCs w:val="16"/>
        </w:rPr>
        <w:t>w ramach programu regionalnego Fundusze Europejskie dla Łódzkiego 2021-2027</w:t>
      </w:r>
      <w:r>
        <w:rPr>
          <w:noProof/>
        </w:rPr>
        <w:drawing>
          <wp:anchor distT="0" distB="0" distL="114300" distR="114300" simplePos="0" relativeHeight="251659264" behindDoc="0" locked="0" layoutInCell="1" allowOverlap="1" wp14:anchorId="1C1AEF5C" wp14:editId="390CBA69">
            <wp:simplePos x="0" y="0"/>
            <wp:positionH relativeFrom="margin">
              <wp:posOffset>-21771</wp:posOffset>
            </wp:positionH>
            <wp:positionV relativeFrom="paragraph">
              <wp:posOffset>362</wp:posOffset>
            </wp:positionV>
            <wp:extent cx="5760720" cy="601980"/>
            <wp:effectExtent l="0" t="0" r="0" b="7620"/>
            <wp:wrapSquare wrapText="bothSides"/>
            <wp:docPr id="2056" name="Obraz 2">
              <a:extLst xmlns:a="http://schemas.openxmlformats.org/drawingml/2006/main">
                <a:ext uri="{FF2B5EF4-FFF2-40B4-BE49-F238E27FC236}">
                  <a16:creationId xmlns:a16="http://schemas.microsoft.com/office/drawing/2014/main" id="{D3A7D083-A56C-0B99-CC0A-AC5323F4F7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Obraz 2">
                      <a:extLst>
                        <a:ext uri="{FF2B5EF4-FFF2-40B4-BE49-F238E27FC236}">
                          <a16:creationId xmlns:a16="http://schemas.microsoft.com/office/drawing/2014/main" id="{D3A7D083-A56C-0B99-CC0A-AC5323F4F7D2}"/>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EFE8" w14:textId="6934495B" w:rsidR="0035297B" w:rsidRDefault="00937A4C" w:rsidP="009922A0">
      <w:pPr>
        <w:pStyle w:val="Nagwek1"/>
        <w:spacing w:before="0" w:after="0" w:line="360" w:lineRule="auto"/>
        <w:rPr>
          <w:rFonts w:asciiTheme="majorHAnsi" w:hAnsiTheme="majorHAnsi" w:cstheme="majorHAnsi"/>
          <w:sz w:val="32"/>
          <w:szCs w:val="32"/>
        </w:rPr>
      </w:pPr>
      <w:bookmarkStart w:id="0" w:name="_Hlk69718526"/>
      <w:bookmarkStart w:id="1" w:name="_Toc155266219"/>
      <w:bookmarkEnd w:id="0"/>
      <w:r w:rsidRPr="0073275D">
        <w:rPr>
          <w:rFonts w:asciiTheme="majorHAnsi" w:hAnsiTheme="majorHAnsi" w:cstheme="majorHAnsi"/>
          <w:sz w:val="32"/>
          <w:szCs w:val="32"/>
        </w:rPr>
        <w:t>SPECYFIKACJA WARUNKÓW ZAMÓWIENIA</w:t>
      </w:r>
      <w:bookmarkEnd w:id="1"/>
    </w:p>
    <w:p w14:paraId="2467AFCB" w14:textId="2FF0BC82" w:rsidR="0035297B"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 xml:space="preserve">TRYB: </w:t>
      </w:r>
    </w:p>
    <w:p w14:paraId="00000007" w14:textId="6D98DB80" w:rsidR="000B72C3" w:rsidRPr="0035297B" w:rsidRDefault="0035297B" w:rsidP="009922A0">
      <w:pPr>
        <w:spacing w:line="360" w:lineRule="auto"/>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523FEF">
        <w:rPr>
          <w:rFonts w:asciiTheme="majorHAnsi" w:hAnsiTheme="majorHAnsi" w:cstheme="majorHAnsi"/>
        </w:rPr>
        <w:t xml:space="preserve">t.j. </w:t>
      </w:r>
      <w:r w:rsidR="00937A4C" w:rsidRPr="0035297B">
        <w:rPr>
          <w:rFonts w:asciiTheme="majorHAnsi" w:hAnsiTheme="majorHAnsi" w:cstheme="majorHAnsi"/>
        </w:rPr>
        <w:t>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605232">
        <w:rPr>
          <w:rFonts w:asciiTheme="majorHAnsi" w:hAnsiTheme="majorHAnsi" w:cstheme="majorHAnsi"/>
        </w:rPr>
        <w:t>4</w:t>
      </w:r>
      <w:r w:rsidR="00937A4C" w:rsidRPr="0035297B">
        <w:rPr>
          <w:rFonts w:asciiTheme="majorHAnsi" w:hAnsiTheme="majorHAnsi" w:cstheme="majorHAnsi"/>
        </w:rPr>
        <w:t xml:space="preserve"> r. poz. </w:t>
      </w:r>
      <w:r w:rsidR="00605232">
        <w:rPr>
          <w:rFonts w:asciiTheme="majorHAnsi" w:hAnsiTheme="majorHAnsi" w:cstheme="majorHAnsi"/>
        </w:rPr>
        <w:t>1320</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77777777" w:rsidR="0035297B" w:rsidRDefault="0035297B" w:rsidP="009922A0">
      <w:pPr>
        <w:spacing w:line="360" w:lineRule="auto"/>
        <w:rPr>
          <w:rFonts w:asciiTheme="majorHAnsi" w:hAnsiTheme="majorHAnsi" w:cstheme="majorHAnsi"/>
        </w:rPr>
      </w:pPr>
    </w:p>
    <w:p w14:paraId="28B11C61" w14:textId="77777777" w:rsidR="00EF5567" w:rsidRPr="0073275D" w:rsidRDefault="00EF5567" w:rsidP="009922A0">
      <w:pPr>
        <w:spacing w:line="360" w:lineRule="auto"/>
        <w:rPr>
          <w:rFonts w:asciiTheme="majorHAnsi" w:hAnsiTheme="majorHAnsi" w:cstheme="majorHAnsi"/>
        </w:rPr>
      </w:pPr>
    </w:p>
    <w:p w14:paraId="0000000A" w14:textId="59EAD24D" w:rsidR="000B72C3"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PRZEDMIOT ZAMÓWIENIA:</w:t>
      </w:r>
    </w:p>
    <w:p w14:paraId="1BCED375" w14:textId="0054F179" w:rsidR="00F44991" w:rsidRDefault="00E404F1" w:rsidP="009922A0">
      <w:pPr>
        <w:rPr>
          <w:rFonts w:asciiTheme="majorHAnsi" w:hAnsiTheme="majorHAnsi" w:cstheme="majorHAnsi"/>
          <w:b/>
          <w:sz w:val="28"/>
          <w:szCs w:val="28"/>
        </w:rPr>
      </w:pPr>
      <w:r>
        <w:rPr>
          <w:rFonts w:asciiTheme="majorHAnsi" w:hAnsiTheme="majorHAnsi" w:cstheme="majorHAnsi"/>
          <w:b/>
          <w:sz w:val="28"/>
          <w:szCs w:val="28"/>
        </w:rPr>
        <w:t xml:space="preserve">Dostawa </w:t>
      </w:r>
      <w:r w:rsidR="00D813E8">
        <w:rPr>
          <w:rFonts w:asciiTheme="majorHAnsi" w:hAnsiTheme="majorHAnsi" w:cstheme="majorHAnsi"/>
          <w:b/>
          <w:sz w:val="28"/>
          <w:szCs w:val="28"/>
        </w:rPr>
        <w:t xml:space="preserve">sprzętu </w:t>
      </w:r>
      <w:r w:rsidR="000039F9">
        <w:rPr>
          <w:rFonts w:asciiTheme="majorHAnsi" w:hAnsiTheme="majorHAnsi" w:cstheme="majorHAnsi"/>
          <w:b/>
          <w:sz w:val="28"/>
          <w:szCs w:val="28"/>
        </w:rPr>
        <w:t xml:space="preserve">biurowego, </w:t>
      </w:r>
      <w:r w:rsidR="00D813E8">
        <w:rPr>
          <w:rFonts w:asciiTheme="majorHAnsi" w:hAnsiTheme="majorHAnsi" w:cstheme="majorHAnsi"/>
          <w:b/>
          <w:sz w:val="28"/>
          <w:szCs w:val="28"/>
        </w:rPr>
        <w:t>RTV i AGD</w:t>
      </w:r>
      <w:r w:rsidR="00B35B2A">
        <w:rPr>
          <w:rFonts w:asciiTheme="majorHAnsi" w:hAnsiTheme="majorHAnsi" w:cstheme="majorHAnsi"/>
          <w:b/>
          <w:sz w:val="28"/>
          <w:szCs w:val="28"/>
        </w:rPr>
        <w:t xml:space="preserve"> dla jednostek organizacyjnych Uniwersytetu Łódzkiego</w:t>
      </w:r>
    </w:p>
    <w:p w14:paraId="7796510B" w14:textId="637F6BA7" w:rsidR="006F282E" w:rsidRPr="00495727" w:rsidRDefault="00D813E8" w:rsidP="009922A0">
      <w:pPr>
        <w:rPr>
          <w:rFonts w:asciiTheme="majorHAnsi" w:hAnsiTheme="majorHAnsi" w:cstheme="majorHAnsi"/>
          <w:b/>
          <w:sz w:val="28"/>
          <w:szCs w:val="28"/>
          <w:lang w:val="pl-PL"/>
        </w:rPr>
      </w:pPr>
      <w:r>
        <w:rPr>
          <w:rFonts w:asciiTheme="majorHAnsi" w:hAnsiTheme="majorHAnsi" w:cstheme="majorHAnsi"/>
          <w:b/>
          <w:sz w:val="28"/>
          <w:szCs w:val="28"/>
        </w:rPr>
        <w:t>76</w:t>
      </w:r>
      <w:r w:rsidR="00C16AFB">
        <w:rPr>
          <w:rFonts w:asciiTheme="majorHAnsi" w:hAnsiTheme="majorHAnsi" w:cstheme="majorHAnsi"/>
          <w:b/>
          <w:sz w:val="28"/>
          <w:szCs w:val="28"/>
        </w:rPr>
        <w:t>/</w:t>
      </w:r>
      <w:r w:rsidR="006F282E">
        <w:rPr>
          <w:rFonts w:asciiTheme="majorHAnsi" w:hAnsiTheme="majorHAnsi" w:cstheme="majorHAnsi"/>
          <w:b/>
          <w:sz w:val="28"/>
          <w:szCs w:val="28"/>
        </w:rPr>
        <w:t>ZP/2024</w:t>
      </w:r>
    </w:p>
    <w:p w14:paraId="2D010F8F" w14:textId="77777777" w:rsidR="00183D36" w:rsidRDefault="00183D36" w:rsidP="009922A0">
      <w:pPr>
        <w:spacing w:line="360" w:lineRule="auto"/>
        <w:rPr>
          <w:rFonts w:asciiTheme="majorHAnsi" w:hAnsiTheme="majorHAnsi" w:cstheme="majorHAnsi"/>
          <w:color w:val="FF0000"/>
          <w:lang w:val="pl-PL"/>
        </w:rPr>
      </w:pPr>
    </w:p>
    <w:p w14:paraId="18AA1AE7" w14:textId="77777777" w:rsidR="00EF5567" w:rsidRDefault="00EF5567" w:rsidP="009922A0">
      <w:pPr>
        <w:spacing w:line="360" w:lineRule="auto"/>
        <w:rPr>
          <w:rFonts w:asciiTheme="majorHAnsi" w:hAnsiTheme="majorHAnsi" w:cstheme="majorHAnsi"/>
          <w:color w:val="FF0000"/>
          <w:lang w:val="pl-PL"/>
        </w:rPr>
      </w:pPr>
    </w:p>
    <w:p w14:paraId="5DC480D0" w14:textId="77777777" w:rsidR="00EF5567" w:rsidRPr="00F44991" w:rsidRDefault="00EF5567" w:rsidP="009922A0">
      <w:pPr>
        <w:spacing w:line="360" w:lineRule="auto"/>
        <w:rPr>
          <w:rFonts w:asciiTheme="majorHAnsi" w:hAnsiTheme="majorHAnsi" w:cstheme="majorHAnsi"/>
          <w:color w:val="FF0000"/>
          <w:lang w:val="pl-PL"/>
        </w:rPr>
      </w:pPr>
    </w:p>
    <w:p w14:paraId="703A3D76" w14:textId="77777777" w:rsidR="0035297B" w:rsidRPr="009922A0" w:rsidRDefault="0035297B" w:rsidP="009922A0">
      <w:pPr>
        <w:spacing w:line="360" w:lineRule="auto"/>
        <w:rPr>
          <w:rFonts w:asciiTheme="majorHAnsi" w:hAnsiTheme="majorHAnsi" w:cstheme="majorHAnsi"/>
        </w:rPr>
      </w:pPr>
    </w:p>
    <w:p w14:paraId="0000001E" w14:textId="35CFCDBD" w:rsidR="000B72C3" w:rsidRPr="004F3032" w:rsidRDefault="00597EFD" w:rsidP="009922A0">
      <w:pPr>
        <w:spacing w:line="360" w:lineRule="auto"/>
        <w:rPr>
          <w:rFonts w:asciiTheme="majorHAnsi" w:hAnsiTheme="majorHAnsi" w:cstheme="majorHAnsi"/>
          <w:b/>
          <w:bCs/>
          <w:sz w:val="18"/>
          <w:szCs w:val="18"/>
        </w:rPr>
      </w:pPr>
      <w:r w:rsidRPr="004F3032">
        <w:rPr>
          <w:rFonts w:asciiTheme="majorHAnsi" w:hAnsiTheme="majorHAnsi" w:cstheme="majorHAnsi"/>
          <w:b/>
          <w:bCs/>
          <w:sz w:val="18"/>
          <w:szCs w:val="18"/>
        </w:rPr>
        <w:t>Wspólny Słownik Zamówień CPV</w:t>
      </w:r>
      <w:r w:rsidR="007E0973" w:rsidRPr="004F3032">
        <w:rPr>
          <w:rFonts w:asciiTheme="majorHAnsi" w:hAnsiTheme="majorHAnsi" w:cstheme="majorHAnsi"/>
          <w:b/>
          <w:bCs/>
          <w:sz w:val="18"/>
          <w:szCs w:val="18"/>
        </w:rPr>
        <w:t>:</w:t>
      </w:r>
    </w:p>
    <w:p w14:paraId="5A14E7F5" w14:textId="77777777" w:rsidR="00F40E51" w:rsidRPr="00817B8B" w:rsidRDefault="00F40E51" w:rsidP="00F40E51">
      <w:pPr>
        <w:widowControl w:val="0"/>
        <w:spacing w:line="240" w:lineRule="auto"/>
        <w:rPr>
          <w:rFonts w:asciiTheme="majorHAnsi" w:hAnsiTheme="majorHAnsi" w:cstheme="majorHAnsi"/>
          <w:bCs/>
          <w:snapToGrid w:val="0"/>
          <w:sz w:val="18"/>
          <w:szCs w:val="18"/>
        </w:rPr>
      </w:pPr>
      <w:r w:rsidRPr="00817B8B">
        <w:rPr>
          <w:rFonts w:asciiTheme="majorHAnsi" w:hAnsiTheme="majorHAnsi" w:cstheme="majorHAnsi"/>
          <w:bCs/>
          <w:snapToGrid w:val="0"/>
          <w:sz w:val="18"/>
          <w:szCs w:val="18"/>
        </w:rPr>
        <w:t>38652100-1 projektory</w:t>
      </w:r>
    </w:p>
    <w:p w14:paraId="32E67D2A" w14:textId="77777777" w:rsidR="00817B8B" w:rsidRPr="00817B8B" w:rsidRDefault="00817B8B" w:rsidP="00817B8B">
      <w:pPr>
        <w:widowControl w:val="0"/>
        <w:spacing w:line="240" w:lineRule="auto"/>
        <w:rPr>
          <w:rFonts w:asciiTheme="majorHAnsi" w:hAnsiTheme="majorHAnsi" w:cstheme="majorHAnsi"/>
          <w:bCs/>
          <w:snapToGrid w:val="0"/>
          <w:sz w:val="18"/>
          <w:szCs w:val="18"/>
        </w:rPr>
      </w:pPr>
      <w:r w:rsidRPr="00817B8B">
        <w:rPr>
          <w:rFonts w:asciiTheme="majorHAnsi" w:hAnsiTheme="majorHAnsi" w:cstheme="majorHAnsi"/>
          <w:bCs/>
          <w:snapToGrid w:val="0"/>
          <w:sz w:val="18"/>
          <w:szCs w:val="18"/>
        </w:rPr>
        <w:t>30121200-5 urządzenia fotokopiujące</w:t>
      </w:r>
    </w:p>
    <w:p w14:paraId="50038A89" w14:textId="2DB87BC3" w:rsidR="00817B8B" w:rsidRPr="00817B8B" w:rsidRDefault="00817B8B" w:rsidP="00F40E51">
      <w:pPr>
        <w:widowControl w:val="0"/>
        <w:spacing w:line="240" w:lineRule="auto"/>
        <w:rPr>
          <w:rFonts w:asciiTheme="majorHAnsi" w:hAnsiTheme="majorHAnsi" w:cstheme="majorHAnsi"/>
          <w:bCs/>
          <w:snapToGrid w:val="0"/>
          <w:sz w:val="18"/>
          <w:szCs w:val="18"/>
        </w:rPr>
      </w:pPr>
      <w:r w:rsidRPr="00817B8B">
        <w:rPr>
          <w:rFonts w:asciiTheme="majorHAnsi" w:hAnsiTheme="majorHAnsi" w:cstheme="majorHAnsi"/>
          <w:bCs/>
          <w:snapToGrid w:val="0"/>
          <w:sz w:val="18"/>
          <w:szCs w:val="18"/>
        </w:rPr>
        <w:t>30231320-6 monitory dotykowe</w:t>
      </w:r>
    </w:p>
    <w:p w14:paraId="6F13807C" w14:textId="77777777" w:rsidR="00F40E51" w:rsidRPr="00817B8B" w:rsidRDefault="00F40E51" w:rsidP="00F40E51">
      <w:pPr>
        <w:widowControl w:val="0"/>
        <w:spacing w:line="240" w:lineRule="auto"/>
        <w:rPr>
          <w:rFonts w:asciiTheme="majorHAnsi" w:hAnsiTheme="majorHAnsi" w:cstheme="majorHAnsi"/>
          <w:bCs/>
          <w:snapToGrid w:val="0"/>
          <w:sz w:val="18"/>
          <w:szCs w:val="18"/>
        </w:rPr>
      </w:pPr>
      <w:r w:rsidRPr="00817B8B">
        <w:rPr>
          <w:rFonts w:asciiTheme="majorHAnsi" w:hAnsiTheme="majorHAnsi" w:cstheme="majorHAnsi"/>
          <w:bCs/>
          <w:snapToGrid w:val="0"/>
          <w:sz w:val="18"/>
          <w:szCs w:val="18"/>
        </w:rPr>
        <w:t>39710000-2 elektryczny sprzęt gospodarstwa domowego</w:t>
      </w:r>
    </w:p>
    <w:p w14:paraId="5A35171F" w14:textId="77777777" w:rsidR="00F40E51" w:rsidRPr="00817B8B" w:rsidRDefault="00F40E51" w:rsidP="00F40E51">
      <w:pPr>
        <w:widowControl w:val="0"/>
        <w:spacing w:line="240" w:lineRule="auto"/>
        <w:rPr>
          <w:rFonts w:asciiTheme="majorHAnsi" w:hAnsiTheme="majorHAnsi" w:cstheme="majorHAnsi"/>
          <w:bCs/>
          <w:snapToGrid w:val="0"/>
          <w:sz w:val="18"/>
          <w:szCs w:val="18"/>
        </w:rPr>
      </w:pPr>
      <w:r w:rsidRPr="00817B8B">
        <w:rPr>
          <w:rFonts w:asciiTheme="majorHAnsi" w:hAnsiTheme="majorHAnsi" w:cstheme="majorHAnsi"/>
          <w:bCs/>
          <w:snapToGrid w:val="0"/>
          <w:sz w:val="18"/>
          <w:szCs w:val="18"/>
        </w:rPr>
        <w:t>39711130-9 chłodziarki</w:t>
      </w:r>
    </w:p>
    <w:p w14:paraId="41C4E6B0" w14:textId="77777777" w:rsidR="00F40E51" w:rsidRPr="00817B8B" w:rsidRDefault="00F40E51" w:rsidP="00F40E51">
      <w:pPr>
        <w:widowControl w:val="0"/>
        <w:spacing w:line="240" w:lineRule="auto"/>
        <w:rPr>
          <w:rFonts w:asciiTheme="majorHAnsi" w:hAnsiTheme="majorHAnsi" w:cstheme="majorHAnsi"/>
          <w:bCs/>
          <w:snapToGrid w:val="0"/>
          <w:sz w:val="18"/>
          <w:szCs w:val="18"/>
        </w:rPr>
      </w:pPr>
      <w:r w:rsidRPr="00817B8B">
        <w:rPr>
          <w:rFonts w:asciiTheme="majorHAnsi" w:hAnsiTheme="majorHAnsi" w:cstheme="majorHAnsi"/>
          <w:bCs/>
          <w:snapToGrid w:val="0"/>
          <w:sz w:val="18"/>
          <w:szCs w:val="18"/>
        </w:rPr>
        <w:t>39711110-3 chłodziarko zamrażarki</w:t>
      </w:r>
    </w:p>
    <w:p w14:paraId="4F85C85D" w14:textId="77777777" w:rsidR="00817B8B" w:rsidRPr="00817B8B" w:rsidRDefault="00817B8B" w:rsidP="00817B8B">
      <w:pPr>
        <w:widowControl w:val="0"/>
        <w:spacing w:line="240" w:lineRule="auto"/>
        <w:rPr>
          <w:rFonts w:asciiTheme="majorHAnsi" w:hAnsiTheme="majorHAnsi" w:cstheme="majorHAnsi"/>
          <w:snapToGrid w:val="0"/>
          <w:sz w:val="18"/>
          <w:szCs w:val="18"/>
        </w:rPr>
      </w:pPr>
      <w:r w:rsidRPr="00817B8B">
        <w:rPr>
          <w:rFonts w:asciiTheme="majorHAnsi" w:hAnsiTheme="majorHAnsi" w:cstheme="majorHAnsi"/>
          <w:snapToGrid w:val="0"/>
          <w:sz w:val="18"/>
          <w:szCs w:val="18"/>
        </w:rPr>
        <w:t>39711420-9 płyty grzewcze (AGD)</w:t>
      </w:r>
    </w:p>
    <w:p w14:paraId="5147DAB7" w14:textId="77777777" w:rsidR="00817B8B" w:rsidRPr="00817B8B" w:rsidRDefault="00817B8B" w:rsidP="00817B8B">
      <w:pPr>
        <w:widowControl w:val="0"/>
        <w:spacing w:line="240" w:lineRule="auto"/>
        <w:rPr>
          <w:rFonts w:asciiTheme="majorHAnsi" w:hAnsiTheme="majorHAnsi" w:cstheme="majorHAnsi"/>
          <w:bCs/>
          <w:snapToGrid w:val="0"/>
          <w:sz w:val="18"/>
          <w:szCs w:val="18"/>
        </w:rPr>
      </w:pPr>
      <w:r w:rsidRPr="00817B8B">
        <w:rPr>
          <w:rFonts w:asciiTheme="majorHAnsi" w:hAnsiTheme="majorHAnsi" w:cstheme="majorHAnsi"/>
          <w:bCs/>
          <w:snapToGrid w:val="0"/>
          <w:sz w:val="18"/>
          <w:szCs w:val="18"/>
        </w:rPr>
        <w:t>39711362-4 kuchenki mikrofalowe</w:t>
      </w:r>
    </w:p>
    <w:p w14:paraId="68047AEB" w14:textId="77777777" w:rsidR="00F40E51" w:rsidRPr="00817B8B" w:rsidRDefault="00F40E51" w:rsidP="00F40E51">
      <w:pPr>
        <w:widowControl w:val="0"/>
        <w:spacing w:line="240" w:lineRule="auto"/>
        <w:rPr>
          <w:rFonts w:asciiTheme="majorHAnsi" w:hAnsiTheme="majorHAnsi" w:cstheme="majorHAnsi"/>
          <w:snapToGrid w:val="0"/>
          <w:sz w:val="18"/>
          <w:szCs w:val="18"/>
        </w:rPr>
      </w:pPr>
      <w:r w:rsidRPr="00817B8B">
        <w:rPr>
          <w:rFonts w:asciiTheme="majorHAnsi" w:hAnsiTheme="majorHAnsi" w:cstheme="majorHAnsi"/>
          <w:snapToGrid w:val="0"/>
          <w:sz w:val="18"/>
          <w:szCs w:val="18"/>
        </w:rPr>
        <w:t xml:space="preserve">39711310-5 elektryczne </w:t>
      </w:r>
      <w:proofErr w:type="spellStart"/>
      <w:r w:rsidRPr="00817B8B">
        <w:rPr>
          <w:rFonts w:asciiTheme="majorHAnsi" w:hAnsiTheme="majorHAnsi" w:cstheme="majorHAnsi"/>
          <w:snapToGrid w:val="0"/>
          <w:sz w:val="18"/>
          <w:szCs w:val="18"/>
        </w:rPr>
        <w:t>zaparzacze</w:t>
      </w:r>
      <w:proofErr w:type="spellEnd"/>
      <w:r w:rsidRPr="00817B8B">
        <w:rPr>
          <w:rFonts w:asciiTheme="majorHAnsi" w:hAnsiTheme="majorHAnsi" w:cstheme="majorHAnsi"/>
          <w:snapToGrid w:val="0"/>
          <w:sz w:val="18"/>
          <w:szCs w:val="18"/>
        </w:rPr>
        <w:t xml:space="preserve"> do kawy</w:t>
      </w:r>
    </w:p>
    <w:p w14:paraId="1F20A66E" w14:textId="77777777" w:rsidR="00E0536B" w:rsidRPr="00785337" w:rsidRDefault="00E0536B" w:rsidP="00785337">
      <w:pPr>
        <w:widowControl w:val="0"/>
        <w:spacing w:line="240" w:lineRule="auto"/>
        <w:rPr>
          <w:rFonts w:asciiTheme="majorHAnsi" w:hAnsiTheme="majorHAnsi" w:cstheme="majorHAnsi"/>
          <w:bCs/>
          <w:snapToGrid w:val="0"/>
        </w:rPr>
      </w:pPr>
    </w:p>
    <w:p w14:paraId="00000026" w14:textId="77777777" w:rsidR="000B72C3" w:rsidRPr="009922A0" w:rsidRDefault="000B72C3" w:rsidP="009922A0">
      <w:pPr>
        <w:spacing w:line="360" w:lineRule="auto"/>
        <w:rPr>
          <w:rFonts w:asciiTheme="majorHAnsi" w:hAnsiTheme="majorHAnsi" w:cstheme="majorHAnsi"/>
        </w:rPr>
      </w:pPr>
    </w:p>
    <w:p w14:paraId="00000027" w14:textId="77777777" w:rsidR="000B72C3" w:rsidRPr="009922A0" w:rsidRDefault="000B72C3" w:rsidP="009922A0">
      <w:pPr>
        <w:spacing w:line="360" w:lineRule="auto"/>
        <w:rPr>
          <w:rFonts w:asciiTheme="majorHAnsi" w:hAnsiTheme="majorHAnsi" w:cstheme="majorHAnsi"/>
        </w:rPr>
      </w:pPr>
    </w:p>
    <w:p w14:paraId="01581D86" w14:textId="38580749" w:rsidR="00597EFD" w:rsidRPr="009922A0" w:rsidRDefault="00A41EE5" w:rsidP="009922A0">
      <w:pPr>
        <w:spacing w:line="360" w:lineRule="auto"/>
        <w:rPr>
          <w:rFonts w:asciiTheme="majorHAnsi" w:hAnsiTheme="majorHAnsi" w:cstheme="majorHAnsi"/>
          <w:b/>
        </w:rPr>
      </w:pPr>
      <w:r w:rsidRPr="009922A0">
        <w:rPr>
          <w:rFonts w:asciiTheme="majorHAnsi" w:hAnsiTheme="majorHAnsi" w:cstheme="majorHAnsi"/>
          <w:b/>
        </w:rPr>
        <w:t xml:space="preserve">Łódź, </w:t>
      </w:r>
      <w:r w:rsidR="00937A4C" w:rsidRPr="009922A0">
        <w:rPr>
          <w:rFonts w:asciiTheme="majorHAnsi" w:hAnsiTheme="majorHAnsi" w:cstheme="majorHAnsi"/>
          <w:b/>
        </w:rPr>
        <w:t>202</w:t>
      </w:r>
      <w:r w:rsidR="00EF5567" w:rsidRPr="009922A0">
        <w:rPr>
          <w:rFonts w:asciiTheme="majorHAnsi" w:hAnsiTheme="majorHAnsi" w:cstheme="majorHAnsi"/>
          <w:b/>
        </w:rPr>
        <w:t>4</w:t>
      </w:r>
    </w:p>
    <w:p w14:paraId="79D0E3E7" w14:textId="0554C484" w:rsidR="006B4D36" w:rsidRPr="0073275D" w:rsidRDefault="00B61495" w:rsidP="009922A0">
      <w:pPr>
        <w:spacing w:line="360" w:lineRule="auto"/>
        <w:rPr>
          <w:rFonts w:asciiTheme="majorHAnsi" w:hAnsiTheme="majorHAnsi" w:cstheme="majorHAnsi"/>
          <w:b/>
        </w:rPr>
      </w:pPr>
      <w:r w:rsidRPr="009922A0">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14525307"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EE391E">
              <w:rPr>
                <w:noProof/>
                <w:webHidden/>
              </w:rPr>
              <w:t>1</w:t>
            </w:r>
            <w:r w:rsidR="00E0692C">
              <w:rPr>
                <w:noProof/>
                <w:webHidden/>
              </w:rPr>
              <w:fldChar w:fldCharType="end"/>
            </w:r>
          </w:hyperlink>
        </w:p>
        <w:p w14:paraId="5CFF351B" w14:textId="6C0C87A5"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0" w:history="1">
            <w:r w:rsidRPr="002429AA">
              <w:rPr>
                <w:rStyle w:val="Hipercze"/>
                <w:bCs/>
                <w:noProof/>
              </w:rPr>
              <w:t>1.</w:t>
            </w:r>
            <w:r>
              <w:rPr>
                <w:rFonts w:asciiTheme="minorHAnsi" w:eastAsiaTheme="minorEastAsia" w:hAnsiTheme="minorHAnsi" w:cstheme="minorBidi"/>
                <w:noProof/>
                <w:kern w:val="2"/>
                <w:lang w:val="pl-PL"/>
                <w14:ligatures w14:val="standardContextual"/>
              </w:rPr>
              <w:tab/>
            </w:r>
            <w:r w:rsidRPr="002429AA">
              <w:rPr>
                <w:rStyle w:val="Hipercze"/>
                <w:noProof/>
              </w:rPr>
              <w:t>Nazwa oraz adres Zamawiającego</w:t>
            </w:r>
            <w:r>
              <w:rPr>
                <w:noProof/>
                <w:webHidden/>
              </w:rPr>
              <w:tab/>
            </w:r>
            <w:r>
              <w:rPr>
                <w:noProof/>
                <w:webHidden/>
              </w:rPr>
              <w:fldChar w:fldCharType="begin"/>
            </w:r>
            <w:r>
              <w:rPr>
                <w:noProof/>
                <w:webHidden/>
              </w:rPr>
              <w:instrText xml:space="preserve"> PAGEREF _Toc155266220 \h </w:instrText>
            </w:r>
            <w:r>
              <w:rPr>
                <w:noProof/>
                <w:webHidden/>
              </w:rPr>
            </w:r>
            <w:r>
              <w:rPr>
                <w:noProof/>
                <w:webHidden/>
              </w:rPr>
              <w:fldChar w:fldCharType="separate"/>
            </w:r>
            <w:r w:rsidR="00EE391E">
              <w:rPr>
                <w:noProof/>
                <w:webHidden/>
              </w:rPr>
              <w:t>3</w:t>
            </w:r>
            <w:r>
              <w:rPr>
                <w:noProof/>
                <w:webHidden/>
              </w:rPr>
              <w:fldChar w:fldCharType="end"/>
            </w:r>
          </w:hyperlink>
        </w:p>
        <w:p w14:paraId="45A52812" w14:textId="5E4BC08D"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1" w:history="1">
            <w:r w:rsidRPr="002429AA">
              <w:rPr>
                <w:rStyle w:val="Hipercze"/>
                <w:bCs/>
                <w:noProof/>
              </w:rPr>
              <w:t>2.</w:t>
            </w:r>
            <w:r>
              <w:rPr>
                <w:rFonts w:asciiTheme="minorHAnsi" w:eastAsiaTheme="minorEastAsia" w:hAnsiTheme="minorHAnsi" w:cstheme="minorBidi"/>
                <w:noProof/>
                <w:kern w:val="2"/>
                <w:lang w:val="pl-PL"/>
                <w14:ligatures w14:val="standardContextual"/>
              </w:rPr>
              <w:tab/>
            </w:r>
            <w:r w:rsidRPr="002429AA">
              <w:rPr>
                <w:rStyle w:val="Hipercze"/>
                <w:noProof/>
              </w:rPr>
              <w:t>Ochrona danych osobowych</w:t>
            </w:r>
            <w:r>
              <w:rPr>
                <w:noProof/>
                <w:webHidden/>
              </w:rPr>
              <w:tab/>
            </w:r>
            <w:r>
              <w:rPr>
                <w:noProof/>
                <w:webHidden/>
              </w:rPr>
              <w:fldChar w:fldCharType="begin"/>
            </w:r>
            <w:r>
              <w:rPr>
                <w:noProof/>
                <w:webHidden/>
              </w:rPr>
              <w:instrText xml:space="preserve"> PAGEREF _Toc155266221 \h </w:instrText>
            </w:r>
            <w:r>
              <w:rPr>
                <w:noProof/>
                <w:webHidden/>
              </w:rPr>
            </w:r>
            <w:r>
              <w:rPr>
                <w:noProof/>
                <w:webHidden/>
              </w:rPr>
              <w:fldChar w:fldCharType="separate"/>
            </w:r>
            <w:r w:rsidR="00EE391E">
              <w:rPr>
                <w:noProof/>
                <w:webHidden/>
              </w:rPr>
              <w:t>3</w:t>
            </w:r>
            <w:r>
              <w:rPr>
                <w:noProof/>
                <w:webHidden/>
              </w:rPr>
              <w:fldChar w:fldCharType="end"/>
            </w:r>
          </w:hyperlink>
        </w:p>
        <w:p w14:paraId="6BFF1D84" w14:textId="3A52EA6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2" w:history="1">
            <w:r w:rsidRPr="002429AA">
              <w:rPr>
                <w:rStyle w:val="Hipercze"/>
                <w:bCs/>
                <w:noProof/>
              </w:rPr>
              <w:t>3.</w:t>
            </w:r>
            <w:r>
              <w:rPr>
                <w:rFonts w:asciiTheme="minorHAnsi" w:eastAsiaTheme="minorEastAsia" w:hAnsiTheme="minorHAnsi" w:cstheme="minorBidi"/>
                <w:noProof/>
                <w:kern w:val="2"/>
                <w:lang w:val="pl-PL"/>
                <w14:ligatures w14:val="standardContextual"/>
              </w:rPr>
              <w:tab/>
            </w:r>
            <w:r w:rsidRPr="002429AA">
              <w:rPr>
                <w:rStyle w:val="Hipercze"/>
                <w:noProof/>
              </w:rPr>
              <w:t>Tryb udzielania zamówienia</w:t>
            </w:r>
            <w:r>
              <w:rPr>
                <w:noProof/>
                <w:webHidden/>
              </w:rPr>
              <w:tab/>
            </w:r>
            <w:r>
              <w:rPr>
                <w:noProof/>
                <w:webHidden/>
              </w:rPr>
              <w:fldChar w:fldCharType="begin"/>
            </w:r>
            <w:r>
              <w:rPr>
                <w:noProof/>
                <w:webHidden/>
              </w:rPr>
              <w:instrText xml:space="preserve"> PAGEREF _Toc155266222 \h </w:instrText>
            </w:r>
            <w:r>
              <w:rPr>
                <w:noProof/>
                <w:webHidden/>
              </w:rPr>
            </w:r>
            <w:r>
              <w:rPr>
                <w:noProof/>
                <w:webHidden/>
              </w:rPr>
              <w:fldChar w:fldCharType="separate"/>
            </w:r>
            <w:r w:rsidR="00EE391E">
              <w:rPr>
                <w:noProof/>
                <w:webHidden/>
              </w:rPr>
              <w:t>5</w:t>
            </w:r>
            <w:r>
              <w:rPr>
                <w:noProof/>
                <w:webHidden/>
              </w:rPr>
              <w:fldChar w:fldCharType="end"/>
            </w:r>
          </w:hyperlink>
        </w:p>
        <w:p w14:paraId="351C4F22" w14:textId="59F35EE9"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3" w:history="1">
            <w:r w:rsidRPr="002429AA">
              <w:rPr>
                <w:rStyle w:val="Hipercze"/>
                <w:bCs/>
                <w:noProof/>
              </w:rPr>
              <w:t>4.</w:t>
            </w:r>
            <w:r>
              <w:rPr>
                <w:rFonts w:asciiTheme="minorHAnsi" w:eastAsiaTheme="minorEastAsia" w:hAnsiTheme="minorHAnsi" w:cstheme="minorBidi"/>
                <w:noProof/>
                <w:kern w:val="2"/>
                <w:lang w:val="pl-PL"/>
                <w14:ligatures w14:val="standardContextual"/>
              </w:rPr>
              <w:tab/>
            </w:r>
            <w:r w:rsidRPr="002429AA">
              <w:rPr>
                <w:rStyle w:val="Hipercze"/>
                <w:noProof/>
              </w:rPr>
              <w:t>Opis przedmiotu zamówienia</w:t>
            </w:r>
            <w:r>
              <w:rPr>
                <w:noProof/>
                <w:webHidden/>
              </w:rPr>
              <w:tab/>
            </w:r>
            <w:r>
              <w:rPr>
                <w:noProof/>
                <w:webHidden/>
              </w:rPr>
              <w:fldChar w:fldCharType="begin"/>
            </w:r>
            <w:r>
              <w:rPr>
                <w:noProof/>
                <w:webHidden/>
              </w:rPr>
              <w:instrText xml:space="preserve"> PAGEREF _Toc155266223 \h </w:instrText>
            </w:r>
            <w:r>
              <w:rPr>
                <w:noProof/>
                <w:webHidden/>
              </w:rPr>
            </w:r>
            <w:r>
              <w:rPr>
                <w:noProof/>
                <w:webHidden/>
              </w:rPr>
              <w:fldChar w:fldCharType="separate"/>
            </w:r>
            <w:r w:rsidR="00EE391E">
              <w:rPr>
                <w:noProof/>
                <w:webHidden/>
              </w:rPr>
              <w:t>6</w:t>
            </w:r>
            <w:r>
              <w:rPr>
                <w:noProof/>
                <w:webHidden/>
              </w:rPr>
              <w:fldChar w:fldCharType="end"/>
            </w:r>
          </w:hyperlink>
        </w:p>
        <w:p w14:paraId="1A14A0B3" w14:textId="05259985"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4" w:history="1">
            <w:r w:rsidRPr="002429AA">
              <w:rPr>
                <w:rStyle w:val="Hipercze"/>
                <w:bCs/>
                <w:noProof/>
              </w:rPr>
              <w:t>5.</w:t>
            </w:r>
            <w:r>
              <w:rPr>
                <w:rFonts w:asciiTheme="minorHAnsi" w:eastAsiaTheme="minorEastAsia" w:hAnsiTheme="minorHAnsi" w:cstheme="minorBidi"/>
                <w:noProof/>
                <w:kern w:val="2"/>
                <w:lang w:val="pl-PL"/>
                <w14:ligatures w14:val="standardContextual"/>
              </w:rPr>
              <w:tab/>
            </w:r>
            <w:r w:rsidRPr="002429AA">
              <w:rPr>
                <w:rStyle w:val="Hipercze"/>
                <w:noProof/>
              </w:rPr>
              <w:t>Wizja lokalna</w:t>
            </w:r>
            <w:r>
              <w:rPr>
                <w:noProof/>
                <w:webHidden/>
              </w:rPr>
              <w:tab/>
            </w:r>
            <w:r>
              <w:rPr>
                <w:noProof/>
                <w:webHidden/>
              </w:rPr>
              <w:fldChar w:fldCharType="begin"/>
            </w:r>
            <w:r>
              <w:rPr>
                <w:noProof/>
                <w:webHidden/>
              </w:rPr>
              <w:instrText xml:space="preserve"> PAGEREF _Toc155266224 \h </w:instrText>
            </w:r>
            <w:r>
              <w:rPr>
                <w:noProof/>
                <w:webHidden/>
              </w:rPr>
            </w:r>
            <w:r>
              <w:rPr>
                <w:noProof/>
                <w:webHidden/>
              </w:rPr>
              <w:fldChar w:fldCharType="separate"/>
            </w:r>
            <w:r w:rsidR="00EE391E">
              <w:rPr>
                <w:noProof/>
                <w:webHidden/>
              </w:rPr>
              <w:t>6</w:t>
            </w:r>
            <w:r>
              <w:rPr>
                <w:noProof/>
                <w:webHidden/>
              </w:rPr>
              <w:fldChar w:fldCharType="end"/>
            </w:r>
          </w:hyperlink>
        </w:p>
        <w:p w14:paraId="2465A23C" w14:textId="40210A0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5" w:history="1">
            <w:r w:rsidRPr="002429AA">
              <w:rPr>
                <w:rStyle w:val="Hipercze"/>
                <w:bCs/>
                <w:noProof/>
              </w:rPr>
              <w:t>6.</w:t>
            </w:r>
            <w:r>
              <w:rPr>
                <w:rFonts w:asciiTheme="minorHAnsi" w:eastAsiaTheme="minorEastAsia" w:hAnsiTheme="minorHAnsi" w:cstheme="minorBidi"/>
                <w:noProof/>
                <w:kern w:val="2"/>
                <w:lang w:val="pl-PL"/>
                <w14:ligatures w14:val="standardContextual"/>
              </w:rPr>
              <w:tab/>
            </w:r>
            <w:r w:rsidRPr="002429AA">
              <w:rPr>
                <w:rStyle w:val="Hipercze"/>
                <w:noProof/>
              </w:rPr>
              <w:t>Podwykonawstwo</w:t>
            </w:r>
            <w:r>
              <w:rPr>
                <w:noProof/>
                <w:webHidden/>
              </w:rPr>
              <w:tab/>
            </w:r>
            <w:r>
              <w:rPr>
                <w:noProof/>
                <w:webHidden/>
              </w:rPr>
              <w:fldChar w:fldCharType="begin"/>
            </w:r>
            <w:r>
              <w:rPr>
                <w:noProof/>
                <w:webHidden/>
              </w:rPr>
              <w:instrText xml:space="preserve"> PAGEREF _Toc155266225 \h </w:instrText>
            </w:r>
            <w:r>
              <w:rPr>
                <w:noProof/>
                <w:webHidden/>
              </w:rPr>
            </w:r>
            <w:r>
              <w:rPr>
                <w:noProof/>
                <w:webHidden/>
              </w:rPr>
              <w:fldChar w:fldCharType="separate"/>
            </w:r>
            <w:r w:rsidR="00EE391E">
              <w:rPr>
                <w:noProof/>
                <w:webHidden/>
              </w:rPr>
              <w:t>7</w:t>
            </w:r>
            <w:r>
              <w:rPr>
                <w:noProof/>
                <w:webHidden/>
              </w:rPr>
              <w:fldChar w:fldCharType="end"/>
            </w:r>
          </w:hyperlink>
        </w:p>
        <w:p w14:paraId="6A0D9BE8" w14:textId="3A197EA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6" w:history="1">
            <w:r w:rsidRPr="002429AA">
              <w:rPr>
                <w:rStyle w:val="Hipercze"/>
                <w:bCs/>
                <w:noProof/>
              </w:rPr>
              <w:t>7.</w:t>
            </w:r>
            <w:r>
              <w:rPr>
                <w:rFonts w:asciiTheme="minorHAnsi" w:eastAsiaTheme="minorEastAsia" w:hAnsiTheme="minorHAnsi" w:cstheme="minorBidi"/>
                <w:noProof/>
                <w:kern w:val="2"/>
                <w:lang w:val="pl-PL"/>
                <w14:ligatures w14:val="standardContextual"/>
              </w:rPr>
              <w:tab/>
            </w:r>
            <w:r w:rsidRPr="002429AA">
              <w:rPr>
                <w:rStyle w:val="Hipercze"/>
                <w:noProof/>
              </w:rPr>
              <w:t>Termin wykonania zamówienia</w:t>
            </w:r>
            <w:r>
              <w:rPr>
                <w:noProof/>
                <w:webHidden/>
              </w:rPr>
              <w:tab/>
            </w:r>
            <w:r>
              <w:rPr>
                <w:noProof/>
                <w:webHidden/>
              </w:rPr>
              <w:fldChar w:fldCharType="begin"/>
            </w:r>
            <w:r>
              <w:rPr>
                <w:noProof/>
                <w:webHidden/>
              </w:rPr>
              <w:instrText xml:space="preserve"> PAGEREF _Toc155266226 \h </w:instrText>
            </w:r>
            <w:r>
              <w:rPr>
                <w:noProof/>
                <w:webHidden/>
              </w:rPr>
            </w:r>
            <w:r>
              <w:rPr>
                <w:noProof/>
                <w:webHidden/>
              </w:rPr>
              <w:fldChar w:fldCharType="separate"/>
            </w:r>
            <w:r w:rsidR="00EE391E">
              <w:rPr>
                <w:noProof/>
                <w:webHidden/>
              </w:rPr>
              <w:t>8</w:t>
            </w:r>
            <w:r>
              <w:rPr>
                <w:noProof/>
                <w:webHidden/>
              </w:rPr>
              <w:fldChar w:fldCharType="end"/>
            </w:r>
          </w:hyperlink>
        </w:p>
        <w:p w14:paraId="2722F165" w14:textId="09353A84"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7" w:history="1">
            <w:r w:rsidRPr="002429AA">
              <w:rPr>
                <w:rStyle w:val="Hipercze"/>
                <w:bCs/>
                <w:noProof/>
              </w:rPr>
              <w:t>8.</w:t>
            </w:r>
            <w:r>
              <w:rPr>
                <w:rFonts w:asciiTheme="minorHAnsi" w:eastAsiaTheme="minorEastAsia" w:hAnsiTheme="minorHAnsi" w:cstheme="minorBidi"/>
                <w:noProof/>
                <w:kern w:val="2"/>
                <w:lang w:val="pl-PL"/>
                <w14:ligatures w14:val="standardContextual"/>
              </w:rPr>
              <w:tab/>
            </w:r>
            <w:r w:rsidRPr="002429AA">
              <w:rPr>
                <w:rStyle w:val="Hipercze"/>
                <w:noProof/>
              </w:rPr>
              <w:t>Warunki udziału w postępowaniu</w:t>
            </w:r>
            <w:r>
              <w:rPr>
                <w:noProof/>
                <w:webHidden/>
              </w:rPr>
              <w:tab/>
            </w:r>
            <w:r>
              <w:rPr>
                <w:noProof/>
                <w:webHidden/>
              </w:rPr>
              <w:fldChar w:fldCharType="begin"/>
            </w:r>
            <w:r>
              <w:rPr>
                <w:noProof/>
                <w:webHidden/>
              </w:rPr>
              <w:instrText xml:space="preserve"> PAGEREF _Toc155266227 \h </w:instrText>
            </w:r>
            <w:r>
              <w:rPr>
                <w:noProof/>
                <w:webHidden/>
              </w:rPr>
            </w:r>
            <w:r>
              <w:rPr>
                <w:noProof/>
                <w:webHidden/>
              </w:rPr>
              <w:fldChar w:fldCharType="separate"/>
            </w:r>
            <w:r w:rsidR="00EE391E">
              <w:rPr>
                <w:noProof/>
                <w:webHidden/>
              </w:rPr>
              <w:t>8</w:t>
            </w:r>
            <w:r>
              <w:rPr>
                <w:noProof/>
                <w:webHidden/>
              </w:rPr>
              <w:fldChar w:fldCharType="end"/>
            </w:r>
          </w:hyperlink>
        </w:p>
        <w:p w14:paraId="02936891" w14:textId="12DFDC9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8" w:history="1">
            <w:r w:rsidRPr="002429AA">
              <w:rPr>
                <w:rStyle w:val="Hipercze"/>
                <w:bCs/>
                <w:noProof/>
              </w:rPr>
              <w:t>9.</w:t>
            </w:r>
            <w:r>
              <w:rPr>
                <w:rFonts w:asciiTheme="minorHAnsi" w:eastAsiaTheme="minorEastAsia" w:hAnsiTheme="minorHAnsi" w:cstheme="minorBidi"/>
                <w:noProof/>
                <w:kern w:val="2"/>
                <w:lang w:val="pl-PL"/>
                <w14:ligatures w14:val="standardContextual"/>
              </w:rPr>
              <w:tab/>
            </w:r>
            <w:r w:rsidRPr="002429AA">
              <w:rPr>
                <w:rStyle w:val="Hipercze"/>
                <w:noProof/>
              </w:rPr>
              <w:t>Podstawy wykluczenia z postępowania.</w:t>
            </w:r>
            <w:r>
              <w:rPr>
                <w:noProof/>
                <w:webHidden/>
              </w:rPr>
              <w:tab/>
            </w:r>
            <w:r>
              <w:rPr>
                <w:noProof/>
                <w:webHidden/>
              </w:rPr>
              <w:fldChar w:fldCharType="begin"/>
            </w:r>
            <w:r>
              <w:rPr>
                <w:noProof/>
                <w:webHidden/>
              </w:rPr>
              <w:instrText xml:space="preserve"> PAGEREF _Toc155266228 \h </w:instrText>
            </w:r>
            <w:r>
              <w:rPr>
                <w:noProof/>
                <w:webHidden/>
              </w:rPr>
            </w:r>
            <w:r>
              <w:rPr>
                <w:noProof/>
                <w:webHidden/>
              </w:rPr>
              <w:fldChar w:fldCharType="separate"/>
            </w:r>
            <w:r w:rsidR="00EE391E">
              <w:rPr>
                <w:noProof/>
                <w:webHidden/>
              </w:rPr>
              <w:t>8</w:t>
            </w:r>
            <w:r>
              <w:rPr>
                <w:noProof/>
                <w:webHidden/>
              </w:rPr>
              <w:fldChar w:fldCharType="end"/>
            </w:r>
          </w:hyperlink>
        </w:p>
        <w:p w14:paraId="6C1F30FB" w14:textId="2004AC4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9" w:history="1">
            <w:r w:rsidRPr="002429AA">
              <w:rPr>
                <w:rStyle w:val="Hipercze"/>
                <w:bCs/>
                <w:noProof/>
              </w:rPr>
              <w:t>10.</w:t>
            </w:r>
            <w:r>
              <w:rPr>
                <w:rFonts w:asciiTheme="minorHAnsi" w:eastAsiaTheme="minorEastAsia" w:hAnsiTheme="minorHAnsi" w:cstheme="minorBidi"/>
                <w:noProof/>
                <w:kern w:val="2"/>
                <w:lang w:val="pl-PL"/>
                <w14:ligatures w14:val="standardContextual"/>
              </w:rPr>
              <w:tab/>
            </w:r>
            <w:r w:rsidRPr="002429AA">
              <w:rPr>
                <w:rStyle w:val="Hipercze"/>
                <w:noProof/>
              </w:rPr>
              <w:t>Wykaz oświadczeń i podmiotowych środków dowodowych, jakie zobowiązani są dostarczyć Wykonawcy w celu potwierdzenia braku podstaw wykluczenia oraz spełniania warunków udziału w postępowaniu</w:t>
            </w:r>
            <w:r w:rsidRPr="002429AA">
              <w:rPr>
                <w:rStyle w:val="Hipercze"/>
                <w:b/>
                <w:bCs/>
                <w:noProof/>
              </w:rPr>
              <w:t>.</w:t>
            </w:r>
            <w:r>
              <w:rPr>
                <w:noProof/>
                <w:webHidden/>
              </w:rPr>
              <w:tab/>
            </w:r>
            <w:r>
              <w:rPr>
                <w:noProof/>
                <w:webHidden/>
              </w:rPr>
              <w:fldChar w:fldCharType="begin"/>
            </w:r>
            <w:r>
              <w:rPr>
                <w:noProof/>
                <w:webHidden/>
              </w:rPr>
              <w:instrText xml:space="preserve"> PAGEREF _Toc155266229 \h </w:instrText>
            </w:r>
            <w:r>
              <w:rPr>
                <w:noProof/>
                <w:webHidden/>
              </w:rPr>
            </w:r>
            <w:r>
              <w:rPr>
                <w:noProof/>
                <w:webHidden/>
              </w:rPr>
              <w:fldChar w:fldCharType="separate"/>
            </w:r>
            <w:r w:rsidR="00EE391E">
              <w:rPr>
                <w:noProof/>
                <w:webHidden/>
              </w:rPr>
              <w:t>10</w:t>
            </w:r>
            <w:r>
              <w:rPr>
                <w:noProof/>
                <w:webHidden/>
              </w:rPr>
              <w:fldChar w:fldCharType="end"/>
            </w:r>
          </w:hyperlink>
        </w:p>
        <w:p w14:paraId="03A6F0C5" w14:textId="5B413DB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0" w:history="1">
            <w:r w:rsidRPr="002429AA">
              <w:rPr>
                <w:rStyle w:val="Hipercze"/>
                <w:bCs/>
                <w:noProof/>
              </w:rPr>
              <w:t>11.</w:t>
            </w:r>
            <w:r>
              <w:rPr>
                <w:rFonts w:asciiTheme="minorHAnsi" w:eastAsiaTheme="minorEastAsia" w:hAnsiTheme="minorHAnsi" w:cstheme="minorBidi"/>
                <w:noProof/>
                <w:kern w:val="2"/>
                <w:lang w:val="pl-PL"/>
                <w14:ligatures w14:val="standardContextual"/>
              </w:rPr>
              <w:tab/>
            </w:r>
            <w:r w:rsidRPr="002429AA">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_Toc155266230 \h </w:instrText>
            </w:r>
            <w:r>
              <w:rPr>
                <w:noProof/>
                <w:webHidden/>
              </w:rPr>
            </w:r>
            <w:r>
              <w:rPr>
                <w:noProof/>
                <w:webHidden/>
              </w:rPr>
              <w:fldChar w:fldCharType="separate"/>
            </w:r>
            <w:r w:rsidR="00EE391E">
              <w:rPr>
                <w:noProof/>
                <w:webHidden/>
              </w:rPr>
              <w:t>12</w:t>
            </w:r>
            <w:r>
              <w:rPr>
                <w:noProof/>
                <w:webHidden/>
              </w:rPr>
              <w:fldChar w:fldCharType="end"/>
            </w:r>
          </w:hyperlink>
        </w:p>
        <w:p w14:paraId="366F690B" w14:textId="73B1E48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1" w:history="1">
            <w:r w:rsidRPr="002429AA">
              <w:rPr>
                <w:rStyle w:val="Hipercze"/>
                <w:bCs/>
                <w:noProof/>
              </w:rPr>
              <w:t>12.</w:t>
            </w:r>
            <w:r>
              <w:rPr>
                <w:rFonts w:asciiTheme="minorHAnsi" w:eastAsiaTheme="minorEastAsia" w:hAnsiTheme="minorHAnsi" w:cstheme="minorBidi"/>
                <w:noProof/>
                <w:kern w:val="2"/>
                <w:lang w:val="pl-PL"/>
                <w14:ligatures w14:val="standardContextual"/>
              </w:rPr>
              <w:tab/>
            </w:r>
            <w:r w:rsidRPr="002429AA">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_Toc155266231 \h </w:instrText>
            </w:r>
            <w:r>
              <w:rPr>
                <w:noProof/>
                <w:webHidden/>
              </w:rPr>
            </w:r>
            <w:r>
              <w:rPr>
                <w:noProof/>
                <w:webHidden/>
              </w:rPr>
              <w:fldChar w:fldCharType="separate"/>
            </w:r>
            <w:r w:rsidR="00EE391E">
              <w:rPr>
                <w:noProof/>
                <w:webHidden/>
              </w:rPr>
              <w:t>13</w:t>
            </w:r>
            <w:r>
              <w:rPr>
                <w:noProof/>
                <w:webHidden/>
              </w:rPr>
              <w:fldChar w:fldCharType="end"/>
            </w:r>
          </w:hyperlink>
        </w:p>
        <w:p w14:paraId="6B1D9CAA" w14:textId="0170AA63"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2" w:history="1">
            <w:r w:rsidRPr="002429AA">
              <w:rPr>
                <w:rStyle w:val="Hipercze"/>
                <w:bCs/>
                <w:noProof/>
              </w:rPr>
              <w:t>13.</w:t>
            </w:r>
            <w:r>
              <w:rPr>
                <w:rFonts w:asciiTheme="minorHAnsi" w:eastAsiaTheme="minorEastAsia" w:hAnsiTheme="minorHAnsi" w:cstheme="minorBidi"/>
                <w:noProof/>
                <w:kern w:val="2"/>
                <w:lang w:val="pl-PL"/>
                <w14:ligatures w14:val="standardContextual"/>
              </w:rPr>
              <w:tab/>
            </w:r>
            <w:r w:rsidRPr="002429AA">
              <w:rPr>
                <w:rStyle w:val="Hipercze"/>
                <w:noProof/>
              </w:rPr>
              <w:t>Forma składanych dokumentów i oświadczeń</w:t>
            </w:r>
            <w:r>
              <w:rPr>
                <w:noProof/>
                <w:webHidden/>
              </w:rPr>
              <w:tab/>
            </w:r>
            <w:r>
              <w:rPr>
                <w:noProof/>
                <w:webHidden/>
              </w:rPr>
              <w:fldChar w:fldCharType="begin"/>
            </w:r>
            <w:r>
              <w:rPr>
                <w:noProof/>
                <w:webHidden/>
              </w:rPr>
              <w:instrText xml:space="preserve"> PAGEREF _Toc155266232 \h </w:instrText>
            </w:r>
            <w:r>
              <w:rPr>
                <w:noProof/>
                <w:webHidden/>
              </w:rPr>
            </w:r>
            <w:r>
              <w:rPr>
                <w:noProof/>
                <w:webHidden/>
              </w:rPr>
              <w:fldChar w:fldCharType="separate"/>
            </w:r>
            <w:r w:rsidR="00EE391E">
              <w:rPr>
                <w:noProof/>
                <w:webHidden/>
              </w:rPr>
              <w:t>15</w:t>
            </w:r>
            <w:r>
              <w:rPr>
                <w:noProof/>
                <w:webHidden/>
              </w:rPr>
              <w:fldChar w:fldCharType="end"/>
            </w:r>
          </w:hyperlink>
        </w:p>
        <w:p w14:paraId="6A102582" w14:textId="300A189D"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3" w:history="1">
            <w:r w:rsidRPr="002429AA">
              <w:rPr>
                <w:rStyle w:val="Hipercze"/>
                <w:bCs/>
                <w:noProof/>
              </w:rPr>
              <w:t>14.</w:t>
            </w:r>
            <w:r>
              <w:rPr>
                <w:rFonts w:asciiTheme="minorHAnsi" w:eastAsiaTheme="minorEastAsia" w:hAnsiTheme="minorHAnsi" w:cstheme="minorBidi"/>
                <w:noProof/>
                <w:kern w:val="2"/>
                <w:lang w:val="pl-PL"/>
                <w14:ligatures w14:val="standardContextual"/>
              </w:rPr>
              <w:tab/>
            </w:r>
            <w:r w:rsidRPr="002429AA">
              <w:rPr>
                <w:rStyle w:val="Hipercze"/>
                <w:noProof/>
              </w:rPr>
              <w:t>Procedura wyjaśniania i zmiany treści SWZ.</w:t>
            </w:r>
            <w:r>
              <w:rPr>
                <w:noProof/>
                <w:webHidden/>
              </w:rPr>
              <w:tab/>
            </w:r>
            <w:r>
              <w:rPr>
                <w:noProof/>
                <w:webHidden/>
              </w:rPr>
              <w:fldChar w:fldCharType="begin"/>
            </w:r>
            <w:r>
              <w:rPr>
                <w:noProof/>
                <w:webHidden/>
              </w:rPr>
              <w:instrText xml:space="preserve"> PAGEREF _Toc155266233 \h </w:instrText>
            </w:r>
            <w:r>
              <w:rPr>
                <w:noProof/>
                <w:webHidden/>
              </w:rPr>
            </w:r>
            <w:r>
              <w:rPr>
                <w:noProof/>
                <w:webHidden/>
              </w:rPr>
              <w:fldChar w:fldCharType="separate"/>
            </w:r>
            <w:r w:rsidR="00EE391E">
              <w:rPr>
                <w:noProof/>
                <w:webHidden/>
              </w:rPr>
              <w:t>17</w:t>
            </w:r>
            <w:r>
              <w:rPr>
                <w:noProof/>
                <w:webHidden/>
              </w:rPr>
              <w:fldChar w:fldCharType="end"/>
            </w:r>
          </w:hyperlink>
        </w:p>
        <w:p w14:paraId="087BE0E5" w14:textId="6DB8042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4" w:history="1">
            <w:r w:rsidRPr="002429AA">
              <w:rPr>
                <w:rStyle w:val="Hipercze"/>
                <w:bCs/>
                <w:noProof/>
              </w:rPr>
              <w:t>15.</w:t>
            </w:r>
            <w:r>
              <w:rPr>
                <w:rFonts w:asciiTheme="minorHAnsi" w:eastAsiaTheme="minorEastAsia" w:hAnsiTheme="minorHAnsi" w:cstheme="minorBidi"/>
                <w:noProof/>
                <w:kern w:val="2"/>
                <w:lang w:val="pl-PL"/>
                <w14:ligatures w14:val="standardContextual"/>
              </w:rPr>
              <w:tab/>
            </w:r>
            <w:r w:rsidRPr="002429AA">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_Toc155266234 \h </w:instrText>
            </w:r>
            <w:r>
              <w:rPr>
                <w:noProof/>
                <w:webHidden/>
              </w:rPr>
            </w:r>
            <w:r>
              <w:rPr>
                <w:noProof/>
                <w:webHidden/>
              </w:rPr>
              <w:fldChar w:fldCharType="separate"/>
            </w:r>
            <w:r w:rsidR="00EE391E">
              <w:rPr>
                <w:noProof/>
                <w:webHidden/>
              </w:rPr>
              <w:t>17</w:t>
            </w:r>
            <w:r>
              <w:rPr>
                <w:noProof/>
                <w:webHidden/>
              </w:rPr>
              <w:fldChar w:fldCharType="end"/>
            </w:r>
          </w:hyperlink>
        </w:p>
        <w:p w14:paraId="136F5D8D" w14:textId="514C179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5" w:history="1">
            <w:r w:rsidRPr="002429AA">
              <w:rPr>
                <w:rStyle w:val="Hipercze"/>
                <w:bCs/>
                <w:noProof/>
              </w:rPr>
              <w:t>16.</w:t>
            </w:r>
            <w:r>
              <w:rPr>
                <w:rFonts w:asciiTheme="minorHAnsi" w:eastAsiaTheme="minorEastAsia" w:hAnsiTheme="minorHAnsi" w:cstheme="minorBidi"/>
                <w:noProof/>
                <w:kern w:val="2"/>
                <w:lang w:val="pl-PL"/>
                <w14:ligatures w14:val="standardContextual"/>
              </w:rPr>
              <w:tab/>
            </w:r>
            <w:r w:rsidRPr="002429AA">
              <w:rPr>
                <w:rStyle w:val="Hipercze"/>
                <w:noProof/>
              </w:rPr>
              <w:t>Opis sposobu obliczania ceny oferty</w:t>
            </w:r>
            <w:r>
              <w:rPr>
                <w:noProof/>
                <w:webHidden/>
              </w:rPr>
              <w:tab/>
            </w:r>
            <w:r>
              <w:rPr>
                <w:noProof/>
                <w:webHidden/>
              </w:rPr>
              <w:fldChar w:fldCharType="begin"/>
            </w:r>
            <w:r>
              <w:rPr>
                <w:noProof/>
                <w:webHidden/>
              </w:rPr>
              <w:instrText xml:space="preserve"> PAGEREF _Toc155266235 \h </w:instrText>
            </w:r>
            <w:r>
              <w:rPr>
                <w:noProof/>
                <w:webHidden/>
              </w:rPr>
            </w:r>
            <w:r>
              <w:rPr>
                <w:noProof/>
                <w:webHidden/>
              </w:rPr>
              <w:fldChar w:fldCharType="separate"/>
            </w:r>
            <w:r w:rsidR="00EE391E">
              <w:rPr>
                <w:noProof/>
                <w:webHidden/>
              </w:rPr>
              <w:t>22</w:t>
            </w:r>
            <w:r>
              <w:rPr>
                <w:noProof/>
                <w:webHidden/>
              </w:rPr>
              <w:fldChar w:fldCharType="end"/>
            </w:r>
          </w:hyperlink>
        </w:p>
        <w:p w14:paraId="3264B214" w14:textId="4929CA0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6" w:history="1">
            <w:r w:rsidRPr="002429AA">
              <w:rPr>
                <w:rStyle w:val="Hipercze"/>
                <w:bCs/>
                <w:noProof/>
              </w:rPr>
              <w:t>17.</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wadium</w:t>
            </w:r>
            <w:r>
              <w:rPr>
                <w:noProof/>
                <w:webHidden/>
              </w:rPr>
              <w:tab/>
            </w:r>
            <w:r>
              <w:rPr>
                <w:noProof/>
                <w:webHidden/>
              </w:rPr>
              <w:fldChar w:fldCharType="begin"/>
            </w:r>
            <w:r>
              <w:rPr>
                <w:noProof/>
                <w:webHidden/>
              </w:rPr>
              <w:instrText xml:space="preserve"> PAGEREF _Toc155266236 \h </w:instrText>
            </w:r>
            <w:r>
              <w:rPr>
                <w:noProof/>
                <w:webHidden/>
              </w:rPr>
            </w:r>
            <w:r>
              <w:rPr>
                <w:noProof/>
                <w:webHidden/>
              </w:rPr>
              <w:fldChar w:fldCharType="separate"/>
            </w:r>
            <w:r w:rsidR="00EE391E">
              <w:rPr>
                <w:noProof/>
                <w:webHidden/>
              </w:rPr>
              <w:t>24</w:t>
            </w:r>
            <w:r>
              <w:rPr>
                <w:noProof/>
                <w:webHidden/>
              </w:rPr>
              <w:fldChar w:fldCharType="end"/>
            </w:r>
          </w:hyperlink>
        </w:p>
        <w:p w14:paraId="5C108A85" w14:textId="7995417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7" w:history="1">
            <w:r w:rsidRPr="002429AA">
              <w:rPr>
                <w:rStyle w:val="Hipercze"/>
                <w:bCs/>
                <w:noProof/>
              </w:rPr>
              <w:t>18.</w:t>
            </w:r>
            <w:r>
              <w:rPr>
                <w:rFonts w:asciiTheme="minorHAnsi" w:eastAsiaTheme="minorEastAsia" w:hAnsiTheme="minorHAnsi" w:cstheme="minorBidi"/>
                <w:noProof/>
                <w:kern w:val="2"/>
                <w:lang w:val="pl-PL"/>
                <w14:ligatures w14:val="standardContextual"/>
              </w:rPr>
              <w:tab/>
            </w:r>
            <w:r w:rsidRPr="002429AA">
              <w:rPr>
                <w:rStyle w:val="Hipercze"/>
                <w:noProof/>
              </w:rPr>
              <w:t>Termin związania ofertą</w:t>
            </w:r>
            <w:r>
              <w:rPr>
                <w:noProof/>
                <w:webHidden/>
              </w:rPr>
              <w:tab/>
            </w:r>
            <w:r>
              <w:rPr>
                <w:noProof/>
                <w:webHidden/>
              </w:rPr>
              <w:fldChar w:fldCharType="begin"/>
            </w:r>
            <w:r>
              <w:rPr>
                <w:noProof/>
                <w:webHidden/>
              </w:rPr>
              <w:instrText xml:space="preserve"> PAGEREF _Toc155266237 \h </w:instrText>
            </w:r>
            <w:r>
              <w:rPr>
                <w:noProof/>
                <w:webHidden/>
              </w:rPr>
            </w:r>
            <w:r>
              <w:rPr>
                <w:noProof/>
                <w:webHidden/>
              </w:rPr>
              <w:fldChar w:fldCharType="separate"/>
            </w:r>
            <w:r w:rsidR="00EE391E">
              <w:rPr>
                <w:noProof/>
                <w:webHidden/>
              </w:rPr>
              <w:t>25</w:t>
            </w:r>
            <w:r>
              <w:rPr>
                <w:noProof/>
                <w:webHidden/>
              </w:rPr>
              <w:fldChar w:fldCharType="end"/>
            </w:r>
          </w:hyperlink>
        </w:p>
        <w:p w14:paraId="019F07AE" w14:textId="364B8B4E"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8" w:history="1">
            <w:r w:rsidRPr="002429AA">
              <w:rPr>
                <w:rStyle w:val="Hipercze"/>
                <w:bCs/>
                <w:noProof/>
              </w:rPr>
              <w:t>19.</w:t>
            </w:r>
            <w:r>
              <w:rPr>
                <w:rFonts w:asciiTheme="minorHAnsi" w:eastAsiaTheme="minorEastAsia" w:hAnsiTheme="minorHAnsi" w:cstheme="minorBidi"/>
                <w:noProof/>
                <w:kern w:val="2"/>
                <w:lang w:val="pl-PL"/>
                <w14:ligatures w14:val="standardContextual"/>
              </w:rPr>
              <w:tab/>
            </w:r>
            <w:r w:rsidRPr="002429AA">
              <w:rPr>
                <w:rStyle w:val="Hipercze"/>
                <w:noProof/>
              </w:rPr>
              <w:t>Miejsce i termin składania ofert</w:t>
            </w:r>
            <w:r>
              <w:rPr>
                <w:noProof/>
                <w:webHidden/>
              </w:rPr>
              <w:tab/>
            </w:r>
            <w:r>
              <w:rPr>
                <w:noProof/>
                <w:webHidden/>
              </w:rPr>
              <w:fldChar w:fldCharType="begin"/>
            </w:r>
            <w:r>
              <w:rPr>
                <w:noProof/>
                <w:webHidden/>
              </w:rPr>
              <w:instrText xml:space="preserve"> PAGEREF _Toc155266238 \h </w:instrText>
            </w:r>
            <w:r>
              <w:rPr>
                <w:noProof/>
                <w:webHidden/>
              </w:rPr>
            </w:r>
            <w:r>
              <w:rPr>
                <w:noProof/>
                <w:webHidden/>
              </w:rPr>
              <w:fldChar w:fldCharType="separate"/>
            </w:r>
            <w:r w:rsidR="00EE391E">
              <w:rPr>
                <w:noProof/>
                <w:webHidden/>
              </w:rPr>
              <w:t>25</w:t>
            </w:r>
            <w:r>
              <w:rPr>
                <w:noProof/>
                <w:webHidden/>
              </w:rPr>
              <w:fldChar w:fldCharType="end"/>
            </w:r>
          </w:hyperlink>
        </w:p>
        <w:p w14:paraId="4CF65F40" w14:textId="3015FB4D"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9" w:history="1">
            <w:r w:rsidRPr="002429AA">
              <w:rPr>
                <w:rStyle w:val="Hipercze"/>
                <w:bCs/>
                <w:noProof/>
              </w:rPr>
              <w:t>20.</w:t>
            </w:r>
            <w:r>
              <w:rPr>
                <w:rFonts w:asciiTheme="minorHAnsi" w:eastAsiaTheme="minorEastAsia" w:hAnsiTheme="minorHAnsi" w:cstheme="minorBidi"/>
                <w:noProof/>
                <w:kern w:val="2"/>
                <w:lang w:val="pl-PL"/>
                <w14:ligatures w14:val="standardContextual"/>
              </w:rPr>
              <w:tab/>
            </w:r>
            <w:r w:rsidRPr="002429AA">
              <w:rPr>
                <w:rStyle w:val="Hipercze"/>
                <w:noProof/>
              </w:rPr>
              <w:t>Otwarcie ofert</w:t>
            </w:r>
            <w:r>
              <w:rPr>
                <w:noProof/>
                <w:webHidden/>
              </w:rPr>
              <w:tab/>
            </w:r>
            <w:r>
              <w:rPr>
                <w:noProof/>
                <w:webHidden/>
              </w:rPr>
              <w:fldChar w:fldCharType="begin"/>
            </w:r>
            <w:r>
              <w:rPr>
                <w:noProof/>
                <w:webHidden/>
              </w:rPr>
              <w:instrText xml:space="preserve"> PAGEREF _Toc155266239 \h </w:instrText>
            </w:r>
            <w:r>
              <w:rPr>
                <w:noProof/>
                <w:webHidden/>
              </w:rPr>
            </w:r>
            <w:r>
              <w:rPr>
                <w:noProof/>
                <w:webHidden/>
              </w:rPr>
              <w:fldChar w:fldCharType="separate"/>
            </w:r>
            <w:r w:rsidR="00EE391E">
              <w:rPr>
                <w:noProof/>
                <w:webHidden/>
              </w:rPr>
              <w:t>25</w:t>
            </w:r>
            <w:r>
              <w:rPr>
                <w:noProof/>
                <w:webHidden/>
              </w:rPr>
              <w:fldChar w:fldCharType="end"/>
            </w:r>
          </w:hyperlink>
        </w:p>
        <w:p w14:paraId="22B0E734" w14:textId="510ED57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0" w:history="1">
            <w:r w:rsidRPr="002429AA">
              <w:rPr>
                <w:rStyle w:val="Hipercze"/>
                <w:bCs/>
                <w:noProof/>
              </w:rPr>
              <w:t>21.</w:t>
            </w:r>
            <w:r>
              <w:rPr>
                <w:rFonts w:asciiTheme="minorHAnsi" w:eastAsiaTheme="minorEastAsia" w:hAnsiTheme="minorHAnsi" w:cstheme="minorBidi"/>
                <w:noProof/>
                <w:kern w:val="2"/>
                <w:lang w:val="pl-PL"/>
                <w14:ligatures w14:val="standardContextual"/>
              </w:rPr>
              <w:tab/>
            </w:r>
            <w:r w:rsidRPr="002429AA">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_Toc155266240 \h </w:instrText>
            </w:r>
            <w:r>
              <w:rPr>
                <w:noProof/>
                <w:webHidden/>
              </w:rPr>
            </w:r>
            <w:r>
              <w:rPr>
                <w:noProof/>
                <w:webHidden/>
              </w:rPr>
              <w:fldChar w:fldCharType="separate"/>
            </w:r>
            <w:r w:rsidR="00EE391E">
              <w:rPr>
                <w:noProof/>
                <w:webHidden/>
              </w:rPr>
              <w:t>26</w:t>
            </w:r>
            <w:r>
              <w:rPr>
                <w:noProof/>
                <w:webHidden/>
              </w:rPr>
              <w:fldChar w:fldCharType="end"/>
            </w:r>
          </w:hyperlink>
        </w:p>
        <w:p w14:paraId="77A289BB" w14:textId="7F36235B"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1" w:history="1">
            <w:r w:rsidRPr="002429AA">
              <w:rPr>
                <w:rStyle w:val="Hipercze"/>
                <w:bCs/>
                <w:noProof/>
              </w:rPr>
              <w:t>22.</w:t>
            </w:r>
            <w:r>
              <w:rPr>
                <w:rFonts w:asciiTheme="minorHAnsi" w:eastAsiaTheme="minorEastAsia" w:hAnsiTheme="minorHAnsi" w:cstheme="minorBidi"/>
                <w:noProof/>
                <w:kern w:val="2"/>
                <w:lang w:val="pl-PL"/>
                <w14:ligatures w14:val="standardContextual"/>
              </w:rPr>
              <w:tab/>
            </w:r>
            <w:r w:rsidRPr="002429AA">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_Toc155266241 \h </w:instrText>
            </w:r>
            <w:r>
              <w:rPr>
                <w:noProof/>
                <w:webHidden/>
              </w:rPr>
            </w:r>
            <w:r>
              <w:rPr>
                <w:noProof/>
                <w:webHidden/>
              </w:rPr>
              <w:fldChar w:fldCharType="separate"/>
            </w:r>
            <w:r w:rsidR="00EE391E">
              <w:rPr>
                <w:noProof/>
                <w:webHidden/>
              </w:rPr>
              <w:t>27</w:t>
            </w:r>
            <w:r>
              <w:rPr>
                <w:noProof/>
                <w:webHidden/>
              </w:rPr>
              <w:fldChar w:fldCharType="end"/>
            </w:r>
          </w:hyperlink>
        </w:p>
        <w:p w14:paraId="318AD4F4" w14:textId="5CC1DFE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2" w:history="1">
            <w:r w:rsidRPr="002429AA">
              <w:rPr>
                <w:rStyle w:val="Hipercze"/>
                <w:bCs/>
                <w:noProof/>
              </w:rPr>
              <w:t>23.</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_Toc155266242 \h </w:instrText>
            </w:r>
            <w:r>
              <w:rPr>
                <w:noProof/>
                <w:webHidden/>
              </w:rPr>
            </w:r>
            <w:r>
              <w:rPr>
                <w:noProof/>
                <w:webHidden/>
              </w:rPr>
              <w:fldChar w:fldCharType="separate"/>
            </w:r>
            <w:r w:rsidR="00EE391E">
              <w:rPr>
                <w:noProof/>
                <w:webHidden/>
              </w:rPr>
              <w:t>28</w:t>
            </w:r>
            <w:r>
              <w:rPr>
                <w:noProof/>
                <w:webHidden/>
              </w:rPr>
              <w:fldChar w:fldCharType="end"/>
            </w:r>
          </w:hyperlink>
        </w:p>
        <w:p w14:paraId="36185E99" w14:textId="0BE284D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3" w:history="1">
            <w:r w:rsidRPr="002429AA">
              <w:rPr>
                <w:rStyle w:val="Hipercze"/>
                <w:bCs/>
                <w:noProof/>
              </w:rPr>
              <w:t>24.</w:t>
            </w:r>
            <w:r>
              <w:rPr>
                <w:rFonts w:asciiTheme="minorHAnsi" w:eastAsiaTheme="minorEastAsia" w:hAnsiTheme="minorHAnsi" w:cstheme="minorBidi"/>
                <w:noProof/>
                <w:kern w:val="2"/>
                <w:lang w:val="pl-PL"/>
                <w14:ligatures w14:val="standardContextual"/>
              </w:rPr>
              <w:tab/>
            </w:r>
            <w:r w:rsidRPr="002429AA">
              <w:rPr>
                <w:rStyle w:val="Hipercze"/>
                <w:noProof/>
              </w:rPr>
              <w:t>Powody unieważnienia postępowania</w:t>
            </w:r>
            <w:r>
              <w:rPr>
                <w:noProof/>
                <w:webHidden/>
              </w:rPr>
              <w:tab/>
            </w:r>
            <w:r>
              <w:rPr>
                <w:noProof/>
                <w:webHidden/>
              </w:rPr>
              <w:fldChar w:fldCharType="begin"/>
            </w:r>
            <w:r>
              <w:rPr>
                <w:noProof/>
                <w:webHidden/>
              </w:rPr>
              <w:instrText xml:space="preserve"> PAGEREF _Toc155266243 \h </w:instrText>
            </w:r>
            <w:r>
              <w:rPr>
                <w:noProof/>
                <w:webHidden/>
              </w:rPr>
            </w:r>
            <w:r>
              <w:rPr>
                <w:noProof/>
                <w:webHidden/>
              </w:rPr>
              <w:fldChar w:fldCharType="separate"/>
            </w:r>
            <w:r w:rsidR="00EE391E">
              <w:rPr>
                <w:noProof/>
                <w:webHidden/>
              </w:rPr>
              <w:t>29</w:t>
            </w:r>
            <w:r>
              <w:rPr>
                <w:noProof/>
                <w:webHidden/>
              </w:rPr>
              <w:fldChar w:fldCharType="end"/>
            </w:r>
          </w:hyperlink>
        </w:p>
        <w:p w14:paraId="5FF1D1C5" w14:textId="16AE7F5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4" w:history="1">
            <w:r w:rsidRPr="002429AA">
              <w:rPr>
                <w:rStyle w:val="Hipercze"/>
                <w:bCs/>
                <w:noProof/>
              </w:rPr>
              <w:t>25.</w:t>
            </w:r>
            <w:r>
              <w:rPr>
                <w:rFonts w:asciiTheme="minorHAnsi" w:eastAsiaTheme="minorEastAsia" w:hAnsiTheme="minorHAnsi" w:cstheme="minorBidi"/>
                <w:noProof/>
                <w:kern w:val="2"/>
                <w:lang w:val="pl-PL"/>
                <w14:ligatures w14:val="standardContextual"/>
              </w:rPr>
              <w:tab/>
            </w:r>
            <w:r w:rsidRPr="002429AA">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_Toc155266244 \h </w:instrText>
            </w:r>
            <w:r>
              <w:rPr>
                <w:noProof/>
                <w:webHidden/>
              </w:rPr>
            </w:r>
            <w:r>
              <w:rPr>
                <w:noProof/>
                <w:webHidden/>
              </w:rPr>
              <w:fldChar w:fldCharType="separate"/>
            </w:r>
            <w:r w:rsidR="00EE391E">
              <w:rPr>
                <w:noProof/>
                <w:webHidden/>
              </w:rPr>
              <w:t>29</w:t>
            </w:r>
            <w:r>
              <w:rPr>
                <w:noProof/>
                <w:webHidden/>
              </w:rPr>
              <w:fldChar w:fldCharType="end"/>
            </w:r>
          </w:hyperlink>
        </w:p>
        <w:p w14:paraId="5B0969A0" w14:textId="0636CAA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5" w:history="1">
            <w:r w:rsidRPr="002429AA">
              <w:rPr>
                <w:rStyle w:val="Hipercze"/>
                <w:bCs/>
                <w:noProof/>
              </w:rPr>
              <w:t>26.</w:t>
            </w:r>
            <w:r>
              <w:rPr>
                <w:rFonts w:asciiTheme="minorHAnsi" w:eastAsiaTheme="minorEastAsia" w:hAnsiTheme="minorHAnsi" w:cstheme="minorBidi"/>
                <w:noProof/>
                <w:kern w:val="2"/>
                <w:lang w:val="pl-PL"/>
                <w14:ligatures w14:val="standardContextual"/>
              </w:rPr>
              <w:tab/>
            </w:r>
            <w:r w:rsidRPr="002429AA">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_Toc155266245 \h </w:instrText>
            </w:r>
            <w:r>
              <w:rPr>
                <w:noProof/>
                <w:webHidden/>
              </w:rPr>
            </w:r>
            <w:r>
              <w:rPr>
                <w:noProof/>
                <w:webHidden/>
              </w:rPr>
              <w:fldChar w:fldCharType="separate"/>
            </w:r>
            <w:r w:rsidR="00EE391E">
              <w:rPr>
                <w:noProof/>
                <w:webHidden/>
              </w:rPr>
              <w:t>29</w:t>
            </w:r>
            <w:r>
              <w:rPr>
                <w:noProof/>
                <w:webHidden/>
              </w:rPr>
              <w:fldChar w:fldCharType="end"/>
            </w:r>
          </w:hyperlink>
        </w:p>
        <w:p w14:paraId="13261105" w14:textId="387EDB95"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6" w:history="1">
            <w:r w:rsidRPr="002429AA">
              <w:rPr>
                <w:rStyle w:val="Hipercze"/>
                <w:bCs/>
                <w:noProof/>
              </w:rPr>
              <w:t>27.</w:t>
            </w:r>
            <w:r>
              <w:rPr>
                <w:rFonts w:asciiTheme="minorHAnsi" w:eastAsiaTheme="minorEastAsia" w:hAnsiTheme="minorHAnsi" w:cstheme="minorBidi"/>
                <w:noProof/>
                <w:kern w:val="2"/>
                <w:lang w:val="pl-PL"/>
                <w14:ligatures w14:val="standardContextual"/>
              </w:rPr>
              <w:tab/>
            </w:r>
            <w:r w:rsidRPr="002429AA">
              <w:rPr>
                <w:rStyle w:val="Hipercze"/>
                <w:noProof/>
              </w:rPr>
              <w:t>Spis załączników</w:t>
            </w:r>
            <w:r>
              <w:rPr>
                <w:noProof/>
                <w:webHidden/>
              </w:rPr>
              <w:tab/>
            </w:r>
            <w:r>
              <w:rPr>
                <w:noProof/>
                <w:webHidden/>
              </w:rPr>
              <w:fldChar w:fldCharType="begin"/>
            </w:r>
            <w:r>
              <w:rPr>
                <w:noProof/>
                <w:webHidden/>
              </w:rPr>
              <w:instrText xml:space="preserve"> PAGEREF _Toc155266246 \h </w:instrText>
            </w:r>
            <w:r>
              <w:rPr>
                <w:noProof/>
                <w:webHidden/>
              </w:rPr>
            </w:r>
            <w:r>
              <w:rPr>
                <w:noProof/>
                <w:webHidden/>
              </w:rPr>
              <w:fldChar w:fldCharType="separate"/>
            </w:r>
            <w:r w:rsidR="00EE391E">
              <w:rPr>
                <w:noProof/>
                <w:webHidden/>
              </w:rPr>
              <w:t>30</w:t>
            </w:r>
            <w:r>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2" w:name="_Toc155266220"/>
      <w:r w:rsidRPr="0073275D">
        <w:lastRenderedPageBreak/>
        <w:t>Nazwa oraz adres Zamawiającego</w:t>
      </w:r>
      <w:bookmarkEnd w:id="2"/>
    </w:p>
    <w:p w14:paraId="49F5A19B" w14:textId="06B93D5E" w:rsidR="00AA4123" w:rsidRPr="0073275D" w:rsidRDefault="00AA4123"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A961D4">
        <w:rPr>
          <w:rFonts w:asciiTheme="majorHAnsi" w:hAnsiTheme="majorHAnsi" w:cstheme="majorHAnsi"/>
        </w:rPr>
        <w:t>50-80</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bookmarkEnd w:id="3"/>
      <w:r w:rsidR="00266071" w:rsidRPr="00266071">
        <w:fldChar w:fldCharType="begin"/>
      </w:r>
      <w:r w:rsidR="00266071" w:rsidRPr="00266071">
        <w:instrText>HYPERLINK "https://platformazakupowa.pl/transakcja/1018493"</w:instrText>
      </w:r>
      <w:r w:rsidR="00266071" w:rsidRPr="00266071">
        <w:fldChar w:fldCharType="separate"/>
      </w:r>
      <w:r w:rsidR="00266071" w:rsidRPr="00266071">
        <w:rPr>
          <w:rStyle w:val="Hipercze"/>
        </w:rPr>
        <w:t>https://platformazakupowa.pl/transakcja/1018493</w:t>
      </w:r>
      <w:r w:rsidR="00266071" w:rsidRPr="00266071">
        <w:fldChar w:fldCharType="end"/>
      </w:r>
    </w:p>
    <w:p w14:paraId="3099F37C" w14:textId="10D80689" w:rsidR="00AA4123" w:rsidRPr="0073275D" w:rsidRDefault="00A41EE5"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r w:rsidR="006F282E">
        <w:rPr>
          <w:rFonts w:asciiTheme="majorHAnsi" w:eastAsia="Times New Roman" w:hAnsiTheme="majorHAnsi" w:cstheme="majorHAnsi"/>
        </w:rPr>
        <w:t>.</w:t>
      </w:r>
    </w:p>
    <w:p w14:paraId="01117560" w14:textId="716CEBD1" w:rsidR="003A2D23" w:rsidRPr="003759A3" w:rsidRDefault="00A41EE5"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00266071" w:rsidRPr="00266071">
          <w:rPr>
            <w:rStyle w:val="Hipercze"/>
          </w:rPr>
          <w:t>https://platformazakupowa.pl/transakcja/1018493</w:t>
        </w:r>
      </w:hyperlink>
      <w:r w:rsidR="00266071">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55266221"/>
      <w:r w:rsidRPr="0073275D">
        <w:t>Ochrona danych osobowych</w:t>
      </w:r>
      <w:bookmarkEnd w:id="4"/>
    </w:p>
    <w:p w14:paraId="4C0CB55D" w14:textId="77777777" w:rsidR="00582F8B" w:rsidRPr="00755124" w:rsidRDefault="00582F8B" w:rsidP="000518AB">
      <w:pPr>
        <w:numPr>
          <w:ilvl w:val="1"/>
          <w:numId w:val="7"/>
        </w:numPr>
        <w:tabs>
          <w:tab w:val="left" w:pos="284"/>
        </w:tabs>
        <w:spacing w:line="360" w:lineRule="auto"/>
        <w:ind w:left="0" w:firstLine="0"/>
        <w:contextualSpacing/>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0DA81DF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Administratorem Pani/Pana danych osobowych jest </w:t>
      </w:r>
      <w:r w:rsidR="00582F8B" w:rsidRPr="00755124">
        <w:rPr>
          <w:rFonts w:asciiTheme="majorHAnsi" w:hAnsiTheme="majorHAnsi" w:cstheme="majorHAnsi"/>
          <w:b/>
        </w:rPr>
        <w:t>Uniwersytet Łódzki z </w:t>
      </w:r>
      <w:r w:rsidR="00582F8B" w:rsidRPr="00755124">
        <w:rPr>
          <w:rFonts w:asciiTheme="majorHAnsi" w:hAnsiTheme="majorHAnsi" w:cstheme="majorHAnsi"/>
        </w:rPr>
        <w:t xml:space="preserve">siedzibą </w:t>
      </w:r>
      <w:r w:rsidR="00582F8B" w:rsidRPr="00755124">
        <w:rPr>
          <w:rFonts w:asciiTheme="majorHAnsi" w:hAnsiTheme="majorHAnsi" w:cstheme="majorHAnsi"/>
          <w:b/>
        </w:rPr>
        <w:t>przy ul. Narutowicza 68, 90-136 Łódź</w:t>
      </w:r>
      <w:r w:rsidR="00582F8B" w:rsidRPr="00755124">
        <w:rPr>
          <w:rFonts w:asciiTheme="majorHAnsi" w:hAnsiTheme="majorHAnsi" w:cstheme="majorHAnsi"/>
          <w:bCs/>
        </w:rPr>
        <w:t>;</w:t>
      </w:r>
    </w:p>
    <w:p w14:paraId="11E91B70" w14:textId="60D95BE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00582F8B" w:rsidRPr="00755124">
          <w:rPr>
            <w:rFonts w:asciiTheme="majorHAnsi" w:hAnsiTheme="majorHAnsi" w:cstheme="majorHAnsi"/>
          </w:rPr>
          <w:t>iod@uni.lodz.pl</w:t>
        </w:r>
      </w:hyperlink>
      <w:r w:rsidR="00582F8B" w:rsidRPr="00755124">
        <w:rPr>
          <w:rFonts w:asciiTheme="majorHAnsi" w:hAnsiTheme="majorHAnsi" w:cstheme="majorHAnsi"/>
          <w:bCs/>
        </w:rPr>
        <w:t>;</w:t>
      </w:r>
    </w:p>
    <w:p w14:paraId="36CE40F9" w14:textId="1CCC20F9"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 xml:space="preserve">Dostawa </w:t>
      </w:r>
      <w:r w:rsidR="00312DB3">
        <w:rPr>
          <w:rFonts w:asciiTheme="majorHAnsi" w:hAnsiTheme="majorHAnsi" w:cstheme="majorHAnsi"/>
          <w:b/>
          <w:lang w:val="pl-PL"/>
        </w:rPr>
        <w:t xml:space="preserve">sprzętu </w:t>
      </w:r>
      <w:r w:rsidR="00266071">
        <w:rPr>
          <w:rFonts w:asciiTheme="majorHAnsi" w:hAnsiTheme="majorHAnsi" w:cstheme="majorHAnsi"/>
          <w:b/>
          <w:lang w:val="pl-PL"/>
        </w:rPr>
        <w:t xml:space="preserve">biurowego, </w:t>
      </w:r>
      <w:r w:rsidR="00312DB3">
        <w:rPr>
          <w:rFonts w:asciiTheme="majorHAnsi" w:hAnsiTheme="majorHAnsi" w:cstheme="majorHAnsi"/>
          <w:b/>
          <w:lang w:val="pl-PL"/>
        </w:rPr>
        <w:t>RTV i AGD</w:t>
      </w:r>
      <w:r w:rsidR="00EA494F">
        <w:rPr>
          <w:rFonts w:asciiTheme="majorHAnsi" w:hAnsiTheme="majorHAnsi" w:cstheme="majorHAnsi"/>
          <w:b/>
          <w:lang w:val="pl-PL"/>
        </w:rPr>
        <w:t xml:space="preserve"> dla jednostek organizacyjnych Uniwersytetu Łódzkiego</w:t>
      </w:r>
      <w:r w:rsidR="00215E2D">
        <w:rPr>
          <w:rFonts w:asciiTheme="majorHAnsi" w:hAnsiTheme="majorHAnsi" w:cstheme="majorHAnsi"/>
          <w:b/>
          <w:lang w:val="pl-PL"/>
        </w:rPr>
        <w:t xml:space="preserve"> </w:t>
      </w:r>
      <w:r w:rsidR="00582F8B" w:rsidRPr="00755124">
        <w:rPr>
          <w:rFonts w:asciiTheme="majorHAnsi" w:hAnsiTheme="majorHAnsi" w:cstheme="majorHAnsi"/>
        </w:rPr>
        <w:t xml:space="preserve">- nr postępowania </w:t>
      </w:r>
      <w:r w:rsidR="00312DB3">
        <w:rPr>
          <w:rFonts w:asciiTheme="majorHAnsi" w:hAnsiTheme="majorHAnsi" w:cstheme="majorHAnsi"/>
          <w:b/>
        </w:rPr>
        <w:t>76</w:t>
      </w:r>
      <w:r w:rsidR="00582F8B" w:rsidRPr="00755124">
        <w:rPr>
          <w:rFonts w:asciiTheme="majorHAnsi" w:hAnsiTheme="majorHAnsi" w:cstheme="majorHAnsi"/>
          <w:b/>
        </w:rPr>
        <w:t>/ZP/202</w:t>
      </w:r>
      <w:r w:rsidR="00EF5567">
        <w:rPr>
          <w:rFonts w:asciiTheme="majorHAnsi" w:hAnsiTheme="majorHAnsi" w:cstheme="majorHAnsi"/>
          <w:b/>
        </w:rPr>
        <w:t>4</w:t>
      </w:r>
      <w:r w:rsidR="00582F8B"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20DE12EF"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5E1D309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bookmarkStart w:id="5" w:name="_Hlk100143551"/>
      <w:r>
        <w:rPr>
          <w:rFonts w:asciiTheme="majorHAnsi" w:hAnsiTheme="majorHAnsi" w:cstheme="majorHAnsi"/>
        </w:rPr>
        <w:t xml:space="preserve"> </w:t>
      </w:r>
      <w:r w:rsidR="00582F8B" w:rsidRPr="00755124">
        <w:rPr>
          <w:rFonts w:asciiTheme="majorHAnsi" w:hAnsiTheme="majorHAnsi" w:cstheme="majorHAnsi"/>
        </w:rPr>
        <w:t>Okres przechowywania Pani/Pana danych osobowych wynosi odpowiednio:</w:t>
      </w:r>
    </w:p>
    <w:p w14:paraId="3E00E7D8"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5"/>
    <w:p w14:paraId="70BA704E" w14:textId="565903C5"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041CC0CD"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W odniesieniu do Pani/Pana danych osobowych decyzje nie będą podejmowane w sposób zautomatyzowany, stosownie do art. 22 RODO.</w:t>
      </w:r>
    </w:p>
    <w:p w14:paraId="5503579A" w14:textId="2FF2791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Posiada Pani/Pan:</w:t>
      </w:r>
    </w:p>
    <w:p w14:paraId="7C449418"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4E0EEE83" w:rsidR="00582F8B" w:rsidRPr="00755124" w:rsidRDefault="00695AF6"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Nie przysługuje Pani/Panu:</w:t>
      </w:r>
    </w:p>
    <w:p w14:paraId="64C4640D"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0518AB">
      <w:pPr>
        <w:numPr>
          <w:ilvl w:val="1"/>
          <w:numId w:val="7"/>
        </w:numPr>
        <w:tabs>
          <w:tab w:val="left" w:pos="284"/>
        </w:tabs>
        <w:spacing w:line="360" w:lineRule="auto"/>
        <w:ind w:left="0" w:firstLine="0"/>
        <w:contextualSpacing/>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lastRenderedPageBreak/>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bookmarkStart w:id="6" w:name="_Toc155266222"/>
      <w:r w:rsidRPr="0073275D">
        <w:t>Tryb udzielania zamówienia</w:t>
      </w:r>
      <w:bookmarkEnd w:id="6"/>
    </w:p>
    <w:p w14:paraId="70D7207E" w14:textId="3287C934" w:rsidR="00341A40" w:rsidRPr="0073275D" w:rsidRDefault="00494DB0" w:rsidP="000518AB">
      <w:pPr>
        <w:pStyle w:val="Akapitzlist"/>
        <w:numPr>
          <w:ilvl w:val="1"/>
          <w:numId w:val="7"/>
        </w:numPr>
        <w:tabs>
          <w:tab w:val="left" w:pos="284"/>
        </w:tabs>
        <w:spacing w:line="360" w:lineRule="auto"/>
        <w:ind w:left="0" w:firstLine="0"/>
        <w:rPr>
          <w:rFonts w:asciiTheme="majorHAnsi" w:hAnsiTheme="majorHAnsi" w:cstheme="majorHAnsi"/>
        </w:rPr>
      </w:pPr>
      <w:bookmarkStart w:id="7"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w:t>
      </w:r>
      <w:r w:rsidR="00390691">
        <w:rPr>
          <w:rFonts w:asciiTheme="majorHAnsi" w:hAnsiTheme="majorHAnsi" w:cstheme="majorHAnsi"/>
        </w:rPr>
        <w:t xml:space="preserve">t.j. </w:t>
      </w:r>
      <w:r>
        <w:rPr>
          <w:rFonts w:asciiTheme="majorHAnsi" w:hAnsiTheme="majorHAnsi" w:cstheme="majorHAnsi"/>
        </w:rPr>
        <w:t>Dz. U. Z 20</w:t>
      </w:r>
      <w:r w:rsidR="00582F8B">
        <w:rPr>
          <w:rFonts w:asciiTheme="majorHAnsi" w:hAnsiTheme="majorHAnsi" w:cstheme="majorHAnsi"/>
        </w:rPr>
        <w:t>2</w:t>
      </w:r>
      <w:r w:rsidR="000518AB">
        <w:rPr>
          <w:rFonts w:asciiTheme="majorHAnsi" w:hAnsiTheme="majorHAnsi" w:cstheme="majorHAnsi"/>
        </w:rPr>
        <w:t>4</w:t>
      </w:r>
      <w:r>
        <w:rPr>
          <w:rFonts w:asciiTheme="majorHAnsi" w:hAnsiTheme="majorHAnsi" w:cstheme="majorHAnsi"/>
        </w:rPr>
        <w:t xml:space="preserve"> r. </w:t>
      </w:r>
      <w:r w:rsidR="00582F8B">
        <w:rPr>
          <w:rFonts w:asciiTheme="majorHAnsi" w:hAnsiTheme="majorHAnsi" w:cstheme="majorHAnsi"/>
        </w:rPr>
        <w:t xml:space="preserve">poz. </w:t>
      </w:r>
      <w:r w:rsidR="000518AB">
        <w:rPr>
          <w:rFonts w:asciiTheme="majorHAnsi" w:hAnsiTheme="majorHAnsi" w:cstheme="majorHAnsi"/>
        </w:rPr>
        <w:t>1320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7"/>
    <w:p w14:paraId="548FF174" w14:textId="0864E960" w:rsidR="00F52172" w:rsidRPr="0073275D" w:rsidRDefault="00ED6D83"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w:t>
      </w:r>
      <w:r w:rsidR="00D143B2">
        <w:rPr>
          <w:rFonts w:asciiTheme="majorHAnsi" w:hAnsiTheme="majorHAnsi" w:cstheme="majorHAnsi"/>
        </w:rPr>
        <w:t xml:space="preserve"> </w:t>
      </w:r>
      <w:r w:rsidRPr="0073275D">
        <w:rPr>
          <w:rFonts w:asciiTheme="majorHAnsi" w:hAnsiTheme="majorHAnsi" w:cstheme="majorHAnsi"/>
        </w:rPr>
        <w:t>r.</w:t>
      </w:r>
      <w:r w:rsidR="004554E2">
        <w:rPr>
          <w:rFonts w:asciiTheme="majorHAnsi" w:hAnsiTheme="majorHAnsi" w:cstheme="majorHAnsi"/>
        </w:rPr>
        <w:t xml:space="preserve"> </w:t>
      </w:r>
      <w:r w:rsidRPr="0073275D">
        <w:rPr>
          <w:rFonts w:asciiTheme="majorHAnsi" w:hAnsiTheme="majorHAnsi" w:cstheme="majorHAnsi"/>
        </w:rPr>
        <w:t>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w:t>
      </w:r>
      <w:r w:rsidR="00F40E51">
        <w:rPr>
          <w:rFonts w:asciiTheme="majorHAnsi" w:hAnsiTheme="majorHAnsi" w:cstheme="majorHAnsi"/>
        </w:rPr>
        <w:t>0</w:t>
      </w:r>
      <w:r w:rsidR="00863C4C">
        <w:rPr>
          <w:rFonts w:asciiTheme="majorHAnsi" w:hAnsiTheme="majorHAnsi" w:cstheme="majorHAnsi"/>
        </w:rPr>
        <w:t xml:space="preserve"> </w:t>
      </w:r>
      <w:r w:rsidRPr="0073275D">
        <w:rPr>
          <w:rFonts w:asciiTheme="majorHAnsi" w:hAnsiTheme="majorHAnsi" w:cstheme="majorHAnsi"/>
        </w:rPr>
        <w:t xml:space="preserve">r. poz. </w:t>
      </w:r>
      <w:r w:rsidR="00F40E51">
        <w:rPr>
          <w:rFonts w:asciiTheme="majorHAnsi" w:hAnsiTheme="majorHAnsi" w:cstheme="majorHAnsi"/>
        </w:rPr>
        <w:t>2415</w:t>
      </w:r>
      <w:r w:rsidR="00A25CB1">
        <w:rPr>
          <w:rFonts w:asciiTheme="majorHAnsi" w:hAnsiTheme="majorHAnsi" w:cstheme="majorHAnsi"/>
        </w:rPr>
        <w:t xml:space="preserve"> z</w:t>
      </w:r>
      <w:r w:rsidR="00094C99">
        <w:rPr>
          <w:rFonts w:asciiTheme="majorHAnsi" w:hAnsiTheme="majorHAnsi" w:cstheme="majorHAnsi"/>
        </w:rPr>
        <w:t>e</w:t>
      </w:r>
      <w:r w:rsidR="00A25CB1">
        <w:rPr>
          <w:rFonts w:asciiTheme="majorHAnsi" w:hAnsiTheme="majorHAnsi" w:cstheme="majorHAnsi"/>
        </w:rPr>
        <w:t xml:space="preserve">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w:t>
      </w:r>
      <w:r w:rsidR="004554E2">
        <w:rPr>
          <w:rFonts w:asciiTheme="majorHAnsi" w:hAnsiTheme="majorHAnsi" w:cstheme="majorHAnsi"/>
        </w:rPr>
        <w:t xml:space="preserve">. </w:t>
      </w:r>
      <w:r w:rsidRPr="0073275D">
        <w:rPr>
          <w:rFonts w:asciiTheme="majorHAnsi" w:hAnsiTheme="majorHAnsi" w:cstheme="majorHAnsi"/>
        </w:rPr>
        <w:t>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w:t>
      </w:r>
      <w:r w:rsidR="00285FD5">
        <w:rPr>
          <w:rFonts w:asciiTheme="majorHAnsi" w:hAnsiTheme="majorHAnsi" w:cstheme="majorHAnsi"/>
        </w:rPr>
        <w:t xml:space="preserve">t.j.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2024</w:t>
      </w:r>
      <w:r w:rsidRPr="0073275D">
        <w:rPr>
          <w:rFonts w:asciiTheme="majorHAnsi" w:hAnsiTheme="majorHAnsi" w:cstheme="majorHAnsi"/>
        </w:rPr>
        <w:t xml:space="preserve"> r. poz. </w:t>
      </w:r>
      <w:r w:rsidR="000518AB">
        <w:rPr>
          <w:rFonts w:asciiTheme="majorHAnsi" w:hAnsiTheme="majorHAnsi" w:cstheme="majorHAnsi"/>
        </w:rPr>
        <w:t>1061</w:t>
      </w:r>
      <w:r w:rsidR="00491645">
        <w:rPr>
          <w:rFonts w:asciiTheme="majorHAnsi" w:hAnsiTheme="majorHAnsi" w:cstheme="majorHAnsi"/>
        </w:rPr>
        <w:t xml:space="preserve"> </w:t>
      </w:r>
      <w:r w:rsidR="002626CE" w:rsidRPr="0073275D">
        <w:rPr>
          <w:rFonts w:asciiTheme="majorHAnsi" w:hAnsiTheme="majorHAnsi" w:cstheme="majorHAnsi"/>
        </w:rPr>
        <w:t>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6955C780" w:rsidR="00057EF5" w:rsidRDefault="00057EF5"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dokonać wybor</w:t>
      </w:r>
      <w:r w:rsidR="004554E2">
        <w:rPr>
          <w:rFonts w:asciiTheme="majorHAnsi" w:hAnsiTheme="majorHAnsi" w:cstheme="majorHAnsi"/>
        </w:rPr>
        <w:t>u</w:t>
      </w:r>
      <w:r>
        <w:rPr>
          <w:rFonts w:asciiTheme="majorHAnsi" w:hAnsiTheme="majorHAnsi" w:cstheme="majorHAnsi"/>
        </w:rPr>
        <w:t xml:space="preserve"> najkorzystniejszej oferty z zastosowaniem aukcji elektronicznej.</w:t>
      </w:r>
    </w:p>
    <w:p w14:paraId="53C2AD7E" w14:textId="65596BB2" w:rsidR="00D51A94" w:rsidRPr="0073275D" w:rsidRDefault="00D51A94"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ustanowić dynamicznego systemu zakupów.</w:t>
      </w:r>
    </w:p>
    <w:p w14:paraId="366A6FE6" w14:textId="5C7F06E4" w:rsidR="00F52172" w:rsidRDefault="00575FD9"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36E2CAA7" w:rsidR="00057EF5" w:rsidRPr="005A5FD8" w:rsidRDefault="009F362C"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w:t>
      </w:r>
      <w:r w:rsidR="00D51A94">
        <w:rPr>
          <w:rFonts w:asciiTheme="majorHAnsi" w:hAnsiTheme="majorHAnsi" w:cstheme="majorHAnsi"/>
        </w:rPr>
        <w:t>amawiający nie dopuszcza możliwości złożenia oferty w postaci katalogu elektronicznego lub dołączenia katalogów elektronicznych do oferty.</w:t>
      </w:r>
    </w:p>
    <w:p w14:paraId="5EC0C4ED" w14:textId="28E44D0D" w:rsidR="00B03F87" w:rsidRPr="00BD3299" w:rsidRDefault="00B03F87" w:rsidP="000518AB">
      <w:pPr>
        <w:pStyle w:val="Akapitzlist"/>
        <w:numPr>
          <w:ilvl w:val="1"/>
          <w:numId w:val="7"/>
        </w:numPr>
        <w:tabs>
          <w:tab w:val="left" w:pos="284"/>
        </w:tabs>
        <w:spacing w:line="360" w:lineRule="auto"/>
        <w:ind w:left="0" w:firstLine="0"/>
        <w:rPr>
          <w:rFonts w:asciiTheme="majorHAnsi" w:hAnsiTheme="majorHAnsi" w:cstheme="majorHAnsi"/>
        </w:rPr>
      </w:pPr>
      <w:r w:rsidRPr="00BD3299">
        <w:rPr>
          <w:rFonts w:asciiTheme="majorHAnsi" w:hAnsiTheme="majorHAnsi" w:cstheme="majorHAnsi"/>
          <w:lang w:val="pl-PL"/>
        </w:rPr>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0518AB">
      <w:pPr>
        <w:pStyle w:val="Nagwek2"/>
        <w:spacing w:line="360" w:lineRule="auto"/>
        <w:jc w:val="left"/>
      </w:pPr>
      <w:bookmarkStart w:id="8" w:name="_Toc155266223"/>
      <w:r w:rsidRPr="0073275D">
        <w:lastRenderedPageBreak/>
        <w:t>Opis przedmiotu zamówienia</w:t>
      </w:r>
      <w:bookmarkEnd w:id="8"/>
    </w:p>
    <w:p w14:paraId="4AFFC65D" w14:textId="4932E83F" w:rsidR="001C3171" w:rsidRPr="00D966DB" w:rsidRDefault="001C3171" w:rsidP="000518AB">
      <w:pPr>
        <w:pStyle w:val="Akapitzlist"/>
        <w:numPr>
          <w:ilvl w:val="1"/>
          <w:numId w:val="7"/>
        </w:numPr>
        <w:tabs>
          <w:tab w:val="left" w:pos="284"/>
          <w:tab w:val="left" w:pos="426"/>
        </w:tabs>
        <w:spacing w:line="360" w:lineRule="auto"/>
        <w:ind w:left="0" w:firstLine="0"/>
        <w:rPr>
          <w:rFonts w:asciiTheme="majorHAnsi" w:hAnsiTheme="majorHAnsi" w:cstheme="majorHAnsi"/>
          <w:color w:val="FF0000"/>
        </w:rPr>
      </w:pPr>
      <w:bookmarkStart w:id="9" w:name="_Hlk69808430"/>
      <w:r w:rsidRPr="00D966DB">
        <w:rPr>
          <w:rFonts w:asciiTheme="majorHAnsi" w:hAnsiTheme="majorHAnsi" w:cstheme="majorHAnsi"/>
          <w:lang w:val="pl-PL"/>
        </w:rPr>
        <w:t xml:space="preserve">Przedmiotem zamówienia jest </w:t>
      </w:r>
      <w:r w:rsidR="00502BB4">
        <w:rPr>
          <w:rFonts w:asciiTheme="majorHAnsi" w:hAnsiTheme="majorHAnsi" w:cstheme="majorHAnsi"/>
          <w:b/>
          <w:bCs/>
          <w:lang w:val="pl-PL"/>
        </w:rPr>
        <w:t xml:space="preserve">dostawa </w:t>
      </w:r>
      <w:r w:rsidR="004049CD">
        <w:rPr>
          <w:rFonts w:asciiTheme="majorHAnsi" w:hAnsiTheme="majorHAnsi" w:cstheme="majorHAnsi"/>
          <w:b/>
          <w:bCs/>
          <w:lang w:val="pl-PL"/>
        </w:rPr>
        <w:t xml:space="preserve">sprzętu </w:t>
      </w:r>
      <w:r w:rsidR="00266071">
        <w:rPr>
          <w:rFonts w:asciiTheme="majorHAnsi" w:hAnsiTheme="majorHAnsi" w:cstheme="majorHAnsi"/>
          <w:b/>
          <w:bCs/>
          <w:lang w:val="pl-PL"/>
        </w:rPr>
        <w:t xml:space="preserve">biurowego, </w:t>
      </w:r>
      <w:r w:rsidR="004049CD">
        <w:rPr>
          <w:rFonts w:asciiTheme="majorHAnsi" w:hAnsiTheme="majorHAnsi" w:cstheme="majorHAnsi"/>
          <w:b/>
          <w:bCs/>
          <w:lang w:val="pl-PL"/>
        </w:rPr>
        <w:t xml:space="preserve">RTV i AGD </w:t>
      </w:r>
      <w:r w:rsidR="00446793">
        <w:rPr>
          <w:rFonts w:asciiTheme="majorHAnsi" w:hAnsiTheme="majorHAnsi" w:cstheme="majorHAnsi"/>
          <w:b/>
          <w:bCs/>
          <w:lang w:val="pl-PL"/>
        </w:rPr>
        <w:t>dla jednostek organizacyjnych Uniwersytetu Łódzkiego.</w:t>
      </w:r>
    </w:p>
    <w:bookmarkEnd w:id="9"/>
    <w:p w14:paraId="63851933" w14:textId="50951EA7" w:rsidR="001F3746" w:rsidRPr="00FF0ED2" w:rsidRDefault="00502BB4" w:rsidP="000518AB">
      <w:pPr>
        <w:pStyle w:val="Akapitzlist"/>
        <w:numPr>
          <w:ilvl w:val="1"/>
          <w:numId w:val="7"/>
        </w:numPr>
        <w:tabs>
          <w:tab w:val="left" w:pos="284"/>
          <w:tab w:val="left" w:pos="426"/>
        </w:tabs>
        <w:spacing w:line="360" w:lineRule="auto"/>
        <w:ind w:left="0" w:firstLine="0"/>
        <w:rPr>
          <w:rFonts w:asciiTheme="majorHAnsi" w:hAnsiTheme="majorHAnsi" w:cstheme="majorHAnsi"/>
          <w:b/>
          <w:bCs/>
        </w:rPr>
      </w:pPr>
      <w:r>
        <w:rPr>
          <w:rFonts w:asciiTheme="majorHAnsi" w:hAnsiTheme="majorHAnsi" w:cstheme="majorHAnsi"/>
        </w:rPr>
        <w:t xml:space="preserve">Szczegółowy opis przedmiotu zamówienia zawierający </w:t>
      </w:r>
      <w:r w:rsidR="000437DB">
        <w:rPr>
          <w:rFonts w:asciiTheme="majorHAnsi" w:hAnsiTheme="majorHAnsi" w:cstheme="majorHAnsi"/>
        </w:rPr>
        <w:t xml:space="preserve">minimalne </w:t>
      </w:r>
      <w:r>
        <w:rPr>
          <w:rFonts w:asciiTheme="majorHAnsi" w:hAnsiTheme="majorHAnsi" w:cstheme="majorHAnsi"/>
        </w:rPr>
        <w:t xml:space="preserve">wartości wymaganych parametrów zawiera Formularz cenowy (Załącznik nr 2 </w:t>
      </w:r>
      <w:r w:rsidR="00D12D09">
        <w:rPr>
          <w:rFonts w:asciiTheme="majorHAnsi" w:hAnsiTheme="majorHAnsi" w:cstheme="majorHAnsi"/>
        </w:rPr>
        <w:t>do SWZ</w:t>
      </w:r>
      <w:r w:rsidR="00122252">
        <w:rPr>
          <w:rFonts w:asciiTheme="majorHAnsi" w:hAnsiTheme="majorHAnsi" w:cstheme="majorHAnsi"/>
        </w:rPr>
        <w:t>/Umowy</w:t>
      </w:r>
      <w:r>
        <w:rPr>
          <w:rFonts w:asciiTheme="majorHAnsi" w:hAnsiTheme="majorHAnsi" w:cstheme="majorHAnsi"/>
        </w:rPr>
        <w:t>).</w:t>
      </w:r>
    </w:p>
    <w:p w14:paraId="35C92560" w14:textId="46413FF0" w:rsidR="00202E75" w:rsidRDefault="00502BB4"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0" w:name="_Toc99616586"/>
      <w:bookmarkStart w:id="11" w:name="_Hlk99529300"/>
      <w:r>
        <w:rPr>
          <w:rFonts w:asciiTheme="majorHAnsi" w:hAnsiTheme="majorHAnsi" w:cstheme="majorHAnsi"/>
        </w:rPr>
        <w:t>Pod pojęciem „dostawa” należy rozumieć dostarczenie (z wniesieniem do budynku/pokoju wskazanego w opisie przedmiotu zamówienia) fabrycznie nowego i nieużywanego sprzętu, wyprodukowanego nie wcześniej niż 12 miesięcy przed datą dostawy do jednostki organizacyjnej UŁ</w:t>
      </w:r>
      <w:r w:rsidR="002B79B0">
        <w:rPr>
          <w:rFonts w:asciiTheme="majorHAnsi" w:hAnsiTheme="majorHAnsi" w:cstheme="majorHAnsi"/>
        </w:rPr>
        <w:t xml:space="preserve"> oraz jego instalację/montaż i uruchomienie –</w:t>
      </w:r>
      <w:r w:rsidR="00B46B37">
        <w:rPr>
          <w:rFonts w:asciiTheme="majorHAnsi" w:hAnsiTheme="majorHAnsi" w:cstheme="majorHAnsi"/>
        </w:rPr>
        <w:t xml:space="preserve"> jeżeli dotyczy </w:t>
      </w:r>
      <w:r w:rsidR="002B79B0">
        <w:rPr>
          <w:rFonts w:asciiTheme="majorHAnsi" w:hAnsiTheme="majorHAnsi" w:cstheme="majorHAnsi"/>
        </w:rPr>
        <w:t>zgodnie z zapisami szczegółowego opisu przedmiotu zamówienia (Formularz cenowy Załącznik nr 2 do SWZ</w:t>
      </w:r>
      <w:r w:rsidR="00122252">
        <w:rPr>
          <w:rFonts w:asciiTheme="majorHAnsi" w:hAnsiTheme="majorHAnsi" w:cstheme="majorHAnsi"/>
        </w:rPr>
        <w:t>/</w:t>
      </w:r>
      <w:r w:rsidR="00DF0923">
        <w:rPr>
          <w:rFonts w:asciiTheme="majorHAnsi" w:hAnsiTheme="majorHAnsi" w:cstheme="majorHAnsi"/>
        </w:rPr>
        <w:t>Umowy</w:t>
      </w:r>
      <w:r w:rsidR="002B79B0">
        <w:rPr>
          <w:rFonts w:asciiTheme="majorHAnsi" w:hAnsiTheme="majorHAnsi" w:cstheme="majorHAnsi"/>
        </w:rPr>
        <w:t>).</w:t>
      </w:r>
    </w:p>
    <w:p w14:paraId="430F71F9" w14:textId="2D637722" w:rsidR="00D51A94" w:rsidRDefault="00D51A94"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r>
        <w:rPr>
          <w:rFonts w:asciiTheme="majorHAnsi" w:hAnsiTheme="majorHAnsi" w:cstheme="majorHAnsi"/>
        </w:rPr>
        <w:t xml:space="preserve">Zamówienie zostało podzielone na </w:t>
      </w:r>
      <w:r w:rsidR="00266071">
        <w:rPr>
          <w:rFonts w:asciiTheme="majorHAnsi" w:hAnsiTheme="majorHAnsi" w:cstheme="majorHAnsi"/>
          <w:b/>
          <w:bCs/>
        </w:rPr>
        <w:t>12</w:t>
      </w:r>
      <w:r w:rsidR="00FA69CB">
        <w:rPr>
          <w:rFonts w:asciiTheme="majorHAnsi" w:hAnsiTheme="majorHAnsi" w:cstheme="majorHAnsi"/>
          <w:b/>
          <w:bCs/>
        </w:rPr>
        <w:t xml:space="preserve"> </w:t>
      </w:r>
      <w:r w:rsidRPr="00705DD3">
        <w:rPr>
          <w:rFonts w:asciiTheme="majorHAnsi" w:hAnsiTheme="majorHAnsi" w:cstheme="majorHAnsi"/>
          <w:b/>
          <w:bCs/>
        </w:rPr>
        <w:t>części</w:t>
      </w:r>
      <w:r w:rsidR="0019387F">
        <w:rPr>
          <w:rFonts w:asciiTheme="majorHAnsi" w:hAnsiTheme="majorHAnsi" w:cstheme="majorHAnsi"/>
        </w:rPr>
        <w:t xml:space="preserve"> obejmujących dostawę następującego sprzętu:</w:t>
      </w:r>
    </w:p>
    <w:p w14:paraId="40A88D1C" w14:textId="28C17E84" w:rsidR="00D51A94" w:rsidRPr="000B110E" w:rsidRDefault="00D51A94" w:rsidP="000518AB">
      <w:pPr>
        <w:pStyle w:val="Akapitzlist"/>
        <w:tabs>
          <w:tab w:val="left" w:pos="284"/>
          <w:tab w:val="left" w:pos="426"/>
        </w:tabs>
        <w:spacing w:line="360" w:lineRule="auto"/>
        <w:ind w:left="0"/>
        <w:rPr>
          <w:rFonts w:asciiTheme="majorHAnsi" w:hAnsiTheme="majorHAnsi" w:cstheme="majorHAnsi"/>
          <w:b/>
          <w:bCs/>
        </w:rPr>
      </w:pPr>
      <w:r w:rsidRPr="000B110E">
        <w:rPr>
          <w:rFonts w:asciiTheme="majorHAnsi" w:hAnsiTheme="majorHAnsi" w:cstheme="majorHAnsi"/>
          <w:b/>
          <w:bCs/>
        </w:rPr>
        <w:t xml:space="preserve">Część nr 1 – </w:t>
      </w:r>
      <w:r w:rsidR="00EE391E">
        <w:rPr>
          <w:rFonts w:asciiTheme="majorHAnsi" w:hAnsiTheme="majorHAnsi" w:cstheme="majorHAnsi"/>
          <w:b/>
          <w:bCs/>
        </w:rPr>
        <w:t>lodówki</w:t>
      </w:r>
    </w:p>
    <w:p w14:paraId="0D38B45A" w14:textId="7853BB95" w:rsidR="0019387F" w:rsidRDefault="00D51A94" w:rsidP="000518AB">
      <w:pPr>
        <w:pStyle w:val="Akapitzlist"/>
        <w:tabs>
          <w:tab w:val="left" w:pos="284"/>
          <w:tab w:val="left" w:pos="426"/>
        </w:tabs>
        <w:spacing w:line="360" w:lineRule="auto"/>
        <w:ind w:left="0"/>
        <w:rPr>
          <w:rFonts w:asciiTheme="majorHAnsi" w:hAnsiTheme="majorHAnsi" w:cstheme="majorHAnsi"/>
          <w:b/>
          <w:bCs/>
        </w:rPr>
      </w:pPr>
      <w:r w:rsidRPr="000B110E">
        <w:rPr>
          <w:rFonts w:asciiTheme="majorHAnsi" w:hAnsiTheme="majorHAnsi" w:cstheme="majorHAnsi"/>
          <w:b/>
          <w:bCs/>
        </w:rPr>
        <w:t xml:space="preserve">Część nr 2 – </w:t>
      </w:r>
      <w:r w:rsidR="00EE391E">
        <w:rPr>
          <w:rFonts w:asciiTheme="majorHAnsi" w:hAnsiTheme="majorHAnsi" w:cstheme="majorHAnsi"/>
          <w:b/>
          <w:bCs/>
        </w:rPr>
        <w:t>lodówka</w:t>
      </w:r>
    </w:p>
    <w:p w14:paraId="504A9843" w14:textId="5E7F1F2A" w:rsidR="00E835AC" w:rsidRDefault="00E835AC"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 xml:space="preserve">Część nr 3 – </w:t>
      </w:r>
      <w:r w:rsidR="00EE391E">
        <w:rPr>
          <w:rFonts w:asciiTheme="majorHAnsi" w:hAnsiTheme="majorHAnsi" w:cstheme="majorHAnsi"/>
          <w:b/>
          <w:bCs/>
        </w:rPr>
        <w:t>kuchenka mikrofalowa</w:t>
      </w:r>
    </w:p>
    <w:p w14:paraId="4C33CC42" w14:textId="6B2A28F5" w:rsidR="00E835AC" w:rsidRDefault="00E835AC"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 xml:space="preserve">Część nr 4 – </w:t>
      </w:r>
      <w:r w:rsidR="00EE391E">
        <w:rPr>
          <w:rFonts w:asciiTheme="majorHAnsi" w:hAnsiTheme="majorHAnsi" w:cstheme="majorHAnsi"/>
          <w:b/>
          <w:bCs/>
        </w:rPr>
        <w:t>czajnik elektryczny</w:t>
      </w:r>
    </w:p>
    <w:p w14:paraId="24FB8949" w14:textId="6FC66252" w:rsidR="00E835AC" w:rsidRDefault="00E835AC"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 xml:space="preserve">Część nr 5 </w:t>
      </w:r>
      <w:r w:rsidR="00C42EC0">
        <w:rPr>
          <w:rFonts w:asciiTheme="majorHAnsi" w:hAnsiTheme="majorHAnsi" w:cstheme="majorHAnsi"/>
          <w:b/>
          <w:bCs/>
        </w:rPr>
        <w:t>–</w:t>
      </w:r>
      <w:r>
        <w:rPr>
          <w:rFonts w:asciiTheme="majorHAnsi" w:hAnsiTheme="majorHAnsi" w:cstheme="majorHAnsi"/>
          <w:b/>
          <w:bCs/>
        </w:rPr>
        <w:t xml:space="preserve"> </w:t>
      </w:r>
      <w:r w:rsidR="00EE391E">
        <w:rPr>
          <w:rFonts w:asciiTheme="majorHAnsi" w:hAnsiTheme="majorHAnsi" w:cstheme="majorHAnsi"/>
          <w:b/>
          <w:bCs/>
        </w:rPr>
        <w:t>płyty gazowe</w:t>
      </w:r>
    </w:p>
    <w:p w14:paraId="3C636A7E" w14:textId="2214D767" w:rsidR="00C42EC0" w:rsidRDefault="00C42EC0"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 xml:space="preserve">Część nr 6 – </w:t>
      </w:r>
      <w:r w:rsidR="00EE391E">
        <w:rPr>
          <w:rFonts w:asciiTheme="majorHAnsi" w:hAnsiTheme="majorHAnsi" w:cstheme="majorHAnsi"/>
          <w:b/>
          <w:bCs/>
        </w:rPr>
        <w:t>automatyczny ekspres do kawy (z podłączeniem i szkoleniem)</w:t>
      </w:r>
    </w:p>
    <w:p w14:paraId="31EF9051" w14:textId="43C0413C" w:rsidR="00EE391E" w:rsidRDefault="00EE391E"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Część nr 7 – automatyczny ekspres do kawy</w:t>
      </w:r>
    </w:p>
    <w:p w14:paraId="4E452189" w14:textId="364FF0D8" w:rsidR="00EE391E" w:rsidRDefault="00EE391E"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Część nr 8 – witryny chłodnicze</w:t>
      </w:r>
    </w:p>
    <w:p w14:paraId="2538286D" w14:textId="4CBF286C" w:rsidR="00EE391E" w:rsidRDefault="00EE391E"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Część nr 9 – monitor interaktywny z mobilnym stojakiem (z montażem i ustawieniem)</w:t>
      </w:r>
    </w:p>
    <w:p w14:paraId="01F190A7" w14:textId="0365CB42" w:rsidR="00EE391E" w:rsidRDefault="00EE391E"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Część nr 10 – projektor i wózek mobilny do projektora</w:t>
      </w:r>
    </w:p>
    <w:p w14:paraId="13773297" w14:textId="72FA16D1" w:rsidR="00EE391E" w:rsidRDefault="00EE391E"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Część nr 11 – urządzenie wielofunkcyjne (z podłączeniem i szkoleniem)</w:t>
      </w:r>
    </w:p>
    <w:p w14:paraId="73CFEE1A" w14:textId="18A39C91" w:rsidR="00266071" w:rsidRPr="000B110E" w:rsidRDefault="00EE391E" w:rsidP="000518AB">
      <w:pPr>
        <w:pStyle w:val="Akapitzlist"/>
        <w:tabs>
          <w:tab w:val="left" w:pos="284"/>
          <w:tab w:val="left" w:pos="426"/>
        </w:tabs>
        <w:spacing w:line="360" w:lineRule="auto"/>
        <w:ind w:left="0"/>
        <w:rPr>
          <w:rFonts w:asciiTheme="majorHAnsi" w:hAnsiTheme="majorHAnsi" w:cstheme="majorHAnsi"/>
          <w:b/>
          <w:bCs/>
        </w:rPr>
      </w:pPr>
      <w:r>
        <w:rPr>
          <w:rFonts w:asciiTheme="majorHAnsi" w:hAnsiTheme="majorHAnsi" w:cstheme="majorHAnsi"/>
          <w:b/>
          <w:bCs/>
        </w:rPr>
        <w:t>Część nr 12 – urządzenie wielofunkcyjne (z podłączeniem i szkoleniem)</w:t>
      </w:r>
    </w:p>
    <w:p w14:paraId="4666FA3B" w14:textId="380CE00D" w:rsidR="00D51A94"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 xml:space="preserve">4.4.1 Zamawiający dopuszcza możliwość składania ofert częściowych na jedną lub więcej części. Wykonawca może złożyć ofertę na dowolną ilość części. </w:t>
      </w:r>
    </w:p>
    <w:p w14:paraId="430D3B97" w14:textId="73FD14BE" w:rsidR="00D51A94" w:rsidRPr="00202E75"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4.4.2 Zamawiający nie dopuszcza możliwości złożenia zamówienia na niepełny zakres zamówienia w ramach danej części. Brak wyceny którejkolwiek z pozycji/</w:t>
      </w:r>
      <w:r w:rsidR="00146C8A">
        <w:rPr>
          <w:rFonts w:asciiTheme="majorHAnsi" w:hAnsiTheme="majorHAnsi" w:cstheme="majorHAnsi"/>
        </w:rPr>
        <w:t>ilości w</w:t>
      </w:r>
      <w:r>
        <w:rPr>
          <w:rFonts w:asciiTheme="majorHAnsi" w:hAnsiTheme="majorHAnsi" w:cstheme="majorHAnsi"/>
        </w:rPr>
        <w:t xml:space="preserve"> ramach części będzie skutkował odrzuceniem oferty w </w:t>
      </w:r>
      <w:r w:rsidR="00CA2C83">
        <w:rPr>
          <w:rFonts w:asciiTheme="majorHAnsi" w:hAnsiTheme="majorHAnsi" w:cstheme="majorHAnsi"/>
        </w:rPr>
        <w:t>tej</w:t>
      </w:r>
      <w:r>
        <w:rPr>
          <w:rFonts w:asciiTheme="majorHAnsi" w:hAnsiTheme="majorHAnsi" w:cstheme="majorHAnsi"/>
        </w:rPr>
        <w:t xml:space="preserve"> części.</w:t>
      </w:r>
    </w:p>
    <w:p w14:paraId="4B442E16" w14:textId="77777777" w:rsidR="005A271A" w:rsidRPr="00D966DB" w:rsidRDefault="005A271A"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2" w:name="_Toc155266224"/>
      <w:bookmarkEnd w:id="10"/>
      <w:bookmarkEnd w:id="11"/>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 xml:space="preserve">o takich samych lub lepszych parametrach technicznych, jakościowych, funkcjonalnych spełniający minimalne parametry określone przez Zamawiającego w Załączniku nr </w:t>
      </w:r>
      <w:r>
        <w:rPr>
          <w:rFonts w:asciiTheme="majorHAnsi" w:hAnsiTheme="majorHAnsi" w:cstheme="majorHAnsi"/>
          <w:lang w:val="pl-PL"/>
        </w:rPr>
        <w:t xml:space="preserve">2 </w:t>
      </w:r>
      <w:r w:rsidRPr="00E230C0">
        <w:rPr>
          <w:rFonts w:asciiTheme="majorHAnsi" w:hAnsiTheme="majorHAnsi" w:cstheme="majorHAnsi"/>
          <w:lang w:val="pl-PL"/>
        </w:rPr>
        <w:t>do SWZ.</w:t>
      </w:r>
      <w:r>
        <w:rPr>
          <w:rFonts w:asciiTheme="majorHAnsi" w:hAnsiTheme="majorHAnsi" w:cstheme="majorHAnsi"/>
          <w:lang w:val="pl-PL"/>
        </w:rPr>
        <w:t xml:space="preserve"> </w:t>
      </w:r>
      <w:r w:rsidRPr="00E230C0">
        <w:rPr>
          <w:rFonts w:asciiTheme="majorHAnsi" w:hAnsiTheme="majorHAnsi" w:cstheme="majorHAnsi"/>
          <w:lang w:val="pl-PL"/>
        </w:rPr>
        <w:t xml:space="preserve">W takim przypadku Wykonawca </w:t>
      </w:r>
      <w:r>
        <w:rPr>
          <w:rFonts w:asciiTheme="majorHAnsi" w:hAnsiTheme="majorHAnsi" w:cstheme="majorHAnsi"/>
          <w:lang w:val="pl-PL"/>
        </w:rPr>
        <w:t xml:space="preserve">powołujący się na rozwiązania równoważne </w:t>
      </w:r>
      <w:r w:rsidRPr="00E230C0">
        <w:rPr>
          <w:rFonts w:asciiTheme="majorHAnsi" w:hAnsiTheme="majorHAnsi" w:cstheme="majorHAnsi"/>
          <w:lang w:val="pl-PL"/>
        </w:rPr>
        <w:t xml:space="preserve">zobowiązany jest przedstawić </w:t>
      </w:r>
      <w:r>
        <w:rPr>
          <w:rFonts w:asciiTheme="majorHAnsi" w:hAnsiTheme="majorHAnsi" w:cstheme="majorHAnsi"/>
          <w:lang w:val="pl-PL"/>
        </w:rPr>
        <w:t>wraz z ofertą s</w:t>
      </w:r>
      <w:r w:rsidRPr="00E230C0">
        <w:rPr>
          <w:rFonts w:asciiTheme="majorHAnsi" w:hAnsiTheme="majorHAnsi" w:cstheme="majorHAnsi"/>
          <w:lang w:val="pl-PL"/>
        </w:rPr>
        <w:t xml:space="preserve">zczegółową specyfikację </w:t>
      </w:r>
      <w:r>
        <w:rPr>
          <w:rFonts w:asciiTheme="majorHAnsi" w:hAnsiTheme="majorHAnsi" w:cstheme="majorHAnsi"/>
          <w:lang w:val="pl-PL"/>
        </w:rPr>
        <w:t>oferowanego produktu (wypełniając odpowiednio Załącznik nr 2 do SWZ)</w:t>
      </w:r>
      <w:r w:rsidRPr="00E230C0">
        <w:rPr>
          <w:rFonts w:asciiTheme="majorHAnsi" w:hAnsiTheme="majorHAnsi" w:cstheme="majorHAnsi"/>
          <w:lang w:val="pl-PL"/>
        </w:rPr>
        <w:t>, z której w sposób niebudzący wątpliwości Zamawiającego będzie wynikać, iż zaoferowany asortyment jest o takich samych</w:t>
      </w:r>
      <w:r>
        <w:rPr>
          <w:rFonts w:asciiTheme="majorHAnsi" w:hAnsiTheme="majorHAnsi" w:cstheme="majorHAnsi"/>
          <w:lang w:val="pl-PL"/>
        </w:rPr>
        <w:t xml:space="preserve"> lub lepszych</w:t>
      </w:r>
      <w:r w:rsidRPr="00E230C0">
        <w:rPr>
          <w:rFonts w:asciiTheme="majorHAnsi" w:hAnsiTheme="majorHAnsi" w:cstheme="majorHAnsi"/>
          <w:lang w:val="pl-PL"/>
        </w:rPr>
        <w:t xml:space="preserve">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lastRenderedPageBreak/>
        <w:t>Zamawiający informuje, iż w razie, gdy</w:t>
      </w:r>
      <w:r>
        <w:rPr>
          <w:rFonts w:asciiTheme="majorHAnsi" w:hAnsiTheme="majorHAnsi" w:cstheme="majorHAnsi"/>
        </w:rPr>
        <w:t xml:space="preserve"> </w:t>
      </w:r>
      <w:r w:rsidRPr="00BE0223">
        <w:rPr>
          <w:rFonts w:asciiTheme="majorHAnsi" w:hAnsiTheme="majorHAnsi" w:cstheme="majorHAnsi"/>
        </w:rPr>
        <w:t>w opisie przedmiotu zamówienia znajdują się znaki towarowe, za ofertę równoważną uznaje się ofertę spełniającą parametry indywidualnie wskazanego asortymentu 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W przypadku, gdy zaoferowane artykuły równoważne nie będą spełniały minimalnych wymagań określonych przez zamawiającego, oferta zostanie odrzucona.</w:t>
      </w:r>
    </w:p>
    <w:p w14:paraId="11A8D637" w14:textId="77777777" w:rsidR="005A271A" w:rsidRPr="000518AB" w:rsidRDefault="005A271A"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3D08AC84" w14:textId="61DA0961" w:rsidR="000518AB" w:rsidRDefault="000518AB" w:rsidP="000518AB">
      <w:pPr>
        <w:pStyle w:val="Akapitzlist"/>
        <w:widowControl w:val="0"/>
        <w:numPr>
          <w:ilvl w:val="1"/>
          <w:numId w:val="7"/>
        </w:numPr>
        <w:tabs>
          <w:tab w:val="left" w:pos="284"/>
          <w:tab w:val="left" w:pos="426"/>
        </w:tabs>
        <w:suppressAutoHyphens/>
        <w:spacing w:line="360" w:lineRule="auto"/>
        <w:ind w:left="0" w:firstLine="0"/>
        <w:rPr>
          <w:rFonts w:asciiTheme="majorHAnsi" w:hAnsiTheme="majorHAnsi" w:cstheme="majorHAnsi"/>
          <w:snapToGrid w:val="0"/>
        </w:rPr>
      </w:pPr>
      <w:r>
        <w:rPr>
          <w:rFonts w:asciiTheme="majorHAnsi" w:hAnsiTheme="majorHAnsi" w:cstheme="majorHAnsi"/>
          <w:snapToGrid w:val="0"/>
        </w:rPr>
        <w:t xml:space="preserve">W zakresie </w:t>
      </w:r>
      <w:r w:rsidRPr="00EE64A0">
        <w:rPr>
          <w:rFonts w:asciiTheme="majorHAnsi" w:hAnsiTheme="majorHAnsi" w:cstheme="majorHAnsi"/>
          <w:b/>
          <w:bCs/>
          <w:snapToGrid w:val="0"/>
        </w:rPr>
        <w:t xml:space="preserve">części nr </w:t>
      </w:r>
      <w:r w:rsidR="00266071">
        <w:rPr>
          <w:rFonts w:asciiTheme="majorHAnsi" w:hAnsiTheme="majorHAnsi" w:cstheme="majorHAnsi"/>
          <w:b/>
          <w:bCs/>
          <w:snapToGrid w:val="0"/>
        </w:rPr>
        <w:t>2, 3, 4, 7, 9</w:t>
      </w:r>
      <w:r>
        <w:rPr>
          <w:rFonts w:asciiTheme="majorHAnsi" w:hAnsiTheme="majorHAnsi" w:cstheme="majorHAnsi"/>
          <w:snapToGrid w:val="0"/>
        </w:rPr>
        <w:t xml:space="preserve"> Zamawiający przewiduje </w:t>
      </w:r>
      <w:r w:rsidRPr="00EE64A0">
        <w:rPr>
          <w:rFonts w:asciiTheme="majorHAnsi" w:hAnsiTheme="majorHAnsi" w:cstheme="majorHAnsi"/>
          <w:b/>
          <w:bCs/>
          <w:snapToGrid w:val="0"/>
        </w:rPr>
        <w:t>możliwość skorzystania z prawa opcji</w:t>
      </w:r>
      <w:r>
        <w:rPr>
          <w:rFonts w:asciiTheme="majorHAnsi" w:hAnsiTheme="majorHAnsi" w:cstheme="majorHAnsi"/>
          <w:snapToGrid w:val="0"/>
        </w:rPr>
        <w:t>:</w:t>
      </w:r>
    </w:p>
    <w:p w14:paraId="10CF0645" w14:textId="31D22C19" w:rsidR="000518AB" w:rsidRDefault="000518AB" w:rsidP="000518AB">
      <w:pPr>
        <w:pStyle w:val="Akapitzlist"/>
        <w:widowControl w:val="0"/>
        <w:numPr>
          <w:ilvl w:val="0"/>
          <w:numId w:val="33"/>
        </w:numPr>
        <w:tabs>
          <w:tab w:val="left" w:pos="284"/>
        </w:tabs>
        <w:suppressAutoHyphens/>
        <w:spacing w:line="360" w:lineRule="auto"/>
        <w:ind w:left="0" w:firstLine="0"/>
        <w:rPr>
          <w:rFonts w:asciiTheme="majorHAnsi" w:hAnsiTheme="majorHAnsi" w:cstheme="majorHAnsi"/>
          <w:snapToGrid w:val="0"/>
        </w:rPr>
      </w:pPr>
      <w:r>
        <w:rPr>
          <w:rFonts w:asciiTheme="majorHAnsi" w:hAnsiTheme="majorHAnsi" w:cstheme="majorHAnsi"/>
          <w:snapToGrid w:val="0"/>
        </w:rPr>
        <w:t xml:space="preserve">Rodzaj i maksymalna wartość opcji – </w:t>
      </w:r>
      <w:r w:rsidR="00A65C92">
        <w:rPr>
          <w:rFonts w:asciiTheme="majorHAnsi" w:hAnsiTheme="majorHAnsi" w:cstheme="majorHAnsi"/>
          <w:snapToGrid w:val="0"/>
        </w:rPr>
        <w:t>w ww. części</w:t>
      </w:r>
      <w:r w:rsidR="00AA31CD">
        <w:rPr>
          <w:rFonts w:asciiTheme="majorHAnsi" w:hAnsiTheme="majorHAnsi" w:cstheme="majorHAnsi"/>
          <w:snapToGrid w:val="0"/>
        </w:rPr>
        <w:t>ach</w:t>
      </w:r>
      <w:r w:rsidR="00A65C92">
        <w:rPr>
          <w:rFonts w:asciiTheme="majorHAnsi" w:hAnsiTheme="majorHAnsi" w:cstheme="majorHAnsi"/>
          <w:snapToGrid w:val="0"/>
        </w:rPr>
        <w:t xml:space="preserve"> </w:t>
      </w:r>
      <w:r>
        <w:rPr>
          <w:rFonts w:asciiTheme="majorHAnsi" w:hAnsiTheme="majorHAnsi" w:cstheme="majorHAnsi"/>
          <w:snapToGrid w:val="0"/>
        </w:rPr>
        <w:t xml:space="preserve">zamówienie w ramach opcji obejmuje dostawę asortymentu określonego w opisie przedmiotu zamówienia (Formularz cenowy), tożsamego ze sprzętem zaoferowanym przez Wykonawcę w postępowaniu, </w:t>
      </w:r>
      <w:r w:rsidRPr="009F23B2">
        <w:rPr>
          <w:rFonts w:asciiTheme="majorHAnsi" w:hAnsiTheme="majorHAnsi" w:cstheme="majorHAnsi"/>
          <w:b/>
          <w:bCs/>
          <w:snapToGrid w:val="0"/>
        </w:rPr>
        <w:t>w ilości</w:t>
      </w:r>
      <w:r>
        <w:rPr>
          <w:rFonts w:asciiTheme="majorHAnsi" w:hAnsiTheme="majorHAnsi" w:cstheme="majorHAnsi"/>
          <w:snapToGrid w:val="0"/>
        </w:rPr>
        <w:t xml:space="preserve"> zgłoszonej Wykonawcy przez Zamawiającego w terminie do 14 dni od daty zawarcia umowy</w:t>
      </w:r>
      <w:r w:rsidR="00A65C92">
        <w:rPr>
          <w:rFonts w:asciiTheme="majorHAnsi" w:hAnsiTheme="majorHAnsi" w:cstheme="majorHAnsi"/>
          <w:snapToGrid w:val="0"/>
        </w:rPr>
        <w:t>,</w:t>
      </w:r>
      <w:r>
        <w:rPr>
          <w:rFonts w:asciiTheme="majorHAnsi" w:hAnsiTheme="majorHAnsi" w:cstheme="majorHAnsi"/>
          <w:snapToGrid w:val="0"/>
        </w:rPr>
        <w:t xml:space="preserve"> </w:t>
      </w:r>
      <w:r w:rsidRPr="009F23B2">
        <w:rPr>
          <w:rFonts w:asciiTheme="majorHAnsi" w:hAnsiTheme="majorHAnsi" w:cstheme="majorHAnsi"/>
          <w:b/>
          <w:bCs/>
          <w:snapToGrid w:val="0"/>
        </w:rPr>
        <w:t xml:space="preserve">nie większej </w:t>
      </w:r>
      <w:r w:rsidR="00266071">
        <w:rPr>
          <w:rFonts w:asciiTheme="majorHAnsi" w:hAnsiTheme="majorHAnsi" w:cstheme="majorHAnsi"/>
          <w:b/>
          <w:bCs/>
          <w:snapToGrid w:val="0"/>
        </w:rPr>
        <w:t>niż 100% wartości zamówienia podstawowego w każdej z ww. części.</w:t>
      </w:r>
      <w:r>
        <w:rPr>
          <w:rFonts w:asciiTheme="majorHAnsi" w:hAnsiTheme="majorHAnsi" w:cstheme="majorHAnsi"/>
          <w:snapToGrid w:val="0"/>
        </w:rPr>
        <w:t xml:space="preserve"> Warunki realizacji zamówienia, w tym warunki dostawy, gwarancji, płatności dla zamówienia w ramach opcji są takie same jak dla zamówienia podstawowego zgodnie z treścią dokumentacji postępowania oraz treścią oferty złożonej przez Wykonawcę w toku postępowania;</w:t>
      </w:r>
    </w:p>
    <w:p w14:paraId="71302F06" w14:textId="01E23740" w:rsidR="000518AB" w:rsidRDefault="000518AB" w:rsidP="000518AB">
      <w:pPr>
        <w:pStyle w:val="Akapitzlist"/>
        <w:widowControl w:val="0"/>
        <w:numPr>
          <w:ilvl w:val="0"/>
          <w:numId w:val="33"/>
        </w:numPr>
        <w:tabs>
          <w:tab w:val="left" w:pos="284"/>
        </w:tabs>
        <w:suppressAutoHyphens/>
        <w:spacing w:line="360" w:lineRule="auto"/>
        <w:ind w:left="0" w:firstLine="0"/>
        <w:rPr>
          <w:rFonts w:asciiTheme="majorHAnsi" w:hAnsiTheme="majorHAnsi" w:cstheme="majorHAnsi"/>
          <w:snapToGrid w:val="0"/>
        </w:rPr>
      </w:pPr>
      <w:r>
        <w:rPr>
          <w:rFonts w:asciiTheme="majorHAnsi" w:hAnsiTheme="majorHAnsi" w:cstheme="majorHAnsi"/>
          <w:snapToGrid w:val="0"/>
        </w:rPr>
        <w:t>Okoliczności skorzystania z opcji – zgodnie z bieżącym zapotrzebowaniem Zamawiającego, w przypadku zapotrzebowania na wyposażenie jednostek organizacyjnych UŁ w sprzęty stanowiące przedmiot dostawy na podstawie</w:t>
      </w:r>
      <w:r w:rsidR="00266071">
        <w:rPr>
          <w:rFonts w:asciiTheme="majorHAnsi" w:hAnsiTheme="majorHAnsi" w:cstheme="majorHAnsi"/>
          <w:snapToGrid w:val="0"/>
        </w:rPr>
        <w:t xml:space="preserve"> zawartej</w:t>
      </w:r>
      <w:r>
        <w:rPr>
          <w:rFonts w:asciiTheme="majorHAnsi" w:hAnsiTheme="majorHAnsi" w:cstheme="majorHAnsi"/>
          <w:snapToGrid w:val="0"/>
        </w:rPr>
        <w:t xml:space="preserve"> umowy w ilości większej niż określona w zamówieniu podstawowym (z zastrzeżeniem pkt a));</w:t>
      </w:r>
    </w:p>
    <w:p w14:paraId="6088EE97" w14:textId="77777777" w:rsidR="000518AB" w:rsidRDefault="000518AB" w:rsidP="000518AB">
      <w:pPr>
        <w:pStyle w:val="Akapitzlist"/>
        <w:widowControl w:val="0"/>
        <w:numPr>
          <w:ilvl w:val="0"/>
          <w:numId w:val="33"/>
        </w:numPr>
        <w:tabs>
          <w:tab w:val="left" w:pos="284"/>
        </w:tabs>
        <w:suppressAutoHyphens/>
        <w:spacing w:line="360" w:lineRule="auto"/>
        <w:ind w:left="0" w:firstLine="0"/>
        <w:rPr>
          <w:rFonts w:asciiTheme="majorHAnsi" w:hAnsiTheme="majorHAnsi" w:cstheme="majorHAnsi"/>
          <w:snapToGrid w:val="0"/>
        </w:rPr>
      </w:pPr>
      <w:r>
        <w:rPr>
          <w:rFonts w:asciiTheme="majorHAnsi" w:hAnsiTheme="majorHAnsi" w:cstheme="majorHAnsi"/>
          <w:snapToGrid w:val="0"/>
        </w:rPr>
        <w:t>Realizacja opcji nie modyfikuje ogólnego charakteru umowy.</w:t>
      </w:r>
    </w:p>
    <w:p w14:paraId="2F9612D3" w14:textId="067EA989" w:rsidR="00FC0361" w:rsidRPr="0073275D" w:rsidRDefault="00937A4C" w:rsidP="008E6D6A">
      <w:pPr>
        <w:pStyle w:val="Nagwek2"/>
      </w:pPr>
      <w:r w:rsidRPr="0073275D">
        <w:t>Wizja lokalna</w:t>
      </w:r>
      <w:bookmarkEnd w:id="12"/>
    </w:p>
    <w:p w14:paraId="6A0B2202" w14:textId="72DD334F" w:rsidR="00FC0361" w:rsidRPr="003759A3" w:rsidRDefault="00937A4C" w:rsidP="000518AB">
      <w:pPr>
        <w:pStyle w:val="Akapitzlist"/>
        <w:numPr>
          <w:ilvl w:val="1"/>
          <w:numId w:val="7"/>
        </w:numPr>
        <w:spacing w:line="360" w:lineRule="auto"/>
        <w:ind w:left="0" w:firstLine="0"/>
        <w:jc w:val="both"/>
        <w:rPr>
          <w:rFonts w:asciiTheme="majorHAnsi" w:hAnsiTheme="majorHAnsi" w:cstheme="majorHAnsi"/>
        </w:rPr>
      </w:pPr>
      <w:r w:rsidRPr="0073275D">
        <w:rPr>
          <w:rFonts w:asciiTheme="majorHAnsi" w:hAnsiTheme="majorHAnsi" w:cstheme="majorHAnsi"/>
        </w:rPr>
        <w:t xml:space="preserve">Zamawiający </w:t>
      </w:r>
      <w:r w:rsidR="00502BB4">
        <w:rPr>
          <w:rFonts w:asciiTheme="majorHAnsi" w:hAnsiTheme="majorHAnsi" w:cstheme="majorHAnsi"/>
        </w:rPr>
        <w:t>nie przewiduje przeprowadzenia wizji lokalnej.</w:t>
      </w:r>
    </w:p>
    <w:p w14:paraId="0000007B" w14:textId="338B6BC8" w:rsidR="000B72C3" w:rsidRPr="00A46582" w:rsidRDefault="00937A4C" w:rsidP="00474EA2">
      <w:pPr>
        <w:pStyle w:val="Nagwek2"/>
        <w:spacing w:line="360" w:lineRule="auto"/>
      </w:pPr>
      <w:bookmarkStart w:id="13" w:name="_Toc155266225"/>
      <w:r w:rsidRPr="00A46582">
        <w:t>Podwykonawstwo</w:t>
      </w:r>
      <w:bookmarkEnd w:id="13"/>
    </w:p>
    <w:p w14:paraId="0000007C" w14:textId="0DE88CB4"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lastRenderedPageBreak/>
        <w:t xml:space="preserve"> </w:t>
      </w:r>
      <w:bookmarkStart w:id="14" w:name="_Toc155266226"/>
      <w:r w:rsidRPr="00A46582">
        <w:t>Termin wykonania zamówienia</w:t>
      </w:r>
      <w:bookmarkEnd w:id="14"/>
    </w:p>
    <w:p w14:paraId="645D4DE3" w14:textId="7CDDD3B5" w:rsidR="00582550" w:rsidRPr="000518AB" w:rsidRDefault="00D51A94" w:rsidP="000518AB">
      <w:pPr>
        <w:spacing w:line="360" w:lineRule="auto"/>
        <w:rPr>
          <w:rFonts w:asciiTheme="majorHAnsi" w:hAnsiTheme="majorHAnsi" w:cstheme="majorHAnsi"/>
        </w:rPr>
      </w:pPr>
      <w:bookmarkStart w:id="15" w:name="_Hlk69898846"/>
      <w:r w:rsidRPr="000518AB">
        <w:rPr>
          <w:rFonts w:asciiTheme="majorHAnsi" w:hAnsiTheme="majorHAnsi" w:cstheme="majorHAnsi"/>
        </w:rPr>
        <w:t xml:space="preserve">W każdej z części Wykonawca zobowiązany jest zrealizować przedmiot </w:t>
      </w:r>
      <w:r w:rsidR="006F0731" w:rsidRPr="000518AB">
        <w:rPr>
          <w:rFonts w:asciiTheme="majorHAnsi" w:hAnsiTheme="majorHAnsi" w:cstheme="majorHAnsi"/>
        </w:rPr>
        <w:t xml:space="preserve">zamówienia w pełnym zakresie </w:t>
      </w:r>
      <w:r w:rsidRPr="000518AB">
        <w:rPr>
          <w:rFonts w:asciiTheme="majorHAnsi" w:hAnsiTheme="majorHAnsi" w:cstheme="majorHAnsi"/>
        </w:rPr>
        <w:t>określony</w:t>
      </w:r>
      <w:r w:rsidR="00F3093C" w:rsidRPr="000518AB">
        <w:rPr>
          <w:rFonts w:asciiTheme="majorHAnsi" w:hAnsiTheme="majorHAnsi" w:cstheme="majorHAnsi"/>
        </w:rPr>
        <w:t>m</w:t>
      </w:r>
      <w:r w:rsidRPr="000518AB">
        <w:rPr>
          <w:rFonts w:asciiTheme="majorHAnsi" w:hAnsiTheme="majorHAnsi" w:cstheme="majorHAnsi"/>
        </w:rPr>
        <w:t xml:space="preserve"> w Załączniku nr 2 do SWZ w terminie </w:t>
      </w:r>
      <w:r w:rsidRPr="000518AB">
        <w:rPr>
          <w:rFonts w:asciiTheme="majorHAnsi" w:hAnsiTheme="majorHAnsi" w:cstheme="majorHAnsi"/>
          <w:b/>
          <w:bCs/>
        </w:rPr>
        <w:t>do 14 dni od daty zawarcia umowy</w:t>
      </w:r>
      <w:r w:rsidRPr="000518AB">
        <w:rPr>
          <w:rFonts w:asciiTheme="majorHAnsi" w:hAnsiTheme="majorHAnsi" w:cstheme="majorHAnsi"/>
        </w:rPr>
        <w:t>.</w:t>
      </w:r>
    </w:p>
    <w:p w14:paraId="00000082" w14:textId="7A97BBB5" w:rsidR="000B72C3" w:rsidRPr="0073275D" w:rsidRDefault="00937A4C" w:rsidP="00474EA2">
      <w:pPr>
        <w:pStyle w:val="Nagwek2"/>
        <w:spacing w:line="360" w:lineRule="auto"/>
      </w:pPr>
      <w:bookmarkStart w:id="16" w:name="_Toc155266227"/>
      <w:bookmarkEnd w:id="15"/>
      <w:r w:rsidRPr="0073275D">
        <w:t>Warunki udziału</w:t>
      </w:r>
      <w:r w:rsidR="002626CE" w:rsidRPr="0073275D">
        <w:t xml:space="preserve"> w </w:t>
      </w:r>
      <w:r w:rsidRPr="0073275D">
        <w:t>postępowaniu</w:t>
      </w:r>
      <w:bookmarkEnd w:id="16"/>
    </w:p>
    <w:p w14:paraId="00BE7DC6" w14:textId="77777777" w:rsidR="00FD57B8"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0518AB">
      <w:pPr>
        <w:pStyle w:val="Akapitzlist"/>
        <w:spacing w:line="360" w:lineRule="auto"/>
        <w:ind w:left="0"/>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518AB">
      <w:pPr>
        <w:pStyle w:val="Akapitzlist"/>
        <w:numPr>
          <w:ilvl w:val="2"/>
          <w:numId w:val="9"/>
        </w:numPr>
        <w:spacing w:line="360" w:lineRule="auto"/>
        <w:ind w:left="0" w:firstLine="0"/>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0518AB">
      <w:pPr>
        <w:spacing w:line="360" w:lineRule="auto"/>
        <w:ind w:right="20"/>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7375E2D6"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0518AB">
      <w:pPr>
        <w:spacing w:line="360" w:lineRule="auto"/>
        <w:ind w:right="20"/>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65BBF8B6" w:rsidR="000B72C3" w:rsidRPr="008C50B5"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0518AB">
      <w:pPr>
        <w:spacing w:line="360" w:lineRule="auto"/>
        <w:ind w:right="20"/>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technicznej lub zawodowej:</w:t>
      </w:r>
      <w:bookmarkEnd w:id="19"/>
    </w:p>
    <w:p w14:paraId="0000008D" w14:textId="787C5189" w:rsidR="000B72C3" w:rsidRPr="00FD57B8" w:rsidRDefault="00A46582" w:rsidP="000518AB">
      <w:pPr>
        <w:spacing w:line="360" w:lineRule="auto"/>
        <w:ind w:right="20"/>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155266228"/>
      <w:r w:rsidRPr="0073275D">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151C3CC3" w:rsidR="00EE7608" w:rsidRPr="003E5697" w:rsidRDefault="00EE7608" w:rsidP="000518AB">
      <w:pPr>
        <w:pStyle w:val="Akapitzlist"/>
        <w:numPr>
          <w:ilvl w:val="1"/>
          <w:numId w:val="7"/>
        </w:numPr>
        <w:spacing w:line="360" w:lineRule="auto"/>
        <w:ind w:left="788" w:hanging="431"/>
        <w:contextualSpacing w:val="0"/>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w:t>
      </w:r>
      <w:r w:rsidR="00684A54">
        <w:rPr>
          <w:rFonts w:asciiTheme="majorHAnsi" w:hAnsiTheme="majorHAnsi" w:cstheme="majorHAnsi"/>
          <w:lang w:val="pl-PL"/>
        </w:rPr>
        <w:t xml:space="preserve">t.j. </w:t>
      </w:r>
      <w:r w:rsidRPr="003E5697">
        <w:rPr>
          <w:rFonts w:asciiTheme="majorHAnsi" w:hAnsiTheme="majorHAnsi" w:cstheme="majorHAnsi"/>
          <w:lang w:val="pl-PL"/>
        </w:rPr>
        <w:t xml:space="preserve">Dz.U. z </w:t>
      </w:r>
      <w:r w:rsidR="00664D42">
        <w:rPr>
          <w:rFonts w:asciiTheme="majorHAnsi" w:hAnsiTheme="majorHAnsi" w:cstheme="majorHAnsi"/>
          <w:lang w:val="pl-PL"/>
        </w:rPr>
        <w:t>2024</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w:t>
      </w:r>
      <w:r w:rsidR="00664D42">
        <w:rPr>
          <w:rFonts w:asciiTheme="majorHAnsi" w:hAnsiTheme="majorHAnsi" w:cstheme="majorHAnsi"/>
          <w:lang w:val="pl-PL"/>
        </w:rPr>
        <w:t>507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63FB0B82" w:rsidR="00EE7608" w:rsidRPr="003E5697" w:rsidRDefault="00EE7608" w:rsidP="000518AB">
      <w:pPr>
        <w:pStyle w:val="Akapitzlist"/>
        <w:numPr>
          <w:ilvl w:val="2"/>
          <w:numId w:val="7"/>
        </w:numPr>
        <w:spacing w:line="360" w:lineRule="auto"/>
        <w:ind w:left="1225" w:hanging="505"/>
        <w:contextualSpacing w:val="0"/>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 xml:space="preserve">rozporządzeniu Rady (WE) nr 765/2006 z dnia 18 maja 2006 r. dotyczącego środków ograniczających w związku                     z sytuacją na Białorusi i udziałem Białorusi w agresji Rosji wobec Ukrainy (Dz. Urz. UE L </w:t>
      </w:r>
      <w:r w:rsidRPr="003E5697">
        <w:rPr>
          <w:rStyle w:val="markedcontent"/>
          <w:rFonts w:asciiTheme="majorHAnsi" w:hAnsiTheme="majorHAnsi" w:cstheme="majorHAnsi"/>
        </w:rPr>
        <w:lastRenderedPageBreak/>
        <w:t>134 z 20.05.2006, str. 1, z późn. zm.)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23D2C985" w:rsidR="00EE7608" w:rsidRPr="003E5697" w:rsidRDefault="00EE7608" w:rsidP="000518AB">
      <w:pPr>
        <w:pStyle w:val="Akapitzlist"/>
        <w:numPr>
          <w:ilvl w:val="2"/>
          <w:numId w:val="7"/>
        </w:numPr>
        <w:spacing w:line="360" w:lineRule="auto"/>
        <w:contextualSpacing w:val="0"/>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0518AB">
      <w:pPr>
        <w:pStyle w:val="Akapitzlist"/>
        <w:numPr>
          <w:ilvl w:val="2"/>
          <w:numId w:val="7"/>
        </w:numPr>
        <w:spacing w:line="360" w:lineRule="auto"/>
        <w:contextualSpacing w:val="0"/>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6A5F4870"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u w:val="single"/>
        </w:rPr>
        <w:t>Wykonawca</w:t>
      </w:r>
      <w:r w:rsidR="00B12E66">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lastRenderedPageBreak/>
        <w:t>wdrożył system sprawozdawczości i kontroli,</w:t>
      </w:r>
    </w:p>
    <w:p w14:paraId="415630B1" w14:textId="5AA5EB87"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2734BEEE" w:rsidR="00DA3FE8" w:rsidRPr="0073275D"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w:t>
      </w:r>
      <w:r w:rsidR="00AF74A6">
        <w:rPr>
          <w:rFonts w:asciiTheme="majorHAnsi" w:hAnsiTheme="majorHAnsi" w:cstheme="majorHAnsi"/>
          <w:lang w:val="pl-PL"/>
        </w:rPr>
        <w:t>m</w:t>
      </w:r>
      <w:r w:rsidRPr="0073275D">
        <w:rPr>
          <w:rFonts w:asciiTheme="majorHAnsi" w:hAnsiTheme="majorHAnsi" w:cstheme="majorHAnsi"/>
          <w:lang w:val="pl-PL"/>
        </w:rPr>
        <w:t xml:space="preserve">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w:t>
      </w:r>
      <w:r w:rsidR="00AF74A6">
        <w:rPr>
          <w:rFonts w:asciiTheme="majorHAnsi" w:hAnsiTheme="majorHAnsi" w:cstheme="majorHAnsi"/>
          <w:lang w:val="pl-PL"/>
        </w:rPr>
        <w:t>Z</w:t>
      </w:r>
      <w:r w:rsidRPr="0073275D">
        <w:rPr>
          <w:rFonts w:asciiTheme="majorHAnsi" w:hAnsiTheme="majorHAnsi" w:cstheme="majorHAnsi"/>
          <w:lang w:val="pl-PL"/>
        </w:rPr>
        <w:t xml:space="preserve">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518AB">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0518AB">
      <w:pPr>
        <w:pStyle w:val="Nagwek2"/>
        <w:spacing w:line="360" w:lineRule="auto"/>
        <w:jc w:val="left"/>
        <w:rPr>
          <w:b/>
        </w:rPr>
      </w:pPr>
      <w:r w:rsidRPr="0073275D">
        <w:t xml:space="preserve"> </w:t>
      </w:r>
      <w:bookmarkStart w:id="21"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518AB">
      <w:pPr>
        <w:pStyle w:val="Akapitzlist"/>
        <w:numPr>
          <w:ilvl w:val="1"/>
          <w:numId w:val="7"/>
        </w:numPr>
        <w:spacing w:line="360" w:lineRule="auto"/>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405565F7" w:rsidR="00487B70" w:rsidRPr="00BB11A1" w:rsidRDefault="00937A4C" w:rsidP="000518AB">
      <w:pPr>
        <w:pStyle w:val="Akapitzlist"/>
        <w:numPr>
          <w:ilvl w:val="2"/>
          <w:numId w:val="7"/>
        </w:numPr>
        <w:spacing w:line="360" w:lineRule="auto"/>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w:t>
      </w:r>
      <w:r w:rsidR="008D522C">
        <w:rPr>
          <w:rFonts w:asciiTheme="majorHAnsi" w:hAnsiTheme="majorHAnsi" w:cstheme="majorHAnsi"/>
        </w:rPr>
        <w:t>e wzorem stanowiącym</w:t>
      </w:r>
      <w:r w:rsidR="002626CE" w:rsidRPr="0073275D">
        <w:rPr>
          <w:rFonts w:asciiTheme="majorHAnsi" w:hAnsiTheme="majorHAnsi" w:cstheme="majorHAnsi"/>
        </w:rPr>
        <w:t> </w:t>
      </w:r>
      <w:bookmarkEnd w:id="22"/>
      <w:r w:rsidR="00BB11A1" w:rsidRPr="00FD4A24">
        <w:rPr>
          <w:rFonts w:asciiTheme="majorHAnsi" w:hAnsiTheme="majorHAnsi" w:cstheme="majorHAnsi"/>
          <w:b/>
          <w:bCs/>
        </w:rPr>
        <w:t>Załącznik nr 3.1.</w:t>
      </w:r>
      <w:r w:rsidR="00AF74A6">
        <w:rPr>
          <w:rFonts w:asciiTheme="majorHAnsi" w:hAnsiTheme="majorHAnsi" w:cstheme="majorHAnsi"/>
          <w:b/>
          <w:bCs/>
        </w:rPr>
        <w:t xml:space="preserve"> </w:t>
      </w:r>
      <w:r w:rsidR="00BD270A">
        <w:rPr>
          <w:rFonts w:asciiTheme="majorHAnsi" w:hAnsiTheme="majorHAnsi" w:cstheme="majorHAnsi"/>
          <w:b/>
          <w:bCs/>
        </w:rPr>
        <w:t xml:space="preserve">oraz </w:t>
      </w:r>
      <w:r w:rsidR="00BD270A" w:rsidRPr="00FD4A24">
        <w:rPr>
          <w:rFonts w:asciiTheme="majorHAnsi" w:hAnsiTheme="majorHAnsi" w:cstheme="majorHAnsi"/>
          <w:b/>
          <w:bCs/>
        </w:rPr>
        <w:t>3.2.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518AB">
      <w:pPr>
        <w:pStyle w:val="Akapitzlist"/>
        <w:numPr>
          <w:ilvl w:val="2"/>
          <w:numId w:val="7"/>
        </w:numPr>
        <w:spacing w:line="360" w:lineRule="auto"/>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w:t>
      </w:r>
      <w:r w:rsidR="002626CE" w:rsidRPr="0073275D">
        <w:rPr>
          <w:rFonts w:asciiTheme="majorHAnsi" w:hAnsiTheme="majorHAnsi" w:cstheme="majorHAnsi"/>
          <w:bCs/>
        </w:rPr>
        <w:lastRenderedPageBreak/>
        <w:t>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518AB">
      <w:pPr>
        <w:pStyle w:val="Akapitzlist"/>
        <w:numPr>
          <w:ilvl w:val="1"/>
          <w:numId w:val="7"/>
        </w:numPr>
        <w:spacing w:line="360" w:lineRule="auto"/>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0E7CB9BF" w:rsidR="004640DF"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w:t>
      </w:r>
      <w:r w:rsidR="00523FEF">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664D42">
        <w:rPr>
          <w:rFonts w:asciiTheme="majorHAnsi" w:hAnsiTheme="majorHAnsi" w:cstheme="majorHAnsi"/>
        </w:rPr>
        <w:t>2024</w:t>
      </w:r>
      <w:r w:rsidRPr="0073275D">
        <w:rPr>
          <w:rFonts w:asciiTheme="majorHAnsi" w:hAnsiTheme="majorHAnsi" w:cstheme="majorHAnsi"/>
        </w:rPr>
        <w:t xml:space="preserve"> r. poz.</w:t>
      </w:r>
      <w:r w:rsidR="00BC62A9">
        <w:rPr>
          <w:rFonts w:asciiTheme="majorHAnsi" w:hAnsiTheme="majorHAnsi" w:cstheme="majorHAnsi"/>
        </w:rPr>
        <w:t xml:space="preserve"> </w:t>
      </w:r>
      <w:r w:rsidR="00664D42">
        <w:rPr>
          <w:rFonts w:asciiTheme="majorHAnsi" w:hAnsiTheme="majorHAnsi" w:cstheme="majorHAnsi"/>
        </w:rPr>
        <w:t>594</w:t>
      </w:r>
      <w:r w:rsidR="00B56D40">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518AB">
      <w:pPr>
        <w:pStyle w:val="Akapitzlist"/>
        <w:numPr>
          <w:ilvl w:val="1"/>
          <w:numId w:val="7"/>
        </w:numPr>
        <w:spacing w:line="360" w:lineRule="auto"/>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11C3383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 xml:space="preserve">Wykonawca nie jest zobowiązany do złożenia podmiotowych środków dowodowych, które </w:t>
      </w:r>
      <w:r w:rsidR="008C3DF0">
        <w:rPr>
          <w:rFonts w:asciiTheme="majorHAnsi" w:hAnsiTheme="majorHAnsi" w:cstheme="majorHAnsi"/>
        </w:rPr>
        <w:t>Z</w:t>
      </w:r>
      <w:r w:rsidRPr="0073275D">
        <w:rPr>
          <w:rFonts w:asciiTheme="majorHAnsi" w:hAnsiTheme="majorHAnsi" w:cstheme="majorHAnsi"/>
        </w:rPr>
        <w:t>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75424312" w:rsidR="00EE7608" w:rsidRPr="00206C00" w:rsidRDefault="00EE7608" w:rsidP="000518AB">
      <w:pPr>
        <w:pStyle w:val="Akapitzlist"/>
        <w:numPr>
          <w:ilvl w:val="1"/>
          <w:numId w:val="7"/>
        </w:numPr>
        <w:spacing w:line="360" w:lineRule="auto"/>
        <w:ind w:left="788" w:hanging="431"/>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00523FEF">
        <w:rPr>
          <w:rFonts w:asciiTheme="majorHAnsi" w:hAnsiTheme="majorHAnsi" w:cstheme="majorHAnsi"/>
        </w:rPr>
        <w:t xml:space="preserve">t.j. </w:t>
      </w:r>
      <w:r w:rsidRPr="00206C00">
        <w:rPr>
          <w:rFonts w:asciiTheme="majorHAnsi" w:hAnsiTheme="majorHAnsi" w:cstheme="majorHAnsi"/>
        </w:rPr>
        <w:t xml:space="preserve">Dz. U. </w:t>
      </w:r>
      <w:r w:rsidR="00D66D44">
        <w:rPr>
          <w:rFonts w:asciiTheme="majorHAnsi" w:hAnsiTheme="majorHAnsi" w:cstheme="majorHAnsi"/>
        </w:rPr>
        <w:t>z</w:t>
      </w:r>
      <w:r w:rsidRPr="00206C00">
        <w:rPr>
          <w:rFonts w:asciiTheme="majorHAnsi" w:hAnsiTheme="majorHAnsi" w:cstheme="majorHAnsi"/>
        </w:rPr>
        <w:t xml:space="preserve"> </w:t>
      </w:r>
      <w:r w:rsidR="00664D42">
        <w:rPr>
          <w:rFonts w:asciiTheme="majorHAnsi" w:hAnsiTheme="majorHAnsi" w:cstheme="majorHAnsi"/>
        </w:rPr>
        <w:t>2024</w:t>
      </w:r>
      <w:r w:rsidRPr="00206C00">
        <w:rPr>
          <w:rFonts w:asciiTheme="majorHAnsi" w:hAnsiTheme="majorHAnsi" w:cstheme="majorHAnsi"/>
        </w:rPr>
        <w:t xml:space="preserve"> r. poz. </w:t>
      </w:r>
      <w:r w:rsidR="00664D42">
        <w:rPr>
          <w:rFonts w:asciiTheme="majorHAnsi" w:hAnsiTheme="majorHAnsi" w:cstheme="majorHAnsi"/>
        </w:rPr>
        <w:t>307</w:t>
      </w:r>
      <w:r w:rsidR="00B56D40">
        <w:rPr>
          <w:rFonts w:asciiTheme="majorHAnsi" w:hAnsiTheme="majorHAnsi" w:cstheme="majorHAnsi"/>
        </w:rPr>
        <w:t xml:space="preserve"> ze zm.</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66D44">
        <w:rPr>
          <w:rFonts w:asciiTheme="majorHAnsi" w:hAnsiTheme="majorHAnsi" w:cstheme="majorHAnsi"/>
          <w:b/>
          <w:u w:val="single"/>
        </w:rPr>
        <w:t>u</w:t>
      </w:r>
      <w:r w:rsidRPr="00206C00">
        <w:rPr>
          <w:rFonts w:asciiTheme="majorHAnsi" w:hAnsiTheme="majorHAnsi" w:cstheme="majorHAnsi"/>
          <w:b/>
          <w:u w:val="single"/>
        </w:rPr>
        <w:t>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0518AB">
      <w:pPr>
        <w:pStyle w:val="Nagwek2"/>
        <w:spacing w:line="360" w:lineRule="auto"/>
        <w:jc w:val="left"/>
      </w:pPr>
      <w:bookmarkStart w:id="23"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E7A7D93"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EE391E">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0518AB">
      <w:pPr>
        <w:pStyle w:val="Nagwek2"/>
        <w:spacing w:line="360" w:lineRule="auto"/>
        <w:jc w:val="left"/>
      </w:pPr>
      <w:bookmarkStart w:id="24" w:name="_Toc155266231"/>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3D5D0A95" w:rsidR="008D2B68" w:rsidRPr="005F7DA5" w:rsidRDefault="008D2B68" w:rsidP="000518AB">
      <w:pPr>
        <w:pStyle w:val="Akapitzlist"/>
        <w:numPr>
          <w:ilvl w:val="1"/>
          <w:numId w:val="7"/>
        </w:numPr>
        <w:spacing w:line="360" w:lineRule="auto"/>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00266071" w:rsidRPr="00266071">
          <w:rPr>
            <w:rStyle w:val="Hipercze"/>
          </w:rPr>
          <w:t>https://platformazakupowa.pl/transakcja/1018493</w:t>
        </w:r>
      </w:hyperlink>
    </w:p>
    <w:p w14:paraId="000000B5" w14:textId="379F3950"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w:t>
      </w:r>
      <w:r w:rsidR="00A961D4">
        <w:rPr>
          <w:rFonts w:asciiTheme="majorHAnsi" w:hAnsiTheme="majorHAnsi" w:cstheme="majorHAnsi"/>
        </w:rPr>
        <w:t>Agnieszka Gałda</w:t>
      </w:r>
      <w:r w:rsidR="008D2B68">
        <w:rPr>
          <w:rFonts w:asciiTheme="majorHAnsi" w:hAnsiTheme="majorHAnsi" w:cstheme="majorHAnsi"/>
        </w:rPr>
        <w:t>, Dział Zakupów UŁ, pon. – pt. 8.00-1</w:t>
      </w:r>
      <w:r w:rsidR="005A67BD">
        <w:rPr>
          <w:rFonts w:asciiTheme="majorHAnsi" w:hAnsiTheme="majorHAnsi" w:cstheme="majorHAnsi"/>
        </w:rPr>
        <w:t>5</w:t>
      </w:r>
      <w:r w:rsidR="008D2B68">
        <w:rPr>
          <w:rFonts w:asciiTheme="majorHAnsi" w:hAnsiTheme="majorHAnsi" w:cstheme="majorHAnsi"/>
        </w:rPr>
        <w:t>.00.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 xml:space="preserve">ować się </w:t>
      </w:r>
      <w:r w:rsidR="00147354">
        <w:rPr>
          <w:rFonts w:asciiTheme="majorHAnsi" w:hAnsiTheme="majorHAnsi" w:cstheme="majorHAnsi"/>
        </w:rPr>
        <w:t xml:space="preserve">                 </w:t>
      </w:r>
      <w:r w:rsidR="008D2B68">
        <w:rPr>
          <w:rFonts w:asciiTheme="majorHAnsi" w:hAnsiTheme="majorHAnsi" w:cstheme="majorHAnsi"/>
        </w:rPr>
        <w:t>z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hh:mm:ss</w:t>
      </w:r>
      <w:proofErr w:type="spell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5" w14:textId="377F6CF3" w:rsidR="000B72C3" w:rsidRPr="000F0058" w:rsidRDefault="00937A4C" w:rsidP="000518AB">
      <w:pPr>
        <w:pStyle w:val="Akapitzlist"/>
        <w:numPr>
          <w:ilvl w:val="0"/>
          <w:numId w:val="6"/>
        </w:numPr>
        <w:spacing w:line="360" w:lineRule="auto"/>
        <w:rPr>
          <w:rFonts w:asciiTheme="majorHAnsi" w:hAnsiTheme="majorHAnsi" w:cstheme="majorHAnsi"/>
        </w:rPr>
      </w:pPr>
      <w:r w:rsidRPr="000F0058">
        <w:rPr>
          <w:rFonts w:asciiTheme="majorHAnsi" w:hAnsiTheme="majorHAnsi" w:cstheme="majorHAnsi"/>
        </w:rPr>
        <w:t>akceptuje warunki korzystania</w:t>
      </w:r>
      <w:r w:rsidR="002626CE" w:rsidRPr="000F0058">
        <w:rPr>
          <w:rFonts w:asciiTheme="majorHAnsi" w:hAnsiTheme="majorHAnsi" w:cstheme="majorHAnsi"/>
        </w:rPr>
        <w:t xml:space="preserve"> z </w:t>
      </w:r>
      <w:r w:rsidR="00D946D1" w:rsidRPr="000F0058">
        <w:rPr>
          <w:rFonts w:asciiTheme="majorHAnsi" w:hAnsiTheme="majorHAnsi" w:cstheme="majorHAnsi"/>
          <w:b/>
          <w:bCs/>
        </w:rPr>
        <w:t>Platformy</w:t>
      </w:r>
      <w:r w:rsidR="00D946D1" w:rsidRPr="000F0058">
        <w:rPr>
          <w:rFonts w:asciiTheme="majorHAnsi" w:hAnsiTheme="majorHAnsi" w:cstheme="majorHAnsi"/>
        </w:rPr>
        <w:t xml:space="preserve"> </w:t>
      </w:r>
      <w:r w:rsidRPr="000F0058">
        <w:rPr>
          <w:rFonts w:asciiTheme="majorHAnsi" w:hAnsiTheme="majorHAnsi" w:cstheme="majorHAnsi"/>
        </w:rPr>
        <w:t>określone</w:t>
      </w:r>
      <w:r w:rsidR="002626CE" w:rsidRPr="000F0058">
        <w:rPr>
          <w:rFonts w:asciiTheme="majorHAnsi" w:hAnsiTheme="majorHAnsi" w:cstheme="majorHAnsi"/>
        </w:rPr>
        <w:t xml:space="preserve"> w </w:t>
      </w:r>
      <w:r w:rsidRPr="000F0058">
        <w:rPr>
          <w:rFonts w:asciiTheme="majorHAnsi" w:hAnsiTheme="majorHAnsi" w:cstheme="majorHAnsi"/>
        </w:rPr>
        <w:t xml:space="preserve">Regulaminie zamieszczonym na stronie internetowej </w:t>
      </w:r>
      <w:hyperlink r:id="rId15">
        <w:r w:rsidRPr="000F0058">
          <w:rPr>
            <w:rFonts w:asciiTheme="majorHAnsi" w:hAnsiTheme="majorHAnsi" w:cstheme="majorHAnsi"/>
            <w:color w:val="1155CC"/>
            <w:u w:val="single"/>
          </w:rPr>
          <w:t>pod linkiem</w:t>
        </w:r>
      </w:hyperlink>
      <w:r w:rsidR="000F0058" w:rsidRPr="000F0058">
        <w:rPr>
          <w:rFonts w:asciiTheme="majorHAnsi" w:hAnsiTheme="majorHAnsi" w:cstheme="majorHAnsi"/>
          <w:color w:val="1155CC"/>
          <w:u w:val="single"/>
        </w:rPr>
        <w:t xml:space="preserve"> https://platformazakupowa.pl/strona/1-regulamin</w:t>
      </w:r>
      <w:r w:rsidR="002626CE" w:rsidRPr="000F0058">
        <w:rPr>
          <w:rFonts w:asciiTheme="majorHAnsi" w:hAnsiTheme="majorHAnsi" w:cstheme="majorHAnsi"/>
        </w:rPr>
        <w:t xml:space="preserve"> w </w:t>
      </w:r>
      <w:r w:rsidRPr="000F0058">
        <w:rPr>
          <w:rFonts w:asciiTheme="majorHAnsi" w:hAnsiTheme="majorHAnsi" w:cstheme="majorHAnsi"/>
        </w:rPr>
        <w:t>zakładce „Regulamin" oraz uznaje go za wiążący,</w:t>
      </w:r>
      <w:r w:rsidR="000F0058">
        <w:rPr>
          <w:rFonts w:asciiTheme="majorHAnsi" w:hAnsiTheme="majorHAnsi" w:cstheme="majorHAnsi"/>
        </w:rPr>
        <w:t xml:space="preserve"> </w:t>
      </w:r>
      <w:r w:rsidRPr="000F0058">
        <w:rPr>
          <w:rFonts w:asciiTheme="majorHAnsi" w:hAnsiTheme="majorHAnsi" w:cstheme="majorHAnsi"/>
        </w:rPr>
        <w:t>zapoznał</w:t>
      </w:r>
      <w:r w:rsidR="002626CE" w:rsidRPr="000F0058">
        <w:rPr>
          <w:rFonts w:asciiTheme="majorHAnsi" w:hAnsiTheme="majorHAnsi" w:cstheme="majorHAnsi"/>
        </w:rPr>
        <w:t xml:space="preserve"> i </w:t>
      </w:r>
      <w:r w:rsidRPr="000F0058">
        <w:rPr>
          <w:rFonts w:asciiTheme="majorHAnsi" w:hAnsiTheme="majorHAnsi" w:cstheme="majorHAnsi"/>
        </w:rPr>
        <w:t xml:space="preserve">stosuje się do Instrukcji składania ofert/wniosków dostępnej </w:t>
      </w:r>
      <w:hyperlink r:id="rId16">
        <w:r w:rsidRPr="000F0058">
          <w:rPr>
            <w:rFonts w:asciiTheme="majorHAnsi" w:hAnsiTheme="majorHAnsi" w:cstheme="majorHAnsi"/>
            <w:color w:val="1155CC"/>
            <w:u w:val="single"/>
          </w:rPr>
          <w:t>pod linkiem</w:t>
        </w:r>
      </w:hyperlink>
      <w:r w:rsidR="000F0058">
        <w:rPr>
          <w:rFonts w:asciiTheme="majorHAnsi" w:hAnsiTheme="majorHAnsi" w:cstheme="majorHAnsi"/>
        </w:rPr>
        <w:t xml:space="preserve"> </w:t>
      </w:r>
      <w:r w:rsidR="000F0058" w:rsidRPr="000F0058">
        <w:rPr>
          <w:rFonts w:asciiTheme="majorHAnsi" w:hAnsiTheme="majorHAnsi" w:cstheme="majorHAnsi"/>
        </w:rPr>
        <w:t>https://drive.google.com/file/d/1Kd1DttbBeiNWt4q4slS4t76lZVKPbkyD/view</w:t>
      </w:r>
    </w:p>
    <w:p w14:paraId="000000C6" w14:textId="5F06064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 xml:space="preserve">znajdują </w:t>
      </w:r>
      <w:r w:rsidRPr="0073275D">
        <w:rPr>
          <w:rFonts w:asciiTheme="majorHAnsi" w:hAnsiTheme="majorHAnsi" w:cstheme="majorHAnsi"/>
        </w:rPr>
        <w:lastRenderedPageBreak/>
        <w:t>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0518AB">
      <w:pPr>
        <w:pStyle w:val="Nagwek2"/>
        <w:spacing w:line="360" w:lineRule="auto"/>
        <w:jc w:val="left"/>
      </w:pPr>
      <w:bookmarkStart w:id="25" w:name="_Toc155266232"/>
      <w:r w:rsidRPr="0073275D">
        <w:t>Forma składanych dokumentów</w:t>
      </w:r>
      <w:r w:rsidR="00DE3569">
        <w:t xml:space="preserve"> i oświadczeń</w:t>
      </w:r>
      <w:bookmarkEnd w:id="25"/>
    </w:p>
    <w:p w14:paraId="59616145" w14:textId="3850C9F2" w:rsidR="00E24A2A" w:rsidRPr="00EF4B8F"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7A65">
        <w:rPr>
          <w:rFonts w:asciiTheme="majorHAnsi" w:eastAsia="Calibri" w:hAnsiTheme="majorHAnsi" w:cstheme="majorHAnsi"/>
          <w:bCs/>
        </w:rPr>
        <w:t xml:space="preserve">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 xml:space="preserve">dnia 12 </w:t>
      </w:r>
      <w:r w:rsidR="005F4C80">
        <w:rPr>
          <w:rFonts w:asciiTheme="majorHAnsi" w:eastAsia="TimesNewRomanPSMT" w:hAnsiTheme="majorHAnsi" w:cstheme="majorHAnsi"/>
          <w:bCs/>
        </w:rPr>
        <w:t>maja</w:t>
      </w:r>
      <w:r w:rsidRPr="0073275D">
        <w:rPr>
          <w:rFonts w:asciiTheme="majorHAnsi" w:eastAsia="TimesNewRomanPSMT" w:hAnsiTheme="majorHAnsi" w:cstheme="majorHAnsi"/>
          <w:bCs/>
        </w:rPr>
        <w:t xml:space="preserve"> </w:t>
      </w:r>
      <w:r w:rsidR="005F4C80">
        <w:rPr>
          <w:rFonts w:asciiTheme="majorHAnsi" w:eastAsia="TimesNewRomanPSMT" w:hAnsiTheme="majorHAnsi" w:cstheme="majorHAnsi"/>
          <w:bCs/>
        </w:rPr>
        <w:t>2024</w:t>
      </w:r>
      <w:r w:rsidRPr="0073275D">
        <w:rPr>
          <w:rFonts w:asciiTheme="majorHAnsi" w:eastAsia="TimesNewRomanPSMT" w:hAnsiTheme="majorHAnsi" w:cstheme="majorHAnsi"/>
          <w:bCs/>
        </w:rPr>
        <w:t xml:space="preserve">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(Dz.U.</w:t>
      </w:r>
      <w:r w:rsidR="002626CE" w:rsidRPr="0073275D">
        <w:rPr>
          <w:rFonts w:asciiTheme="majorHAnsi" w:hAnsiTheme="majorHAnsi" w:cstheme="majorHAnsi"/>
          <w:bCs/>
        </w:rPr>
        <w:t xml:space="preserve"> z </w:t>
      </w:r>
      <w:r w:rsidR="00050289">
        <w:rPr>
          <w:rFonts w:asciiTheme="majorHAnsi" w:hAnsiTheme="majorHAnsi" w:cstheme="majorHAnsi"/>
          <w:bCs/>
        </w:rPr>
        <w:t>2024</w:t>
      </w:r>
      <w:r w:rsidR="00837A65">
        <w:rPr>
          <w:rFonts w:asciiTheme="majorHAnsi" w:hAnsiTheme="majorHAnsi" w:cstheme="majorHAnsi"/>
          <w:bCs/>
        </w:rPr>
        <w:t xml:space="preserve"> </w:t>
      </w:r>
      <w:r w:rsidRPr="0073275D">
        <w:rPr>
          <w:rFonts w:asciiTheme="majorHAnsi" w:hAnsiTheme="majorHAnsi" w:cstheme="majorHAnsi"/>
          <w:bCs/>
        </w:rPr>
        <w:t xml:space="preserve">r. poz. </w:t>
      </w:r>
      <w:r w:rsidR="00050289">
        <w:rPr>
          <w:rFonts w:asciiTheme="majorHAnsi" w:hAnsiTheme="majorHAnsi" w:cstheme="majorHAnsi"/>
          <w:bCs/>
        </w:rPr>
        <w:t>773</w:t>
      </w:r>
      <w:r w:rsidRPr="0073275D">
        <w:rPr>
          <w:rFonts w:asciiTheme="majorHAnsi" w:hAnsiTheme="majorHAnsi" w:cstheme="majorHAnsi"/>
          <w:bCs/>
        </w:rPr>
        <w:t>)</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lastRenderedPageBreak/>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0518AB">
      <w:pPr>
        <w:pStyle w:val="Nagwek2"/>
        <w:spacing w:line="360" w:lineRule="auto"/>
        <w:jc w:val="left"/>
      </w:pPr>
      <w:bookmarkStart w:id="26" w:name="_Toc155266233"/>
      <w:r w:rsidRPr="0073275D">
        <w:lastRenderedPageBreak/>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0518AB">
      <w:pPr>
        <w:pStyle w:val="Nagwek2"/>
        <w:spacing w:line="360" w:lineRule="auto"/>
        <w:jc w:val="left"/>
      </w:pPr>
      <w:bookmarkStart w:id="27" w:name="_Toc155266234"/>
      <w:r w:rsidRPr="0073275D">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518AB">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04B50FB8" w:rsidR="001C7300" w:rsidRPr="00DB7507" w:rsidRDefault="001C7300" w:rsidP="000518AB">
      <w:pPr>
        <w:pStyle w:val="Akapitzlist"/>
        <w:numPr>
          <w:ilvl w:val="2"/>
          <w:numId w:val="7"/>
        </w:numPr>
        <w:spacing w:line="360" w:lineRule="auto"/>
        <w:rPr>
          <w:rFonts w:asciiTheme="majorHAnsi" w:hAnsiTheme="majorHAnsi" w:cstheme="majorHAnsi"/>
        </w:rPr>
      </w:pPr>
      <w:r>
        <w:rPr>
          <w:rFonts w:asciiTheme="majorHAnsi" w:eastAsia="Calibri" w:hAnsiTheme="majorHAnsi" w:cstheme="majorHAnsi"/>
        </w:rPr>
        <w:t xml:space="preserve">Wypełniony </w:t>
      </w:r>
      <w:r w:rsidR="00D5742A">
        <w:rPr>
          <w:rFonts w:asciiTheme="majorHAnsi" w:eastAsia="Calibri" w:hAnsiTheme="majorHAnsi" w:cstheme="majorHAnsi"/>
        </w:rPr>
        <w:t>Formularz cenowy</w:t>
      </w:r>
      <w:r>
        <w:rPr>
          <w:rFonts w:asciiTheme="majorHAnsi" w:eastAsia="Calibri" w:hAnsiTheme="majorHAnsi" w:cstheme="majorHAnsi"/>
        </w:rPr>
        <w:t xml:space="preserve">, stanowiący </w:t>
      </w:r>
      <w:r w:rsidRPr="001C7300">
        <w:rPr>
          <w:rFonts w:asciiTheme="majorHAnsi" w:eastAsia="Calibri" w:hAnsiTheme="majorHAnsi" w:cstheme="majorHAnsi"/>
          <w:b/>
          <w:bCs/>
        </w:rPr>
        <w:t xml:space="preserve">Załącznik nr </w:t>
      </w:r>
      <w:r w:rsidR="00820E1D" w:rsidRPr="00514DD5">
        <w:rPr>
          <w:rFonts w:asciiTheme="majorHAnsi" w:eastAsia="Calibri" w:hAnsiTheme="majorHAnsi" w:cstheme="majorHAnsi"/>
          <w:b/>
          <w:bCs/>
        </w:rPr>
        <w:t>2</w:t>
      </w:r>
      <w:r w:rsidR="00820E1D">
        <w:rPr>
          <w:rFonts w:asciiTheme="majorHAnsi" w:eastAsia="Calibri" w:hAnsiTheme="majorHAnsi" w:cstheme="majorHAnsi"/>
          <w:b/>
          <w:bCs/>
        </w:rPr>
        <w:t xml:space="preserve"> </w:t>
      </w:r>
      <w:r w:rsidRPr="001C7300">
        <w:rPr>
          <w:rFonts w:asciiTheme="majorHAnsi" w:eastAsia="Calibri" w:hAnsiTheme="majorHAnsi" w:cstheme="majorHAnsi"/>
          <w:b/>
          <w:bCs/>
        </w:rPr>
        <w:t>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0B07BDB8" w:rsidR="00DB7507" w:rsidRPr="00DB7507" w:rsidRDefault="00DB7507" w:rsidP="000518AB">
      <w:pPr>
        <w:pStyle w:val="Akapitzlist"/>
        <w:spacing w:line="360" w:lineRule="auto"/>
        <w:ind w:left="1224"/>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ałącznika nr 1 przekazanego przez Zamawiającego. Dopuszcza się w ofercie złożenie załącznika opracowanego przez Wykonawców pod warunkiem, że będzie on identyczny co do treści z arkuszem przygotowanym przez Zamawiającego.</w:t>
      </w:r>
    </w:p>
    <w:p w14:paraId="3547E12A" w14:textId="265C9A8C" w:rsidR="00994D78" w:rsidRPr="0073275D" w:rsidRDefault="00D245E6"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DE15FF" w:rsidRPr="00514DD5">
        <w:rPr>
          <w:rFonts w:asciiTheme="majorHAnsi" w:hAnsiTheme="majorHAnsi" w:cstheme="majorHAnsi"/>
          <w:b/>
          <w:bCs/>
        </w:rPr>
        <w:t>1</w:t>
      </w:r>
      <w:r w:rsidR="00DE15FF">
        <w:rPr>
          <w:rFonts w:asciiTheme="majorHAnsi" w:hAnsiTheme="majorHAnsi" w:cstheme="majorHAnsi"/>
          <w:b/>
          <w:bCs/>
        </w:rPr>
        <w:t xml:space="preserve"> </w:t>
      </w:r>
      <w:r w:rsidRPr="0073275D">
        <w:rPr>
          <w:rFonts w:asciiTheme="majorHAnsi" w:hAnsiTheme="majorHAnsi" w:cstheme="majorHAnsi"/>
          <w:b/>
          <w:bCs/>
        </w:rPr>
        <w:t>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6407A238" w:rsidR="004A1E04" w:rsidRPr="00EF4B8F" w:rsidRDefault="004A1E04"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w:t>
      </w:r>
      <w:r w:rsidR="007433EA">
        <w:rPr>
          <w:rFonts w:asciiTheme="majorHAnsi" w:hAnsiTheme="majorHAnsi" w:cstheme="majorHAnsi"/>
          <w:b/>
          <w:bCs/>
        </w:rPr>
        <w:t xml:space="preserve"> - </w:t>
      </w:r>
      <w:r w:rsidR="00DE3569" w:rsidRPr="004657ED">
        <w:rPr>
          <w:rFonts w:asciiTheme="majorHAnsi" w:hAnsiTheme="majorHAnsi" w:cstheme="majorHAnsi"/>
          <w:b/>
          <w:bCs/>
        </w:rPr>
        <w:t>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0518AB">
      <w:pPr>
        <w:numPr>
          <w:ilvl w:val="2"/>
          <w:numId w:val="7"/>
        </w:numPr>
        <w:tabs>
          <w:tab w:val="left" w:pos="1701"/>
        </w:tabs>
        <w:spacing w:line="360" w:lineRule="auto"/>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lastRenderedPageBreak/>
        <w:t>Przepis, o którym mowa w zdaniu drugim stosuje się odpowiednio do osoby działającej w imieniu Wykonawców wspólnie ubiegających się o udzielenie zamówienia publicznego.</w:t>
      </w:r>
    </w:p>
    <w:p w14:paraId="3AE8F6D9" w14:textId="1C320C4B"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w:t>
      </w:r>
      <w:r w:rsidR="00820E1D">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3275D" w:rsidRDefault="00AF5179" w:rsidP="000518AB">
      <w:pPr>
        <w:pStyle w:val="Akapitzlist"/>
        <w:numPr>
          <w:ilvl w:val="1"/>
          <w:numId w:val="7"/>
        </w:numPr>
        <w:spacing w:line="360" w:lineRule="auto"/>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C7E9D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15D868DA"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w:t>
      </w:r>
      <w:r w:rsidR="00523FEF">
        <w:rPr>
          <w:rFonts w:asciiTheme="majorHAnsi" w:hAnsiTheme="majorHAnsi" w:cstheme="majorHAnsi"/>
        </w:rPr>
        <w:t xml:space="preserve"> </w:t>
      </w:r>
      <w:r w:rsidRPr="0073275D">
        <w:rPr>
          <w:rFonts w:asciiTheme="majorHAnsi" w:hAnsiTheme="majorHAnsi" w:cstheme="majorHAnsi"/>
        </w:rPr>
        <w:t>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518AB">
      <w:pPr>
        <w:pStyle w:val="Akapitzlist"/>
        <w:numPr>
          <w:ilvl w:val="1"/>
          <w:numId w:val="7"/>
        </w:numPr>
        <w:spacing w:line="360" w:lineRule="auto"/>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518AB">
      <w:pPr>
        <w:pStyle w:val="Akapitzlist"/>
        <w:numPr>
          <w:ilvl w:val="2"/>
          <w:numId w:val="7"/>
        </w:numPr>
        <w:spacing w:line="360" w:lineRule="auto"/>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518AB">
      <w:pPr>
        <w:pStyle w:val="Akapitzlist"/>
        <w:numPr>
          <w:ilvl w:val="2"/>
          <w:numId w:val="7"/>
        </w:numPr>
        <w:spacing w:line="360" w:lineRule="auto"/>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lastRenderedPageBreak/>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00B3C77B"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776799"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508F2496"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 xml:space="preserve">celu zapewnienia, że Wykonawca wypełnił ww. obowiązki informacyjne oraz </w:t>
      </w:r>
      <w:r w:rsidRPr="0073275D">
        <w:rPr>
          <w:rFonts w:asciiTheme="majorHAnsi" w:hAnsiTheme="majorHAnsi" w:cstheme="majorHAnsi"/>
        </w:rPr>
        <w:lastRenderedPageBreak/>
        <w:t>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437296" w:rsidRPr="00437296">
        <w:rPr>
          <w:rFonts w:asciiTheme="majorHAnsi" w:hAnsiTheme="majorHAnsi" w:cstheme="majorHAnsi"/>
          <w:b/>
          <w:iCs/>
        </w:rPr>
        <w:t>1</w:t>
      </w:r>
      <w:r w:rsidR="005F6E14">
        <w:rPr>
          <w:rFonts w:asciiTheme="majorHAnsi" w:hAnsiTheme="majorHAnsi" w:cstheme="majorHAnsi"/>
          <w:b/>
          <w:iCs/>
        </w:rPr>
        <w:t xml:space="preserve"> </w:t>
      </w:r>
      <w:r w:rsidRPr="001C7300">
        <w:rPr>
          <w:rFonts w:asciiTheme="majorHAnsi" w:hAnsiTheme="majorHAnsi" w:cstheme="majorHAnsi"/>
          <w:b/>
          <w:iCs/>
        </w:rPr>
        <w:t>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0518AB">
      <w:pPr>
        <w:pStyle w:val="Nagwek2"/>
        <w:spacing w:line="360" w:lineRule="auto"/>
        <w:jc w:val="left"/>
      </w:pPr>
      <w:bookmarkStart w:id="29" w:name="_Toc155266235"/>
      <w:r>
        <w:t>Opis s</w:t>
      </w:r>
      <w:r w:rsidR="00937A4C" w:rsidRPr="0073275D">
        <w:t>pos</w:t>
      </w:r>
      <w:r>
        <w:t>obu</w:t>
      </w:r>
      <w:r w:rsidR="00937A4C" w:rsidRPr="0073275D">
        <w:t xml:space="preserve"> obliczania ceny oferty</w:t>
      </w:r>
      <w:bookmarkEnd w:id="29"/>
    </w:p>
    <w:p w14:paraId="000000DA" w14:textId="5A1C7493" w:rsidR="000B72C3" w:rsidRPr="0073275D" w:rsidRDefault="007D5C8E"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 każdej z części c</w:t>
      </w:r>
      <w:r w:rsidR="00A3444F">
        <w:rPr>
          <w:rFonts w:asciiTheme="majorHAnsi" w:hAnsiTheme="majorHAnsi" w:cstheme="majorHAnsi"/>
        </w:rPr>
        <w:t xml:space="preserve">ena za </w:t>
      </w:r>
      <w:r w:rsidR="00937A4C" w:rsidRPr="0073275D">
        <w:rPr>
          <w:rFonts w:asciiTheme="majorHAnsi" w:hAnsiTheme="majorHAnsi" w:cstheme="majorHAnsi"/>
        </w:rPr>
        <w:t xml:space="preserve">realizację przedmiotu zamówienia </w:t>
      </w:r>
      <w:r w:rsidR="00A3444F">
        <w:rPr>
          <w:rFonts w:asciiTheme="majorHAnsi" w:hAnsiTheme="majorHAnsi" w:cstheme="majorHAnsi"/>
        </w:rPr>
        <w:t>powinna być umieszczona w Formularzu Oferty (Załącznik nr 1 do SWZ</w:t>
      </w:r>
      <w:r w:rsidR="00AF0D2E">
        <w:rPr>
          <w:rFonts w:asciiTheme="majorHAnsi" w:hAnsiTheme="majorHAnsi" w:cstheme="majorHAnsi"/>
        </w:rPr>
        <w:t>/umowy</w:t>
      </w:r>
      <w:r w:rsidR="00A3444F">
        <w:rPr>
          <w:rFonts w:asciiTheme="majorHAnsi" w:hAnsiTheme="majorHAnsi" w:cstheme="majorHAnsi"/>
        </w:rPr>
        <w:t>) liczbowo i słownie, winna być ona tożsama z ceną wynikającą z Formularza cenowego (Załącznik nr 2 do SWZ</w:t>
      </w:r>
      <w:r w:rsidR="00AF0D2E">
        <w:rPr>
          <w:rFonts w:asciiTheme="majorHAnsi" w:hAnsiTheme="majorHAnsi" w:cstheme="majorHAnsi"/>
        </w:rPr>
        <w:t>/umowy</w:t>
      </w:r>
      <w:r w:rsidR="00A3444F">
        <w:rPr>
          <w:rFonts w:asciiTheme="majorHAnsi" w:hAnsiTheme="majorHAnsi" w:cstheme="majorHAnsi"/>
        </w:rPr>
        <w:t>).</w:t>
      </w:r>
    </w:p>
    <w:p w14:paraId="000000DB" w14:textId="78F98CAF"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D328BA">
        <w:rPr>
          <w:rFonts w:asciiTheme="majorHAnsi" w:hAnsiTheme="majorHAnsi" w:cstheme="majorHAnsi"/>
        </w:rPr>
        <w:t>,</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E32EA6">
        <w:rPr>
          <w:rFonts w:asciiTheme="majorHAnsi" w:hAnsiTheme="majorHAnsi" w:cstheme="majorHAnsi"/>
        </w:rPr>
        <w:t xml:space="preserve">, </w:t>
      </w:r>
      <w:r w:rsidR="00F26D80" w:rsidRPr="00F5031A">
        <w:rPr>
          <w:rFonts w:asciiTheme="majorHAnsi" w:hAnsiTheme="majorHAnsi" w:cstheme="majorHAnsi"/>
          <w:lang w:val="pl-PL"/>
        </w:rPr>
        <w:t xml:space="preserve">koszty transportu </w:t>
      </w:r>
      <w:r w:rsidR="00E32EA6">
        <w:rPr>
          <w:rFonts w:asciiTheme="majorHAnsi" w:hAnsiTheme="majorHAnsi" w:cstheme="majorHAnsi"/>
          <w:lang w:val="pl-PL"/>
        </w:rPr>
        <w:t>oraz ubezpieczenia na czas transportu</w:t>
      </w:r>
      <w:r w:rsidR="003F2405">
        <w:rPr>
          <w:rFonts w:asciiTheme="majorHAnsi" w:hAnsiTheme="majorHAnsi" w:cstheme="majorHAnsi"/>
          <w:lang w:val="pl-PL"/>
        </w:rPr>
        <w:t>, koszty instalacji/montażu, uruchomienia sprzętu</w:t>
      </w:r>
      <w:r w:rsidR="00561FC5">
        <w:rPr>
          <w:rFonts w:asciiTheme="majorHAnsi" w:hAnsiTheme="majorHAnsi" w:cstheme="majorHAnsi"/>
          <w:lang w:val="pl-PL"/>
        </w:rPr>
        <w:t xml:space="preserve"> (jeżeli dotyczy, zgodnie z opisem przedmiotu zamówienia).</w:t>
      </w:r>
    </w:p>
    <w:p w14:paraId="5BD08032" w14:textId="73B2A802"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Nie dopuszcza się podawania ceny w przedziałach kwotowych.</w:t>
      </w:r>
    </w:p>
    <w:p w14:paraId="27E44139" w14:textId="52D0FD9D"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Niedopuszczalna jest wycena, z której będzie wynikało, że </w:t>
      </w:r>
      <w:r w:rsidR="00E32EA6">
        <w:rPr>
          <w:rFonts w:asciiTheme="majorHAnsi" w:hAnsiTheme="majorHAnsi" w:cstheme="majorHAnsi"/>
        </w:rPr>
        <w:t>za</w:t>
      </w:r>
      <w:r>
        <w:rPr>
          <w:rFonts w:asciiTheme="majorHAnsi" w:hAnsiTheme="majorHAnsi" w:cstheme="majorHAnsi"/>
        </w:rPr>
        <w:t xml:space="preserve">oferowany </w:t>
      </w:r>
      <w:r w:rsidR="00E32EA6">
        <w:rPr>
          <w:rFonts w:asciiTheme="majorHAnsi" w:hAnsiTheme="majorHAnsi" w:cstheme="majorHAnsi"/>
        </w:rPr>
        <w:t xml:space="preserve">przez Wykonawcę </w:t>
      </w:r>
      <w:r>
        <w:rPr>
          <w:rFonts w:asciiTheme="majorHAnsi" w:hAnsiTheme="majorHAnsi" w:cstheme="majorHAnsi"/>
        </w:rPr>
        <w:t>przedmiot zamówienia będzie miał cenę zero (0,00 zł).</w:t>
      </w:r>
    </w:p>
    <w:p w14:paraId="18AC5FF4" w14:textId="77777777" w:rsidR="00994B6A"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w:t>
      </w:r>
      <w:r w:rsidR="006F28B1">
        <w:rPr>
          <w:rFonts w:asciiTheme="majorHAnsi" w:hAnsiTheme="majorHAnsi" w:cstheme="majorHAnsi"/>
        </w:rPr>
        <w:t>oferty</w:t>
      </w:r>
      <w:r w:rsidRPr="00C8736F">
        <w:rPr>
          <w:rFonts w:asciiTheme="majorHAnsi" w:hAnsiTheme="majorHAnsi" w:cstheme="majorHAnsi"/>
        </w:rPr>
        <w:t xml:space="preserve"> jest ceną ostateczną, niepodlegającą negocjacj</w:t>
      </w:r>
      <w:r w:rsidR="006F28B1">
        <w:rPr>
          <w:rFonts w:asciiTheme="majorHAnsi" w:hAnsiTheme="majorHAnsi" w:cstheme="majorHAnsi"/>
        </w:rPr>
        <w:t>om</w:t>
      </w:r>
      <w:r w:rsidR="002626CE" w:rsidRPr="00C8736F">
        <w:rPr>
          <w:rFonts w:asciiTheme="majorHAnsi" w:hAnsiTheme="majorHAnsi" w:cstheme="majorHAnsi"/>
        </w:rPr>
        <w:t xml:space="preserve"> i </w:t>
      </w:r>
      <w:r w:rsidRPr="00C8736F">
        <w:rPr>
          <w:rFonts w:asciiTheme="majorHAnsi" w:hAnsiTheme="majorHAnsi" w:cstheme="majorHAnsi"/>
        </w:rPr>
        <w:t>wyczerpuj</w:t>
      </w:r>
      <w:r w:rsidR="006F28B1">
        <w:rPr>
          <w:rFonts w:asciiTheme="majorHAnsi" w:hAnsiTheme="majorHAnsi" w:cstheme="majorHAnsi"/>
        </w:rPr>
        <w:t>e</w:t>
      </w:r>
      <w:r w:rsidRPr="00C8736F">
        <w:rPr>
          <w:rFonts w:asciiTheme="majorHAnsi" w:hAnsiTheme="majorHAnsi" w:cstheme="majorHAnsi"/>
        </w:rPr>
        <w:t xml:space="preserve"> wszelkie </w:t>
      </w:r>
      <w:r w:rsidRPr="00994B6A">
        <w:rPr>
          <w:rFonts w:asciiTheme="majorHAnsi" w:hAnsiTheme="majorHAnsi" w:cstheme="majorHAnsi"/>
        </w:rPr>
        <w:t>należności Wykonawcy związane</w:t>
      </w:r>
      <w:r w:rsidR="002626CE" w:rsidRPr="00994B6A">
        <w:rPr>
          <w:rFonts w:asciiTheme="majorHAnsi" w:hAnsiTheme="majorHAnsi" w:cstheme="majorHAnsi"/>
        </w:rPr>
        <w:t xml:space="preserve"> z </w:t>
      </w:r>
      <w:r w:rsidRPr="00994B6A">
        <w:rPr>
          <w:rFonts w:asciiTheme="majorHAnsi" w:hAnsiTheme="majorHAnsi" w:cstheme="majorHAnsi"/>
        </w:rPr>
        <w:t xml:space="preserve">realizacją </w:t>
      </w:r>
      <w:r w:rsidR="006F28B1" w:rsidRPr="00994B6A">
        <w:rPr>
          <w:rFonts w:asciiTheme="majorHAnsi" w:hAnsiTheme="majorHAnsi" w:cstheme="majorHAnsi"/>
        </w:rPr>
        <w:t xml:space="preserve">przez niego </w:t>
      </w:r>
      <w:r w:rsidRPr="00994B6A">
        <w:rPr>
          <w:rFonts w:asciiTheme="majorHAnsi" w:hAnsiTheme="majorHAnsi" w:cstheme="majorHAnsi"/>
        </w:rPr>
        <w:t>przedmiotu zamówienia.</w:t>
      </w:r>
    </w:p>
    <w:p w14:paraId="3476DB92" w14:textId="27E9D222" w:rsidR="00C8736F" w:rsidRPr="00994B6A" w:rsidRDefault="00C8736F" w:rsidP="000518AB">
      <w:pPr>
        <w:pStyle w:val="Akapitzlist"/>
        <w:numPr>
          <w:ilvl w:val="1"/>
          <w:numId w:val="7"/>
        </w:numPr>
        <w:spacing w:line="360" w:lineRule="auto"/>
        <w:rPr>
          <w:rFonts w:asciiTheme="majorHAnsi" w:hAnsiTheme="majorHAnsi" w:cstheme="majorHAnsi"/>
        </w:rPr>
      </w:pPr>
      <w:r w:rsidRPr="00994B6A">
        <w:rPr>
          <w:rFonts w:asciiTheme="majorHAnsi" w:hAnsiTheme="majorHAnsi" w:cstheme="majorHAnsi"/>
        </w:rPr>
        <w:t xml:space="preserve">Cena oferty </w:t>
      </w:r>
      <w:r w:rsidR="00E32EA6" w:rsidRPr="00994B6A">
        <w:rPr>
          <w:rFonts w:asciiTheme="majorHAnsi" w:hAnsiTheme="majorHAnsi" w:cstheme="majorHAnsi"/>
        </w:rPr>
        <w:t xml:space="preserve">jest stała i </w:t>
      </w:r>
      <w:r w:rsidRPr="00994B6A">
        <w:rPr>
          <w:rFonts w:asciiTheme="majorHAnsi" w:hAnsiTheme="majorHAnsi" w:cstheme="majorHAnsi"/>
        </w:rPr>
        <w:t>nie ulega zmianie przez okres ważności ofert (związania) oraz okres realizacji (wykonania) przedmiotu zamówienia</w:t>
      </w:r>
      <w:r w:rsidR="00994B6A" w:rsidRPr="00994B6A">
        <w:rPr>
          <w:rFonts w:asciiTheme="majorHAnsi" w:hAnsiTheme="majorHAnsi" w:cstheme="majorHAnsi"/>
        </w:rPr>
        <w:t>.</w:t>
      </w:r>
    </w:p>
    <w:p w14:paraId="000000DD" w14:textId="0FB64000" w:rsidR="000B72C3"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w:t>
      </w:r>
      <w:r w:rsidR="00FE2A1C">
        <w:rPr>
          <w:rFonts w:asciiTheme="majorHAnsi" w:hAnsiTheme="majorHAnsi" w:cstheme="majorHAnsi"/>
        </w:rPr>
        <w:t>Formularzu cenowym (Załącznik nr 2 do SWZ</w:t>
      </w:r>
      <w:r w:rsidR="0028707A">
        <w:rPr>
          <w:rFonts w:asciiTheme="majorHAnsi" w:hAnsiTheme="majorHAnsi" w:cstheme="majorHAnsi"/>
        </w:rPr>
        <w:t>/umowy</w:t>
      </w:r>
      <w:r w:rsidR="00FE2A1C">
        <w:rPr>
          <w:rFonts w:asciiTheme="majorHAnsi" w:hAnsiTheme="majorHAnsi" w:cstheme="majorHAnsi"/>
        </w:rPr>
        <w:t>)</w:t>
      </w:r>
      <w:r w:rsidR="002F7608" w:rsidRPr="00C8736F">
        <w:rPr>
          <w:rFonts w:asciiTheme="majorHAnsi" w:hAnsiTheme="majorHAnsi" w:cstheme="majorHAnsi"/>
        </w:rPr>
        <w:t xml:space="preserve"> </w:t>
      </w:r>
      <w:r w:rsidRPr="00C8736F">
        <w:rPr>
          <w:rFonts w:asciiTheme="majorHAnsi" w:hAnsiTheme="majorHAnsi" w:cstheme="majorHAnsi"/>
        </w:rPr>
        <w:t>powinn</w:t>
      </w:r>
      <w:r w:rsidR="004546D3">
        <w:rPr>
          <w:rFonts w:asciiTheme="majorHAnsi" w:hAnsiTheme="majorHAnsi" w:cstheme="majorHAnsi"/>
        </w:rPr>
        <w:t>y</w:t>
      </w:r>
      <w:r w:rsidRPr="00C8736F">
        <w:rPr>
          <w:rFonts w:asciiTheme="majorHAnsi" w:hAnsiTheme="majorHAnsi" w:cstheme="majorHAnsi"/>
        </w:rPr>
        <w:t xml:space="preserve"> być wyrażon</w:t>
      </w:r>
      <w:r w:rsidR="004546D3">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 xml:space="preserve">dokładnością do </w:t>
      </w:r>
      <w:r w:rsidR="00622A10">
        <w:rPr>
          <w:rFonts w:asciiTheme="majorHAnsi" w:hAnsiTheme="majorHAnsi" w:cstheme="majorHAnsi"/>
        </w:rPr>
        <w:t>setnych części złotego (dwóch miejsc po przecinku).</w:t>
      </w:r>
    </w:p>
    <w:p w14:paraId="1FCFFF8A" w14:textId="3DD42FDF" w:rsidR="00105DC6" w:rsidRPr="00105DC6" w:rsidRDefault="00105DC6" w:rsidP="000518AB">
      <w:pPr>
        <w:pStyle w:val="Akapitzlist"/>
        <w:numPr>
          <w:ilvl w:val="1"/>
          <w:numId w:val="7"/>
        </w:numPr>
        <w:spacing w:line="360" w:lineRule="auto"/>
        <w:rPr>
          <w:rFonts w:asciiTheme="majorHAnsi" w:hAnsiTheme="majorHAnsi" w:cstheme="majorHAnsi"/>
        </w:rPr>
      </w:pPr>
      <w:r w:rsidRPr="00AB1594">
        <w:rPr>
          <w:rFonts w:asciiTheme="majorHAnsi" w:hAnsiTheme="majorHAnsi" w:cstheme="majorHAnsi"/>
        </w:rPr>
        <w:t xml:space="preserve">Wykonawca zobowiązany jest do wyceny każdej pozycji wyspecyfikowanej w </w:t>
      </w:r>
      <w:r w:rsidR="00576B53">
        <w:rPr>
          <w:rFonts w:asciiTheme="majorHAnsi" w:hAnsiTheme="majorHAnsi" w:cstheme="majorHAnsi"/>
        </w:rPr>
        <w:t>Formularzu cenowym (Załącznik nr 2 do SWZ</w:t>
      </w:r>
      <w:r w:rsidR="0028707A">
        <w:rPr>
          <w:rFonts w:asciiTheme="majorHAnsi" w:hAnsiTheme="majorHAnsi" w:cstheme="majorHAnsi"/>
        </w:rPr>
        <w:t>/umowy</w:t>
      </w:r>
      <w:r w:rsidR="00576B53">
        <w:rPr>
          <w:rFonts w:asciiTheme="majorHAnsi" w:hAnsiTheme="majorHAnsi" w:cstheme="majorHAnsi"/>
        </w:rPr>
        <w:t>).</w:t>
      </w:r>
    </w:p>
    <w:p w14:paraId="000000DE" w14:textId="59FAD2D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1CD72595"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0006469C">
        <w:rPr>
          <w:rFonts w:asciiTheme="majorHAnsi" w:hAnsiTheme="majorHAnsi" w:cstheme="majorHAnsi"/>
        </w:rPr>
        <w:t>2024</w:t>
      </w:r>
      <w:r w:rsidRPr="0073275D">
        <w:rPr>
          <w:rFonts w:asciiTheme="majorHAnsi" w:hAnsiTheme="majorHAnsi" w:cstheme="majorHAnsi"/>
        </w:rPr>
        <w:t xml:space="preserve"> r. poz.</w:t>
      </w:r>
      <w:r w:rsidR="00603EDF">
        <w:rPr>
          <w:rFonts w:asciiTheme="majorHAnsi" w:hAnsiTheme="majorHAnsi" w:cstheme="majorHAnsi"/>
        </w:rPr>
        <w:t xml:space="preserve"> </w:t>
      </w:r>
      <w:r w:rsidR="0006469C">
        <w:rPr>
          <w:rFonts w:asciiTheme="majorHAnsi" w:hAnsiTheme="majorHAnsi" w:cstheme="majorHAnsi"/>
        </w:rPr>
        <w:t>361, 852 ze zm.)</w:t>
      </w:r>
      <w:r w:rsidRPr="0073275D">
        <w:rPr>
          <w:rFonts w:asciiTheme="majorHAnsi" w:hAnsiTheme="majorHAnsi" w:cstheme="majorHAnsi"/>
        </w:rPr>
        <w:t xml:space="preserve">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21AD5ABF"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4546D3">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31263EB6"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oryginalności dostaw oferowanych przez </w:t>
      </w:r>
      <w:r w:rsidR="004546D3">
        <w:rPr>
          <w:rFonts w:asciiTheme="majorHAnsi" w:hAnsiTheme="majorHAnsi" w:cstheme="majorHAnsi"/>
        </w:rPr>
        <w:t>W</w:t>
      </w:r>
      <w:r w:rsidRPr="0073275D">
        <w:rPr>
          <w:rFonts w:asciiTheme="majorHAnsi" w:hAnsiTheme="majorHAnsi" w:cstheme="majorHAnsi"/>
        </w:rPr>
        <w:t>ykonawcę;</w:t>
      </w:r>
    </w:p>
    <w:p w14:paraId="38F74DC0" w14:textId="4857554E"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w:t>
      </w:r>
      <w:r w:rsidR="004546D3">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 xml:space="preserve">10 </w:t>
      </w:r>
      <w:r w:rsidRPr="0073275D">
        <w:rPr>
          <w:rFonts w:asciiTheme="majorHAnsi" w:hAnsiTheme="majorHAnsi" w:cstheme="majorHAnsi"/>
        </w:rPr>
        <w:lastRenderedPageBreak/>
        <w:t>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01AF3953" w:rsidR="00FE305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Przykładowe oczywiste omyłki rachunkowe poprawiane przez </w:t>
      </w:r>
      <w:r w:rsidR="002606BD">
        <w:rPr>
          <w:rFonts w:asciiTheme="majorHAnsi" w:hAnsiTheme="majorHAnsi" w:cstheme="majorHAnsi"/>
        </w:rPr>
        <w:t>Z</w:t>
      </w:r>
      <w:r w:rsidRPr="0073275D">
        <w:rPr>
          <w:rFonts w:asciiTheme="majorHAnsi" w:hAnsiTheme="majorHAnsi" w:cstheme="majorHAnsi"/>
        </w:rPr>
        <w:t>amawiającego:</w:t>
      </w:r>
    </w:p>
    <w:p w14:paraId="3DEB3911" w14:textId="022EF5E7" w:rsidR="00AC376B" w:rsidRPr="00E9300D" w:rsidRDefault="00AC376B" w:rsidP="000518AB">
      <w:pPr>
        <w:pStyle w:val="Akapitzlist"/>
        <w:numPr>
          <w:ilvl w:val="2"/>
          <w:numId w:val="7"/>
        </w:numPr>
        <w:spacing w:line="360" w:lineRule="auto"/>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0518AB">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0518AB">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FED23A6" w:rsidR="001351B0" w:rsidRPr="00E9300D" w:rsidRDefault="001351B0" w:rsidP="000518AB">
      <w:pPr>
        <w:spacing w:line="360" w:lineRule="auto"/>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0518AB">
      <w:pPr>
        <w:spacing w:line="360" w:lineRule="auto"/>
        <w:ind w:left="1560" w:hanging="1418"/>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0518AB">
      <w:pPr>
        <w:pStyle w:val="Nagwek2"/>
        <w:spacing w:line="360" w:lineRule="auto"/>
        <w:jc w:val="left"/>
      </w:pPr>
      <w:bookmarkStart w:id="30" w:name="_Toc155266236"/>
      <w:r w:rsidRPr="0073275D">
        <w:t>Wymagania dotyczące wadium</w:t>
      </w:r>
      <w:bookmarkEnd w:id="30"/>
    </w:p>
    <w:p w14:paraId="000000F9" w14:textId="0978A243" w:rsidR="000B72C3" w:rsidRPr="0073275D" w:rsidRDefault="00C710F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0518AB">
      <w:pPr>
        <w:pStyle w:val="Nagwek2"/>
        <w:spacing w:line="360" w:lineRule="auto"/>
        <w:jc w:val="left"/>
      </w:pPr>
      <w:bookmarkStart w:id="31" w:name="_Toc155266237"/>
      <w:r w:rsidRPr="0073275D">
        <w:lastRenderedPageBreak/>
        <w:t>Termin związania ofertą</w:t>
      </w:r>
      <w:bookmarkEnd w:id="31"/>
      <w:r w:rsidR="006C11BB">
        <w:t xml:space="preserve">   </w:t>
      </w:r>
    </w:p>
    <w:p w14:paraId="000000FB" w14:textId="45111532" w:rsidR="000B72C3" w:rsidRPr="00FE2D4B" w:rsidRDefault="00937A4C" w:rsidP="000518AB">
      <w:pPr>
        <w:pStyle w:val="Akapitzlist"/>
        <w:numPr>
          <w:ilvl w:val="1"/>
          <w:numId w:val="7"/>
        </w:numPr>
        <w:spacing w:line="360" w:lineRule="auto"/>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xml:space="preserve">, </w:t>
      </w:r>
      <w:r w:rsidRPr="00712F97">
        <w:rPr>
          <w:rFonts w:asciiTheme="majorHAnsi" w:hAnsiTheme="majorHAnsi" w:cstheme="majorHAnsi"/>
          <w:b/>
        </w:rPr>
        <w:t xml:space="preserve">tj. </w:t>
      </w:r>
      <w:r w:rsidRPr="00D7139D">
        <w:rPr>
          <w:rFonts w:asciiTheme="majorHAnsi" w:hAnsiTheme="majorHAnsi" w:cstheme="majorHAnsi"/>
          <w:b/>
          <w:color w:val="FF0000"/>
        </w:rPr>
        <w:t>do dnia</w:t>
      </w:r>
      <w:r w:rsidR="006A0F42">
        <w:rPr>
          <w:rFonts w:asciiTheme="majorHAnsi" w:hAnsiTheme="majorHAnsi" w:cstheme="majorHAnsi"/>
          <w:b/>
          <w:color w:val="FF0000"/>
        </w:rPr>
        <w:t xml:space="preserve"> </w:t>
      </w:r>
      <w:r w:rsidR="00266071">
        <w:rPr>
          <w:rFonts w:asciiTheme="majorHAnsi" w:hAnsiTheme="majorHAnsi" w:cstheme="majorHAnsi"/>
          <w:b/>
          <w:color w:val="FF0000"/>
        </w:rPr>
        <w:t>26</w:t>
      </w:r>
      <w:r w:rsidR="00FA69CB">
        <w:rPr>
          <w:rFonts w:asciiTheme="majorHAnsi" w:hAnsiTheme="majorHAnsi" w:cstheme="majorHAnsi"/>
          <w:b/>
          <w:color w:val="FF0000"/>
        </w:rPr>
        <w:t>-12</w:t>
      </w:r>
      <w:r w:rsidR="006A0F42">
        <w:rPr>
          <w:rFonts w:asciiTheme="majorHAnsi" w:hAnsiTheme="majorHAnsi" w:cstheme="majorHAnsi"/>
          <w:b/>
          <w:color w:val="FF0000"/>
        </w:rPr>
        <w:t>-</w:t>
      </w:r>
      <w:r w:rsidR="00050C31" w:rsidRPr="00D7139D">
        <w:rPr>
          <w:rFonts w:asciiTheme="majorHAnsi" w:hAnsiTheme="majorHAnsi" w:cstheme="majorHAnsi"/>
          <w:b/>
          <w:color w:val="FF0000"/>
        </w:rPr>
        <w:t>202</w:t>
      </w:r>
      <w:r w:rsidR="00675502" w:rsidRPr="00D7139D">
        <w:rPr>
          <w:rFonts w:asciiTheme="majorHAnsi" w:hAnsiTheme="majorHAnsi" w:cstheme="majorHAnsi"/>
          <w:b/>
          <w:color w:val="FF0000"/>
        </w:rPr>
        <w:t>4</w:t>
      </w:r>
      <w:r w:rsidRPr="00D7139D">
        <w:rPr>
          <w:rFonts w:asciiTheme="majorHAnsi" w:hAnsiTheme="majorHAnsi" w:cstheme="majorHAnsi"/>
          <w:b/>
          <w:smallCaps/>
          <w:color w:val="FF0000"/>
        </w:rPr>
        <w:t xml:space="preserve"> </w:t>
      </w:r>
      <w:r w:rsidRPr="00D7139D">
        <w:rPr>
          <w:rFonts w:asciiTheme="majorHAnsi" w:hAnsiTheme="majorHAnsi" w:cstheme="majorHAnsi"/>
          <w:b/>
          <w:color w:val="FF0000"/>
        </w:rPr>
        <w:t>r.</w:t>
      </w:r>
      <w:r w:rsidRPr="00D7139D">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0518AB">
      <w:pPr>
        <w:pStyle w:val="Nagwek2"/>
        <w:spacing w:line="360" w:lineRule="auto"/>
        <w:jc w:val="left"/>
      </w:pPr>
      <w:bookmarkStart w:id="32" w:name="_Toc155266238"/>
      <w:r w:rsidRPr="0073275D">
        <w:t>Miejsce</w:t>
      </w:r>
      <w:r w:rsidR="002626CE" w:rsidRPr="0073275D">
        <w:t xml:space="preserve"> i </w:t>
      </w:r>
      <w:r w:rsidRPr="0073275D">
        <w:t>termin składania ofert</w:t>
      </w:r>
      <w:bookmarkEnd w:id="32"/>
    </w:p>
    <w:p w14:paraId="000000FF" w14:textId="536E681A" w:rsidR="000B72C3" w:rsidRPr="00EF4B8F" w:rsidRDefault="00937A4C" w:rsidP="000518AB">
      <w:pPr>
        <w:pStyle w:val="Akapitzlist"/>
        <w:numPr>
          <w:ilvl w:val="1"/>
          <w:numId w:val="7"/>
        </w:numPr>
        <w:spacing w:line="360" w:lineRule="auto"/>
        <w:ind w:left="788" w:hanging="431"/>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266071" w:rsidRPr="00266071">
          <w:rPr>
            <w:rStyle w:val="Hipercze"/>
          </w:rPr>
          <w:t>https://platformazakupowa.pl/transakcja/1018493</w:t>
        </w:r>
      </w:hyperlink>
      <w:r w:rsidR="00266071">
        <w:t xml:space="preserve"> </w:t>
      </w:r>
      <w:r w:rsidRPr="0073275D">
        <w:rPr>
          <w:rFonts w:asciiTheme="majorHAnsi" w:hAnsiTheme="majorHAnsi" w:cstheme="majorHAnsi"/>
        </w:rPr>
        <w:t xml:space="preserve">na stronie internetowej prowadzonego postępowania do </w:t>
      </w:r>
      <w:r w:rsidRPr="00712F97">
        <w:rPr>
          <w:rFonts w:asciiTheme="majorHAnsi" w:hAnsiTheme="majorHAnsi" w:cstheme="majorHAnsi"/>
        </w:rPr>
        <w:t xml:space="preserve">dnia </w:t>
      </w:r>
      <w:r w:rsidR="00266071">
        <w:rPr>
          <w:rFonts w:asciiTheme="majorHAnsi" w:hAnsiTheme="majorHAnsi" w:cstheme="majorHAnsi"/>
          <w:b/>
          <w:bCs/>
          <w:color w:val="FF0000"/>
        </w:rPr>
        <w:t>27-</w:t>
      </w:r>
      <w:r w:rsidR="00FA69CB">
        <w:rPr>
          <w:rFonts w:asciiTheme="majorHAnsi" w:hAnsiTheme="majorHAnsi" w:cstheme="majorHAnsi"/>
          <w:b/>
          <w:bCs/>
          <w:color w:val="FF0000"/>
        </w:rPr>
        <w:t>11</w:t>
      </w:r>
      <w:r w:rsidR="002606BD">
        <w:rPr>
          <w:rFonts w:asciiTheme="majorHAnsi" w:hAnsiTheme="majorHAnsi" w:cstheme="majorHAnsi"/>
          <w:b/>
          <w:bCs/>
          <w:color w:val="FF0000"/>
        </w:rPr>
        <w:t>-</w:t>
      </w:r>
      <w:r w:rsidR="00050C31" w:rsidRPr="00D7139D">
        <w:rPr>
          <w:rFonts w:asciiTheme="majorHAnsi" w:hAnsiTheme="majorHAnsi" w:cstheme="majorHAnsi"/>
          <w:b/>
          <w:bCs/>
          <w:color w:val="FF0000"/>
        </w:rPr>
        <w:t>202</w:t>
      </w:r>
      <w:r w:rsidR="00675502" w:rsidRPr="00D7139D">
        <w:rPr>
          <w:rFonts w:asciiTheme="majorHAnsi" w:hAnsiTheme="majorHAnsi" w:cstheme="majorHAnsi"/>
          <w:b/>
          <w:bCs/>
          <w:color w:val="FF0000"/>
        </w:rPr>
        <w:t>4</w:t>
      </w:r>
      <w:r w:rsidR="00050C31" w:rsidRPr="00D7139D">
        <w:rPr>
          <w:rFonts w:asciiTheme="majorHAnsi" w:hAnsiTheme="majorHAnsi" w:cstheme="majorHAnsi"/>
          <w:b/>
          <w:bCs/>
          <w:color w:val="FF0000"/>
        </w:rPr>
        <w:t xml:space="preserve"> r.</w:t>
      </w:r>
      <w:r w:rsidRPr="00D7139D">
        <w:rPr>
          <w:rFonts w:asciiTheme="majorHAnsi" w:hAnsiTheme="majorHAnsi" w:cstheme="majorHAnsi"/>
          <w:b/>
          <w:bCs/>
          <w:color w:val="FF0000"/>
        </w:rPr>
        <w:t xml:space="preserve"> do godziny </w:t>
      </w:r>
      <w:r w:rsidR="00074C35">
        <w:rPr>
          <w:rFonts w:asciiTheme="majorHAnsi" w:hAnsiTheme="majorHAnsi" w:cstheme="majorHAnsi"/>
          <w:b/>
          <w:bCs/>
          <w:color w:val="FF0000"/>
        </w:rPr>
        <w:t>10</w:t>
      </w:r>
      <w:r w:rsidR="00050C31" w:rsidRPr="00D7139D">
        <w:rPr>
          <w:rFonts w:asciiTheme="majorHAnsi" w:hAnsiTheme="majorHAnsi" w:cstheme="majorHAnsi"/>
          <w:b/>
          <w:bCs/>
          <w:color w:val="FF0000"/>
        </w:rPr>
        <w:t>:00</w:t>
      </w:r>
      <w:r w:rsidR="00D448A8">
        <w:rPr>
          <w:rFonts w:asciiTheme="majorHAnsi" w:hAnsiTheme="majorHAnsi" w:cstheme="majorHAnsi"/>
          <w:b/>
          <w:bCs/>
          <w:color w:val="FF0000"/>
        </w:rPr>
        <w:t>.</w:t>
      </w:r>
    </w:p>
    <w:p w14:paraId="00000100" w14:textId="5E18A595"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0518AB">
      <w:pPr>
        <w:pStyle w:val="Nagwek2"/>
        <w:spacing w:line="360" w:lineRule="auto"/>
        <w:jc w:val="left"/>
      </w:pPr>
      <w:bookmarkStart w:id="33" w:name="_Toc155266239"/>
      <w:r w:rsidRPr="0073275D">
        <w:t>Otwarcie ofert</w:t>
      </w:r>
      <w:bookmarkEnd w:id="33"/>
    </w:p>
    <w:p w14:paraId="00000106" w14:textId="0333F12C" w:rsidR="000B72C3" w:rsidRPr="0073275D" w:rsidRDefault="00937A4C" w:rsidP="000518AB">
      <w:pPr>
        <w:pStyle w:val="Akapitzlist"/>
        <w:numPr>
          <w:ilvl w:val="1"/>
          <w:numId w:val="7"/>
        </w:numPr>
        <w:spacing w:line="360" w:lineRule="auto"/>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D7139D">
        <w:rPr>
          <w:rFonts w:asciiTheme="majorHAnsi" w:hAnsiTheme="majorHAnsi" w:cstheme="majorHAnsi"/>
          <w:b/>
          <w:bCs/>
          <w:color w:val="FF0000"/>
        </w:rPr>
        <w:t>1</w:t>
      </w:r>
      <w:r w:rsidR="005C0879" w:rsidRPr="00D7139D">
        <w:rPr>
          <w:rFonts w:asciiTheme="majorHAnsi" w:hAnsiTheme="majorHAnsi" w:cstheme="majorHAnsi"/>
          <w:b/>
          <w:bCs/>
          <w:color w:val="FF0000"/>
        </w:rPr>
        <w:t>0</w:t>
      </w:r>
      <w:r w:rsidR="00050C31" w:rsidRPr="00D7139D">
        <w:rPr>
          <w:rFonts w:asciiTheme="majorHAnsi" w:hAnsiTheme="majorHAnsi" w:cstheme="majorHAnsi"/>
          <w:b/>
          <w:bCs/>
          <w:color w:val="FF0000"/>
        </w:rPr>
        <w:t>:</w:t>
      </w:r>
      <w:r w:rsidR="00074C35">
        <w:rPr>
          <w:rFonts w:asciiTheme="majorHAnsi" w:hAnsiTheme="majorHAnsi" w:cstheme="majorHAnsi"/>
          <w:b/>
          <w:bCs/>
          <w:color w:val="FF0000"/>
        </w:rPr>
        <w:t>30</w:t>
      </w:r>
      <w:r w:rsidR="00050C31" w:rsidRPr="00D7139D">
        <w:rPr>
          <w:rFonts w:asciiTheme="majorHAnsi" w:hAnsiTheme="majorHAnsi" w:cstheme="majorHAnsi"/>
          <w:b/>
          <w:bCs/>
          <w:color w:val="FF0000"/>
        </w:rPr>
        <w:t xml:space="preserve"> dnia</w:t>
      </w:r>
      <w:r w:rsidR="001B1332" w:rsidRPr="00D7139D">
        <w:rPr>
          <w:rFonts w:asciiTheme="majorHAnsi" w:hAnsiTheme="majorHAnsi" w:cstheme="majorHAnsi"/>
          <w:b/>
          <w:bCs/>
          <w:color w:val="FF0000"/>
        </w:rPr>
        <w:t xml:space="preserve"> </w:t>
      </w:r>
      <w:r w:rsidR="00266071">
        <w:rPr>
          <w:rFonts w:asciiTheme="majorHAnsi" w:hAnsiTheme="majorHAnsi" w:cstheme="majorHAnsi"/>
          <w:b/>
          <w:bCs/>
          <w:color w:val="FF0000"/>
        </w:rPr>
        <w:t>27-</w:t>
      </w:r>
      <w:r w:rsidR="00FA69CB">
        <w:rPr>
          <w:rFonts w:asciiTheme="majorHAnsi" w:hAnsiTheme="majorHAnsi" w:cstheme="majorHAnsi"/>
          <w:b/>
          <w:bCs/>
          <w:color w:val="FF0000"/>
        </w:rPr>
        <w:t>11</w:t>
      </w:r>
      <w:r w:rsidR="002606BD">
        <w:rPr>
          <w:rFonts w:asciiTheme="majorHAnsi" w:hAnsiTheme="majorHAnsi" w:cstheme="majorHAnsi"/>
          <w:b/>
          <w:bCs/>
          <w:color w:val="FF0000"/>
        </w:rPr>
        <w:t>-</w:t>
      </w:r>
      <w:r w:rsidR="001B1332" w:rsidRPr="00D7139D">
        <w:rPr>
          <w:rFonts w:asciiTheme="majorHAnsi" w:hAnsiTheme="majorHAnsi" w:cstheme="majorHAnsi"/>
          <w:b/>
          <w:bCs/>
          <w:color w:val="FF0000"/>
        </w:rPr>
        <w:t>202</w:t>
      </w:r>
      <w:r w:rsidR="00EE1112" w:rsidRPr="00D7139D">
        <w:rPr>
          <w:rFonts w:asciiTheme="majorHAnsi" w:hAnsiTheme="majorHAnsi" w:cstheme="majorHAnsi"/>
          <w:b/>
          <w:bCs/>
          <w:color w:val="FF0000"/>
        </w:rPr>
        <w:t>4</w:t>
      </w:r>
      <w:r w:rsidR="00605618" w:rsidRPr="00D7139D">
        <w:rPr>
          <w:rFonts w:asciiTheme="majorHAnsi" w:hAnsiTheme="majorHAnsi" w:cstheme="majorHAnsi"/>
          <w:b/>
          <w:bCs/>
          <w:color w:val="FF0000"/>
        </w:rPr>
        <w:t xml:space="preserve"> </w:t>
      </w:r>
      <w:r w:rsidR="001B1332" w:rsidRPr="00D7139D">
        <w:rPr>
          <w:rFonts w:asciiTheme="majorHAnsi" w:hAnsiTheme="majorHAnsi" w:cstheme="majorHAnsi"/>
          <w:b/>
          <w:bCs/>
          <w:color w:val="FF0000"/>
        </w:rPr>
        <w:t>r.</w:t>
      </w:r>
      <w:r w:rsidR="002626CE" w:rsidRPr="00D7139D">
        <w:rPr>
          <w:rFonts w:asciiTheme="majorHAnsi" w:hAnsiTheme="majorHAnsi" w:cstheme="majorHAnsi"/>
          <w:color w:val="FF0000"/>
        </w:rPr>
        <w:t xml:space="preserve"> </w:t>
      </w:r>
      <w:r w:rsidR="001B1332" w:rsidRPr="0073275D">
        <w:rPr>
          <w:rFonts w:asciiTheme="majorHAnsi" w:hAnsiTheme="majorHAnsi" w:cstheme="majorHAnsi"/>
        </w:rPr>
        <w:t>przy użyciu Platformy</w:t>
      </w:r>
      <w:r w:rsidR="002606BD">
        <w:rPr>
          <w:rFonts w:asciiTheme="majorHAnsi" w:hAnsiTheme="majorHAnsi" w:cstheme="majorHAnsi"/>
        </w:rPr>
        <w:t xml:space="preserve"> zakupowej.</w:t>
      </w:r>
    </w:p>
    <w:p w14:paraId="00000107" w14:textId="02B96C06" w:rsidR="000B72C3" w:rsidRPr="0073275D" w:rsidRDefault="001B1332"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21375">
      <w:pPr>
        <w:pStyle w:val="Nagwek2"/>
        <w:spacing w:line="360" w:lineRule="auto"/>
        <w:jc w:val="left"/>
      </w:pPr>
      <w:bookmarkStart w:id="34"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4"/>
      <w:r w:rsidRPr="00E82F93">
        <w:t xml:space="preserve"> </w:t>
      </w:r>
    </w:p>
    <w:p w14:paraId="287FD0D0" w14:textId="77777777"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36B93342" w:rsidR="003B1336" w:rsidRPr="00BE14C2" w:rsidRDefault="003B1336" w:rsidP="00421375">
      <w:pPr>
        <w:pStyle w:val="Akapitzlist"/>
        <w:numPr>
          <w:ilvl w:val="1"/>
          <w:numId w:val="7"/>
        </w:numPr>
        <w:spacing w:line="360" w:lineRule="auto"/>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t>
      </w:r>
      <w:r w:rsidR="00EC0C23">
        <w:rPr>
          <w:rFonts w:asciiTheme="majorHAnsi" w:hAnsiTheme="majorHAnsi" w:cstheme="majorHAnsi"/>
          <w:color w:val="000000" w:themeColor="text1"/>
        </w:rPr>
        <w:t xml:space="preserve">we wszystkich częściach </w:t>
      </w:r>
      <w:r w:rsidRPr="00BE14C2">
        <w:rPr>
          <w:rFonts w:asciiTheme="majorHAnsi" w:hAnsiTheme="majorHAnsi" w:cstheme="majorHAnsi"/>
          <w:color w:val="000000" w:themeColor="text1"/>
        </w:rPr>
        <w:t>Zamawiający będzie się kierował następującymi kryteriami oceny ofert:</w:t>
      </w:r>
    </w:p>
    <w:p w14:paraId="56B4DC49" w14:textId="77777777"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3B0AA35E" w14:textId="23F952E2"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w:t>
      </w:r>
      <w:r w:rsidR="00713811">
        <w:rPr>
          <w:rFonts w:asciiTheme="majorHAnsi" w:hAnsiTheme="majorHAnsi" w:cstheme="majorHAnsi"/>
          <w:color w:val="000000" w:themeColor="text1"/>
        </w:rPr>
        <w:t>4</w:t>
      </w:r>
      <w:r>
        <w:rPr>
          <w:rFonts w:asciiTheme="majorHAnsi" w:hAnsiTheme="majorHAnsi" w:cstheme="majorHAnsi"/>
          <w:color w:val="000000" w:themeColor="text1"/>
        </w:rPr>
        <w:t>0 %.</w:t>
      </w:r>
    </w:p>
    <w:p w14:paraId="222A24E4" w14:textId="6606CA18" w:rsidR="003B1336" w:rsidRPr="0077750A"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w:t>
      </w:r>
      <w:r w:rsidR="00713811">
        <w:rPr>
          <w:rFonts w:asciiTheme="majorHAnsi" w:hAnsiTheme="majorHAnsi" w:cstheme="majorHAnsi"/>
          <w:color w:val="000000" w:themeColor="text1"/>
        </w:rPr>
        <w:t>:</w:t>
      </w:r>
    </w:p>
    <w:p w14:paraId="45D60D34" w14:textId="77777777" w:rsidR="003B1336" w:rsidRPr="0077750A" w:rsidRDefault="003B1336" w:rsidP="003B1336">
      <w:pPr>
        <w:pStyle w:val="Akapitzlist"/>
        <w:numPr>
          <w:ilvl w:val="2"/>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6A824EF9" w:rsidR="003B1336" w:rsidRPr="0077750A" w:rsidRDefault="003B1336" w:rsidP="00421375">
      <w:pPr>
        <w:pStyle w:val="Akapitzlist"/>
        <w:tabs>
          <w:tab w:val="left" w:pos="360"/>
        </w:tabs>
        <w:spacing w:line="360" w:lineRule="auto"/>
        <w:ind w:left="1134"/>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8966FA">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w:t>
      </w:r>
      <w:r w:rsidR="00666966">
        <w:rPr>
          <w:rFonts w:asciiTheme="majorHAnsi" w:hAnsiTheme="majorHAnsi" w:cstheme="majorHAnsi"/>
          <w:color w:val="000000" w:themeColor="text1"/>
        </w:rPr>
        <w:t xml:space="preserve">1 </w:t>
      </w:r>
      <w:r w:rsidRPr="0077750A">
        <w:rPr>
          <w:rFonts w:asciiTheme="majorHAnsi" w:hAnsiTheme="majorHAnsi" w:cstheme="majorHAnsi"/>
          <w:color w:val="000000" w:themeColor="text1"/>
        </w:rPr>
        <w:t>do SWZ). Ze 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 xml:space="preserve">złożonych ofert niepodlegających odrzuceniu Zamawiający przyjmie wartość najmniejszą jako </w:t>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r w:rsidRPr="0077750A">
        <w:rPr>
          <w:rFonts w:asciiTheme="majorHAnsi" w:hAnsiTheme="majorHAnsi" w:cstheme="majorHAnsi"/>
          <w:color w:val="000000" w:themeColor="text1"/>
          <w:vertAlign w:val="subscript"/>
        </w:rPr>
        <w:t xml:space="preserve">.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p>
    <w:p w14:paraId="56F65FEA"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8966FA">
      <w:pPr>
        <w:spacing w:line="360" w:lineRule="auto"/>
        <w:ind w:left="1854" w:firstLine="306"/>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606A567E" w14:textId="072E8A00" w:rsidR="008966FA" w:rsidRDefault="003B1336" w:rsidP="003B1336">
      <w:pPr>
        <w:tabs>
          <w:tab w:val="left" w:pos="1800"/>
        </w:tabs>
        <w:spacing w:line="360" w:lineRule="auto"/>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w:t>
      </w:r>
      <w:r w:rsidR="008966FA">
        <w:rPr>
          <w:rFonts w:asciiTheme="majorHAnsi" w:hAnsiTheme="majorHAnsi" w:cstheme="majorHAnsi"/>
          <w:i/>
          <w:color w:val="000000" w:themeColor="text1"/>
          <w:lang w:val="pl-PL" w:eastAsia="en-US"/>
        </w:rPr>
        <w:t>Gdzie:</w:t>
      </w:r>
    </w:p>
    <w:p w14:paraId="28CA62A1" w14:textId="0BF57BDD" w:rsidR="003B1336" w:rsidRPr="0077750A" w:rsidRDefault="003B1336" w:rsidP="008966FA">
      <w:pPr>
        <w:tabs>
          <w:tab w:val="left" w:pos="1800"/>
        </w:tabs>
        <w:spacing w:line="360" w:lineRule="auto"/>
        <w:ind w:left="1134"/>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3B1336">
      <w:pPr>
        <w:tabs>
          <w:tab w:val="left" w:pos="1800"/>
        </w:tabs>
        <w:spacing w:line="360" w:lineRule="auto"/>
        <w:ind w:left="1134"/>
        <w:jc w:val="both"/>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3734243E" w14:textId="03C4FED1" w:rsidR="003B1336" w:rsidRPr="00454574" w:rsidRDefault="003B1336" w:rsidP="003B1336">
      <w:pPr>
        <w:pStyle w:val="Akapitzlist"/>
        <w:numPr>
          <w:ilvl w:val="2"/>
          <w:numId w:val="7"/>
        </w:numPr>
        <w:spacing w:line="360" w:lineRule="auto"/>
        <w:jc w:val="both"/>
        <w:rPr>
          <w:rFonts w:asciiTheme="majorHAnsi" w:hAnsiTheme="majorHAnsi" w:cstheme="majorHAnsi"/>
          <w:b/>
          <w:bCs/>
          <w:iCs/>
          <w:lang w:val="pl-PL"/>
        </w:rPr>
      </w:pPr>
      <w:bookmarkStart w:id="35" w:name="_Hlk71032398"/>
      <w:bookmarkStart w:id="36" w:name="_Hlk69818972"/>
      <w:r w:rsidRPr="00454574">
        <w:rPr>
          <w:rFonts w:asciiTheme="majorHAnsi" w:hAnsiTheme="majorHAnsi" w:cstheme="majorHAnsi"/>
          <w:b/>
          <w:bCs/>
          <w:iCs/>
          <w:lang w:val="pl-PL"/>
        </w:rPr>
        <w:t xml:space="preserve">Termin płatności faktury – waga </w:t>
      </w:r>
      <w:r w:rsidR="008966FA">
        <w:rPr>
          <w:rFonts w:asciiTheme="majorHAnsi" w:hAnsiTheme="majorHAnsi" w:cstheme="majorHAnsi"/>
          <w:b/>
          <w:bCs/>
          <w:iCs/>
          <w:lang w:val="pl-PL"/>
        </w:rPr>
        <w:t>4</w:t>
      </w:r>
      <w:r w:rsidRPr="00454574">
        <w:rPr>
          <w:rFonts w:asciiTheme="majorHAnsi" w:hAnsiTheme="majorHAnsi" w:cstheme="majorHAnsi"/>
          <w:b/>
          <w:bCs/>
          <w:iCs/>
          <w:lang w:val="pl-PL"/>
        </w:rPr>
        <w:t>0%</w:t>
      </w:r>
    </w:p>
    <w:bookmarkEnd w:id="35"/>
    <w:bookmarkEnd w:id="36"/>
    <w:p w14:paraId="425F75E9" w14:textId="47B02CF8" w:rsidR="008966FA" w:rsidRPr="008966FA" w:rsidRDefault="008966FA" w:rsidP="00421375">
      <w:pPr>
        <w:pStyle w:val="Akapitzlist"/>
        <w:suppressAutoHyphens/>
        <w:spacing w:after="240" w:line="360" w:lineRule="auto"/>
        <w:rPr>
          <w:rFonts w:asciiTheme="majorHAnsi" w:hAnsiTheme="majorHAnsi" w:cstheme="majorHAnsi"/>
          <w:bCs/>
          <w:snapToGrid w:val="0"/>
        </w:rPr>
      </w:pPr>
      <w:r w:rsidRPr="008966FA">
        <w:rPr>
          <w:rFonts w:asciiTheme="majorHAnsi" w:hAnsiTheme="majorHAnsi" w:cstheme="majorHAnsi"/>
          <w:bCs/>
          <w:snapToGrid w:val="0"/>
        </w:rPr>
        <w:t xml:space="preserve">Zamawiający określa </w:t>
      </w:r>
      <w:r w:rsidRPr="008966FA">
        <w:rPr>
          <w:rFonts w:asciiTheme="majorHAnsi" w:hAnsiTheme="majorHAnsi" w:cstheme="majorHAnsi"/>
          <w:bCs/>
          <w:snapToGrid w:val="0"/>
          <w:u w:val="single"/>
        </w:rPr>
        <w:t>minimalny</w:t>
      </w:r>
      <w:r w:rsidRPr="008966FA">
        <w:rPr>
          <w:rFonts w:asciiTheme="majorHAnsi" w:hAnsiTheme="majorHAnsi" w:cstheme="majorHAnsi"/>
          <w:bCs/>
          <w:snapToGrid w:val="0"/>
        </w:rPr>
        <w:t xml:space="preserve"> termin płatności wynoszący 20 dni od daty dostarczenia prawidłowo wystawionej faktury po wykonaniu w całości zamówienia zgodnie z umową. Złożenie oferty z terminem płatności krótszym niż 20 dni lub brak podania oferowanego terminu płatności spowoduje odrzucenie oferty na podstawie art. 226 ust. 1 pkt 5 ustawy </w:t>
      </w:r>
      <w:r w:rsidR="009C07A3">
        <w:rPr>
          <w:rFonts w:asciiTheme="majorHAnsi" w:hAnsiTheme="majorHAnsi" w:cstheme="majorHAnsi"/>
          <w:bCs/>
          <w:snapToGrid w:val="0"/>
        </w:rPr>
        <w:t>PZP</w:t>
      </w:r>
      <w:r w:rsidRPr="008966FA">
        <w:rPr>
          <w:rFonts w:asciiTheme="majorHAnsi" w:hAnsiTheme="majorHAnsi" w:cstheme="majorHAnsi"/>
          <w:bCs/>
          <w:snapToGrid w:val="0"/>
        </w:rPr>
        <w:t>.</w:t>
      </w:r>
    </w:p>
    <w:p w14:paraId="633B3A05" w14:textId="1608D5FD" w:rsidR="008966FA" w:rsidRPr="008966FA" w:rsidRDefault="008966FA" w:rsidP="00421375">
      <w:pPr>
        <w:pStyle w:val="Akapitzlist"/>
        <w:tabs>
          <w:tab w:val="left" w:pos="851"/>
        </w:tabs>
        <w:spacing w:line="360" w:lineRule="auto"/>
        <w:ind w:left="709" w:right="-2"/>
        <w:rPr>
          <w:rFonts w:asciiTheme="majorHAnsi" w:hAnsiTheme="majorHAnsi" w:cstheme="majorHAnsi"/>
          <w:color w:val="000000" w:themeColor="text1"/>
        </w:rPr>
      </w:pPr>
      <w:r w:rsidRPr="008966FA">
        <w:rPr>
          <w:rFonts w:asciiTheme="majorHAnsi" w:eastAsia="Calibri" w:hAnsiTheme="majorHAnsi" w:cstheme="majorHAnsi"/>
          <w:color w:val="000000"/>
        </w:rPr>
        <w:t xml:space="preserve">Zamawiający dokona oceny ofert w kryterium „termin płatności faktury” w taki sposób, że </w:t>
      </w:r>
      <w:r w:rsidRPr="008966FA">
        <w:rPr>
          <w:rFonts w:asciiTheme="majorHAnsi" w:hAnsiTheme="majorHAnsi" w:cstheme="majorHAnsi"/>
          <w:color w:val="000000" w:themeColor="text1"/>
        </w:rPr>
        <w:t xml:space="preserve">przydzieli punkty za to kryterium na podstawie treści oferty Wykonawcy </w:t>
      </w:r>
      <w:r w:rsidRPr="008966FA">
        <w:rPr>
          <w:rFonts w:asciiTheme="majorHAnsi" w:hAnsiTheme="majorHAnsi" w:cstheme="majorHAnsi"/>
        </w:rPr>
        <w:t>w</w:t>
      </w:r>
      <w:r w:rsidR="007C002C">
        <w:rPr>
          <w:rFonts w:asciiTheme="majorHAnsi" w:hAnsiTheme="majorHAnsi" w:cstheme="majorHAnsi"/>
        </w:rPr>
        <w:t xml:space="preserve"> pkt </w:t>
      </w:r>
      <w:r w:rsidR="00684BE4">
        <w:rPr>
          <w:rFonts w:asciiTheme="majorHAnsi" w:hAnsiTheme="majorHAnsi" w:cstheme="majorHAnsi"/>
        </w:rPr>
        <w:t>6</w:t>
      </w:r>
      <w:r w:rsidRPr="008966FA">
        <w:rPr>
          <w:rFonts w:asciiTheme="majorHAnsi" w:hAnsiTheme="majorHAnsi" w:cstheme="majorHAnsi"/>
        </w:rPr>
        <w:t xml:space="preserve"> Formularzu oferty (Załącznik nr 1 do SWZ), w następujący sposób:</w:t>
      </w:r>
    </w:p>
    <w:p w14:paraId="722DAB81"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p>
    <w:p w14:paraId="5D195DF6"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terminem płatności 30 dni - otrzyma maksymalną liczbę 40,00 pkt</w:t>
      </w:r>
    </w:p>
    <w:p w14:paraId="31368800" w14:textId="0BD81CB2"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minimalnym możliwym do zaoferowania terminem 20 dni – otrzyma 0,00</w:t>
      </w:r>
      <w:r w:rsidR="00F21B92">
        <w:rPr>
          <w:rFonts w:asciiTheme="majorHAnsi" w:hAnsiTheme="majorHAnsi" w:cstheme="majorHAnsi"/>
        </w:rPr>
        <w:t xml:space="preserve"> pkt</w:t>
      </w:r>
    </w:p>
    <w:p w14:paraId="140C357B" w14:textId="12F6CBCE"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lastRenderedPageBreak/>
        <w:t xml:space="preserve">W przypadku zaoferowania innej niż powyżej wskazane długości terminu </w:t>
      </w:r>
      <w:r w:rsidR="00421375">
        <w:rPr>
          <w:rFonts w:asciiTheme="majorHAnsi" w:hAnsiTheme="majorHAnsi" w:cstheme="majorHAnsi"/>
        </w:rPr>
        <w:t>płatności faktury</w:t>
      </w:r>
      <w:r w:rsidRPr="008966FA">
        <w:rPr>
          <w:rFonts w:asciiTheme="majorHAnsi" w:hAnsiTheme="majorHAnsi" w:cstheme="majorHAnsi"/>
        </w:rPr>
        <w:t xml:space="preserve"> – Zamawiający dokona przeliczenia według następującego wzoru:</w:t>
      </w:r>
    </w:p>
    <w:p w14:paraId="5F16B9B9" w14:textId="77777777" w:rsidR="008966FA" w:rsidRPr="008966FA" w:rsidRDefault="008966FA" w:rsidP="008966FA">
      <w:pPr>
        <w:tabs>
          <w:tab w:val="left" w:pos="851"/>
        </w:tabs>
        <w:spacing w:line="360" w:lineRule="auto"/>
        <w:ind w:right="-2"/>
        <w:jc w:val="both"/>
        <w:rPr>
          <w:rFonts w:asciiTheme="majorHAnsi" w:hAnsiTheme="majorHAnsi" w:cstheme="majorHAnsi"/>
          <w:lang w:val="en-GB"/>
        </w:rPr>
      </w:pP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rPr>
        <w:tab/>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of</w:t>
      </w:r>
      <w:proofErr w:type="spellEnd"/>
      <w:r w:rsidRPr="008966FA">
        <w:rPr>
          <w:rFonts w:asciiTheme="majorHAnsi" w:hAnsiTheme="majorHAnsi" w:cstheme="majorHAnsi"/>
          <w:lang w:val="en-GB"/>
        </w:rPr>
        <w:t xml:space="preserve"> - </w:t>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min</w:t>
      </w:r>
      <w:proofErr w:type="spellEnd"/>
    </w:p>
    <w:p w14:paraId="05DFCB59" w14:textId="77777777" w:rsidR="008966FA" w:rsidRPr="008966FA" w:rsidRDefault="008966FA" w:rsidP="008966FA">
      <w:pPr>
        <w:tabs>
          <w:tab w:val="left" w:pos="851"/>
        </w:tabs>
        <w:spacing w:line="360" w:lineRule="auto"/>
        <w:ind w:left="709" w:right="-2"/>
        <w:jc w:val="both"/>
        <w:rPr>
          <w:rFonts w:asciiTheme="majorHAnsi" w:hAnsiTheme="majorHAnsi" w:cstheme="majorHAnsi"/>
          <w:lang w:val="en-GB"/>
        </w:rPr>
      </w:pPr>
      <w:r w:rsidRPr="008966FA">
        <w:rPr>
          <w:rFonts w:asciiTheme="majorHAnsi" w:hAnsiTheme="majorHAnsi" w:cstheme="majorHAnsi"/>
          <w:lang w:val="en-GB"/>
        </w:rPr>
        <w:t>F = ____________________________  x 100 x 40%</w:t>
      </w:r>
    </w:p>
    <w:p w14:paraId="7588C057" w14:textId="77777777" w:rsidR="008966FA" w:rsidRPr="008966FA" w:rsidRDefault="008966FA" w:rsidP="008966FA">
      <w:pPr>
        <w:tabs>
          <w:tab w:val="left" w:pos="851"/>
        </w:tabs>
        <w:spacing w:line="360" w:lineRule="auto"/>
        <w:ind w:right="-2"/>
        <w:jc w:val="both"/>
        <w:rPr>
          <w:rFonts w:asciiTheme="majorHAnsi" w:hAnsiTheme="majorHAnsi" w:cstheme="majorHAnsi"/>
        </w:rPr>
      </w:pP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lang w:val="en-GB"/>
        </w:rPr>
        <w:tab/>
      </w:r>
      <w:proofErr w:type="spellStart"/>
      <w:r w:rsidRPr="008966FA">
        <w:rPr>
          <w:rFonts w:asciiTheme="majorHAnsi" w:hAnsiTheme="majorHAnsi" w:cstheme="majorHAnsi"/>
        </w:rPr>
        <w:t>F</w:t>
      </w:r>
      <w:r w:rsidRPr="008966FA">
        <w:rPr>
          <w:rFonts w:asciiTheme="majorHAnsi" w:hAnsiTheme="majorHAnsi" w:cstheme="majorHAnsi"/>
          <w:vertAlign w:val="subscript"/>
        </w:rPr>
        <w:t>max</w:t>
      </w:r>
      <w:proofErr w:type="spellEnd"/>
      <w:r w:rsidRPr="008966FA">
        <w:rPr>
          <w:rFonts w:asciiTheme="majorHAnsi" w:hAnsiTheme="majorHAnsi" w:cstheme="majorHAnsi"/>
        </w:rPr>
        <w:t xml:space="preserve"> - </w:t>
      </w:r>
      <w:proofErr w:type="spellStart"/>
      <w:r w:rsidRPr="008966FA">
        <w:rPr>
          <w:rFonts w:asciiTheme="majorHAnsi" w:hAnsiTheme="majorHAnsi" w:cstheme="majorHAnsi"/>
        </w:rPr>
        <w:t>F</w:t>
      </w:r>
      <w:r w:rsidRPr="008966FA">
        <w:rPr>
          <w:rFonts w:asciiTheme="majorHAnsi" w:hAnsiTheme="majorHAnsi" w:cstheme="majorHAnsi"/>
          <w:vertAlign w:val="subscript"/>
        </w:rPr>
        <w:t>min</w:t>
      </w:r>
      <w:proofErr w:type="spellEnd"/>
    </w:p>
    <w:p w14:paraId="4AD74CD5"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Gdzie:</w:t>
      </w:r>
    </w:p>
    <w:p w14:paraId="40AB589A"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 – liczba punktów w kryterium oferty ocenianej</w:t>
      </w:r>
    </w:p>
    <w:p w14:paraId="0872E1E4"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of</w:t>
      </w:r>
      <w:proofErr w:type="spellEnd"/>
      <w:r w:rsidRPr="008966FA">
        <w:rPr>
          <w:rFonts w:asciiTheme="majorHAnsi" w:hAnsiTheme="majorHAnsi" w:cstheme="majorHAnsi"/>
          <w:color w:val="000000" w:themeColor="text1"/>
        </w:rPr>
        <w:t xml:space="preserve"> – wartość parametru oferty ocenianej</w:t>
      </w:r>
    </w:p>
    <w:p w14:paraId="3A50A86B"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min</w:t>
      </w:r>
      <w:proofErr w:type="spellEnd"/>
      <w:r w:rsidRPr="008966FA">
        <w:rPr>
          <w:rFonts w:asciiTheme="majorHAnsi" w:hAnsiTheme="majorHAnsi" w:cstheme="majorHAnsi"/>
          <w:color w:val="000000" w:themeColor="text1"/>
          <w:vertAlign w:val="subscript"/>
        </w:rPr>
        <w:t xml:space="preserve"> </w:t>
      </w:r>
      <w:r w:rsidRPr="008966FA">
        <w:rPr>
          <w:rFonts w:asciiTheme="majorHAnsi" w:hAnsiTheme="majorHAnsi" w:cstheme="majorHAnsi"/>
          <w:color w:val="000000" w:themeColor="text1"/>
        </w:rPr>
        <w:t>= stała minimalna wartość parametru, tj. 20</w:t>
      </w:r>
    </w:p>
    <w:p w14:paraId="691B75FB" w14:textId="1F70CCA3" w:rsidR="008966FA" w:rsidRPr="008966FA" w:rsidRDefault="008966FA" w:rsidP="008966FA">
      <w:pPr>
        <w:tabs>
          <w:tab w:val="left" w:pos="851"/>
        </w:tabs>
        <w:spacing w:after="240" w:line="360" w:lineRule="auto"/>
        <w:ind w:left="709"/>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max</w:t>
      </w:r>
      <w:proofErr w:type="spellEnd"/>
      <w:r w:rsidRPr="008966FA">
        <w:rPr>
          <w:rFonts w:asciiTheme="majorHAnsi" w:hAnsiTheme="majorHAnsi" w:cstheme="majorHAnsi"/>
          <w:color w:val="000000" w:themeColor="text1"/>
        </w:rPr>
        <w:t xml:space="preserve"> = stała maksymalna wartość parametru, tj. 30</w:t>
      </w:r>
    </w:p>
    <w:p w14:paraId="1352B4F4" w14:textId="61E3F00E" w:rsidR="008966FA" w:rsidRPr="00F073B7"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 xml:space="preserve">Zaoferowanie terminu płatności faktury dłuższego niż 30 dni nie stanowi przesłanki do odrzucenia oferty jednak w takim przypadku Zamawiający do obliczenia punktacji w kryterium „termin płatności faktury” przyjmie termin wynoszący 30 dni (dłuższy termin płatności nie będzie dodatkowo punktowany) </w:t>
      </w:r>
      <w:r w:rsidR="00177996">
        <w:rPr>
          <w:rFonts w:asciiTheme="majorHAnsi" w:hAnsiTheme="majorHAnsi" w:cstheme="majorHAnsi"/>
          <w:bCs/>
        </w:rPr>
        <w:t>i termin 30-dniowy</w:t>
      </w:r>
      <w:r w:rsidRPr="008966FA">
        <w:rPr>
          <w:rFonts w:asciiTheme="majorHAnsi" w:hAnsiTheme="majorHAnsi" w:cstheme="majorHAnsi"/>
          <w:bCs/>
        </w:rPr>
        <w:t xml:space="preserve"> będzie </w:t>
      </w:r>
      <w:r w:rsidR="008D11FC">
        <w:rPr>
          <w:rFonts w:asciiTheme="majorHAnsi" w:hAnsiTheme="majorHAnsi" w:cstheme="majorHAnsi"/>
          <w:bCs/>
        </w:rPr>
        <w:t xml:space="preserve">też </w:t>
      </w:r>
      <w:r w:rsidRPr="008966FA">
        <w:rPr>
          <w:rFonts w:asciiTheme="majorHAnsi" w:hAnsiTheme="majorHAnsi" w:cstheme="majorHAnsi"/>
          <w:bCs/>
        </w:rPr>
        <w:t>obowiązywał strony umowy w przypadku wyboru oferty.</w:t>
      </w:r>
    </w:p>
    <w:p w14:paraId="66F4C0D7" w14:textId="77777777" w:rsidR="008966FA" w:rsidRPr="008966FA"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Maksymalna ilość punktów w kryterium „termin płatności faktury” wynosi 40,00 pkt</w:t>
      </w:r>
    </w:p>
    <w:p w14:paraId="1CCFC262" w14:textId="77777777" w:rsidR="003B1336" w:rsidRPr="00764167" w:rsidRDefault="003B1336" w:rsidP="00421375">
      <w:pPr>
        <w:pStyle w:val="Akapitzlist"/>
        <w:numPr>
          <w:ilvl w:val="1"/>
          <w:numId w:val="7"/>
        </w:numPr>
        <w:spacing w:line="360" w:lineRule="auto"/>
        <w:rPr>
          <w:rFonts w:asciiTheme="majorHAnsi" w:hAnsiTheme="majorHAnsi" w:cstheme="majorHAnsi"/>
        </w:rPr>
      </w:pPr>
      <w:r w:rsidRPr="00764167">
        <w:rPr>
          <w:rFonts w:asciiTheme="majorHAnsi" w:hAnsiTheme="majorHAnsi" w:cstheme="majorHAnsi"/>
        </w:rPr>
        <w:t>Za najkorzystniejszą w danej części zostanie wybrana oferta, która otrzyma najwyższą ilość punktów w łącznej punktacji w danej części.</w:t>
      </w:r>
    </w:p>
    <w:p w14:paraId="00000121" w14:textId="6F3F81F5" w:rsidR="000B72C3" w:rsidRPr="0073275D" w:rsidRDefault="00937A4C" w:rsidP="00E453E2">
      <w:pPr>
        <w:pStyle w:val="Nagwek2"/>
        <w:spacing w:line="360" w:lineRule="auto"/>
        <w:jc w:val="left"/>
      </w:pPr>
      <w:bookmarkStart w:id="37" w:name="_Toc155266241"/>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E453E2">
      <w:pPr>
        <w:pStyle w:val="Akapitzlist"/>
        <w:numPr>
          <w:ilvl w:val="1"/>
          <w:numId w:val="7"/>
        </w:numPr>
        <w:spacing w:line="360" w:lineRule="auto"/>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E453E2">
      <w:pPr>
        <w:pStyle w:val="Akapitzlist"/>
        <w:numPr>
          <w:ilvl w:val="2"/>
          <w:numId w:val="7"/>
        </w:numPr>
        <w:spacing w:line="360" w:lineRule="auto"/>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w:t>
      </w:r>
      <w:r w:rsidRPr="0073275D">
        <w:rPr>
          <w:rFonts w:asciiTheme="majorHAnsi" w:hAnsiTheme="majorHAnsi" w:cstheme="majorHAnsi"/>
          <w:color w:val="000000" w:themeColor="text1"/>
        </w:rPr>
        <w:lastRenderedPageBreak/>
        <w:t xml:space="preserve">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E453E2">
      <w:pPr>
        <w:pStyle w:val="Akapitzlist"/>
        <w:numPr>
          <w:ilvl w:val="2"/>
          <w:numId w:val="7"/>
        </w:numPr>
        <w:tabs>
          <w:tab w:val="left" w:pos="1134"/>
        </w:tabs>
        <w:spacing w:line="360" w:lineRule="auto"/>
        <w:ind w:left="1134" w:hanging="283"/>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E453E2">
      <w:pPr>
        <w:pStyle w:val="Akapitzlist"/>
        <w:tabs>
          <w:tab w:val="left" w:pos="1134"/>
        </w:tabs>
        <w:spacing w:line="360" w:lineRule="auto"/>
        <w:ind w:left="1134"/>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E453E2">
      <w:pPr>
        <w:pStyle w:val="Nagwek2"/>
        <w:spacing w:line="360" w:lineRule="auto"/>
        <w:jc w:val="left"/>
      </w:pPr>
      <w:bookmarkStart w:id="38" w:name="_Toc155266242"/>
      <w:r w:rsidRPr="0073275D">
        <w:t>Wymagania dotyczące zabezpieczenia należytego wykonania umowy</w:t>
      </w:r>
      <w:bookmarkEnd w:id="38"/>
    </w:p>
    <w:p w14:paraId="17FA9106" w14:textId="302A7FFB" w:rsidR="0075048D" w:rsidRDefault="00937A4C" w:rsidP="00E453E2">
      <w:pPr>
        <w:spacing w:line="360" w:lineRule="auto"/>
        <w:ind w:left="567"/>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E453E2">
      <w:pPr>
        <w:pStyle w:val="Nagwek2"/>
        <w:jc w:val="left"/>
      </w:pPr>
      <w:bookmarkStart w:id="39" w:name="_Toc155266243"/>
      <w:r>
        <w:lastRenderedPageBreak/>
        <w:t>Powody unieważnienia post</w:t>
      </w:r>
      <w:r w:rsidR="00546FEB">
        <w:t>ę</w:t>
      </w:r>
      <w:r>
        <w:t>powania</w:t>
      </w:r>
      <w:bookmarkEnd w:id="39"/>
    </w:p>
    <w:p w14:paraId="43FF1816" w14:textId="5902C818" w:rsidR="002F6F77" w:rsidRPr="002F6F77" w:rsidRDefault="0075048D" w:rsidP="00E453E2">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E453E2">
      <w:pPr>
        <w:pStyle w:val="Nagwek2"/>
        <w:spacing w:line="360" w:lineRule="auto"/>
        <w:jc w:val="left"/>
      </w:pPr>
      <w:bookmarkStart w:id="40" w:name="_Toc155266244"/>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E453E2">
      <w:pPr>
        <w:pStyle w:val="Akapitzlist"/>
        <w:numPr>
          <w:ilvl w:val="1"/>
          <w:numId w:val="7"/>
        </w:numPr>
        <w:tabs>
          <w:tab w:val="left" w:pos="1134"/>
        </w:tabs>
        <w:spacing w:before="240" w:line="360" w:lineRule="auto"/>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E453E2">
      <w:pPr>
        <w:pStyle w:val="Nagwek2"/>
        <w:spacing w:line="360" w:lineRule="auto"/>
        <w:jc w:val="left"/>
      </w:pPr>
      <w:bookmarkStart w:id="42" w:name="_Toc155266245"/>
      <w:r w:rsidRPr="0073275D">
        <w:t>Pouczenie</w:t>
      </w:r>
      <w:r w:rsidR="002626CE" w:rsidRPr="0073275D">
        <w:t xml:space="preserve"> o </w:t>
      </w:r>
      <w:r w:rsidRPr="0073275D">
        <w:t>środkach ochrony prawnej przysługujących Wykonawcy</w:t>
      </w:r>
      <w:bookmarkEnd w:id="42"/>
    </w:p>
    <w:p w14:paraId="172FDA29" w14:textId="3D3D026D" w:rsidR="00837222" w:rsidRPr="0073275D" w:rsidRDefault="0075048D"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w:t>
      </w:r>
      <w:r w:rsidR="00782933">
        <w:rPr>
          <w:rFonts w:asciiTheme="majorHAnsi" w:hAnsiTheme="majorHAnsi" w:cstheme="majorHAnsi"/>
        </w:rPr>
        <w:t xml:space="preserve"> </w:t>
      </w:r>
      <w:r>
        <w:rPr>
          <w:rFonts w:asciiTheme="majorHAnsi" w:hAnsiTheme="majorHAnsi" w:cstheme="majorHAnsi"/>
        </w:rPr>
        <w:t>505 – 590).</w:t>
      </w:r>
    </w:p>
    <w:p w14:paraId="0000012F" w14:textId="00E521A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1A2AA54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 xml:space="preserve">Odwołanie wobec treści ogłoszenia </w:t>
      </w:r>
      <w:r w:rsidR="00465DE8">
        <w:rPr>
          <w:rFonts w:asciiTheme="majorHAnsi" w:hAnsiTheme="majorHAnsi" w:cstheme="majorHAnsi"/>
        </w:rPr>
        <w:t xml:space="preserve">wszczynającego </w:t>
      </w:r>
      <w:r w:rsidR="00F70B72">
        <w:rPr>
          <w:rFonts w:asciiTheme="majorHAnsi" w:hAnsiTheme="majorHAnsi" w:cstheme="majorHAnsi"/>
        </w:rPr>
        <w:t xml:space="preserve">postępowanie o udzielenie zamówienia </w:t>
      </w:r>
      <w:r w:rsidRPr="0073275D">
        <w:rPr>
          <w:rFonts w:asciiTheme="majorHAnsi" w:hAnsiTheme="majorHAnsi" w:cstheme="majorHAnsi"/>
        </w:rPr>
        <w:t xml:space="preserve">lub </w:t>
      </w:r>
      <w:r w:rsidR="001E1CAB">
        <w:rPr>
          <w:rFonts w:asciiTheme="majorHAnsi" w:hAnsiTheme="majorHAnsi" w:cstheme="majorHAnsi"/>
        </w:rPr>
        <w:t xml:space="preserve">wobec </w:t>
      </w:r>
      <w:r w:rsidRPr="0073275D">
        <w:rPr>
          <w:rFonts w:asciiTheme="majorHAnsi" w:hAnsiTheme="majorHAnsi" w:cstheme="majorHAnsi"/>
        </w:rPr>
        <w:t xml:space="preserve">treści </w:t>
      </w:r>
      <w:r w:rsidR="001E1CAB">
        <w:rPr>
          <w:rFonts w:asciiTheme="majorHAnsi" w:hAnsiTheme="majorHAnsi" w:cstheme="majorHAnsi"/>
        </w:rPr>
        <w:t xml:space="preserve">dokumentów zamówienia </w:t>
      </w:r>
      <w:r w:rsidRPr="0073275D">
        <w:rPr>
          <w:rFonts w:asciiTheme="majorHAnsi" w:hAnsiTheme="majorHAnsi" w:cstheme="majorHAnsi"/>
        </w:rPr>
        <w:t>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 xml:space="preserve">Biuletynie Zamówień Publicznych lub </w:t>
      </w:r>
      <w:r w:rsidR="00B60ECD">
        <w:rPr>
          <w:rFonts w:asciiTheme="majorHAnsi" w:hAnsiTheme="majorHAnsi" w:cstheme="majorHAnsi"/>
        </w:rPr>
        <w:t xml:space="preserve">dokumentów zamówienia </w:t>
      </w:r>
      <w:r w:rsidRPr="0073275D">
        <w:rPr>
          <w:rFonts w:asciiTheme="majorHAnsi" w:hAnsiTheme="majorHAnsi" w:cstheme="majorHAnsi"/>
        </w:rPr>
        <w:t xml:space="preserve"> na stronie internetowej.</w:t>
      </w:r>
    </w:p>
    <w:p w14:paraId="56A9C59D" w14:textId="40479AD5" w:rsidR="00D1164B"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E453E2">
      <w:pPr>
        <w:pStyle w:val="Nagwek2"/>
        <w:spacing w:line="240" w:lineRule="auto"/>
        <w:jc w:val="left"/>
      </w:pPr>
      <w:bookmarkStart w:id="43" w:name="_Toc155266246"/>
      <w:r w:rsidRPr="0073275D">
        <w:t>Spis załączników</w:t>
      </w:r>
      <w:bookmarkEnd w:id="43"/>
    </w:p>
    <w:p w14:paraId="7ABAFA92" w14:textId="77777777" w:rsidR="00111153" w:rsidRPr="00111153" w:rsidRDefault="00111153" w:rsidP="00E453E2"/>
    <w:p w14:paraId="25E82DBF" w14:textId="03EA0FCB" w:rsidR="00111153" w:rsidRPr="006A5FB0" w:rsidRDefault="00F073B7" w:rsidP="00E453E2">
      <w:pPr>
        <w:numPr>
          <w:ilvl w:val="0"/>
          <w:numId w:val="4"/>
        </w:numPr>
        <w:spacing w:line="360" w:lineRule="auto"/>
        <w:ind w:left="851" w:hanging="284"/>
        <w:rPr>
          <w:rFonts w:asciiTheme="majorHAnsi" w:hAnsiTheme="majorHAnsi" w:cstheme="majorHAnsi"/>
        </w:rPr>
      </w:pPr>
      <w:r>
        <w:rPr>
          <w:rFonts w:asciiTheme="majorHAnsi" w:hAnsiTheme="majorHAnsi" w:cstheme="majorHAnsi"/>
        </w:rPr>
        <w:t>Formularz Oferty (Załącznik nr 1 do SWZ)</w:t>
      </w:r>
    </w:p>
    <w:p w14:paraId="572FC44A" w14:textId="54F5D19F" w:rsidR="00111153" w:rsidRPr="006A5FB0" w:rsidRDefault="00111153" w:rsidP="00E453E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Formularz</w:t>
      </w:r>
      <w:r w:rsidR="00F073B7">
        <w:rPr>
          <w:rFonts w:asciiTheme="majorHAnsi" w:hAnsiTheme="majorHAnsi" w:cstheme="majorHAnsi"/>
        </w:rPr>
        <w:t xml:space="preserve"> Cenowy (Załącznik nr 2 do SWZ)</w:t>
      </w:r>
    </w:p>
    <w:p w14:paraId="5E8A24CC" w14:textId="4B3FF7E8" w:rsidR="00111153" w:rsidRPr="006A5FB0" w:rsidRDefault="00111153" w:rsidP="00E453E2">
      <w:pPr>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646503CC" w:rsidR="00111153" w:rsidRPr="002904EB" w:rsidRDefault="00111153" w:rsidP="00E453E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A75415" w:rsidRPr="002904EB">
        <w:rPr>
          <w:rFonts w:asciiTheme="majorHAnsi" w:hAnsiTheme="majorHAnsi" w:cstheme="majorHAnsi"/>
        </w:rPr>
        <w:t>;</w:t>
      </w:r>
    </w:p>
    <w:p w14:paraId="46B92961" w14:textId="2661AA3F" w:rsidR="001F1418" w:rsidRDefault="001F1418" w:rsidP="00E453E2">
      <w:pPr>
        <w:pStyle w:val="Akapitzlist"/>
        <w:numPr>
          <w:ilvl w:val="0"/>
          <w:numId w:val="4"/>
        </w:numPr>
        <w:spacing w:line="360" w:lineRule="auto"/>
        <w:ind w:left="851" w:hanging="284"/>
        <w:rPr>
          <w:rFonts w:asciiTheme="majorHAnsi" w:hAnsiTheme="majorHAnsi" w:cstheme="majorHAnsi"/>
        </w:rPr>
      </w:pPr>
      <w:r>
        <w:rPr>
          <w:rFonts w:asciiTheme="majorHAnsi" w:hAnsiTheme="majorHAnsi" w:cstheme="majorHAnsi"/>
        </w:rPr>
        <w:lastRenderedPageBreak/>
        <w:t>Umowa (projekt</w:t>
      </w:r>
      <w:r w:rsidR="00A75415">
        <w:rPr>
          <w:rFonts w:asciiTheme="majorHAnsi" w:hAnsiTheme="majorHAnsi" w:cstheme="majorHAnsi"/>
        </w:rPr>
        <w:t>)</w:t>
      </w:r>
    </w:p>
    <w:p w14:paraId="50F2F555" w14:textId="15797B92" w:rsidR="0025578E" w:rsidRPr="001F1418" w:rsidRDefault="0025578E" w:rsidP="00E453E2">
      <w:pPr>
        <w:pStyle w:val="Akapitzlist"/>
        <w:numPr>
          <w:ilvl w:val="0"/>
          <w:numId w:val="4"/>
        </w:numPr>
        <w:spacing w:line="360" w:lineRule="auto"/>
        <w:ind w:left="851" w:hanging="284"/>
        <w:rPr>
          <w:rFonts w:asciiTheme="majorHAnsi" w:hAnsiTheme="majorHAnsi" w:cstheme="majorHAnsi"/>
        </w:rPr>
      </w:pPr>
      <w:r>
        <w:rPr>
          <w:rFonts w:asciiTheme="majorHAnsi" w:hAnsiTheme="majorHAnsi" w:cstheme="majorHAnsi"/>
        </w:rPr>
        <w:t>Klauzula informacyjna RODO – część nr 6, 9, 10</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7101F0">
      <w:headerReference w:type="even" r:id="rId25"/>
      <w:headerReference w:type="default" r:id="rId26"/>
      <w:footerReference w:type="default" r:id="rId27"/>
      <w:footerReference w:type="first" r:id="rId28"/>
      <w:pgSz w:w="11909" w:h="16834"/>
      <w:pgMar w:top="851"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D1EBD" w14:textId="77777777" w:rsidR="00010422" w:rsidRDefault="00010422">
      <w:pPr>
        <w:spacing w:line="240" w:lineRule="auto"/>
      </w:pPr>
      <w:r>
        <w:separator/>
      </w:r>
    </w:p>
  </w:endnote>
  <w:endnote w:type="continuationSeparator" w:id="0">
    <w:p w14:paraId="36C229BA" w14:textId="77777777" w:rsidR="00010422" w:rsidRDefault="00010422">
      <w:pPr>
        <w:spacing w:line="240" w:lineRule="auto"/>
      </w:pPr>
      <w:r>
        <w:continuationSeparator/>
      </w:r>
    </w:p>
  </w:endnote>
  <w:endnote w:type="continuationNotice" w:id="1">
    <w:p w14:paraId="733A269F" w14:textId="77777777" w:rsidR="00010422" w:rsidRDefault="000104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962175"/>
      <w:docPartObj>
        <w:docPartGallery w:val="Page Numbers (Bottom of Page)"/>
        <w:docPartUnique/>
      </w:docPartObj>
    </w:sdtPr>
    <w:sdtContent>
      <w:p w14:paraId="06A6B780" w14:textId="0E180DAD" w:rsidR="00C922AE" w:rsidRDefault="00C922AE">
        <w:pPr>
          <w:pStyle w:val="Stopka"/>
          <w:jc w:val="right"/>
        </w:pPr>
        <w:r>
          <w:fldChar w:fldCharType="begin"/>
        </w:r>
        <w:r>
          <w:instrText>PAGE   \* MERGEFORMAT</w:instrText>
        </w:r>
        <w:r>
          <w:fldChar w:fldCharType="separate"/>
        </w:r>
        <w:r>
          <w:rPr>
            <w:lang w:val="pl-PL"/>
          </w:rPr>
          <w:t>2</w:t>
        </w:r>
        <w:r>
          <w:fldChar w:fldCharType="end"/>
        </w:r>
      </w:p>
    </w:sdtContent>
  </w:sdt>
  <w:p w14:paraId="00000156" w14:textId="307B5633" w:rsidR="00241B2F" w:rsidRPr="003759A3" w:rsidRDefault="00241B2F" w:rsidP="003759A3">
    <w:pP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92AD4F0"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 xml:space="preserve">(048) 042 635 </w:t>
    </w:r>
    <w:r w:rsidR="00A961D4">
      <w:rPr>
        <w:rFonts w:ascii="Calibri" w:eastAsia="Calibri" w:hAnsi="Calibri" w:cs="Times New Roman"/>
        <w:color w:val="E60000"/>
        <w:sz w:val="20"/>
        <w:lang w:val="pl-PL" w:eastAsia="en-US"/>
      </w:rPr>
      <w:t>50 80</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26"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708D2" w14:textId="77777777" w:rsidR="00010422" w:rsidRDefault="00010422">
      <w:pPr>
        <w:spacing w:line="240" w:lineRule="auto"/>
      </w:pPr>
      <w:r>
        <w:separator/>
      </w:r>
    </w:p>
  </w:footnote>
  <w:footnote w:type="continuationSeparator" w:id="0">
    <w:p w14:paraId="5EA31A0E" w14:textId="77777777" w:rsidR="00010422" w:rsidRDefault="00010422">
      <w:pPr>
        <w:spacing w:line="240" w:lineRule="auto"/>
      </w:pPr>
      <w:r>
        <w:continuationSeparator/>
      </w:r>
    </w:p>
  </w:footnote>
  <w:footnote w:type="continuationNotice" w:id="1">
    <w:p w14:paraId="497A7F5A" w14:textId="77777777" w:rsidR="00010422" w:rsidRDefault="000104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0DB96037"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79325F"/>
    <w:multiLevelType w:val="hybridMultilevel"/>
    <w:tmpl w:val="A15E0F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CF00F3F"/>
    <w:multiLevelType w:val="hybridMultilevel"/>
    <w:tmpl w:val="27AC40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7"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31"/>
  </w:num>
  <w:num w:numId="2" w16cid:durableId="1573814176">
    <w:abstractNumId w:val="28"/>
  </w:num>
  <w:num w:numId="3" w16cid:durableId="976640612">
    <w:abstractNumId w:val="14"/>
  </w:num>
  <w:num w:numId="4" w16cid:durableId="2126387170">
    <w:abstractNumId w:val="18"/>
  </w:num>
  <w:num w:numId="5" w16cid:durableId="1633824018">
    <w:abstractNumId w:val="15"/>
  </w:num>
  <w:num w:numId="6" w16cid:durableId="1505437889">
    <w:abstractNumId w:val="19"/>
  </w:num>
  <w:num w:numId="7" w16cid:durableId="1683973681">
    <w:abstractNumId w:val="16"/>
  </w:num>
  <w:num w:numId="8" w16cid:durableId="232087642">
    <w:abstractNumId w:val="29"/>
  </w:num>
  <w:num w:numId="9" w16cid:durableId="1872306050">
    <w:abstractNumId w:val="16"/>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6"/>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7"/>
  </w:num>
  <w:num w:numId="16" w16cid:durableId="1475633513">
    <w:abstractNumId w:val="23"/>
  </w:num>
  <w:num w:numId="17" w16cid:durableId="1226601821">
    <w:abstractNumId w:val="11"/>
  </w:num>
  <w:num w:numId="18" w16cid:durableId="965088340">
    <w:abstractNumId w:val="20"/>
  </w:num>
  <w:num w:numId="19" w16cid:durableId="1367828596">
    <w:abstractNumId w:val="5"/>
  </w:num>
  <w:num w:numId="20" w16cid:durableId="1637031789">
    <w:abstractNumId w:val="22"/>
  </w:num>
  <w:num w:numId="21" w16cid:durableId="2091267894">
    <w:abstractNumId w:val="9"/>
  </w:num>
  <w:num w:numId="22" w16cid:durableId="1857226141">
    <w:abstractNumId w:val="12"/>
  </w:num>
  <w:num w:numId="23" w16cid:durableId="95904542">
    <w:abstractNumId w:val="26"/>
  </w:num>
  <w:num w:numId="24" w16cid:durableId="1711102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8"/>
  </w:num>
  <w:num w:numId="26" w16cid:durableId="298649151">
    <w:abstractNumId w:val="7"/>
  </w:num>
  <w:num w:numId="27" w16cid:durableId="1127045921">
    <w:abstractNumId w:val="25"/>
  </w:num>
  <w:num w:numId="28" w16cid:durableId="1008675158">
    <w:abstractNumId w:val="17"/>
  </w:num>
  <w:num w:numId="29" w16cid:durableId="2040663808">
    <w:abstractNumId w:val="24"/>
  </w:num>
  <w:num w:numId="30" w16cid:durableId="397823291">
    <w:abstractNumId w:val="13"/>
  </w:num>
  <w:num w:numId="31" w16cid:durableId="276372862">
    <w:abstractNumId w:val="30"/>
  </w:num>
  <w:num w:numId="32" w16cid:durableId="412820902">
    <w:abstractNumId w:val="10"/>
  </w:num>
  <w:num w:numId="33" w16cid:durableId="112368874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39F9"/>
    <w:rsid w:val="0000695E"/>
    <w:rsid w:val="00010422"/>
    <w:rsid w:val="00012C1B"/>
    <w:rsid w:val="00014795"/>
    <w:rsid w:val="00017447"/>
    <w:rsid w:val="000214D5"/>
    <w:rsid w:val="00027F5A"/>
    <w:rsid w:val="00030BB1"/>
    <w:rsid w:val="0003151D"/>
    <w:rsid w:val="000353CC"/>
    <w:rsid w:val="0003564E"/>
    <w:rsid w:val="00035999"/>
    <w:rsid w:val="00037C02"/>
    <w:rsid w:val="00041A72"/>
    <w:rsid w:val="000437DB"/>
    <w:rsid w:val="00050289"/>
    <w:rsid w:val="00050C31"/>
    <w:rsid w:val="000518AB"/>
    <w:rsid w:val="00056014"/>
    <w:rsid w:val="00057EF5"/>
    <w:rsid w:val="000612A4"/>
    <w:rsid w:val="000613AD"/>
    <w:rsid w:val="000618FE"/>
    <w:rsid w:val="0006469C"/>
    <w:rsid w:val="00064967"/>
    <w:rsid w:val="00066B39"/>
    <w:rsid w:val="00074C35"/>
    <w:rsid w:val="000771ED"/>
    <w:rsid w:val="0008302D"/>
    <w:rsid w:val="00083093"/>
    <w:rsid w:val="00083485"/>
    <w:rsid w:val="000870A6"/>
    <w:rsid w:val="00090333"/>
    <w:rsid w:val="00094085"/>
    <w:rsid w:val="00094423"/>
    <w:rsid w:val="00094C99"/>
    <w:rsid w:val="00096E10"/>
    <w:rsid w:val="000A01B8"/>
    <w:rsid w:val="000A2146"/>
    <w:rsid w:val="000A423F"/>
    <w:rsid w:val="000A5A3B"/>
    <w:rsid w:val="000A5B98"/>
    <w:rsid w:val="000B110E"/>
    <w:rsid w:val="000B414A"/>
    <w:rsid w:val="000B4555"/>
    <w:rsid w:val="000B4793"/>
    <w:rsid w:val="000B72C3"/>
    <w:rsid w:val="000C2AEB"/>
    <w:rsid w:val="000C2C5F"/>
    <w:rsid w:val="000C66CC"/>
    <w:rsid w:val="000C6DA4"/>
    <w:rsid w:val="000D00DE"/>
    <w:rsid w:val="000D0928"/>
    <w:rsid w:val="000D1E43"/>
    <w:rsid w:val="000D3119"/>
    <w:rsid w:val="000D492D"/>
    <w:rsid w:val="000D5128"/>
    <w:rsid w:val="000D78DE"/>
    <w:rsid w:val="000E0490"/>
    <w:rsid w:val="000E2289"/>
    <w:rsid w:val="000E2667"/>
    <w:rsid w:val="000E757E"/>
    <w:rsid w:val="000F0058"/>
    <w:rsid w:val="000F537F"/>
    <w:rsid w:val="000F561B"/>
    <w:rsid w:val="000F5898"/>
    <w:rsid w:val="001013C3"/>
    <w:rsid w:val="00104A88"/>
    <w:rsid w:val="00105DC6"/>
    <w:rsid w:val="001062EA"/>
    <w:rsid w:val="0010654A"/>
    <w:rsid w:val="001104A8"/>
    <w:rsid w:val="00111153"/>
    <w:rsid w:val="00122252"/>
    <w:rsid w:val="0012335B"/>
    <w:rsid w:val="00130666"/>
    <w:rsid w:val="00133B45"/>
    <w:rsid w:val="001351B0"/>
    <w:rsid w:val="001352D3"/>
    <w:rsid w:val="00142291"/>
    <w:rsid w:val="001447F9"/>
    <w:rsid w:val="00145CF6"/>
    <w:rsid w:val="0014624E"/>
    <w:rsid w:val="00146C8A"/>
    <w:rsid w:val="00147354"/>
    <w:rsid w:val="001530CB"/>
    <w:rsid w:val="00160216"/>
    <w:rsid w:val="00162EC3"/>
    <w:rsid w:val="00164F8E"/>
    <w:rsid w:val="0017078C"/>
    <w:rsid w:val="00176306"/>
    <w:rsid w:val="00176B4E"/>
    <w:rsid w:val="00177996"/>
    <w:rsid w:val="00177AE9"/>
    <w:rsid w:val="00183D36"/>
    <w:rsid w:val="00184770"/>
    <w:rsid w:val="00184FAB"/>
    <w:rsid w:val="00185D89"/>
    <w:rsid w:val="00186C97"/>
    <w:rsid w:val="0019061C"/>
    <w:rsid w:val="00192A2A"/>
    <w:rsid w:val="0019387F"/>
    <w:rsid w:val="001952E7"/>
    <w:rsid w:val="001A5A40"/>
    <w:rsid w:val="001A63E2"/>
    <w:rsid w:val="001A79E7"/>
    <w:rsid w:val="001B05AF"/>
    <w:rsid w:val="001B1332"/>
    <w:rsid w:val="001B4272"/>
    <w:rsid w:val="001B50A4"/>
    <w:rsid w:val="001C1CDF"/>
    <w:rsid w:val="001C3171"/>
    <w:rsid w:val="001C3C27"/>
    <w:rsid w:val="001C3D68"/>
    <w:rsid w:val="001C438D"/>
    <w:rsid w:val="001C5B2F"/>
    <w:rsid w:val="001C7300"/>
    <w:rsid w:val="001D4845"/>
    <w:rsid w:val="001D764E"/>
    <w:rsid w:val="001E0504"/>
    <w:rsid w:val="001E0A7B"/>
    <w:rsid w:val="001E1CAB"/>
    <w:rsid w:val="001E2CAB"/>
    <w:rsid w:val="001E30D0"/>
    <w:rsid w:val="001E4591"/>
    <w:rsid w:val="001F061C"/>
    <w:rsid w:val="001F1418"/>
    <w:rsid w:val="001F1A78"/>
    <w:rsid w:val="001F1E17"/>
    <w:rsid w:val="001F2B3B"/>
    <w:rsid w:val="001F3245"/>
    <w:rsid w:val="001F3746"/>
    <w:rsid w:val="002004B9"/>
    <w:rsid w:val="00201848"/>
    <w:rsid w:val="00202BBC"/>
    <w:rsid w:val="00202E75"/>
    <w:rsid w:val="00206E0F"/>
    <w:rsid w:val="00210245"/>
    <w:rsid w:val="00210FC0"/>
    <w:rsid w:val="00213867"/>
    <w:rsid w:val="00215E2D"/>
    <w:rsid w:val="002161D0"/>
    <w:rsid w:val="002227DF"/>
    <w:rsid w:val="0022417E"/>
    <w:rsid w:val="00224AF4"/>
    <w:rsid w:val="00227AD3"/>
    <w:rsid w:val="002318CA"/>
    <w:rsid w:val="0023351E"/>
    <w:rsid w:val="00234CF2"/>
    <w:rsid w:val="00234EFF"/>
    <w:rsid w:val="00236196"/>
    <w:rsid w:val="00241B2F"/>
    <w:rsid w:val="00242298"/>
    <w:rsid w:val="002450DF"/>
    <w:rsid w:val="0025051F"/>
    <w:rsid w:val="00253140"/>
    <w:rsid w:val="0025578E"/>
    <w:rsid w:val="002606BD"/>
    <w:rsid w:val="002626CE"/>
    <w:rsid w:val="002637FC"/>
    <w:rsid w:val="00263AD1"/>
    <w:rsid w:val="002644FD"/>
    <w:rsid w:val="00266071"/>
    <w:rsid w:val="00271047"/>
    <w:rsid w:val="002730A2"/>
    <w:rsid w:val="00275F7F"/>
    <w:rsid w:val="002763CE"/>
    <w:rsid w:val="002812FC"/>
    <w:rsid w:val="002815B7"/>
    <w:rsid w:val="00283879"/>
    <w:rsid w:val="00284BAF"/>
    <w:rsid w:val="00285FD5"/>
    <w:rsid w:val="0028707A"/>
    <w:rsid w:val="002904EB"/>
    <w:rsid w:val="002A51B7"/>
    <w:rsid w:val="002A729D"/>
    <w:rsid w:val="002B0BD5"/>
    <w:rsid w:val="002B1600"/>
    <w:rsid w:val="002B3B5B"/>
    <w:rsid w:val="002B5243"/>
    <w:rsid w:val="002B536C"/>
    <w:rsid w:val="002B546B"/>
    <w:rsid w:val="002B79B0"/>
    <w:rsid w:val="002C04D9"/>
    <w:rsid w:val="002C083C"/>
    <w:rsid w:val="002C2196"/>
    <w:rsid w:val="002C3388"/>
    <w:rsid w:val="002C5504"/>
    <w:rsid w:val="002C5919"/>
    <w:rsid w:val="002D2A5C"/>
    <w:rsid w:val="002E1CE2"/>
    <w:rsid w:val="002E2D2C"/>
    <w:rsid w:val="002E39B7"/>
    <w:rsid w:val="002E6256"/>
    <w:rsid w:val="002E6867"/>
    <w:rsid w:val="002F304A"/>
    <w:rsid w:val="002F36ED"/>
    <w:rsid w:val="002F6F77"/>
    <w:rsid w:val="002F7608"/>
    <w:rsid w:val="0030026C"/>
    <w:rsid w:val="00305975"/>
    <w:rsid w:val="00312AF9"/>
    <w:rsid w:val="00312DB3"/>
    <w:rsid w:val="00314FA0"/>
    <w:rsid w:val="003151FC"/>
    <w:rsid w:val="00324CFB"/>
    <w:rsid w:val="00325E56"/>
    <w:rsid w:val="00332A0E"/>
    <w:rsid w:val="00332BA8"/>
    <w:rsid w:val="00335500"/>
    <w:rsid w:val="003413DA"/>
    <w:rsid w:val="00341A40"/>
    <w:rsid w:val="00342E30"/>
    <w:rsid w:val="003509C8"/>
    <w:rsid w:val="003517F3"/>
    <w:rsid w:val="0035250F"/>
    <w:rsid w:val="0035297B"/>
    <w:rsid w:val="0035604A"/>
    <w:rsid w:val="003565B1"/>
    <w:rsid w:val="00357753"/>
    <w:rsid w:val="00362ECF"/>
    <w:rsid w:val="00362F37"/>
    <w:rsid w:val="00364400"/>
    <w:rsid w:val="00364ECE"/>
    <w:rsid w:val="00366FBC"/>
    <w:rsid w:val="00367A62"/>
    <w:rsid w:val="00371D82"/>
    <w:rsid w:val="0037312E"/>
    <w:rsid w:val="00374B01"/>
    <w:rsid w:val="003759A3"/>
    <w:rsid w:val="00381D64"/>
    <w:rsid w:val="00384368"/>
    <w:rsid w:val="003848B4"/>
    <w:rsid w:val="00384D9D"/>
    <w:rsid w:val="00387F02"/>
    <w:rsid w:val="00390691"/>
    <w:rsid w:val="00391554"/>
    <w:rsid w:val="003928D6"/>
    <w:rsid w:val="003A0147"/>
    <w:rsid w:val="003A1F2F"/>
    <w:rsid w:val="003A2D23"/>
    <w:rsid w:val="003A62A1"/>
    <w:rsid w:val="003B1336"/>
    <w:rsid w:val="003B16FA"/>
    <w:rsid w:val="003B195B"/>
    <w:rsid w:val="003B310E"/>
    <w:rsid w:val="003B5084"/>
    <w:rsid w:val="003B791D"/>
    <w:rsid w:val="003C1C37"/>
    <w:rsid w:val="003C3498"/>
    <w:rsid w:val="003C4781"/>
    <w:rsid w:val="003D1098"/>
    <w:rsid w:val="003D5A30"/>
    <w:rsid w:val="003D7919"/>
    <w:rsid w:val="003E39C8"/>
    <w:rsid w:val="003E68FF"/>
    <w:rsid w:val="003E6EB5"/>
    <w:rsid w:val="003F0706"/>
    <w:rsid w:val="003F2405"/>
    <w:rsid w:val="003F51B8"/>
    <w:rsid w:val="003F5395"/>
    <w:rsid w:val="003F7BA8"/>
    <w:rsid w:val="00400489"/>
    <w:rsid w:val="00402D1D"/>
    <w:rsid w:val="00404840"/>
    <w:rsid w:val="004049CD"/>
    <w:rsid w:val="004058E6"/>
    <w:rsid w:val="00406D5F"/>
    <w:rsid w:val="0041008F"/>
    <w:rsid w:val="00414B4E"/>
    <w:rsid w:val="00415E19"/>
    <w:rsid w:val="0041725B"/>
    <w:rsid w:val="004176F8"/>
    <w:rsid w:val="00417EBF"/>
    <w:rsid w:val="00421375"/>
    <w:rsid w:val="00426729"/>
    <w:rsid w:val="004301E2"/>
    <w:rsid w:val="00431475"/>
    <w:rsid w:val="00431FEA"/>
    <w:rsid w:val="00432886"/>
    <w:rsid w:val="00434349"/>
    <w:rsid w:val="00437296"/>
    <w:rsid w:val="00440032"/>
    <w:rsid w:val="00444F46"/>
    <w:rsid w:val="00446793"/>
    <w:rsid w:val="004475F0"/>
    <w:rsid w:val="00447D36"/>
    <w:rsid w:val="00453D28"/>
    <w:rsid w:val="004546D3"/>
    <w:rsid w:val="004554E2"/>
    <w:rsid w:val="004578C1"/>
    <w:rsid w:val="00461262"/>
    <w:rsid w:val="00461DBD"/>
    <w:rsid w:val="004628D7"/>
    <w:rsid w:val="004640DF"/>
    <w:rsid w:val="004649BE"/>
    <w:rsid w:val="00464B3A"/>
    <w:rsid w:val="004657ED"/>
    <w:rsid w:val="00465BFF"/>
    <w:rsid w:val="00465DE8"/>
    <w:rsid w:val="004671CE"/>
    <w:rsid w:val="004720F4"/>
    <w:rsid w:val="0047428A"/>
    <w:rsid w:val="00474312"/>
    <w:rsid w:val="00474EA2"/>
    <w:rsid w:val="00475E7B"/>
    <w:rsid w:val="00476703"/>
    <w:rsid w:val="00485B70"/>
    <w:rsid w:val="00485E18"/>
    <w:rsid w:val="00487B70"/>
    <w:rsid w:val="00491645"/>
    <w:rsid w:val="004927A0"/>
    <w:rsid w:val="00494001"/>
    <w:rsid w:val="004942A9"/>
    <w:rsid w:val="00494DB0"/>
    <w:rsid w:val="00495727"/>
    <w:rsid w:val="00496F0F"/>
    <w:rsid w:val="00497592"/>
    <w:rsid w:val="00497983"/>
    <w:rsid w:val="004A1C70"/>
    <w:rsid w:val="004A1E04"/>
    <w:rsid w:val="004A2B75"/>
    <w:rsid w:val="004A4FCD"/>
    <w:rsid w:val="004B2376"/>
    <w:rsid w:val="004B4713"/>
    <w:rsid w:val="004B538A"/>
    <w:rsid w:val="004B68EB"/>
    <w:rsid w:val="004C076C"/>
    <w:rsid w:val="004C210B"/>
    <w:rsid w:val="004C3034"/>
    <w:rsid w:val="004C3452"/>
    <w:rsid w:val="004C598B"/>
    <w:rsid w:val="004C7F7C"/>
    <w:rsid w:val="004C7FDF"/>
    <w:rsid w:val="004D0B22"/>
    <w:rsid w:val="004D4D6E"/>
    <w:rsid w:val="004D745F"/>
    <w:rsid w:val="004E126C"/>
    <w:rsid w:val="004E1C1C"/>
    <w:rsid w:val="004E3B01"/>
    <w:rsid w:val="004E64A1"/>
    <w:rsid w:val="004E6C69"/>
    <w:rsid w:val="004E7C33"/>
    <w:rsid w:val="004F1546"/>
    <w:rsid w:val="004F1612"/>
    <w:rsid w:val="004F27C5"/>
    <w:rsid w:val="004F3022"/>
    <w:rsid w:val="004F3032"/>
    <w:rsid w:val="004F30FB"/>
    <w:rsid w:val="004F343F"/>
    <w:rsid w:val="004F4015"/>
    <w:rsid w:val="004F5512"/>
    <w:rsid w:val="004F563E"/>
    <w:rsid w:val="004F6955"/>
    <w:rsid w:val="00500531"/>
    <w:rsid w:val="005025BD"/>
    <w:rsid w:val="005026E2"/>
    <w:rsid w:val="00502BB4"/>
    <w:rsid w:val="00504FB5"/>
    <w:rsid w:val="005059D6"/>
    <w:rsid w:val="005103AF"/>
    <w:rsid w:val="005106E2"/>
    <w:rsid w:val="00511631"/>
    <w:rsid w:val="00514DD5"/>
    <w:rsid w:val="00520660"/>
    <w:rsid w:val="00521E91"/>
    <w:rsid w:val="005220DC"/>
    <w:rsid w:val="00522F40"/>
    <w:rsid w:val="00523FEF"/>
    <w:rsid w:val="005261C0"/>
    <w:rsid w:val="00526E56"/>
    <w:rsid w:val="005273DA"/>
    <w:rsid w:val="00527802"/>
    <w:rsid w:val="00540E3F"/>
    <w:rsid w:val="005413E7"/>
    <w:rsid w:val="00543F93"/>
    <w:rsid w:val="00545D60"/>
    <w:rsid w:val="00546FEB"/>
    <w:rsid w:val="005514BC"/>
    <w:rsid w:val="00553C5D"/>
    <w:rsid w:val="00560C2C"/>
    <w:rsid w:val="00560CA7"/>
    <w:rsid w:val="00561FC5"/>
    <w:rsid w:val="005625CB"/>
    <w:rsid w:val="00564800"/>
    <w:rsid w:val="0056597D"/>
    <w:rsid w:val="0056735E"/>
    <w:rsid w:val="00575FD9"/>
    <w:rsid w:val="00576B53"/>
    <w:rsid w:val="005802EE"/>
    <w:rsid w:val="00582550"/>
    <w:rsid w:val="00582F01"/>
    <w:rsid w:val="00582F8B"/>
    <w:rsid w:val="00583C29"/>
    <w:rsid w:val="0059144B"/>
    <w:rsid w:val="00592431"/>
    <w:rsid w:val="00595B3C"/>
    <w:rsid w:val="00597EFD"/>
    <w:rsid w:val="005A271A"/>
    <w:rsid w:val="005A5FD8"/>
    <w:rsid w:val="005A67BD"/>
    <w:rsid w:val="005A7C10"/>
    <w:rsid w:val="005B1486"/>
    <w:rsid w:val="005C0879"/>
    <w:rsid w:val="005C0E4A"/>
    <w:rsid w:val="005C154B"/>
    <w:rsid w:val="005C1C7F"/>
    <w:rsid w:val="005C633E"/>
    <w:rsid w:val="005C6F82"/>
    <w:rsid w:val="005D049E"/>
    <w:rsid w:val="005D11BE"/>
    <w:rsid w:val="005D1720"/>
    <w:rsid w:val="005D245C"/>
    <w:rsid w:val="005D3463"/>
    <w:rsid w:val="005D568E"/>
    <w:rsid w:val="005D60F2"/>
    <w:rsid w:val="005D716A"/>
    <w:rsid w:val="005E0C17"/>
    <w:rsid w:val="005E295C"/>
    <w:rsid w:val="005E536E"/>
    <w:rsid w:val="005F1055"/>
    <w:rsid w:val="005F2D59"/>
    <w:rsid w:val="005F3EAD"/>
    <w:rsid w:val="005F4C80"/>
    <w:rsid w:val="005F5299"/>
    <w:rsid w:val="005F6E14"/>
    <w:rsid w:val="005F7DA5"/>
    <w:rsid w:val="005F7DDC"/>
    <w:rsid w:val="00600AD9"/>
    <w:rsid w:val="00602726"/>
    <w:rsid w:val="00603EDF"/>
    <w:rsid w:val="00604F28"/>
    <w:rsid w:val="00605232"/>
    <w:rsid w:val="00605618"/>
    <w:rsid w:val="006153F6"/>
    <w:rsid w:val="00615678"/>
    <w:rsid w:val="00615D97"/>
    <w:rsid w:val="006169F8"/>
    <w:rsid w:val="00620EBC"/>
    <w:rsid w:val="00621A9C"/>
    <w:rsid w:val="00622A10"/>
    <w:rsid w:val="006309EB"/>
    <w:rsid w:val="00635F8E"/>
    <w:rsid w:val="006366EA"/>
    <w:rsid w:val="00636AEB"/>
    <w:rsid w:val="0063712A"/>
    <w:rsid w:val="006453D4"/>
    <w:rsid w:val="00655793"/>
    <w:rsid w:val="006565DB"/>
    <w:rsid w:val="00660126"/>
    <w:rsid w:val="00664D42"/>
    <w:rsid w:val="00665F96"/>
    <w:rsid w:val="00666966"/>
    <w:rsid w:val="00672A80"/>
    <w:rsid w:val="00675502"/>
    <w:rsid w:val="00682997"/>
    <w:rsid w:val="006849DE"/>
    <w:rsid w:val="00684A54"/>
    <w:rsid w:val="00684A91"/>
    <w:rsid w:val="00684BE4"/>
    <w:rsid w:val="006874EE"/>
    <w:rsid w:val="006909B8"/>
    <w:rsid w:val="00692BDC"/>
    <w:rsid w:val="00694466"/>
    <w:rsid w:val="00695AF6"/>
    <w:rsid w:val="00696D8C"/>
    <w:rsid w:val="006A0F42"/>
    <w:rsid w:val="006A1A54"/>
    <w:rsid w:val="006A4ADB"/>
    <w:rsid w:val="006A5B09"/>
    <w:rsid w:val="006B0C14"/>
    <w:rsid w:val="006B0E6A"/>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F0731"/>
    <w:rsid w:val="006F282E"/>
    <w:rsid w:val="006F28B1"/>
    <w:rsid w:val="006F57BE"/>
    <w:rsid w:val="006F631B"/>
    <w:rsid w:val="006F67D5"/>
    <w:rsid w:val="006F6C00"/>
    <w:rsid w:val="006F6DEF"/>
    <w:rsid w:val="006F7B39"/>
    <w:rsid w:val="00701C76"/>
    <w:rsid w:val="0070226A"/>
    <w:rsid w:val="00702E47"/>
    <w:rsid w:val="00705DD3"/>
    <w:rsid w:val="007101F0"/>
    <w:rsid w:val="00710E26"/>
    <w:rsid w:val="00712F97"/>
    <w:rsid w:val="00713811"/>
    <w:rsid w:val="00713A76"/>
    <w:rsid w:val="00714BD9"/>
    <w:rsid w:val="00714F55"/>
    <w:rsid w:val="007209D0"/>
    <w:rsid w:val="007219CC"/>
    <w:rsid w:val="00731E20"/>
    <w:rsid w:val="007322DF"/>
    <w:rsid w:val="0073275D"/>
    <w:rsid w:val="007411D8"/>
    <w:rsid w:val="00741CA2"/>
    <w:rsid w:val="00742926"/>
    <w:rsid w:val="0074303D"/>
    <w:rsid w:val="007433EA"/>
    <w:rsid w:val="00744CD7"/>
    <w:rsid w:val="00746371"/>
    <w:rsid w:val="0075048D"/>
    <w:rsid w:val="00757907"/>
    <w:rsid w:val="00760882"/>
    <w:rsid w:val="00770673"/>
    <w:rsid w:val="0077338D"/>
    <w:rsid w:val="00775F42"/>
    <w:rsid w:val="00776799"/>
    <w:rsid w:val="0077722F"/>
    <w:rsid w:val="0077738D"/>
    <w:rsid w:val="0077779A"/>
    <w:rsid w:val="00782933"/>
    <w:rsid w:val="00784C71"/>
    <w:rsid w:val="00785337"/>
    <w:rsid w:val="00785FDD"/>
    <w:rsid w:val="00787166"/>
    <w:rsid w:val="007936AA"/>
    <w:rsid w:val="00793E56"/>
    <w:rsid w:val="00795789"/>
    <w:rsid w:val="007A2895"/>
    <w:rsid w:val="007A3E7C"/>
    <w:rsid w:val="007A4B5E"/>
    <w:rsid w:val="007A7666"/>
    <w:rsid w:val="007B6FFF"/>
    <w:rsid w:val="007C002C"/>
    <w:rsid w:val="007C0CF2"/>
    <w:rsid w:val="007C4E74"/>
    <w:rsid w:val="007C58A8"/>
    <w:rsid w:val="007C62D4"/>
    <w:rsid w:val="007C6A7F"/>
    <w:rsid w:val="007D0507"/>
    <w:rsid w:val="007D1E9E"/>
    <w:rsid w:val="007D5C8E"/>
    <w:rsid w:val="007D690C"/>
    <w:rsid w:val="007D719A"/>
    <w:rsid w:val="007E0973"/>
    <w:rsid w:val="007E197E"/>
    <w:rsid w:val="007E2E48"/>
    <w:rsid w:val="007E3DCC"/>
    <w:rsid w:val="007E5C92"/>
    <w:rsid w:val="007F0537"/>
    <w:rsid w:val="007F20E8"/>
    <w:rsid w:val="007F2703"/>
    <w:rsid w:val="007F3EE8"/>
    <w:rsid w:val="007F472F"/>
    <w:rsid w:val="007F7309"/>
    <w:rsid w:val="0080698A"/>
    <w:rsid w:val="00810B4A"/>
    <w:rsid w:val="0081235A"/>
    <w:rsid w:val="00812EF4"/>
    <w:rsid w:val="00813629"/>
    <w:rsid w:val="00816576"/>
    <w:rsid w:val="00817B8B"/>
    <w:rsid w:val="00820E1D"/>
    <w:rsid w:val="00824CE2"/>
    <w:rsid w:val="00827583"/>
    <w:rsid w:val="008309D6"/>
    <w:rsid w:val="008333E8"/>
    <w:rsid w:val="00837222"/>
    <w:rsid w:val="00837A65"/>
    <w:rsid w:val="008412D2"/>
    <w:rsid w:val="00841A35"/>
    <w:rsid w:val="00841ED1"/>
    <w:rsid w:val="008423FC"/>
    <w:rsid w:val="00842B40"/>
    <w:rsid w:val="00843BAC"/>
    <w:rsid w:val="00844BA1"/>
    <w:rsid w:val="0084752F"/>
    <w:rsid w:val="008516B1"/>
    <w:rsid w:val="00855195"/>
    <w:rsid w:val="00862CFE"/>
    <w:rsid w:val="00863C4C"/>
    <w:rsid w:val="00865BBA"/>
    <w:rsid w:val="00867D68"/>
    <w:rsid w:val="00867FCC"/>
    <w:rsid w:val="00870964"/>
    <w:rsid w:val="00872455"/>
    <w:rsid w:val="00875DC5"/>
    <w:rsid w:val="008765CA"/>
    <w:rsid w:val="00877925"/>
    <w:rsid w:val="00891ADF"/>
    <w:rsid w:val="00893766"/>
    <w:rsid w:val="00894D33"/>
    <w:rsid w:val="008966AC"/>
    <w:rsid w:val="008966FA"/>
    <w:rsid w:val="00897124"/>
    <w:rsid w:val="008B0A35"/>
    <w:rsid w:val="008B3CBB"/>
    <w:rsid w:val="008B3F99"/>
    <w:rsid w:val="008B4993"/>
    <w:rsid w:val="008B6C45"/>
    <w:rsid w:val="008C24E6"/>
    <w:rsid w:val="008C3DF0"/>
    <w:rsid w:val="008C50B5"/>
    <w:rsid w:val="008C5B56"/>
    <w:rsid w:val="008D11FC"/>
    <w:rsid w:val="008D1374"/>
    <w:rsid w:val="008D2B68"/>
    <w:rsid w:val="008D522C"/>
    <w:rsid w:val="008E2A9E"/>
    <w:rsid w:val="008E2BF0"/>
    <w:rsid w:val="008E367B"/>
    <w:rsid w:val="008E512A"/>
    <w:rsid w:val="008E6D6A"/>
    <w:rsid w:val="008E7304"/>
    <w:rsid w:val="008F159F"/>
    <w:rsid w:val="008F281C"/>
    <w:rsid w:val="008F5971"/>
    <w:rsid w:val="008F60DF"/>
    <w:rsid w:val="008F7A5E"/>
    <w:rsid w:val="009015C6"/>
    <w:rsid w:val="0090540F"/>
    <w:rsid w:val="009128D4"/>
    <w:rsid w:val="00913D84"/>
    <w:rsid w:val="009169CB"/>
    <w:rsid w:val="009247EF"/>
    <w:rsid w:val="00930C0F"/>
    <w:rsid w:val="0093295D"/>
    <w:rsid w:val="009347B7"/>
    <w:rsid w:val="0093556B"/>
    <w:rsid w:val="00936E86"/>
    <w:rsid w:val="00937A4C"/>
    <w:rsid w:val="00943C2A"/>
    <w:rsid w:val="00947102"/>
    <w:rsid w:val="00953EF4"/>
    <w:rsid w:val="00954706"/>
    <w:rsid w:val="009547EA"/>
    <w:rsid w:val="00955620"/>
    <w:rsid w:val="00957E18"/>
    <w:rsid w:val="00957EC7"/>
    <w:rsid w:val="00963D76"/>
    <w:rsid w:val="00964774"/>
    <w:rsid w:val="009651BA"/>
    <w:rsid w:val="0096709A"/>
    <w:rsid w:val="009705FD"/>
    <w:rsid w:val="00972DCD"/>
    <w:rsid w:val="009777F6"/>
    <w:rsid w:val="00983CD2"/>
    <w:rsid w:val="00983FFC"/>
    <w:rsid w:val="00985DE8"/>
    <w:rsid w:val="009874A7"/>
    <w:rsid w:val="009874DB"/>
    <w:rsid w:val="00987518"/>
    <w:rsid w:val="0099053D"/>
    <w:rsid w:val="009922A0"/>
    <w:rsid w:val="00993A92"/>
    <w:rsid w:val="00994B6A"/>
    <w:rsid w:val="00994D78"/>
    <w:rsid w:val="0099562C"/>
    <w:rsid w:val="009A0AA8"/>
    <w:rsid w:val="009A1095"/>
    <w:rsid w:val="009A1967"/>
    <w:rsid w:val="009A79D3"/>
    <w:rsid w:val="009A7EB4"/>
    <w:rsid w:val="009B40E9"/>
    <w:rsid w:val="009B54EA"/>
    <w:rsid w:val="009B6BE4"/>
    <w:rsid w:val="009C07A3"/>
    <w:rsid w:val="009C0C4B"/>
    <w:rsid w:val="009C30EF"/>
    <w:rsid w:val="009D0FC5"/>
    <w:rsid w:val="009D22A6"/>
    <w:rsid w:val="009D2947"/>
    <w:rsid w:val="009D7296"/>
    <w:rsid w:val="009E07D9"/>
    <w:rsid w:val="009E154D"/>
    <w:rsid w:val="009E2019"/>
    <w:rsid w:val="009F23B2"/>
    <w:rsid w:val="009F362C"/>
    <w:rsid w:val="009F671A"/>
    <w:rsid w:val="009F7B1F"/>
    <w:rsid w:val="009F7C0D"/>
    <w:rsid w:val="00A00EFC"/>
    <w:rsid w:val="00A014BA"/>
    <w:rsid w:val="00A07302"/>
    <w:rsid w:val="00A1013D"/>
    <w:rsid w:val="00A170DF"/>
    <w:rsid w:val="00A201BD"/>
    <w:rsid w:val="00A20267"/>
    <w:rsid w:val="00A215A5"/>
    <w:rsid w:val="00A21EBC"/>
    <w:rsid w:val="00A24339"/>
    <w:rsid w:val="00A25CB1"/>
    <w:rsid w:val="00A2640D"/>
    <w:rsid w:val="00A33AAA"/>
    <w:rsid w:val="00A3444F"/>
    <w:rsid w:val="00A34C74"/>
    <w:rsid w:val="00A34D4F"/>
    <w:rsid w:val="00A40888"/>
    <w:rsid w:val="00A41EE5"/>
    <w:rsid w:val="00A43134"/>
    <w:rsid w:val="00A446B3"/>
    <w:rsid w:val="00A459C3"/>
    <w:rsid w:val="00A45E58"/>
    <w:rsid w:val="00A46582"/>
    <w:rsid w:val="00A476C5"/>
    <w:rsid w:val="00A5072B"/>
    <w:rsid w:val="00A5237D"/>
    <w:rsid w:val="00A52621"/>
    <w:rsid w:val="00A53547"/>
    <w:rsid w:val="00A5395D"/>
    <w:rsid w:val="00A55D19"/>
    <w:rsid w:val="00A56C8B"/>
    <w:rsid w:val="00A573EF"/>
    <w:rsid w:val="00A60478"/>
    <w:rsid w:val="00A6049F"/>
    <w:rsid w:val="00A6098F"/>
    <w:rsid w:val="00A6228D"/>
    <w:rsid w:val="00A62502"/>
    <w:rsid w:val="00A65C92"/>
    <w:rsid w:val="00A672A2"/>
    <w:rsid w:val="00A6770F"/>
    <w:rsid w:val="00A707D0"/>
    <w:rsid w:val="00A714E7"/>
    <w:rsid w:val="00A726BF"/>
    <w:rsid w:val="00A7305A"/>
    <w:rsid w:val="00A7378C"/>
    <w:rsid w:val="00A74818"/>
    <w:rsid w:val="00A75415"/>
    <w:rsid w:val="00A758DB"/>
    <w:rsid w:val="00A76AC7"/>
    <w:rsid w:val="00A814A7"/>
    <w:rsid w:val="00A83B39"/>
    <w:rsid w:val="00A84C9C"/>
    <w:rsid w:val="00A87350"/>
    <w:rsid w:val="00A87819"/>
    <w:rsid w:val="00A961D4"/>
    <w:rsid w:val="00AA095D"/>
    <w:rsid w:val="00AA31CD"/>
    <w:rsid w:val="00AA4123"/>
    <w:rsid w:val="00AA63B3"/>
    <w:rsid w:val="00AA73AB"/>
    <w:rsid w:val="00AB0965"/>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0265"/>
    <w:rsid w:val="00AE2D8A"/>
    <w:rsid w:val="00AF0D2E"/>
    <w:rsid w:val="00AF5179"/>
    <w:rsid w:val="00AF5626"/>
    <w:rsid w:val="00AF665E"/>
    <w:rsid w:val="00AF74A6"/>
    <w:rsid w:val="00B00117"/>
    <w:rsid w:val="00B03F87"/>
    <w:rsid w:val="00B04D8A"/>
    <w:rsid w:val="00B04F92"/>
    <w:rsid w:val="00B10218"/>
    <w:rsid w:val="00B103AF"/>
    <w:rsid w:val="00B12E66"/>
    <w:rsid w:val="00B169F8"/>
    <w:rsid w:val="00B20FC2"/>
    <w:rsid w:val="00B224E8"/>
    <w:rsid w:val="00B24A30"/>
    <w:rsid w:val="00B26023"/>
    <w:rsid w:val="00B30F41"/>
    <w:rsid w:val="00B33EFB"/>
    <w:rsid w:val="00B35B2A"/>
    <w:rsid w:val="00B4606E"/>
    <w:rsid w:val="00B467A6"/>
    <w:rsid w:val="00B46B37"/>
    <w:rsid w:val="00B51E6B"/>
    <w:rsid w:val="00B5314D"/>
    <w:rsid w:val="00B53958"/>
    <w:rsid w:val="00B54525"/>
    <w:rsid w:val="00B54988"/>
    <w:rsid w:val="00B54B21"/>
    <w:rsid w:val="00B55999"/>
    <w:rsid w:val="00B55B22"/>
    <w:rsid w:val="00B564C2"/>
    <w:rsid w:val="00B56A16"/>
    <w:rsid w:val="00B56D40"/>
    <w:rsid w:val="00B575AB"/>
    <w:rsid w:val="00B60BC7"/>
    <w:rsid w:val="00B60ECD"/>
    <w:rsid w:val="00B61495"/>
    <w:rsid w:val="00B63683"/>
    <w:rsid w:val="00B645C8"/>
    <w:rsid w:val="00B711F5"/>
    <w:rsid w:val="00B72281"/>
    <w:rsid w:val="00B735AD"/>
    <w:rsid w:val="00B747F7"/>
    <w:rsid w:val="00B74A9A"/>
    <w:rsid w:val="00B76140"/>
    <w:rsid w:val="00B769F0"/>
    <w:rsid w:val="00B8161B"/>
    <w:rsid w:val="00B82F7C"/>
    <w:rsid w:val="00B84493"/>
    <w:rsid w:val="00B854E4"/>
    <w:rsid w:val="00B90353"/>
    <w:rsid w:val="00B90B04"/>
    <w:rsid w:val="00B90CDE"/>
    <w:rsid w:val="00B91769"/>
    <w:rsid w:val="00B92400"/>
    <w:rsid w:val="00B9384F"/>
    <w:rsid w:val="00B9422F"/>
    <w:rsid w:val="00B957F6"/>
    <w:rsid w:val="00B970B5"/>
    <w:rsid w:val="00BA0886"/>
    <w:rsid w:val="00BA24BD"/>
    <w:rsid w:val="00BB11A1"/>
    <w:rsid w:val="00BB3BF6"/>
    <w:rsid w:val="00BC2E73"/>
    <w:rsid w:val="00BC5238"/>
    <w:rsid w:val="00BC62A9"/>
    <w:rsid w:val="00BD10D2"/>
    <w:rsid w:val="00BD194E"/>
    <w:rsid w:val="00BD2009"/>
    <w:rsid w:val="00BD25D8"/>
    <w:rsid w:val="00BD270A"/>
    <w:rsid w:val="00BE793E"/>
    <w:rsid w:val="00BF1215"/>
    <w:rsid w:val="00BF1BB9"/>
    <w:rsid w:val="00BF4913"/>
    <w:rsid w:val="00C02768"/>
    <w:rsid w:val="00C02D49"/>
    <w:rsid w:val="00C12BF0"/>
    <w:rsid w:val="00C12C14"/>
    <w:rsid w:val="00C13045"/>
    <w:rsid w:val="00C13D1C"/>
    <w:rsid w:val="00C164E9"/>
    <w:rsid w:val="00C16AFB"/>
    <w:rsid w:val="00C16B07"/>
    <w:rsid w:val="00C200AE"/>
    <w:rsid w:val="00C20ADE"/>
    <w:rsid w:val="00C216B6"/>
    <w:rsid w:val="00C3003A"/>
    <w:rsid w:val="00C3032C"/>
    <w:rsid w:val="00C30768"/>
    <w:rsid w:val="00C348C1"/>
    <w:rsid w:val="00C40B48"/>
    <w:rsid w:val="00C42311"/>
    <w:rsid w:val="00C4260D"/>
    <w:rsid w:val="00C42EC0"/>
    <w:rsid w:val="00C441CD"/>
    <w:rsid w:val="00C501EC"/>
    <w:rsid w:val="00C5039D"/>
    <w:rsid w:val="00C50F7E"/>
    <w:rsid w:val="00C53A4D"/>
    <w:rsid w:val="00C54C95"/>
    <w:rsid w:val="00C5706D"/>
    <w:rsid w:val="00C60854"/>
    <w:rsid w:val="00C646B1"/>
    <w:rsid w:val="00C657EE"/>
    <w:rsid w:val="00C70EF7"/>
    <w:rsid w:val="00C710FD"/>
    <w:rsid w:val="00C716CE"/>
    <w:rsid w:val="00C76704"/>
    <w:rsid w:val="00C80323"/>
    <w:rsid w:val="00C841F1"/>
    <w:rsid w:val="00C84333"/>
    <w:rsid w:val="00C84B1F"/>
    <w:rsid w:val="00C8736F"/>
    <w:rsid w:val="00C9121D"/>
    <w:rsid w:val="00C922AE"/>
    <w:rsid w:val="00C96DC2"/>
    <w:rsid w:val="00CA1E7F"/>
    <w:rsid w:val="00CA2C83"/>
    <w:rsid w:val="00CA2D4E"/>
    <w:rsid w:val="00CA48EF"/>
    <w:rsid w:val="00CA63E9"/>
    <w:rsid w:val="00CA6F84"/>
    <w:rsid w:val="00CA74B9"/>
    <w:rsid w:val="00CB1D58"/>
    <w:rsid w:val="00CB2FA2"/>
    <w:rsid w:val="00CB317A"/>
    <w:rsid w:val="00CC0783"/>
    <w:rsid w:val="00CC0DE2"/>
    <w:rsid w:val="00CC4162"/>
    <w:rsid w:val="00CC5036"/>
    <w:rsid w:val="00CC5368"/>
    <w:rsid w:val="00CC5A17"/>
    <w:rsid w:val="00CD5FC1"/>
    <w:rsid w:val="00CD61C8"/>
    <w:rsid w:val="00CD6252"/>
    <w:rsid w:val="00CE2735"/>
    <w:rsid w:val="00CE4A5F"/>
    <w:rsid w:val="00CE4CBF"/>
    <w:rsid w:val="00CE6875"/>
    <w:rsid w:val="00CF03BD"/>
    <w:rsid w:val="00CF1742"/>
    <w:rsid w:val="00CF23CA"/>
    <w:rsid w:val="00CF62FD"/>
    <w:rsid w:val="00CF75E6"/>
    <w:rsid w:val="00D00032"/>
    <w:rsid w:val="00D00352"/>
    <w:rsid w:val="00D03FAC"/>
    <w:rsid w:val="00D05CC8"/>
    <w:rsid w:val="00D07756"/>
    <w:rsid w:val="00D107D4"/>
    <w:rsid w:val="00D1164B"/>
    <w:rsid w:val="00D12D09"/>
    <w:rsid w:val="00D12F69"/>
    <w:rsid w:val="00D143B2"/>
    <w:rsid w:val="00D20020"/>
    <w:rsid w:val="00D2035C"/>
    <w:rsid w:val="00D2041D"/>
    <w:rsid w:val="00D20B64"/>
    <w:rsid w:val="00D219DF"/>
    <w:rsid w:val="00D23B5C"/>
    <w:rsid w:val="00D245E6"/>
    <w:rsid w:val="00D24975"/>
    <w:rsid w:val="00D26B29"/>
    <w:rsid w:val="00D328BA"/>
    <w:rsid w:val="00D3366C"/>
    <w:rsid w:val="00D345C7"/>
    <w:rsid w:val="00D448A8"/>
    <w:rsid w:val="00D453A0"/>
    <w:rsid w:val="00D45531"/>
    <w:rsid w:val="00D4756C"/>
    <w:rsid w:val="00D47E17"/>
    <w:rsid w:val="00D5113C"/>
    <w:rsid w:val="00D51A94"/>
    <w:rsid w:val="00D51ADE"/>
    <w:rsid w:val="00D54454"/>
    <w:rsid w:val="00D5457C"/>
    <w:rsid w:val="00D5742A"/>
    <w:rsid w:val="00D61F7D"/>
    <w:rsid w:val="00D6414C"/>
    <w:rsid w:val="00D64191"/>
    <w:rsid w:val="00D66D44"/>
    <w:rsid w:val="00D708EA"/>
    <w:rsid w:val="00D7139D"/>
    <w:rsid w:val="00D7652B"/>
    <w:rsid w:val="00D811CF"/>
    <w:rsid w:val="00D813E8"/>
    <w:rsid w:val="00D84EA8"/>
    <w:rsid w:val="00D86818"/>
    <w:rsid w:val="00D92D87"/>
    <w:rsid w:val="00D946D1"/>
    <w:rsid w:val="00D95DA3"/>
    <w:rsid w:val="00D96614"/>
    <w:rsid w:val="00D96A6F"/>
    <w:rsid w:val="00DA3FE8"/>
    <w:rsid w:val="00DA453E"/>
    <w:rsid w:val="00DA4D67"/>
    <w:rsid w:val="00DA5C1E"/>
    <w:rsid w:val="00DA7069"/>
    <w:rsid w:val="00DB1EC3"/>
    <w:rsid w:val="00DB2D7B"/>
    <w:rsid w:val="00DB33BC"/>
    <w:rsid w:val="00DB52E6"/>
    <w:rsid w:val="00DB7507"/>
    <w:rsid w:val="00DC1022"/>
    <w:rsid w:val="00DC1E0C"/>
    <w:rsid w:val="00DC5435"/>
    <w:rsid w:val="00DC5931"/>
    <w:rsid w:val="00DC772D"/>
    <w:rsid w:val="00DD01FF"/>
    <w:rsid w:val="00DD21DF"/>
    <w:rsid w:val="00DD36B8"/>
    <w:rsid w:val="00DD40B8"/>
    <w:rsid w:val="00DD45B6"/>
    <w:rsid w:val="00DD72FA"/>
    <w:rsid w:val="00DE15FF"/>
    <w:rsid w:val="00DE3569"/>
    <w:rsid w:val="00DE3749"/>
    <w:rsid w:val="00DF0923"/>
    <w:rsid w:val="00DF1199"/>
    <w:rsid w:val="00DF21B5"/>
    <w:rsid w:val="00DF2765"/>
    <w:rsid w:val="00DF5FA7"/>
    <w:rsid w:val="00DF5FC1"/>
    <w:rsid w:val="00E01A8B"/>
    <w:rsid w:val="00E044B1"/>
    <w:rsid w:val="00E0536B"/>
    <w:rsid w:val="00E0692C"/>
    <w:rsid w:val="00E116EA"/>
    <w:rsid w:val="00E11BBE"/>
    <w:rsid w:val="00E14886"/>
    <w:rsid w:val="00E203A6"/>
    <w:rsid w:val="00E20E19"/>
    <w:rsid w:val="00E2472A"/>
    <w:rsid w:val="00E24A2A"/>
    <w:rsid w:val="00E24B96"/>
    <w:rsid w:val="00E26386"/>
    <w:rsid w:val="00E27D77"/>
    <w:rsid w:val="00E3038A"/>
    <w:rsid w:val="00E32B46"/>
    <w:rsid w:val="00E32EA6"/>
    <w:rsid w:val="00E34DBE"/>
    <w:rsid w:val="00E404F1"/>
    <w:rsid w:val="00E43B74"/>
    <w:rsid w:val="00E453E2"/>
    <w:rsid w:val="00E47588"/>
    <w:rsid w:val="00E47D59"/>
    <w:rsid w:val="00E47DC6"/>
    <w:rsid w:val="00E5113C"/>
    <w:rsid w:val="00E574B8"/>
    <w:rsid w:val="00E60772"/>
    <w:rsid w:val="00E7145E"/>
    <w:rsid w:val="00E72DE9"/>
    <w:rsid w:val="00E75C01"/>
    <w:rsid w:val="00E75FD6"/>
    <w:rsid w:val="00E76FD2"/>
    <w:rsid w:val="00E8212F"/>
    <w:rsid w:val="00E82F93"/>
    <w:rsid w:val="00E835AC"/>
    <w:rsid w:val="00E85F60"/>
    <w:rsid w:val="00E91DCD"/>
    <w:rsid w:val="00E92BFE"/>
    <w:rsid w:val="00E9300D"/>
    <w:rsid w:val="00E93D31"/>
    <w:rsid w:val="00E97E2D"/>
    <w:rsid w:val="00EA29DD"/>
    <w:rsid w:val="00EA43F8"/>
    <w:rsid w:val="00EA494F"/>
    <w:rsid w:val="00EA53C6"/>
    <w:rsid w:val="00EA542C"/>
    <w:rsid w:val="00EB0E43"/>
    <w:rsid w:val="00EB5316"/>
    <w:rsid w:val="00EB75C5"/>
    <w:rsid w:val="00EC0C23"/>
    <w:rsid w:val="00EC0F91"/>
    <w:rsid w:val="00EC1D23"/>
    <w:rsid w:val="00EC3A68"/>
    <w:rsid w:val="00EC47E8"/>
    <w:rsid w:val="00EC7114"/>
    <w:rsid w:val="00ED2D66"/>
    <w:rsid w:val="00ED3DC2"/>
    <w:rsid w:val="00ED6D83"/>
    <w:rsid w:val="00ED7C6F"/>
    <w:rsid w:val="00EE1056"/>
    <w:rsid w:val="00EE1112"/>
    <w:rsid w:val="00EE391E"/>
    <w:rsid w:val="00EE3BC8"/>
    <w:rsid w:val="00EE3FDB"/>
    <w:rsid w:val="00EE6907"/>
    <w:rsid w:val="00EE7608"/>
    <w:rsid w:val="00EF0FDB"/>
    <w:rsid w:val="00EF1104"/>
    <w:rsid w:val="00EF16BB"/>
    <w:rsid w:val="00EF189B"/>
    <w:rsid w:val="00EF3150"/>
    <w:rsid w:val="00EF332C"/>
    <w:rsid w:val="00EF44E2"/>
    <w:rsid w:val="00EF4B8F"/>
    <w:rsid w:val="00EF5567"/>
    <w:rsid w:val="00EF7F17"/>
    <w:rsid w:val="00F018DC"/>
    <w:rsid w:val="00F05F9F"/>
    <w:rsid w:val="00F064F6"/>
    <w:rsid w:val="00F07127"/>
    <w:rsid w:val="00F073B7"/>
    <w:rsid w:val="00F07553"/>
    <w:rsid w:val="00F104E9"/>
    <w:rsid w:val="00F11117"/>
    <w:rsid w:val="00F12169"/>
    <w:rsid w:val="00F16F17"/>
    <w:rsid w:val="00F17BBC"/>
    <w:rsid w:val="00F201A2"/>
    <w:rsid w:val="00F20AB0"/>
    <w:rsid w:val="00F21B92"/>
    <w:rsid w:val="00F22A8F"/>
    <w:rsid w:val="00F25C14"/>
    <w:rsid w:val="00F26D80"/>
    <w:rsid w:val="00F3093C"/>
    <w:rsid w:val="00F313FD"/>
    <w:rsid w:val="00F346CD"/>
    <w:rsid w:val="00F35568"/>
    <w:rsid w:val="00F36795"/>
    <w:rsid w:val="00F40E51"/>
    <w:rsid w:val="00F44991"/>
    <w:rsid w:val="00F50D3F"/>
    <w:rsid w:val="00F51185"/>
    <w:rsid w:val="00F51305"/>
    <w:rsid w:val="00F5199C"/>
    <w:rsid w:val="00F52172"/>
    <w:rsid w:val="00F54E8C"/>
    <w:rsid w:val="00F607CF"/>
    <w:rsid w:val="00F622B7"/>
    <w:rsid w:val="00F65024"/>
    <w:rsid w:val="00F6522E"/>
    <w:rsid w:val="00F6674D"/>
    <w:rsid w:val="00F67FEA"/>
    <w:rsid w:val="00F70B72"/>
    <w:rsid w:val="00F73E69"/>
    <w:rsid w:val="00F76B93"/>
    <w:rsid w:val="00F774C1"/>
    <w:rsid w:val="00F8197C"/>
    <w:rsid w:val="00F83717"/>
    <w:rsid w:val="00F920D0"/>
    <w:rsid w:val="00F94487"/>
    <w:rsid w:val="00F95615"/>
    <w:rsid w:val="00F9600F"/>
    <w:rsid w:val="00F9608C"/>
    <w:rsid w:val="00F96FBB"/>
    <w:rsid w:val="00F97275"/>
    <w:rsid w:val="00F97954"/>
    <w:rsid w:val="00FA01B1"/>
    <w:rsid w:val="00FA17E7"/>
    <w:rsid w:val="00FA36A2"/>
    <w:rsid w:val="00FA41A9"/>
    <w:rsid w:val="00FA69CB"/>
    <w:rsid w:val="00FA712C"/>
    <w:rsid w:val="00FA715E"/>
    <w:rsid w:val="00FB422D"/>
    <w:rsid w:val="00FB790F"/>
    <w:rsid w:val="00FB7D42"/>
    <w:rsid w:val="00FC0361"/>
    <w:rsid w:val="00FC264F"/>
    <w:rsid w:val="00FC65DB"/>
    <w:rsid w:val="00FC76EA"/>
    <w:rsid w:val="00FD0463"/>
    <w:rsid w:val="00FD1CCC"/>
    <w:rsid w:val="00FD4A24"/>
    <w:rsid w:val="00FD57B8"/>
    <w:rsid w:val="00FD7B0C"/>
    <w:rsid w:val="00FE2A1C"/>
    <w:rsid w:val="00FE2D4B"/>
    <w:rsid w:val="00FE305B"/>
    <w:rsid w:val="00FE51B3"/>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 w:type="paragraph" w:styleId="Tekstprzypisukocowego">
    <w:name w:val="endnote text"/>
    <w:basedOn w:val="Normalny"/>
    <w:link w:val="TekstprzypisukocowegoZnak"/>
    <w:uiPriority w:val="99"/>
    <w:semiHidden/>
    <w:unhideWhenUsed/>
    <w:rsid w:val="005A5F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FD8"/>
    <w:rPr>
      <w:sz w:val="20"/>
      <w:szCs w:val="20"/>
    </w:rPr>
  </w:style>
  <w:style w:type="character" w:styleId="Odwoanieprzypisukocowego">
    <w:name w:val="endnote reference"/>
    <w:basedOn w:val="Domylnaczcionkaakapitu"/>
    <w:uiPriority w:val="99"/>
    <w:semiHidden/>
    <w:unhideWhenUsed/>
    <w:rsid w:val="005A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transakcja/1018493"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transakcja/1018493"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footer" Target="footer2.xml"/><Relationship Id="rId10" Type="http://schemas.openxmlformats.org/officeDocument/2006/relationships/hyperlink" Target="https://platformazakupowa.pl/transakcja/1018493"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31</Pages>
  <Words>10376</Words>
  <Characters>62260</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72492</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Gałda</cp:lastModifiedBy>
  <cp:revision>509</cp:revision>
  <cp:lastPrinted>2021-02-15T12:16:00Z</cp:lastPrinted>
  <dcterms:created xsi:type="dcterms:W3CDTF">2021-04-19T07:51:00Z</dcterms:created>
  <dcterms:modified xsi:type="dcterms:W3CDTF">2024-11-18T08:25:00Z</dcterms:modified>
</cp:coreProperties>
</file>