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09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19"/>
        <w:gridCol w:w="1067"/>
        <w:gridCol w:w="2"/>
        <w:gridCol w:w="5693"/>
        <w:gridCol w:w="8"/>
        <w:gridCol w:w="592"/>
        <w:gridCol w:w="9"/>
        <w:gridCol w:w="1200"/>
      </w:tblGrid>
      <w:tr>
        <w:trPr>
          <w:trHeight w:val="360" w:hRule="atLeast"/>
        </w:trPr>
        <w:tc>
          <w:tcPr>
            <w:tcW w:w="9090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8"/>
                <w:szCs w:val="28"/>
                <w:lang w:eastAsia="pl-PL"/>
              </w:rPr>
              <w:t>Przedmiar robót</w:t>
            </w:r>
          </w:p>
        </w:tc>
      </w:tr>
      <w:tr>
        <w:trPr>
          <w:trHeight w:val="255" w:hRule="atLeast"/>
        </w:trPr>
        <w:tc>
          <w:tcPr>
            <w:tcW w:w="9090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Remont pomieszczenia archiwum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C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Nr poz.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C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Podstawa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C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Opis robót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C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CCC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Ilość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sz w:val="14"/>
                <w:szCs w:val="14"/>
                <w:lang w:eastAsia="pl-PL"/>
              </w:rPr>
              <w:t>lp</w:t>
            </w:r>
          </w:p>
        </w:tc>
        <w:tc>
          <w:tcPr>
            <w:tcW w:w="10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4"/>
                <w:szCs w:val="14"/>
                <w:lang w:eastAsia="pl-PL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</w:tcBorders>
            <w:shd w:color="000000" w:fill="FF99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</w:tcBorders>
            <w:shd w:color="000000" w:fill="FF99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5701" w:type="dxa"/>
            <w:gridSpan w:val="2"/>
            <w:tcBorders>
              <w:left w:val="single" w:sz="4" w:space="0" w:color="000000"/>
            </w:tcBorders>
            <w:shd w:color="000000" w:fill="FF99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l-PL"/>
              </w:rPr>
              <w:t>Remont pomieszczenia serwerownia KP Krajenka</w:t>
            </w:r>
          </w:p>
        </w:tc>
        <w:tc>
          <w:tcPr>
            <w:tcW w:w="601" w:type="dxa"/>
            <w:gridSpan w:val="2"/>
            <w:tcBorders>
              <w:left w:val="single" w:sz="4" w:space="0" w:color="000000"/>
            </w:tcBorders>
            <w:shd w:color="000000" w:fill="FF99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color="000000" w:fill="FF99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KNR-W 4-01 1216/01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Zabezpieczenie podłóg folią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 4-01 1204/08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Przygotowanie powierzchni z szpachlowaniem nierówności (sfalowań) powierzchni tynku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38,33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 2-02u2 1134/02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Gruntowanie preparatami gruntującymi powierzchni pionowych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38,33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 2-02 2009/04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Tynki (gładzie) jednowarstwowe wewnętrzne stropów i ścian  o podłożu z tynku z gipsu szpachlowego wykonywane ręcznie grubości 3mm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38,33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 4-01 1204/01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 xml:space="preserve">Malowanie 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 xml:space="preserve">gruntujące plus 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dwukrotn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e malowanie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 xml:space="preserve"> farbami emulsyjnymi starych tynków wewnętrznych sufitów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8,12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 4-01 1204/02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 xml:space="preserve">Malowanie 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 xml:space="preserve">gruntujące plus 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 xml:space="preserve">dwukrotne 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 xml:space="preserve">malowanie 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farbami emulsyjnymi starych tynków wewnętrznych ścian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30,21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 4-01 1209/10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Malowanie dwukrotne farbą olejną uprzednio malowanej stolarki drzwiowej, ścianek i szafek o powierzchni ponad 1,0m2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3,5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Montaż klimatyzatora (z wierceniem otworu w ścianie wycięcie izolacji styropianowej zewnętrznej + uzupełnienie  elewacji)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kpl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Instalacja elektryczna doprowadzenie instalacji do klimatyzatora/wykucie bruzd ułożenie przewodu przewodu , montaż gniazda, wykonanie pomiaru.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kpl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Kalkulacja indywidualna</w:t>
            </w:r>
          </w:p>
        </w:tc>
        <w:tc>
          <w:tcPr>
            <w:tcW w:w="5701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Demontaż drzwi</w:t>
            </w:r>
          </w:p>
        </w:tc>
        <w:tc>
          <w:tcPr>
            <w:tcW w:w="601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Kalkulacja indywidualna</w:t>
            </w:r>
          </w:p>
        </w:tc>
        <w:tc>
          <w:tcPr>
            <w:tcW w:w="5701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 xml:space="preserve">Zakup i montaż nowych drzwi 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wraz z obróbką</w:t>
            </w:r>
          </w:p>
        </w:tc>
        <w:tc>
          <w:tcPr>
            <w:tcW w:w="601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Kalkulacja indywidualna</w:t>
            </w:r>
          </w:p>
        </w:tc>
        <w:tc>
          <w:tcPr>
            <w:tcW w:w="5701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Wyposażenie pomieszczenia w tablicę magnetyczną</w:t>
            </w:r>
          </w:p>
        </w:tc>
        <w:tc>
          <w:tcPr>
            <w:tcW w:w="601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kpl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000000" w:fill="FF99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000000" w:fill="FF99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000000" w:fill="FF99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l-PL"/>
              </w:rPr>
              <w:t>Remont pomieszczenia Archiwum w KP Krajenka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000000" w:fill="FF99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99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KNR-W 4-01 1216/01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Zabezpieczenie podłóg folią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22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 4-01 1202/08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Zeskrobanie i zmycie starej farby w pomieszczeniach o powierzchni podłogi do 5m2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51,59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 2-02u2 1134/02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Gruntowanie preparatami gruntującymi  powierzchni pionowych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51,59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 2-02 2009/04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Tynki (gładzie) jednowarstwowe wewnętrzne stropów i ścian  o podłożu z tynku z gipsu szpachlowego wykonywane ręcznie grubości 3mm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51,59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 4-01 1204/01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 xml:space="preserve">Malowanie 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 xml:space="preserve">gruntujące plus malowanie 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dwukrotne farbami emulsyjnymi starych tynków wewnętrznych sufitów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12,9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 4-01 1204/02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 xml:space="preserve">Malowanie 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 xml:space="preserve">gruntujące plus malowanie 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dwukrotne farbami emulsyjnymi starych tynków wewnętrznych ścian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38,69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Kalkulacja indywidualna</w:t>
            </w:r>
          </w:p>
        </w:tc>
        <w:tc>
          <w:tcPr>
            <w:tcW w:w="5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Demontaż drzwi</w:t>
            </w:r>
          </w:p>
        </w:tc>
        <w:tc>
          <w:tcPr>
            <w:tcW w:w="6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0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Kalkulacja indywidualna</w:t>
            </w:r>
          </w:p>
        </w:tc>
        <w:tc>
          <w:tcPr>
            <w:tcW w:w="5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 xml:space="preserve">Zakup i montaż nowych drzwi 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wraz z obróbką</w:t>
            </w:r>
          </w:p>
        </w:tc>
        <w:tc>
          <w:tcPr>
            <w:tcW w:w="6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000000" w:fill="FF99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000000" w:fill="FF99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000000" w:fill="FF99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l-PL"/>
              </w:rPr>
              <w:t>Remont pomieszczenia gospodarcze  KP Krajenka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000000" w:fill="FF99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99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KNR-W 4-01 1216/01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Zeskrobanie i zmycie starej farby w pomieszczeniach o powierzchni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27,49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 4-01 1204/08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Gruntowanie preparatem gruntującym powierzchni pionowych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27,49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 2-02u2 1134/02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Wyburzenie ściany działowej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3,75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 2-02 2009/04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Demontaż drzwi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 4-01 1204/01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Zabudowa otworu po drzwiach wraz z obustronnym wykończeniem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3,6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 4-01 1204/02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 xml:space="preserve">Przesunięcie 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na ścianie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 xml:space="preserve"> bojlera wraz z instalacją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 4-01 1209/10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Podwieszenie sufitu typu Armstrong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4,29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 4 -01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Wykonanie nowej instalacji elektrycznej wraz z osprzętem, 3 gniazda, 2 lampy, jeden włącznik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kpl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 4 -01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Tynki (gładzie) jednowarstwowe wewnętrzne ścian o podłożu z tynku gipsu szpachlowego wykonanego ręcznie gr 3mm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27,49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Przygotowanie ścian pod płytki ceramiczne – częściowe skucie tynku + uzupełnienie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 4-01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Licowanie ścian płytkami na klej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2,88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 4-01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Warstwy wyrównawcze z zaprawy cienkowarstwowej gr 20mm pod posadzki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4,56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 2-02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Cokolik z płytek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9,4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 4-01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Demontaż istniejącej instalacji wodno - kanalizacyjnej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kpl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KNR 4-01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Wykonanie nowej instalacji wodno - kanalizacyjnej i co : podejście + montaż grzejnika, zlewozmywaka wraz z baterią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kpl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Wykonanie i montaż mebli kuchennych powierzchnia zabudowy około 2 m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kpl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Roboty awaryjne – wymiana odcinaka rury wodociągowej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kpl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6"/>
                <w:szCs w:val="16"/>
                <w:lang w:eastAsia="pl-PL"/>
              </w:rPr>
              <w:t>wyposażenie pomieszczenia stół + 4 krzesła lodówka podblatowa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kpl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06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5695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Utylizacja demontowanych elementów oraz gruzu i innych odpadów powstałych podczas remontu</w:t>
            </w:r>
          </w:p>
        </w:tc>
        <w:tc>
          <w:tcPr>
            <w:tcW w:w="600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kpl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06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Kalkulacja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indywidualna</w:t>
            </w:r>
          </w:p>
        </w:tc>
        <w:tc>
          <w:tcPr>
            <w:tcW w:w="5695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Wykonanie podłogi z płytek ceramicznych 60x60cm</w:t>
            </w:r>
          </w:p>
        </w:tc>
        <w:tc>
          <w:tcPr>
            <w:tcW w:w="600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4,6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06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Kalkulacja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indywidualna</w:t>
            </w:r>
          </w:p>
        </w:tc>
        <w:tc>
          <w:tcPr>
            <w:tcW w:w="5695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Zakup foteli biurowych</w:t>
            </w:r>
          </w:p>
        </w:tc>
        <w:tc>
          <w:tcPr>
            <w:tcW w:w="600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06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Kalkulacja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indywidualna</w:t>
            </w:r>
          </w:p>
        </w:tc>
        <w:tc>
          <w:tcPr>
            <w:tcW w:w="5695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 xml:space="preserve">Krzesła łączone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 xml:space="preserve">(poczekalnia)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 xml:space="preserve"> - ławka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3 sztuki</w:t>
            </w:r>
          </w:p>
        </w:tc>
        <w:tc>
          <w:tcPr>
            <w:tcW w:w="600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01798c"/>
    <w:rPr/>
  </w:style>
  <w:style w:type="character" w:styleId="StopkaZnak" w:customStyle="1">
    <w:name w:val="Stopka Znak"/>
    <w:basedOn w:val="DefaultParagraphFont"/>
    <w:uiPriority w:val="99"/>
    <w:qFormat/>
    <w:rsid w:val="0001798c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01798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01798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Application>LibreOffice/7.6.2.1$Windows_X86_64 LibreOffice_project/56f7684011345957bbf33a7ee678afaf4d2ba333</Application>
  <AppVersion>15.0000</AppVersion>
  <Pages>2</Pages>
  <Words>617</Words>
  <Characters>3625</Characters>
  <CharactersWithSpaces>4022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2025-06-05T06:11:00Z</dcterms:created>
  <dc:creator>admin</dc:creator>
  <dc:description/>
  <dc:language>pl-PL</dc:language>
  <cp:lastModifiedBy/>
  <dcterms:modified xsi:type="dcterms:W3CDTF">2025-06-12T09:27:58Z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