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21AB" w:rsidRDefault="00F621AB" w:rsidP="00F621AB">
      <w:pPr>
        <w:spacing w:after="0" w:line="360" w:lineRule="auto"/>
        <w:rPr>
          <w:rFonts w:ascii="Trebuchet MS" w:hAnsi="Trebuchet MS"/>
          <w:sz w:val="24"/>
          <w:szCs w:val="20"/>
        </w:rPr>
      </w:pPr>
    </w:p>
    <w:p w:rsidR="00F621AB" w:rsidRDefault="00F621AB" w:rsidP="00F621AB">
      <w:pPr>
        <w:spacing w:after="0" w:line="360" w:lineRule="auto"/>
        <w:jc w:val="center"/>
        <w:rPr>
          <w:rFonts w:ascii="Trebuchet MS" w:hAnsi="Trebuchet MS"/>
          <w:b/>
          <w:sz w:val="24"/>
          <w:szCs w:val="20"/>
        </w:rPr>
      </w:pPr>
      <w:r>
        <w:rPr>
          <w:rFonts w:ascii="Trebuchet MS" w:hAnsi="Trebuchet MS"/>
          <w:b/>
          <w:sz w:val="24"/>
          <w:szCs w:val="20"/>
        </w:rPr>
        <w:t xml:space="preserve"> Specyfikacja techniczna systemu grzewczego. Kotłownia 64 kW w </w:t>
      </w:r>
      <w:r>
        <w:rPr>
          <w:rFonts w:ascii="Trebuchet MS" w:hAnsi="Trebuchet MS"/>
          <w:b/>
          <w:sz w:val="24"/>
          <w:szCs w:val="20"/>
        </w:rPr>
        <w:t>przedszkolu we Wtelnie gm. Koronowo</w:t>
      </w:r>
    </w:p>
    <w:p w:rsidR="00F621AB" w:rsidRDefault="00F621AB" w:rsidP="00F621AB">
      <w:pPr>
        <w:pStyle w:val="Nagwek3"/>
        <w:spacing w:before="0" w:line="360" w:lineRule="auto"/>
        <w:rPr>
          <w:rStyle w:val="FontStyle11"/>
          <w:rFonts w:ascii="Trebuchet MS" w:hAnsi="Trebuchet MS"/>
          <w:bCs/>
          <w:sz w:val="20"/>
          <w:szCs w:val="20"/>
        </w:rPr>
      </w:pPr>
      <w:bookmarkStart w:id="0" w:name="_Toc241563922"/>
    </w:p>
    <w:p w:rsidR="00F621AB" w:rsidRDefault="00F621AB" w:rsidP="00F621AB">
      <w:pPr>
        <w:pStyle w:val="Nagwek3"/>
        <w:spacing w:before="0" w:line="360" w:lineRule="auto"/>
        <w:rPr>
          <w:rStyle w:val="FontStyle11"/>
          <w:rFonts w:ascii="Trebuchet MS" w:hAnsi="Trebuchet MS"/>
          <w:b/>
          <w:bCs/>
          <w:sz w:val="24"/>
        </w:rPr>
      </w:pPr>
      <w:r>
        <w:rPr>
          <w:rStyle w:val="FontStyle11"/>
          <w:rFonts w:ascii="Trebuchet MS" w:hAnsi="Trebuchet MS"/>
          <w:b/>
          <w:bCs/>
          <w:sz w:val="24"/>
        </w:rPr>
        <w:t>1.Kotłownia zautomatyzowana</w:t>
      </w:r>
      <w:bookmarkEnd w:id="0"/>
      <w:r>
        <w:rPr>
          <w:rStyle w:val="FontStyle11"/>
          <w:rFonts w:ascii="Trebuchet MS" w:hAnsi="Trebuchet MS"/>
          <w:b/>
          <w:bCs/>
          <w:sz w:val="24"/>
        </w:rPr>
        <w:t xml:space="preserve"> z kotłem kondensacyjnym na pellet o mocy </w:t>
      </w:r>
      <w:bookmarkStart w:id="1" w:name="_GoBack"/>
      <w:bookmarkEnd w:id="1"/>
      <w:r>
        <w:rPr>
          <w:rStyle w:val="FontStyle11"/>
          <w:rFonts w:ascii="Trebuchet MS" w:hAnsi="Trebuchet MS"/>
          <w:b/>
          <w:bCs/>
          <w:sz w:val="24"/>
        </w:rPr>
        <w:t>64 kW</w:t>
      </w:r>
    </w:p>
    <w:p w:rsidR="00F621AB" w:rsidRDefault="00F621AB" w:rsidP="00F621AB">
      <w:pPr>
        <w:pStyle w:val="Style4"/>
        <w:widowControl/>
        <w:spacing w:line="360" w:lineRule="auto"/>
        <w:ind w:firstLine="708"/>
        <w:jc w:val="both"/>
        <w:rPr>
          <w:rStyle w:val="FontStyle13"/>
          <w:rFonts w:ascii="Trebuchet MS" w:hAnsi="Trebuchet MS"/>
          <w:b w:val="0"/>
          <w:sz w:val="22"/>
          <w:szCs w:val="20"/>
        </w:rPr>
      </w:pPr>
      <w:r>
        <w:rPr>
          <w:rStyle w:val="FontStyle13"/>
          <w:rFonts w:ascii="Trebuchet MS" w:hAnsi="Trebuchet MS"/>
          <w:b w:val="0"/>
          <w:sz w:val="22"/>
          <w:szCs w:val="20"/>
        </w:rPr>
        <w:t xml:space="preserve">Kotłownie zautomatyzowane to kotłownie z kotłami automatycznymi, opalanymi </w:t>
      </w:r>
      <w:proofErr w:type="spellStart"/>
      <w:r>
        <w:rPr>
          <w:rStyle w:val="FontStyle13"/>
          <w:rFonts w:ascii="Trebuchet MS" w:hAnsi="Trebuchet MS"/>
          <w:b w:val="0"/>
          <w:sz w:val="22"/>
          <w:szCs w:val="20"/>
        </w:rPr>
        <w:t>pelletami</w:t>
      </w:r>
      <w:proofErr w:type="spellEnd"/>
      <w:r>
        <w:rPr>
          <w:rStyle w:val="FontStyle13"/>
          <w:rFonts w:ascii="Trebuchet MS" w:hAnsi="Trebuchet MS"/>
          <w:b w:val="0"/>
          <w:sz w:val="22"/>
          <w:szCs w:val="20"/>
        </w:rPr>
        <w:t xml:space="preserve"> drzewnymi w wersji z automatycznym podawaniem paliwa. Urządzenia spełniają wymagania normy DIN EN303-5. Jako paliwa należy stosować pellet drzewny o wartości opałowej 16,5 – 19 MJ/kg </w:t>
      </w:r>
    </w:p>
    <w:p w:rsidR="00F621AB" w:rsidRDefault="00F621AB" w:rsidP="00F621AB">
      <w:pPr>
        <w:pStyle w:val="Style4"/>
        <w:widowControl/>
        <w:spacing w:line="360" w:lineRule="auto"/>
        <w:jc w:val="both"/>
        <w:rPr>
          <w:rStyle w:val="FontStyle13"/>
          <w:rFonts w:ascii="Trebuchet MS" w:hAnsi="Trebuchet MS"/>
          <w:b w:val="0"/>
          <w:sz w:val="22"/>
          <w:szCs w:val="20"/>
        </w:rPr>
      </w:pPr>
      <w:r>
        <w:rPr>
          <w:rStyle w:val="FontStyle13"/>
          <w:rFonts w:ascii="Trebuchet MS" w:hAnsi="Trebuchet MS"/>
          <w:b w:val="0"/>
          <w:sz w:val="22"/>
          <w:szCs w:val="20"/>
        </w:rPr>
        <w:t>Źródło składa się z kotła kondensacyjnego na pellet 64 kW</w:t>
      </w:r>
    </w:p>
    <w:p w:rsidR="00F621AB" w:rsidRDefault="00F621AB" w:rsidP="00F621AB">
      <w:pPr>
        <w:pStyle w:val="Style4"/>
        <w:widowControl/>
        <w:spacing w:line="360" w:lineRule="auto"/>
        <w:jc w:val="both"/>
        <w:rPr>
          <w:rStyle w:val="FontStyle13"/>
          <w:rFonts w:ascii="Trebuchet MS" w:hAnsi="Trebuchet MS"/>
          <w:sz w:val="22"/>
          <w:szCs w:val="20"/>
        </w:rPr>
      </w:pPr>
      <w:r>
        <w:rPr>
          <w:rStyle w:val="FontStyle13"/>
          <w:rFonts w:ascii="Trebuchet MS" w:hAnsi="Trebuchet MS"/>
          <w:sz w:val="22"/>
          <w:szCs w:val="20"/>
        </w:rPr>
        <w:t xml:space="preserve">Dane techniczne kondensacyjnego kotła automatycznego </w:t>
      </w:r>
      <w:proofErr w:type="spellStart"/>
      <w:r>
        <w:rPr>
          <w:rStyle w:val="FontStyle13"/>
          <w:rFonts w:ascii="Trebuchet MS" w:hAnsi="Trebuchet MS"/>
          <w:sz w:val="22"/>
          <w:szCs w:val="20"/>
        </w:rPr>
        <w:t>Pellematic</w:t>
      </w:r>
      <w:proofErr w:type="spellEnd"/>
      <w:r>
        <w:rPr>
          <w:rStyle w:val="FontStyle13"/>
          <w:rFonts w:ascii="Trebuchet MS" w:hAnsi="Trebuchet MS"/>
          <w:sz w:val="22"/>
          <w:szCs w:val="20"/>
        </w:rPr>
        <w:t xml:space="preserve"> PESK 64 </w:t>
      </w:r>
    </w:p>
    <w:p w:rsidR="00F621AB" w:rsidRDefault="00F621AB" w:rsidP="00F621AB">
      <w:pPr>
        <w:pStyle w:val="Style4"/>
        <w:widowControl/>
        <w:spacing w:line="360" w:lineRule="auto"/>
        <w:jc w:val="both"/>
        <w:rPr>
          <w:rStyle w:val="FontStyle13"/>
          <w:rFonts w:ascii="Trebuchet MS" w:hAnsi="Trebuchet MS"/>
          <w:b w:val="0"/>
          <w:sz w:val="22"/>
          <w:szCs w:val="20"/>
        </w:rPr>
      </w:pPr>
      <w:r>
        <w:rPr>
          <w:rStyle w:val="FontStyle13"/>
          <w:rFonts w:ascii="Trebuchet MS" w:hAnsi="Trebuchet MS"/>
          <w:b w:val="0"/>
          <w:sz w:val="22"/>
          <w:szCs w:val="20"/>
        </w:rPr>
        <w:t>- moc znamionowa 64 kW</w:t>
      </w:r>
    </w:p>
    <w:p w:rsidR="00F621AB" w:rsidRDefault="00F621AB" w:rsidP="00F621AB">
      <w:pPr>
        <w:pStyle w:val="Style4"/>
        <w:widowControl/>
        <w:spacing w:line="360" w:lineRule="auto"/>
        <w:jc w:val="both"/>
        <w:rPr>
          <w:rStyle w:val="FontStyle13"/>
          <w:rFonts w:ascii="Trebuchet MS" w:hAnsi="Trebuchet MS"/>
          <w:b w:val="0"/>
          <w:sz w:val="22"/>
          <w:szCs w:val="20"/>
        </w:rPr>
      </w:pPr>
      <w:r>
        <w:rPr>
          <w:rStyle w:val="FontStyle13"/>
          <w:rFonts w:ascii="Trebuchet MS" w:hAnsi="Trebuchet MS"/>
          <w:b w:val="0"/>
          <w:sz w:val="22"/>
          <w:szCs w:val="20"/>
        </w:rPr>
        <w:t>- zakres mocy od 19,2 kW – 64 kW</w:t>
      </w:r>
    </w:p>
    <w:p w:rsidR="00F621AB" w:rsidRDefault="00F621AB" w:rsidP="00F621AB">
      <w:pPr>
        <w:pStyle w:val="Style4"/>
        <w:widowControl/>
        <w:spacing w:line="360" w:lineRule="auto"/>
        <w:jc w:val="both"/>
        <w:rPr>
          <w:rStyle w:val="FontStyle13"/>
          <w:rFonts w:ascii="Trebuchet MS" w:hAnsi="Trebuchet MS"/>
          <w:b w:val="0"/>
          <w:sz w:val="22"/>
          <w:szCs w:val="20"/>
        </w:rPr>
      </w:pPr>
      <w:r>
        <w:rPr>
          <w:rStyle w:val="FontStyle13"/>
          <w:rFonts w:ascii="Trebuchet MS" w:hAnsi="Trebuchet MS"/>
          <w:b w:val="0"/>
          <w:sz w:val="22"/>
          <w:szCs w:val="20"/>
        </w:rPr>
        <w:t xml:space="preserve">- współczynnik sprawności dla mocy znamionowej i częściowej – nie mniej niż 107,2 % </w:t>
      </w:r>
    </w:p>
    <w:p w:rsidR="00F621AB" w:rsidRDefault="00F621AB" w:rsidP="00F621AB">
      <w:pPr>
        <w:pStyle w:val="Style4"/>
        <w:widowControl/>
        <w:spacing w:line="360" w:lineRule="auto"/>
        <w:jc w:val="both"/>
        <w:rPr>
          <w:rStyle w:val="FontStyle13"/>
          <w:rFonts w:ascii="Trebuchet MS" w:hAnsi="Trebuchet MS"/>
          <w:b w:val="0"/>
          <w:sz w:val="22"/>
          <w:szCs w:val="20"/>
        </w:rPr>
      </w:pPr>
      <w:r>
        <w:rPr>
          <w:rStyle w:val="FontStyle13"/>
          <w:rFonts w:ascii="Trebuchet MS" w:hAnsi="Trebuchet MS"/>
          <w:b w:val="0"/>
          <w:sz w:val="22"/>
          <w:szCs w:val="20"/>
        </w:rPr>
        <w:t xml:space="preserve">- temperatura spalin przy mocy znamionowej 45 – 80 </w:t>
      </w:r>
      <w:r>
        <w:rPr>
          <w:rStyle w:val="FontStyle13"/>
          <w:rFonts w:ascii="Trebuchet MS" w:hAnsi="Trebuchet MS"/>
          <w:b w:val="0"/>
          <w:sz w:val="22"/>
          <w:szCs w:val="20"/>
          <w:vertAlign w:val="superscript"/>
        </w:rPr>
        <w:t>0</w:t>
      </w:r>
      <w:r>
        <w:rPr>
          <w:rStyle w:val="FontStyle13"/>
          <w:rFonts w:ascii="Trebuchet MS" w:hAnsi="Trebuchet MS"/>
          <w:b w:val="0"/>
          <w:sz w:val="22"/>
          <w:szCs w:val="20"/>
        </w:rPr>
        <w:t>C</w:t>
      </w:r>
    </w:p>
    <w:p w:rsidR="00F621AB" w:rsidRDefault="00F621AB" w:rsidP="00F621AB">
      <w:pPr>
        <w:pStyle w:val="Style4"/>
        <w:widowControl/>
        <w:spacing w:line="360" w:lineRule="auto"/>
        <w:jc w:val="both"/>
        <w:rPr>
          <w:rStyle w:val="FontStyle13"/>
          <w:rFonts w:ascii="Trebuchet MS" w:hAnsi="Trebuchet MS"/>
          <w:b w:val="0"/>
          <w:sz w:val="22"/>
          <w:szCs w:val="20"/>
        </w:rPr>
      </w:pPr>
      <w:r>
        <w:rPr>
          <w:rStyle w:val="FontStyle13"/>
          <w:rFonts w:ascii="Trebuchet MS" w:hAnsi="Trebuchet MS"/>
          <w:b w:val="0"/>
          <w:sz w:val="22"/>
          <w:szCs w:val="20"/>
        </w:rPr>
        <w:t>- pojemność wodna min 159 l</w:t>
      </w:r>
    </w:p>
    <w:p w:rsidR="00F621AB" w:rsidRDefault="00F621AB" w:rsidP="00F621AB">
      <w:pPr>
        <w:pStyle w:val="Style4"/>
        <w:widowControl/>
        <w:spacing w:line="360" w:lineRule="auto"/>
        <w:jc w:val="both"/>
        <w:rPr>
          <w:rStyle w:val="FontStyle13"/>
          <w:rFonts w:ascii="Trebuchet MS" w:hAnsi="Trebuchet MS"/>
          <w:b w:val="0"/>
          <w:sz w:val="22"/>
          <w:szCs w:val="20"/>
        </w:rPr>
      </w:pPr>
      <w:r>
        <w:rPr>
          <w:rStyle w:val="FontStyle13"/>
          <w:rFonts w:ascii="Trebuchet MS" w:hAnsi="Trebuchet MS"/>
          <w:b w:val="0"/>
          <w:sz w:val="22"/>
          <w:szCs w:val="20"/>
        </w:rPr>
        <w:t>- klasa kotła :5</w:t>
      </w:r>
    </w:p>
    <w:p w:rsidR="00F621AB" w:rsidRDefault="00F621AB" w:rsidP="00F621AB">
      <w:pPr>
        <w:pStyle w:val="Style4"/>
        <w:widowControl/>
        <w:spacing w:line="360" w:lineRule="auto"/>
        <w:jc w:val="both"/>
        <w:rPr>
          <w:rStyle w:val="FontStyle13"/>
          <w:rFonts w:ascii="Trebuchet MS" w:hAnsi="Trebuchet MS"/>
          <w:b w:val="0"/>
          <w:sz w:val="22"/>
          <w:szCs w:val="20"/>
        </w:rPr>
      </w:pPr>
      <w:r>
        <w:rPr>
          <w:rStyle w:val="FontStyle13"/>
          <w:rFonts w:ascii="Trebuchet MS" w:hAnsi="Trebuchet MS"/>
          <w:b w:val="0"/>
          <w:sz w:val="22"/>
          <w:szCs w:val="20"/>
        </w:rPr>
        <w:t>- dopuszczalne ciśnienie robocze 3 bar</w:t>
      </w:r>
    </w:p>
    <w:p w:rsidR="00F621AB" w:rsidRDefault="00F621AB" w:rsidP="00F621AB">
      <w:pPr>
        <w:pStyle w:val="Style4"/>
        <w:widowControl/>
        <w:spacing w:line="360" w:lineRule="auto"/>
        <w:jc w:val="both"/>
        <w:rPr>
          <w:rStyle w:val="FontStyle13"/>
          <w:rFonts w:ascii="Trebuchet MS" w:hAnsi="Trebuchet MS"/>
          <w:b w:val="0"/>
          <w:sz w:val="22"/>
          <w:szCs w:val="20"/>
        </w:rPr>
      </w:pPr>
      <w:r>
        <w:rPr>
          <w:rStyle w:val="FontStyle13"/>
          <w:rFonts w:ascii="Trebuchet MS" w:hAnsi="Trebuchet MS"/>
          <w:b w:val="0"/>
          <w:sz w:val="22"/>
          <w:szCs w:val="20"/>
        </w:rPr>
        <w:t xml:space="preserve">- Max. temperatura zasilania 90 </w:t>
      </w:r>
      <w:r>
        <w:rPr>
          <w:rStyle w:val="FontStyle13"/>
          <w:rFonts w:ascii="Trebuchet MS" w:hAnsi="Trebuchet MS"/>
          <w:b w:val="0"/>
          <w:sz w:val="22"/>
          <w:szCs w:val="20"/>
          <w:vertAlign w:val="superscript"/>
        </w:rPr>
        <w:t>0</w:t>
      </w:r>
      <w:r>
        <w:rPr>
          <w:rStyle w:val="FontStyle13"/>
          <w:rFonts w:ascii="Trebuchet MS" w:hAnsi="Trebuchet MS"/>
          <w:b w:val="0"/>
          <w:sz w:val="22"/>
          <w:szCs w:val="20"/>
        </w:rPr>
        <w:t>C</w:t>
      </w:r>
    </w:p>
    <w:p w:rsidR="00F621AB" w:rsidRDefault="00F621AB" w:rsidP="00F621AB">
      <w:pPr>
        <w:pStyle w:val="Style4"/>
        <w:widowControl/>
        <w:spacing w:line="360" w:lineRule="auto"/>
        <w:jc w:val="both"/>
        <w:rPr>
          <w:rStyle w:val="FontStyle13"/>
          <w:rFonts w:ascii="Trebuchet MS" w:hAnsi="Trebuchet MS"/>
          <w:b w:val="0"/>
          <w:sz w:val="22"/>
          <w:szCs w:val="20"/>
        </w:rPr>
      </w:pPr>
      <w:r>
        <w:rPr>
          <w:rStyle w:val="FontStyle13"/>
          <w:rFonts w:ascii="Trebuchet MS" w:hAnsi="Trebuchet MS"/>
          <w:b w:val="0"/>
          <w:sz w:val="22"/>
          <w:szCs w:val="20"/>
        </w:rPr>
        <w:t xml:space="preserve">- współczynnik efektywności energetycznej EEI min 140 </w:t>
      </w:r>
    </w:p>
    <w:p w:rsidR="00F621AB" w:rsidRDefault="00F621AB" w:rsidP="00F621AB">
      <w:pPr>
        <w:pStyle w:val="Style4"/>
        <w:widowControl/>
        <w:spacing w:line="360" w:lineRule="auto"/>
        <w:jc w:val="both"/>
        <w:rPr>
          <w:rStyle w:val="FontStyle13"/>
          <w:rFonts w:ascii="Trebuchet MS" w:hAnsi="Trebuchet MS"/>
          <w:b w:val="0"/>
          <w:sz w:val="22"/>
          <w:szCs w:val="20"/>
        </w:rPr>
      </w:pPr>
      <w:r>
        <w:rPr>
          <w:rStyle w:val="FontStyle13"/>
          <w:rFonts w:ascii="Trebuchet MS" w:hAnsi="Trebuchet MS"/>
          <w:b w:val="0"/>
          <w:sz w:val="22"/>
          <w:szCs w:val="20"/>
        </w:rPr>
        <w:t>- klasa energetyczna A++</w:t>
      </w:r>
    </w:p>
    <w:p w:rsidR="00F621AB" w:rsidRDefault="00F621AB" w:rsidP="00F621AB">
      <w:pPr>
        <w:pStyle w:val="Style4"/>
        <w:widowControl/>
        <w:spacing w:line="360" w:lineRule="auto"/>
        <w:jc w:val="both"/>
        <w:rPr>
          <w:rStyle w:val="FontStyle13"/>
          <w:rFonts w:ascii="Trebuchet MS" w:hAnsi="Trebuchet MS"/>
          <w:b w:val="0"/>
          <w:sz w:val="22"/>
          <w:szCs w:val="20"/>
        </w:rPr>
      </w:pPr>
      <w:r>
        <w:rPr>
          <w:rStyle w:val="FontStyle13"/>
          <w:rFonts w:ascii="Trebuchet MS" w:hAnsi="Trebuchet MS"/>
          <w:b w:val="0"/>
          <w:sz w:val="22"/>
          <w:szCs w:val="20"/>
        </w:rPr>
        <w:t>- sezonowa efektywność energetyczna ogrzewania pomieszczeń  min 95%</w:t>
      </w:r>
    </w:p>
    <w:p w:rsidR="00F621AB" w:rsidRDefault="00F621AB" w:rsidP="00F621AB">
      <w:pPr>
        <w:pStyle w:val="Style4"/>
        <w:widowControl/>
        <w:spacing w:line="360" w:lineRule="auto"/>
        <w:jc w:val="both"/>
        <w:rPr>
          <w:rStyle w:val="FontStyle13"/>
          <w:rFonts w:ascii="Trebuchet MS" w:hAnsi="Trebuchet MS"/>
          <w:b w:val="0"/>
          <w:sz w:val="22"/>
          <w:szCs w:val="20"/>
        </w:rPr>
      </w:pPr>
      <w:r>
        <w:rPr>
          <w:rStyle w:val="FontStyle13"/>
          <w:rFonts w:ascii="Trebuchet MS" w:hAnsi="Trebuchet MS"/>
          <w:b w:val="0"/>
          <w:sz w:val="22"/>
          <w:szCs w:val="20"/>
        </w:rPr>
        <w:t xml:space="preserve">- emisja spalin przy 10% nadmiarze powietrza dla normy EN 303-5 przy pracy z mocą znamionową max: CO = 3 mg/m3, pył = 3 mg/m3, OGC – 1 mg/m3, </w:t>
      </w:r>
      <w:proofErr w:type="spellStart"/>
      <w:r>
        <w:rPr>
          <w:rStyle w:val="FontStyle13"/>
          <w:rFonts w:ascii="Trebuchet MS" w:hAnsi="Trebuchet MS"/>
          <w:b w:val="0"/>
          <w:sz w:val="22"/>
          <w:szCs w:val="20"/>
        </w:rPr>
        <w:t>NOx</w:t>
      </w:r>
      <w:proofErr w:type="spellEnd"/>
      <w:r>
        <w:rPr>
          <w:rStyle w:val="FontStyle13"/>
          <w:rFonts w:ascii="Trebuchet MS" w:hAnsi="Trebuchet MS"/>
          <w:b w:val="0"/>
          <w:sz w:val="22"/>
          <w:szCs w:val="20"/>
        </w:rPr>
        <w:t xml:space="preserve"> – 130 mg/m3.</w:t>
      </w:r>
    </w:p>
    <w:p w:rsidR="00F621AB" w:rsidRDefault="00F621AB" w:rsidP="00F621AB">
      <w:pPr>
        <w:pStyle w:val="Style4"/>
        <w:widowControl/>
        <w:spacing w:line="360" w:lineRule="auto"/>
        <w:jc w:val="both"/>
        <w:rPr>
          <w:rStyle w:val="FontStyle13"/>
          <w:rFonts w:ascii="Trebuchet MS" w:hAnsi="Trebuchet MS"/>
          <w:b w:val="0"/>
          <w:sz w:val="22"/>
          <w:szCs w:val="20"/>
        </w:rPr>
      </w:pPr>
      <w:r>
        <w:rPr>
          <w:rStyle w:val="FontStyle13"/>
          <w:rFonts w:ascii="Trebuchet MS" w:hAnsi="Trebuchet MS"/>
          <w:b w:val="0"/>
          <w:sz w:val="22"/>
          <w:szCs w:val="20"/>
        </w:rPr>
        <w:t xml:space="preserve">- wymagane nadciśnienie – 0,1 </w:t>
      </w:r>
      <w:proofErr w:type="spellStart"/>
      <w:r>
        <w:rPr>
          <w:rStyle w:val="FontStyle13"/>
          <w:rFonts w:ascii="Trebuchet MS" w:hAnsi="Trebuchet MS"/>
          <w:b w:val="0"/>
          <w:sz w:val="22"/>
          <w:szCs w:val="20"/>
        </w:rPr>
        <w:t>mbar</w:t>
      </w:r>
      <w:proofErr w:type="spellEnd"/>
    </w:p>
    <w:p w:rsidR="00F621AB" w:rsidRDefault="00F621AB" w:rsidP="00F621AB">
      <w:pPr>
        <w:pStyle w:val="Style4"/>
        <w:widowControl/>
        <w:spacing w:line="360" w:lineRule="auto"/>
        <w:jc w:val="both"/>
        <w:rPr>
          <w:rStyle w:val="FontStyle13"/>
          <w:rFonts w:ascii="Trebuchet MS" w:hAnsi="Trebuchet MS"/>
          <w:b w:val="0"/>
          <w:sz w:val="22"/>
          <w:szCs w:val="20"/>
        </w:rPr>
      </w:pPr>
      <w:r>
        <w:rPr>
          <w:rStyle w:val="FontStyle13"/>
          <w:rFonts w:ascii="Trebuchet MS" w:hAnsi="Trebuchet MS"/>
          <w:b w:val="0"/>
          <w:sz w:val="22"/>
          <w:szCs w:val="20"/>
        </w:rPr>
        <w:t>- masowy strumień przepływu spalin przy pracy z mocą znamionową – 121,1 kg/h</w:t>
      </w:r>
    </w:p>
    <w:p w:rsidR="00F621AB" w:rsidRDefault="00F621AB" w:rsidP="00F621AB">
      <w:pPr>
        <w:pStyle w:val="Style4"/>
        <w:widowControl/>
        <w:spacing w:line="360" w:lineRule="auto"/>
        <w:jc w:val="both"/>
        <w:rPr>
          <w:rStyle w:val="FontStyle13"/>
          <w:rFonts w:ascii="Trebuchet MS" w:hAnsi="Trebuchet MS"/>
          <w:b w:val="0"/>
          <w:sz w:val="22"/>
          <w:szCs w:val="20"/>
        </w:rPr>
      </w:pPr>
      <w:r>
        <w:rPr>
          <w:rStyle w:val="FontStyle13"/>
          <w:rFonts w:ascii="Trebuchet MS" w:hAnsi="Trebuchet MS"/>
          <w:b w:val="0"/>
          <w:sz w:val="22"/>
          <w:szCs w:val="20"/>
        </w:rPr>
        <w:t>- objętościowy strumień przepływu spalin przy pracy z mocą znamionową – 93,2 m3/h</w:t>
      </w:r>
    </w:p>
    <w:p w:rsidR="00F621AB" w:rsidRDefault="00F621AB" w:rsidP="00F621AB">
      <w:pPr>
        <w:pStyle w:val="Style4"/>
        <w:widowControl/>
        <w:spacing w:line="360" w:lineRule="auto"/>
        <w:jc w:val="both"/>
        <w:rPr>
          <w:rStyle w:val="FontStyle13"/>
          <w:rFonts w:ascii="Trebuchet MS" w:hAnsi="Trebuchet MS"/>
          <w:b w:val="0"/>
          <w:sz w:val="22"/>
          <w:szCs w:val="20"/>
        </w:rPr>
      </w:pPr>
    </w:p>
    <w:p w:rsidR="00F621AB" w:rsidRDefault="00F621AB" w:rsidP="00F621AB">
      <w:pPr>
        <w:pStyle w:val="Style4"/>
        <w:widowControl/>
        <w:spacing w:line="360" w:lineRule="auto"/>
        <w:jc w:val="both"/>
        <w:rPr>
          <w:rStyle w:val="FontStyle13"/>
          <w:rFonts w:ascii="Trebuchet MS" w:hAnsi="Trebuchet MS"/>
          <w:b w:val="0"/>
          <w:sz w:val="22"/>
          <w:szCs w:val="20"/>
        </w:rPr>
      </w:pPr>
    </w:p>
    <w:p w:rsidR="00F621AB" w:rsidRDefault="00F621AB" w:rsidP="00F621AB">
      <w:pPr>
        <w:pStyle w:val="Style4"/>
        <w:widowControl/>
        <w:spacing w:line="360" w:lineRule="auto"/>
        <w:jc w:val="both"/>
        <w:rPr>
          <w:rStyle w:val="FontStyle13"/>
          <w:rFonts w:ascii="Trebuchet MS" w:hAnsi="Trebuchet MS"/>
          <w:sz w:val="22"/>
          <w:szCs w:val="20"/>
        </w:rPr>
      </w:pPr>
      <w:r>
        <w:rPr>
          <w:rStyle w:val="FontStyle13"/>
          <w:rFonts w:ascii="Trebuchet MS" w:hAnsi="Trebuchet MS"/>
          <w:sz w:val="22"/>
          <w:szCs w:val="20"/>
        </w:rPr>
        <w:t>Ponadto kotły spełniają następujące wymogi:</w:t>
      </w:r>
    </w:p>
    <w:p w:rsidR="00F621AB" w:rsidRDefault="00F621AB" w:rsidP="00F621AB">
      <w:pPr>
        <w:snapToGrid w:val="0"/>
        <w:spacing w:after="0" w:line="360" w:lineRule="auto"/>
        <w:rPr>
          <w:rStyle w:val="FontStyle13"/>
          <w:rFonts w:ascii="Trebuchet MS" w:hAnsi="Trebuchet MS"/>
          <w:b w:val="0"/>
          <w:color w:val="auto"/>
          <w:sz w:val="22"/>
          <w:szCs w:val="22"/>
        </w:rPr>
      </w:pPr>
      <w:r>
        <w:rPr>
          <w:rStyle w:val="FontStyle13"/>
          <w:rFonts w:ascii="Trebuchet MS" w:hAnsi="Trebuchet MS"/>
          <w:b w:val="0"/>
          <w:color w:val="auto"/>
          <w:sz w:val="22"/>
          <w:szCs w:val="22"/>
        </w:rPr>
        <w:t xml:space="preserve">- spalanie w palniku retortowym z wstrząsowym rusztem talerzowym wykonanym ze stali kwasoodpornej. </w:t>
      </w:r>
    </w:p>
    <w:p w:rsidR="00F621AB" w:rsidRDefault="00F621AB" w:rsidP="00F621AB">
      <w:pPr>
        <w:snapToGrid w:val="0"/>
        <w:spacing w:after="0" w:line="360" w:lineRule="auto"/>
        <w:rPr>
          <w:rStyle w:val="FontStyle13"/>
          <w:rFonts w:ascii="Trebuchet MS" w:hAnsi="Trebuchet MS"/>
          <w:b w:val="0"/>
          <w:color w:val="auto"/>
          <w:sz w:val="22"/>
          <w:szCs w:val="22"/>
        </w:rPr>
      </w:pPr>
      <w:r>
        <w:rPr>
          <w:rStyle w:val="FontStyle13"/>
          <w:rFonts w:ascii="Trebuchet MS" w:hAnsi="Trebuchet MS"/>
          <w:b w:val="0"/>
          <w:color w:val="auto"/>
          <w:sz w:val="22"/>
          <w:szCs w:val="22"/>
        </w:rPr>
        <w:t>- proces spalania i wydajność sterowane przez temperaturę w komorze spalania oraz wydajność wentylatora wyciągowego spalin</w:t>
      </w:r>
    </w:p>
    <w:p w:rsidR="00F621AB" w:rsidRDefault="00F621AB" w:rsidP="00F621AB">
      <w:pPr>
        <w:snapToGrid w:val="0"/>
        <w:spacing w:after="0" w:line="360" w:lineRule="auto"/>
        <w:rPr>
          <w:rStyle w:val="FontStyle13"/>
          <w:rFonts w:ascii="Trebuchet MS" w:hAnsi="Trebuchet MS"/>
          <w:b w:val="0"/>
          <w:color w:val="auto"/>
          <w:sz w:val="22"/>
          <w:szCs w:val="22"/>
        </w:rPr>
      </w:pPr>
      <w:r>
        <w:rPr>
          <w:rStyle w:val="FontStyle13"/>
          <w:rFonts w:ascii="Trebuchet MS" w:hAnsi="Trebuchet MS"/>
          <w:b w:val="0"/>
          <w:color w:val="auto"/>
          <w:sz w:val="22"/>
          <w:szCs w:val="22"/>
        </w:rPr>
        <w:t xml:space="preserve">- pionowy wymiennik ciepła </w:t>
      </w:r>
    </w:p>
    <w:p w:rsidR="00F621AB" w:rsidRDefault="00F621AB" w:rsidP="00F621AB">
      <w:pPr>
        <w:snapToGrid w:val="0"/>
        <w:spacing w:after="0" w:line="360" w:lineRule="auto"/>
        <w:rPr>
          <w:rStyle w:val="FontStyle13"/>
          <w:rFonts w:ascii="Trebuchet MS" w:hAnsi="Trebuchet MS"/>
          <w:b w:val="0"/>
          <w:color w:val="auto"/>
          <w:sz w:val="22"/>
          <w:szCs w:val="22"/>
        </w:rPr>
      </w:pPr>
    </w:p>
    <w:p w:rsidR="00F621AB" w:rsidRDefault="00F621AB" w:rsidP="00F621AB">
      <w:pPr>
        <w:snapToGrid w:val="0"/>
        <w:spacing w:after="0" w:line="360" w:lineRule="auto"/>
        <w:rPr>
          <w:rStyle w:val="FontStyle13"/>
          <w:rFonts w:ascii="Trebuchet MS" w:hAnsi="Trebuchet MS"/>
          <w:b w:val="0"/>
          <w:color w:val="auto"/>
          <w:sz w:val="22"/>
          <w:szCs w:val="22"/>
        </w:rPr>
      </w:pPr>
      <w:r>
        <w:rPr>
          <w:rStyle w:val="FontStyle13"/>
          <w:rFonts w:ascii="Trebuchet MS" w:hAnsi="Trebuchet MS"/>
          <w:b w:val="0"/>
          <w:color w:val="auto"/>
          <w:sz w:val="22"/>
          <w:szCs w:val="22"/>
        </w:rPr>
        <w:t>- wymiennik kondensujący spaliny wykonany ze specjalnej stali kwasoodpornej z system samooczyszczania się</w:t>
      </w:r>
    </w:p>
    <w:p w:rsidR="00F621AB" w:rsidRDefault="00F621AB" w:rsidP="00F621AB">
      <w:pPr>
        <w:pStyle w:val="Style4"/>
        <w:widowControl/>
        <w:spacing w:line="360" w:lineRule="auto"/>
        <w:jc w:val="both"/>
        <w:rPr>
          <w:rStyle w:val="FontStyle13"/>
          <w:rFonts w:ascii="Trebuchet MS" w:hAnsi="Trebuchet MS" w:cs="Times New Roman"/>
          <w:b w:val="0"/>
          <w:color w:val="auto"/>
          <w:sz w:val="22"/>
          <w:szCs w:val="22"/>
        </w:rPr>
      </w:pPr>
      <w:r>
        <w:rPr>
          <w:rStyle w:val="FontStyle13"/>
          <w:rFonts w:ascii="Trebuchet MS" w:hAnsi="Trebuchet MS" w:cs="Times New Roman"/>
          <w:b w:val="0"/>
          <w:color w:val="auto"/>
          <w:sz w:val="22"/>
          <w:szCs w:val="22"/>
        </w:rPr>
        <w:t>- możliwość pracy w układzie hydraulicznym zamkniętym 3 bary</w:t>
      </w:r>
    </w:p>
    <w:p w:rsidR="00F621AB" w:rsidRDefault="00F621AB" w:rsidP="00F621AB">
      <w:pPr>
        <w:pStyle w:val="Style4"/>
        <w:widowControl/>
        <w:spacing w:line="360" w:lineRule="auto"/>
        <w:jc w:val="both"/>
        <w:rPr>
          <w:rStyle w:val="FontStyle13"/>
          <w:rFonts w:ascii="Trebuchet MS" w:hAnsi="Trebuchet MS"/>
          <w:b w:val="0"/>
          <w:sz w:val="22"/>
          <w:szCs w:val="20"/>
        </w:rPr>
      </w:pPr>
      <w:r>
        <w:rPr>
          <w:rStyle w:val="FontStyle13"/>
          <w:rFonts w:ascii="Trebuchet MS" w:hAnsi="Trebuchet MS"/>
          <w:b w:val="0"/>
          <w:sz w:val="22"/>
          <w:szCs w:val="20"/>
        </w:rPr>
        <w:t>- płynnie regulowana moc kotła w zakresie  30-100% mocy</w:t>
      </w:r>
    </w:p>
    <w:p w:rsidR="00F621AB" w:rsidRDefault="00F621AB" w:rsidP="00F621AB">
      <w:pPr>
        <w:pStyle w:val="Style4"/>
        <w:widowControl/>
        <w:spacing w:line="360" w:lineRule="auto"/>
        <w:jc w:val="both"/>
        <w:rPr>
          <w:rStyle w:val="FontStyle13"/>
          <w:rFonts w:ascii="Trebuchet MS" w:hAnsi="Trebuchet MS"/>
          <w:b w:val="0"/>
          <w:sz w:val="22"/>
          <w:szCs w:val="20"/>
        </w:rPr>
      </w:pPr>
      <w:r>
        <w:rPr>
          <w:rStyle w:val="FontStyle13"/>
          <w:rFonts w:ascii="Trebuchet MS" w:hAnsi="Trebuchet MS"/>
          <w:b w:val="0"/>
          <w:sz w:val="22"/>
          <w:szCs w:val="20"/>
        </w:rPr>
        <w:t>- automatyczny zapłon przy pomocy podwójnej zapalarki żarowej o mocy 250 W</w:t>
      </w:r>
    </w:p>
    <w:p w:rsidR="00F621AB" w:rsidRDefault="00F621AB" w:rsidP="00F621AB">
      <w:pPr>
        <w:pStyle w:val="Style4"/>
        <w:widowControl/>
        <w:spacing w:line="360" w:lineRule="auto"/>
        <w:jc w:val="both"/>
        <w:rPr>
          <w:rStyle w:val="FontStyle13"/>
          <w:rFonts w:ascii="Trebuchet MS" w:hAnsi="Trebuchet MS"/>
          <w:b w:val="0"/>
          <w:sz w:val="22"/>
          <w:szCs w:val="20"/>
        </w:rPr>
      </w:pPr>
      <w:r>
        <w:rPr>
          <w:rStyle w:val="FontStyle13"/>
          <w:rFonts w:ascii="Trebuchet MS" w:hAnsi="Trebuchet MS"/>
          <w:b w:val="0"/>
          <w:sz w:val="22"/>
          <w:szCs w:val="20"/>
        </w:rPr>
        <w:t>- automatyczny mechaniczny system czyszczenia powierzchni wymienników ciepła</w:t>
      </w:r>
    </w:p>
    <w:p w:rsidR="00F621AB" w:rsidRDefault="00F621AB" w:rsidP="00F621AB">
      <w:pPr>
        <w:pStyle w:val="Style4"/>
        <w:widowControl/>
        <w:spacing w:line="360" w:lineRule="auto"/>
        <w:jc w:val="both"/>
        <w:rPr>
          <w:rStyle w:val="FontStyle13"/>
          <w:rFonts w:ascii="Trebuchet MS" w:hAnsi="Trebuchet MS"/>
          <w:b w:val="0"/>
          <w:sz w:val="22"/>
          <w:szCs w:val="20"/>
        </w:rPr>
      </w:pPr>
      <w:r>
        <w:rPr>
          <w:rStyle w:val="FontStyle13"/>
          <w:rFonts w:ascii="Trebuchet MS" w:hAnsi="Trebuchet MS"/>
          <w:b w:val="0"/>
          <w:sz w:val="22"/>
          <w:szCs w:val="20"/>
        </w:rPr>
        <w:t>- zewnętrzne pojemniki na popiół o pojemności min 30 l/każdy  z systemem sprasowania popiołu</w:t>
      </w:r>
    </w:p>
    <w:p w:rsidR="00F621AB" w:rsidRDefault="00F621AB" w:rsidP="00F621AB">
      <w:pPr>
        <w:pStyle w:val="Style4"/>
        <w:widowControl/>
        <w:spacing w:line="360" w:lineRule="auto"/>
        <w:jc w:val="both"/>
        <w:rPr>
          <w:rStyle w:val="FontStyle13"/>
          <w:rFonts w:ascii="Trebuchet MS" w:hAnsi="Trebuchet MS"/>
          <w:b w:val="0"/>
          <w:sz w:val="22"/>
          <w:szCs w:val="20"/>
        </w:rPr>
      </w:pPr>
      <w:r>
        <w:rPr>
          <w:rStyle w:val="FontStyle13"/>
          <w:rFonts w:ascii="Trebuchet MS" w:hAnsi="Trebuchet MS"/>
          <w:b w:val="0"/>
          <w:sz w:val="22"/>
          <w:szCs w:val="20"/>
        </w:rPr>
        <w:t>- automatyczny system odpopielania wymiennika ciepła oraz spod rusztu</w:t>
      </w:r>
    </w:p>
    <w:p w:rsidR="00F621AB" w:rsidRDefault="00F621AB" w:rsidP="00F621AB">
      <w:pPr>
        <w:pStyle w:val="Tekstpodstawowy"/>
        <w:spacing w:after="0" w:line="360" w:lineRule="auto"/>
        <w:rPr>
          <w:rStyle w:val="FontStyle13"/>
          <w:rFonts w:ascii="Trebuchet MS" w:eastAsia="Times New Roman" w:hAnsi="Trebuchet MS" w:cs="Times New Roman"/>
          <w:b w:val="0"/>
          <w:bCs w:val="0"/>
          <w:color w:val="auto"/>
          <w:sz w:val="22"/>
          <w:szCs w:val="20"/>
        </w:rPr>
      </w:pPr>
      <w:r>
        <w:t xml:space="preserve">-  </w:t>
      </w:r>
      <w:r>
        <w:rPr>
          <w:rFonts w:ascii="Trebuchet MS" w:hAnsi="Trebuchet MS"/>
          <w:sz w:val="22"/>
        </w:rPr>
        <w:t>regulator kotłowy sterujący pracą kotła i obiegów grzewczych z możliwością sterowania przez Smartfon</w:t>
      </w:r>
    </w:p>
    <w:p w:rsidR="00F621AB" w:rsidRDefault="00F621AB" w:rsidP="00F621AB">
      <w:pPr>
        <w:pStyle w:val="Style4"/>
        <w:widowControl/>
        <w:spacing w:line="360" w:lineRule="auto"/>
        <w:jc w:val="both"/>
        <w:rPr>
          <w:rStyle w:val="FontStyle13"/>
          <w:rFonts w:ascii="Trebuchet MS" w:hAnsi="Trebuchet MS"/>
          <w:b w:val="0"/>
          <w:sz w:val="22"/>
          <w:szCs w:val="20"/>
        </w:rPr>
      </w:pPr>
    </w:p>
    <w:p w:rsidR="00F621AB" w:rsidRDefault="00F621AB" w:rsidP="00F621AB">
      <w:pPr>
        <w:pStyle w:val="Style4"/>
        <w:widowControl/>
        <w:spacing w:line="360" w:lineRule="auto"/>
        <w:jc w:val="both"/>
        <w:rPr>
          <w:rStyle w:val="FontStyle13"/>
          <w:rFonts w:ascii="Trebuchet MS" w:hAnsi="Trebuchet MS"/>
          <w:b w:val="0"/>
          <w:sz w:val="22"/>
          <w:szCs w:val="20"/>
        </w:rPr>
      </w:pPr>
    </w:p>
    <w:p w:rsidR="00F621AB" w:rsidRDefault="00F621AB" w:rsidP="00F621AB">
      <w:pPr>
        <w:pStyle w:val="Nagwek3"/>
        <w:spacing w:before="0" w:line="360" w:lineRule="auto"/>
        <w:rPr>
          <w:rStyle w:val="FontStyle14"/>
          <w:rFonts w:ascii="Trebuchet MS" w:hAnsi="Trebuchet MS"/>
          <w:b/>
          <w:sz w:val="24"/>
        </w:rPr>
      </w:pPr>
      <w:r>
        <w:rPr>
          <w:rStyle w:val="FontStyle14"/>
          <w:rFonts w:ascii="Trebuchet MS" w:hAnsi="Trebuchet MS"/>
          <w:b/>
          <w:bCs/>
          <w:sz w:val="24"/>
        </w:rPr>
        <w:t>2. Opis działania technologii</w:t>
      </w:r>
    </w:p>
    <w:p w:rsidR="00F621AB" w:rsidRDefault="00F621AB" w:rsidP="00F621AB">
      <w:pPr>
        <w:pStyle w:val="Style4"/>
        <w:widowControl/>
        <w:spacing w:line="360" w:lineRule="auto"/>
        <w:rPr>
          <w:sz w:val="20"/>
        </w:rPr>
      </w:pPr>
    </w:p>
    <w:p w:rsidR="00F621AB" w:rsidRDefault="00F621AB" w:rsidP="00F621AB">
      <w:pPr>
        <w:pStyle w:val="Style3"/>
        <w:widowControl/>
        <w:spacing w:line="360" w:lineRule="auto"/>
        <w:ind w:firstLine="709"/>
        <w:rPr>
          <w:rStyle w:val="FontStyle13"/>
          <w:rFonts w:ascii="Trebuchet MS" w:hAnsi="Trebuchet MS"/>
          <w:b w:val="0"/>
          <w:sz w:val="22"/>
          <w:szCs w:val="22"/>
        </w:rPr>
      </w:pPr>
      <w:r>
        <w:rPr>
          <w:rStyle w:val="FontStyle13"/>
          <w:rFonts w:ascii="Trebuchet MS" w:hAnsi="Trebuchet MS"/>
          <w:b w:val="0"/>
          <w:sz w:val="22"/>
          <w:szCs w:val="22"/>
        </w:rPr>
        <w:t xml:space="preserve">Kocioł PESK uruchamiany jest automatycznie przez wbudowany regulator sterujący pracą kotła. Paliwo w postaci pellet (zalecany pellet fi 6 mm)) zasysany jest przez turbinę ssącą z magazynu usytuowanego w osobnym pomieszczeniu i transportowany przez giętkie przewody do kotła. W przypadku awarii systemu podawania istnieje możliwość ręcznego zasypu zasobnika </w:t>
      </w:r>
      <w:proofErr w:type="spellStart"/>
      <w:r>
        <w:rPr>
          <w:rStyle w:val="FontStyle13"/>
          <w:rFonts w:ascii="Trebuchet MS" w:hAnsi="Trebuchet MS"/>
          <w:b w:val="0"/>
          <w:sz w:val="22"/>
          <w:szCs w:val="22"/>
        </w:rPr>
        <w:t>przykotłowego</w:t>
      </w:r>
      <w:proofErr w:type="spellEnd"/>
      <w:r>
        <w:rPr>
          <w:rStyle w:val="FontStyle13"/>
          <w:rFonts w:ascii="Trebuchet MS" w:hAnsi="Trebuchet MS"/>
          <w:b w:val="0"/>
          <w:sz w:val="22"/>
          <w:szCs w:val="22"/>
        </w:rPr>
        <w:t xml:space="preserve"> i eksploatacji kotła. Następnie paliwo podawane jest na wstrząsowy ruszt talerzowy wykonany ze stali kwasoodpornej poprzez system śluzy komorowej i podajnika ślimakowego. Śluza komorowa spełnia również zabezpieczenie przed </w:t>
      </w:r>
      <w:proofErr w:type="spellStart"/>
      <w:r>
        <w:rPr>
          <w:rStyle w:val="FontStyle13"/>
          <w:rFonts w:ascii="Trebuchet MS" w:hAnsi="Trebuchet MS"/>
          <w:b w:val="0"/>
          <w:sz w:val="22"/>
          <w:szCs w:val="22"/>
        </w:rPr>
        <w:t>tzw</w:t>
      </w:r>
      <w:proofErr w:type="spellEnd"/>
      <w:r>
        <w:rPr>
          <w:rStyle w:val="FontStyle13"/>
          <w:rFonts w:ascii="Trebuchet MS" w:hAnsi="Trebuchet MS"/>
          <w:b w:val="0"/>
          <w:sz w:val="22"/>
          <w:szCs w:val="22"/>
        </w:rPr>
        <w:t xml:space="preserve"> cofnięciem się płomienia do zasobnika. Proces spalania rozpoczyna się przez </w:t>
      </w:r>
      <w:proofErr w:type="spellStart"/>
      <w:r>
        <w:rPr>
          <w:rStyle w:val="FontStyle13"/>
          <w:rFonts w:ascii="Trebuchet MS" w:hAnsi="Trebuchet MS"/>
          <w:b w:val="0"/>
          <w:sz w:val="22"/>
          <w:szCs w:val="22"/>
        </w:rPr>
        <w:t>tzw</w:t>
      </w:r>
      <w:proofErr w:type="spellEnd"/>
      <w:r>
        <w:rPr>
          <w:rStyle w:val="FontStyle13"/>
          <w:rFonts w:ascii="Trebuchet MS" w:hAnsi="Trebuchet MS"/>
          <w:b w:val="0"/>
          <w:sz w:val="22"/>
          <w:szCs w:val="22"/>
        </w:rPr>
        <w:t xml:space="preserve"> przewietrzenie komory spalania. Następnie następuje faza zapłonu. Dzięki rozżarzonym elementom następuje zapłon pelletu. Po fazie zapłonu kocioł przechodzi w tryb pracy modulowanej. Kocioł wyposażony jest w systemy automatycznego odpopielania i czyszczenia wymiennika. Dodatkowo w wymienniku ciepła zamontowane są </w:t>
      </w:r>
      <w:proofErr w:type="spellStart"/>
      <w:r>
        <w:rPr>
          <w:rStyle w:val="FontStyle13"/>
          <w:rFonts w:ascii="Trebuchet MS" w:hAnsi="Trebuchet MS"/>
          <w:b w:val="0"/>
          <w:sz w:val="22"/>
          <w:szCs w:val="22"/>
        </w:rPr>
        <w:t>tzw</w:t>
      </w:r>
      <w:proofErr w:type="spellEnd"/>
      <w:r>
        <w:rPr>
          <w:rStyle w:val="FontStyle13"/>
          <w:rFonts w:ascii="Trebuchet MS" w:hAnsi="Trebuchet MS"/>
          <w:b w:val="0"/>
          <w:sz w:val="22"/>
          <w:szCs w:val="22"/>
        </w:rPr>
        <w:t xml:space="preserve"> turbulatory sterujące przepływem spalin. W celu zapobieżenia </w:t>
      </w:r>
      <w:proofErr w:type="spellStart"/>
      <w:r>
        <w:rPr>
          <w:rStyle w:val="FontStyle13"/>
          <w:rFonts w:ascii="Trebuchet MS" w:hAnsi="Trebuchet MS"/>
          <w:b w:val="0"/>
          <w:sz w:val="22"/>
          <w:szCs w:val="22"/>
        </w:rPr>
        <w:t>tzw</w:t>
      </w:r>
      <w:proofErr w:type="spellEnd"/>
      <w:r>
        <w:rPr>
          <w:rStyle w:val="FontStyle13"/>
          <w:rFonts w:ascii="Trebuchet MS" w:hAnsi="Trebuchet MS"/>
          <w:b w:val="0"/>
          <w:sz w:val="22"/>
          <w:szCs w:val="22"/>
        </w:rPr>
        <w:t xml:space="preserve"> szlakowania się rusztu i narastaniu żaru wykonuje on rytmiczne ruchy w celu opróżniania go z części niepalnych. Podczas pracy kotła wydziela się kondensat, który musi zostać zneutralizowany i odprowadzony do kanalizacji. Spaliny odprowadzane są do komina wykonanego ze stali kwasoodpornej lub ceramicznego o średnicy min 250 mm. Powietrze do spalania jest dostarczane przez trzybiegowy wentylator. Pierwszą regulację kotła powinien przeprowadzić serwis fabryczny. Kocioł współpracuje z zasobnikiem buforowym o pojemności 1000 l. </w:t>
      </w:r>
    </w:p>
    <w:p w:rsidR="00F621AB" w:rsidRDefault="00F621AB" w:rsidP="00F621AB">
      <w:pPr>
        <w:pStyle w:val="Style3"/>
        <w:widowControl/>
        <w:spacing w:line="360" w:lineRule="auto"/>
        <w:ind w:firstLine="709"/>
        <w:rPr>
          <w:rStyle w:val="FontStyle13"/>
          <w:rFonts w:ascii="Trebuchet MS" w:hAnsi="Trebuchet MS"/>
          <w:b w:val="0"/>
          <w:sz w:val="22"/>
          <w:szCs w:val="22"/>
        </w:rPr>
      </w:pPr>
    </w:p>
    <w:p w:rsidR="00F621AB" w:rsidRDefault="00F621AB" w:rsidP="00F621AB">
      <w:pPr>
        <w:pStyle w:val="Style3"/>
        <w:widowControl/>
        <w:spacing w:line="360" w:lineRule="auto"/>
        <w:ind w:firstLine="709"/>
        <w:rPr>
          <w:rStyle w:val="FontStyle13"/>
          <w:rFonts w:ascii="Trebuchet MS" w:hAnsi="Trebuchet MS"/>
          <w:b w:val="0"/>
          <w:sz w:val="22"/>
          <w:szCs w:val="22"/>
        </w:rPr>
      </w:pPr>
    </w:p>
    <w:p w:rsidR="00F621AB" w:rsidRDefault="00F621AB" w:rsidP="00F621AB">
      <w:pPr>
        <w:pStyle w:val="Style3"/>
        <w:widowControl/>
        <w:spacing w:line="360" w:lineRule="auto"/>
        <w:ind w:firstLine="709"/>
        <w:rPr>
          <w:rStyle w:val="FontStyle13"/>
          <w:rFonts w:ascii="Trebuchet MS" w:hAnsi="Trebuchet MS"/>
          <w:b w:val="0"/>
          <w:sz w:val="22"/>
          <w:szCs w:val="22"/>
        </w:rPr>
      </w:pPr>
      <w:r>
        <w:rPr>
          <w:rStyle w:val="FontStyle13"/>
          <w:rFonts w:ascii="Trebuchet MS" w:hAnsi="Trebuchet MS"/>
          <w:b w:val="0"/>
          <w:sz w:val="22"/>
          <w:szCs w:val="22"/>
        </w:rPr>
        <w:t xml:space="preserve">Kocioł kondensacyjny PESK jest urządzeniem wyposażonym w wymiennik ze stali kwasoodpornej wyposażonym w automatyczny system jego czyszczenia. Czyszczenie wymiennika kondensacyjnego odbywa się automatycznie w sposób cykliczny. Powierzchnie oczyszczane są na skutek przesuwających się specjalnych piór oraz dyszy, która kierując pod odpowiednim kątem wodę z instalacji wodociągowej spłukuje kondensat wraz z pyłem do specjalnego syfonu. Dzięki temu mechanizmowi kocioł utrzymuje stale wysoką sprawność. Podczas normalnej pracy należy zapewnić odprowadzenie kondensatu do kanalizacji. Kocioł pracuje w układzie hydraulicznie zamkniętym. W przypadku braku odpływu instalacji kanalizacyjnej w pomieszczeniu kotłowni należy zastosować pompę przetłaczającą kondensat i wodę </w:t>
      </w:r>
      <w:proofErr w:type="spellStart"/>
      <w:r>
        <w:rPr>
          <w:rStyle w:val="FontStyle13"/>
          <w:rFonts w:ascii="Trebuchet MS" w:hAnsi="Trebuchet MS"/>
          <w:b w:val="0"/>
          <w:sz w:val="22"/>
          <w:szCs w:val="22"/>
        </w:rPr>
        <w:t>płuczną</w:t>
      </w:r>
      <w:proofErr w:type="spellEnd"/>
      <w:r>
        <w:rPr>
          <w:rStyle w:val="FontStyle13"/>
          <w:rFonts w:ascii="Trebuchet MS" w:hAnsi="Trebuchet MS"/>
          <w:b w:val="0"/>
          <w:sz w:val="22"/>
          <w:szCs w:val="22"/>
        </w:rPr>
        <w:t xml:space="preserve">. W przypadku lokalnych ustaleń należy zastosować neutralizator kondensatu. </w:t>
      </w:r>
    </w:p>
    <w:p w:rsidR="00F621AB" w:rsidRDefault="00F621AB" w:rsidP="00F621AB">
      <w:pPr>
        <w:pStyle w:val="Style3"/>
        <w:widowControl/>
        <w:spacing w:line="360" w:lineRule="auto"/>
        <w:rPr>
          <w:rStyle w:val="FontStyle13"/>
          <w:rFonts w:ascii="Trebuchet MS" w:hAnsi="Trebuchet MS"/>
          <w:b w:val="0"/>
          <w:sz w:val="22"/>
          <w:szCs w:val="22"/>
        </w:rPr>
      </w:pPr>
      <w:r>
        <w:rPr>
          <w:rStyle w:val="FontStyle13"/>
          <w:rFonts w:ascii="Trebuchet MS" w:hAnsi="Trebuchet MS"/>
          <w:b w:val="0"/>
          <w:sz w:val="22"/>
          <w:szCs w:val="22"/>
        </w:rPr>
        <w:t xml:space="preserve"> W sytuacji osiągnięcia parametrów grzewczych obsługiwanego obiektu kocioł wchodzi w </w:t>
      </w:r>
      <w:proofErr w:type="spellStart"/>
      <w:r>
        <w:rPr>
          <w:rStyle w:val="FontStyle13"/>
          <w:rFonts w:ascii="Trebuchet MS" w:hAnsi="Trebuchet MS"/>
          <w:b w:val="0"/>
          <w:sz w:val="22"/>
          <w:szCs w:val="22"/>
        </w:rPr>
        <w:t>tzw</w:t>
      </w:r>
      <w:proofErr w:type="spellEnd"/>
      <w:r>
        <w:rPr>
          <w:rStyle w:val="FontStyle13"/>
          <w:rFonts w:ascii="Trebuchet MS" w:hAnsi="Trebuchet MS"/>
          <w:b w:val="0"/>
          <w:sz w:val="22"/>
          <w:szCs w:val="22"/>
        </w:rPr>
        <w:t xml:space="preserve"> fazę </w:t>
      </w:r>
      <w:proofErr w:type="spellStart"/>
      <w:r>
        <w:rPr>
          <w:rStyle w:val="FontStyle13"/>
          <w:rFonts w:ascii="Trebuchet MS" w:hAnsi="Trebuchet MS"/>
          <w:b w:val="0"/>
          <w:sz w:val="22"/>
          <w:szCs w:val="22"/>
        </w:rPr>
        <w:t>Standby</w:t>
      </w:r>
      <w:proofErr w:type="spellEnd"/>
      <w:r>
        <w:rPr>
          <w:rStyle w:val="FontStyle13"/>
          <w:rFonts w:ascii="Trebuchet MS" w:hAnsi="Trebuchet MS"/>
          <w:b w:val="0"/>
          <w:sz w:val="22"/>
          <w:szCs w:val="22"/>
        </w:rPr>
        <w:t xml:space="preserve"> aż do całkowitego wygaszenia celem oszczędności zużycia paliwa. </w:t>
      </w:r>
    </w:p>
    <w:p w:rsidR="00F621AB" w:rsidRDefault="00F621AB" w:rsidP="00F621AB">
      <w:pPr>
        <w:pStyle w:val="Style9"/>
        <w:widowControl/>
        <w:tabs>
          <w:tab w:val="left" w:pos="854"/>
        </w:tabs>
        <w:spacing w:line="360" w:lineRule="auto"/>
        <w:jc w:val="both"/>
        <w:rPr>
          <w:rStyle w:val="FontStyle13"/>
          <w:rFonts w:ascii="Trebuchet MS" w:hAnsi="Trebuchet MS"/>
          <w:b w:val="0"/>
          <w:sz w:val="22"/>
          <w:szCs w:val="22"/>
        </w:rPr>
      </w:pPr>
      <w:r>
        <w:rPr>
          <w:rStyle w:val="FontStyle13"/>
          <w:rFonts w:ascii="Trebuchet MS" w:hAnsi="Trebuchet MS"/>
          <w:b w:val="0"/>
          <w:sz w:val="22"/>
          <w:szCs w:val="22"/>
        </w:rPr>
        <w:t>Nad bezpieczeństwem pracy kotła czuwa łańcuch zabezpieczeń w skład którego wchodzą następujące elementy:</w:t>
      </w:r>
    </w:p>
    <w:p w:rsidR="00F621AB" w:rsidRDefault="00F621AB" w:rsidP="00F621AB">
      <w:pPr>
        <w:pStyle w:val="Style9"/>
        <w:widowControl/>
        <w:numPr>
          <w:ilvl w:val="0"/>
          <w:numId w:val="1"/>
        </w:numPr>
        <w:tabs>
          <w:tab w:val="left" w:pos="854"/>
        </w:tabs>
        <w:spacing w:line="360" w:lineRule="auto"/>
        <w:jc w:val="both"/>
        <w:rPr>
          <w:rStyle w:val="FontStyle13"/>
          <w:rFonts w:ascii="Trebuchet MS" w:hAnsi="Trebuchet MS"/>
          <w:b w:val="0"/>
          <w:sz w:val="22"/>
          <w:szCs w:val="22"/>
        </w:rPr>
      </w:pPr>
      <w:r>
        <w:rPr>
          <w:rStyle w:val="FontStyle13"/>
          <w:rFonts w:ascii="Trebuchet MS" w:hAnsi="Trebuchet MS"/>
          <w:b w:val="0"/>
          <w:sz w:val="22"/>
          <w:szCs w:val="22"/>
        </w:rPr>
        <w:t>czujnik przepełnienia zbiornika na pellet,</w:t>
      </w:r>
    </w:p>
    <w:p w:rsidR="00F621AB" w:rsidRDefault="00F621AB" w:rsidP="00F621AB">
      <w:pPr>
        <w:pStyle w:val="Style9"/>
        <w:widowControl/>
        <w:numPr>
          <w:ilvl w:val="0"/>
          <w:numId w:val="1"/>
        </w:numPr>
        <w:tabs>
          <w:tab w:val="left" w:pos="854"/>
        </w:tabs>
        <w:spacing w:line="360" w:lineRule="auto"/>
        <w:jc w:val="both"/>
        <w:rPr>
          <w:rStyle w:val="FontStyle13"/>
          <w:rFonts w:ascii="Trebuchet MS" w:hAnsi="Trebuchet MS"/>
          <w:b w:val="0"/>
          <w:sz w:val="22"/>
          <w:szCs w:val="22"/>
        </w:rPr>
      </w:pPr>
      <w:r>
        <w:rPr>
          <w:rStyle w:val="FontStyle13"/>
          <w:rFonts w:ascii="Trebuchet MS" w:hAnsi="Trebuchet MS"/>
          <w:b w:val="0"/>
          <w:sz w:val="22"/>
          <w:szCs w:val="22"/>
        </w:rPr>
        <w:t>czujnik przeciążenia silnika podajnika,</w:t>
      </w:r>
    </w:p>
    <w:p w:rsidR="00F621AB" w:rsidRDefault="00F621AB" w:rsidP="00F621AB">
      <w:pPr>
        <w:pStyle w:val="Style9"/>
        <w:widowControl/>
        <w:numPr>
          <w:ilvl w:val="0"/>
          <w:numId w:val="1"/>
        </w:numPr>
        <w:tabs>
          <w:tab w:val="left" w:pos="854"/>
        </w:tabs>
        <w:spacing w:line="360" w:lineRule="auto"/>
        <w:jc w:val="both"/>
        <w:rPr>
          <w:rStyle w:val="FontStyle13"/>
          <w:rFonts w:ascii="Trebuchet MS" w:hAnsi="Trebuchet MS"/>
          <w:b w:val="0"/>
          <w:sz w:val="22"/>
          <w:szCs w:val="22"/>
        </w:rPr>
      </w:pPr>
      <w:r>
        <w:rPr>
          <w:rStyle w:val="FontStyle13"/>
          <w:rFonts w:ascii="Trebuchet MS" w:hAnsi="Trebuchet MS"/>
          <w:b w:val="0"/>
          <w:sz w:val="22"/>
          <w:szCs w:val="22"/>
        </w:rPr>
        <w:t>czujnik STB,</w:t>
      </w:r>
    </w:p>
    <w:p w:rsidR="00F621AB" w:rsidRDefault="00F621AB" w:rsidP="00F621AB">
      <w:pPr>
        <w:pStyle w:val="Style9"/>
        <w:widowControl/>
        <w:numPr>
          <w:ilvl w:val="0"/>
          <w:numId w:val="1"/>
        </w:numPr>
        <w:tabs>
          <w:tab w:val="left" w:pos="854"/>
        </w:tabs>
        <w:spacing w:line="360" w:lineRule="auto"/>
        <w:jc w:val="both"/>
        <w:rPr>
          <w:rStyle w:val="FontStyle13"/>
          <w:rFonts w:ascii="Trebuchet MS" w:hAnsi="Trebuchet MS"/>
          <w:b w:val="0"/>
          <w:sz w:val="22"/>
          <w:szCs w:val="22"/>
        </w:rPr>
      </w:pPr>
      <w:r>
        <w:rPr>
          <w:rStyle w:val="FontStyle13"/>
          <w:rFonts w:ascii="Trebuchet MS" w:hAnsi="Trebuchet MS"/>
          <w:b w:val="0"/>
          <w:sz w:val="22"/>
          <w:szCs w:val="22"/>
        </w:rPr>
        <w:t>wyłącznik awaryjny,</w:t>
      </w:r>
    </w:p>
    <w:p w:rsidR="00F621AB" w:rsidRDefault="00F621AB" w:rsidP="00F621AB">
      <w:pPr>
        <w:pStyle w:val="Style9"/>
        <w:widowControl/>
        <w:numPr>
          <w:ilvl w:val="0"/>
          <w:numId w:val="1"/>
        </w:numPr>
        <w:tabs>
          <w:tab w:val="left" w:pos="854"/>
        </w:tabs>
        <w:spacing w:line="360" w:lineRule="auto"/>
        <w:jc w:val="both"/>
        <w:rPr>
          <w:rStyle w:val="FontStyle13"/>
          <w:rFonts w:ascii="Trebuchet MS" w:hAnsi="Trebuchet MS"/>
          <w:b w:val="0"/>
          <w:sz w:val="22"/>
          <w:szCs w:val="22"/>
        </w:rPr>
      </w:pPr>
      <w:r>
        <w:rPr>
          <w:rStyle w:val="FontStyle13"/>
          <w:rFonts w:ascii="Trebuchet MS" w:hAnsi="Trebuchet MS"/>
          <w:b w:val="0"/>
          <w:sz w:val="22"/>
          <w:szCs w:val="22"/>
        </w:rPr>
        <w:t xml:space="preserve">uszkodzenie czujnika temp spalin. </w:t>
      </w:r>
    </w:p>
    <w:p w:rsidR="00F621AB" w:rsidRDefault="00F621AB" w:rsidP="00F621AB">
      <w:pPr>
        <w:spacing w:after="0" w:line="360" w:lineRule="auto"/>
      </w:pPr>
    </w:p>
    <w:p w:rsidR="00F621AB" w:rsidRDefault="00F621AB" w:rsidP="00F621AB">
      <w:pPr>
        <w:pStyle w:val="Nagwek3"/>
        <w:spacing w:before="0" w:line="360" w:lineRule="auto"/>
        <w:rPr>
          <w:rStyle w:val="FontStyle18"/>
          <w:rFonts w:ascii="Trebuchet MS" w:hAnsi="Trebuchet MS"/>
          <w:b/>
          <w:bCs/>
          <w:sz w:val="24"/>
        </w:rPr>
      </w:pPr>
      <w:r>
        <w:rPr>
          <w:rStyle w:val="FontStyle18"/>
          <w:rFonts w:ascii="Trebuchet MS" w:hAnsi="Trebuchet MS"/>
          <w:b/>
          <w:bCs/>
          <w:sz w:val="24"/>
        </w:rPr>
        <w:t>3. Układ podawania paliwa</w:t>
      </w:r>
    </w:p>
    <w:p w:rsidR="00F621AB" w:rsidRDefault="00F621AB" w:rsidP="00F621AB">
      <w:pPr>
        <w:pStyle w:val="Style11"/>
        <w:widowControl/>
        <w:spacing w:line="360" w:lineRule="auto"/>
        <w:ind w:right="5" w:firstLine="701"/>
        <w:jc w:val="both"/>
        <w:rPr>
          <w:rStyle w:val="FontStyle20"/>
          <w:rFonts w:ascii="Trebuchet MS" w:hAnsi="Trebuchet MS"/>
          <w:b w:val="0"/>
          <w:sz w:val="22"/>
        </w:rPr>
      </w:pPr>
      <w:r>
        <w:rPr>
          <w:rStyle w:val="FontStyle20"/>
          <w:rFonts w:ascii="Trebuchet MS" w:hAnsi="Trebuchet MS"/>
          <w:b w:val="0"/>
          <w:sz w:val="22"/>
        </w:rPr>
        <w:t xml:space="preserve">Na magazyn paliwa przeznaczono sąsiednie pomieszczenie w którym zostaną ustawione trzy silosy workowe o pojemności 650 kg każdy. Silosy z kotłami połączone będą z kotłami giętkimi przewodami do pneumatycznego transportu pellet. </w:t>
      </w:r>
    </w:p>
    <w:p w:rsidR="00F621AB" w:rsidRDefault="00F621AB" w:rsidP="00F621AB">
      <w:pPr>
        <w:pStyle w:val="Style11"/>
        <w:widowControl/>
        <w:spacing w:line="360" w:lineRule="auto"/>
        <w:ind w:right="5" w:firstLine="701"/>
        <w:jc w:val="both"/>
        <w:rPr>
          <w:rStyle w:val="FontStyle14"/>
          <w:rFonts w:ascii="Trebuchet MS" w:hAnsi="Trebuchet MS"/>
          <w:b w:val="0"/>
          <w:sz w:val="22"/>
        </w:rPr>
      </w:pPr>
    </w:p>
    <w:p w:rsidR="00F621AB" w:rsidRDefault="00F621AB" w:rsidP="00F621AB">
      <w:pPr>
        <w:pStyle w:val="Style4"/>
        <w:widowControl/>
        <w:spacing w:line="360" w:lineRule="auto"/>
        <w:jc w:val="both"/>
        <w:rPr>
          <w:rStyle w:val="FontStyle14"/>
          <w:rFonts w:ascii="Trebuchet MS" w:hAnsi="Trebuchet MS"/>
          <w:sz w:val="22"/>
        </w:rPr>
      </w:pPr>
      <w:bookmarkStart w:id="2" w:name="_Hlk513537683"/>
      <w:r>
        <w:rPr>
          <w:rStyle w:val="FontStyle14"/>
          <w:rFonts w:ascii="Trebuchet MS" w:hAnsi="Trebuchet MS"/>
          <w:sz w:val="22"/>
        </w:rPr>
        <w:t>4. Układ akumulacji i rozdziału ciepła</w:t>
      </w:r>
    </w:p>
    <w:p w:rsidR="00F621AB" w:rsidRDefault="00F621AB" w:rsidP="00F621AB">
      <w:pPr>
        <w:pStyle w:val="Style12"/>
        <w:widowControl/>
        <w:tabs>
          <w:tab w:val="left" w:pos="3907"/>
        </w:tabs>
        <w:spacing w:line="360" w:lineRule="auto"/>
        <w:jc w:val="both"/>
        <w:rPr>
          <w:rStyle w:val="FontStyle12"/>
          <w:rFonts w:ascii="Trebuchet MS" w:hAnsi="Trebuchet MS"/>
          <w:sz w:val="22"/>
          <w:szCs w:val="22"/>
        </w:rPr>
      </w:pPr>
      <w:r>
        <w:rPr>
          <w:rStyle w:val="FontStyle14"/>
          <w:rFonts w:ascii="Trebuchet MS" w:hAnsi="Trebuchet MS"/>
          <w:b w:val="0"/>
          <w:sz w:val="22"/>
        </w:rPr>
        <w:t xml:space="preserve">System cieplny pracuje w układzie ciśnieniowym do 3 bar. Dla usprawnienia działania urządzeń w instalacji zastosowano sprzęgło hydrauliczne. Każdy z kotłów dla stabilizacji przepływów posiada własną grupę pompową. </w:t>
      </w:r>
    </w:p>
    <w:p w:rsidR="00F621AB" w:rsidRDefault="00F621AB" w:rsidP="00F621AB">
      <w:pPr>
        <w:pStyle w:val="Style4"/>
        <w:widowControl/>
        <w:spacing w:line="360" w:lineRule="auto"/>
        <w:jc w:val="both"/>
        <w:rPr>
          <w:rStyle w:val="FontStyle12"/>
          <w:rFonts w:ascii="Trebuchet MS" w:hAnsi="Trebuchet MS"/>
          <w:b w:val="0"/>
          <w:sz w:val="22"/>
          <w:szCs w:val="22"/>
        </w:rPr>
      </w:pPr>
    </w:p>
    <w:p w:rsidR="00F621AB" w:rsidRDefault="00F621AB" w:rsidP="00F621AB">
      <w:pPr>
        <w:pStyle w:val="Style11"/>
        <w:widowControl/>
        <w:spacing w:line="360" w:lineRule="auto"/>
        <w:ind w:right="5"/>
        <w:jc w:val="both"/>
        <w:rPr>
          <w:rStyle w:val="FontStyle14"/>
          <w:rFonts w:ascii="Trebuchet MS" w:hAnsi="Trebuchet MS"/>
          <w:sz w:val="22"/>
        </w:rPr>
      </w:pPr>
      <w:r>
        <w:rPr>
          <w:rStyle w:val="FontStyle20"/>
          <w:rFonts w:ascii="Trebuchet MS" w:hAnsi="Trebuchet MS"/>
          <w:sz w:val="22"/>
        </w:rPr>
        <w:t>5. Układ odprowadzania spalin</w:t>
      </w:r>
    </w:p>
    <w:p w:rsidR="00F621AB" w:rsidRDefault="00F621AB" w:rsidP="00F621AB">
      <w:pPr>
        <w:pStyle w:val="Style4"/>
        <w:widowControl/>
        <w:spacing w:line="360" w:lineRule="auto"/>
        <w:jc w:val="both"/>
        <w:rPr>
          <w:rStyle w:val="FontStyle14"/>
          <w:rFonts w:ascii="Trebuchet MS" w:hAnsi="Trebuchet MS"/>
          <w:b w:val="0"/>
          <w:sz w:val="22"/>
        </w:rPr>
      </w:pPr>
      <w:r>
        <w:rPr>
          <w:rStyle w:val="FontStyle14"/>
          <w:rFonts w:ascii="Trebuchet MS" w:hAnsi="Trebuchet MS"/>
          <w:b w:val="0"/>
          <w:sz w:val="22"/>
        </w:rPr>
        <w:t xml:space="preserve">Kocioł wyposażony jest w wentylator wyciągowy pracujący ze zmiennymi obrotami. Nad utrzymaniem podciśnienia w kotle czuwa specjalny czujnik zamontowany w komorze </w:t>
      </w:r>
    </w:p>
    <w:p w:rsidR="00F621AB" w:rsidRDefault="00F621AB" w:rsidP="00F621AB">
      <w:pPr>
        <w:pStyle w:val="Style4"/>
        <w:widowControl/>
        <w:spacing w:line="360" w:lineRule="auto"/>
        <w:jc w:val="both"/>
        <w:rPr>
          <w:rStyle w:val="FontStyle14"/>
          <w:rFonts w:ascii="Trebuchet MS" w:hAnsi="Trebuchet MS"/>
          <w:b w:val="0"/>
          <w:sz w:val="22"/>
        </w:rPr>
      </w:pPr>
    </w:p>
    <w:p w:rsidR="00F621AB" w:rsidRDefault="00F621AB" w:rsidP="00F621AB">
      <w:pPr>
        <w:pStyle w:val="Style4"/>
        <w:widowControl/>
        <w:spacing w:line="360" w:lineRule="auto"/>
        <w:jc w:val="both"/>
        <w:rPr>
          <w:rStyle w:val="FontStyle14"/>
          <w:rFonts w:ascii="Trebuchet MS" w:hAnsi="Trebuchet MS"/>
          <w:b w:val="0"/>
          <w:sz w:val="22"/>
        </w:rPr>
      </w:pPr>
    </w:p>
    <w:p w:rsidR="00F621AB" w:rsidRDefault="00F621AB" w:rsidP="00F621AB">
      <w:pPr>
        <w:pStyle w:val="Style4"/>
        <w:widowControl/>
        <w:spacing w:line="360" w:lineRule="auto"/>
        <w:jc w:val="both"/>
        <w:rPr>
          <w:rStyle w:val="FontStyle14"/>
          <w:rFonts w:ascii="Trebuchet MS" w:hAnsi="Trebuchet MS"/>
          <w:b w:val="0"/>
          <w:sz w:val="22"/>
        </w:rPr>
      </w:pPr>
      <w:r>
        <w:rPr>
          <w:rStyle w:val="FontStyle14"/>
          <w:rFonts w:ascii="Trebuchet MS" w:hAnsi="Trebuchet MS"/>
          <w:b w:val="0"/>
          <w:sz w:val="22"/>
        </w:rPr>
        <w:t xml:space="preserve">spalania. Ze względu na zachodzący proces kondensacji spalin układ spalinowy musi być wykonany ze stali kwasoodpornej. Kotły odprowadzają spaliny do wspólnego czopucha, którego średnica jest zmienna z kolejnością podłączenia kolejnego kotła. Wszystkie podłączenia muszą być pod kątem a nie prostopadle. </w:t>
      </w:r>
    </w:p>
    <w:p w:rsidR="00F621AB" w:rsidRDefault="00F621AB" w:rsidP="00F621AB">
      <w:pPr>
        <w:pStyle w:val="Style4"/>
        <w:widowControl/>
        <w:spacing w:line="360" w:lineRule="auto"/>
        <w:jc w:val="both"/>
        <w:rPr>
          <w:rStyle w:val="FontStyle14"/>
          <w:rFonts w:ascii="Trebuchet MS" w:hAnsi="Trebuchet MS"/>
          <w:b w:val="0"/>
          <w:sz w:val="22"/>
        </w:rPr>
      </w:pPr>
    </w:p>
    <w:p w:rsidR="00F621AB" w:rsidRDefault="00F621AB" w:rsidP="00F621AB">
      <w:pPr>
        <w:pStyle w:val="Style4"/>
        <w:widowControl/>
        <w:spacing w:line="360" w:lineRule="auto"/>
        <w:jc w:val="both"/>
        <w:rPr>
          <w:rStyle w:val="FontStyle14"/>
          <w:rFonts w:ascii="Trebuchet MS" w:hAnsi="Trebuchet MS"/>
          <w:sz w:val="22"/>
        </w:rPr>
      </w:pPr>
      <w:r>
        <w:rPr>
          <w:rStyle w:val="FontStyle14"/>
          <w:rFonts w:ascii="Trebuchet MS" w:hAnsi="Trebuchet MS"/>
          <w:sz w:val="22"/>
        </w:rPr>
        <w:t>6. Układ odprowadzania kondensatu</w:t>
      </w:r>
    </w:p>
    <w:p w:rsidR="00F621AB" w:rsidRDefault="00F621AB" w:rsidP="00F621AB">
      <w:pPr>
        <w:pStyle w:val="Style4"/>
        <w:widowControl/>
        <w:spacing w:line="360" w:lineRule="auto"/>
        <w:jc w:val="both"/>
        <w:rPr>
          <w:rStyle w:val="FontStyle14"/>
          <w:rFonts w:ascii="Trebuchet MS" w:hAnsi="Trebuchet MS"/>
          <w:b w:val="0"/>
          <w:sz w:val="22"/>
        </w:rPr>
      </w:pPr>
      <w:r>
        <w:rPr>
          <w:rStyle w:val="FontStyle14"/>
          <w:rFonts w:ascii="Trebuchet MS" w:hAnsi="Trebuchet MS"/>
          <w:b w:val="0"/>
          <w:sz w:val="22"/>
        </w:rPr>
        <w:t xml:space="preserve">W praktyce ze spalenia 1 kg pellet otrzymujemy ok. 0,35 l kondensatu. Dodatkowo dla utrzymania stałej, wysokiej sprawności wymiennik spłukiwany jest co 3 h pracy kotła wodą z instalacji wodociągowej w ilości 2 litry. Zarówno woda </w:t>
      </w:r>
      <w:proofErr w:type="spellStart"/>
      <w:r>
        <w:rPr>
          <w:rStyle w:val="FontStyle14"/>
          <w:rFonts w:ascii="Trebuchet MS" w:hAnsi="Trebuchet MS"/>
          <w:b w:val="0"/>
          <w:sz w:val="22"/>
        </w:rPr>
        <w:t>płuczna</w:t>
      </w:r>
      <w:proofErr w:type="spellEnd"/>
      <w:r>
        <w:rPr>
          <w:rStyle w:val="FontStyle14"/>
          <w:rFonts w:ascii="Trebuchet MS" w:hAnsi="Trebuchet MS"/>
          <w:b w:val="0"/>
          <w:sz w:val="22"/>
        </w:rPr>
        <w:t xml:space="preserve"> jak i kondensat należy odprowadzić do instalacji kanalizacyjnej. Jeżeli kratka ściekowa znajduje się w znacznej odległości od kotłów należy zastosować specjalny układ pompowy dla każdego z kotłów tłoczący kondensat i wodę </w:t>
      </w:r>
      <w:proofErr w:type="spellStart"/>
      <w:r>
        <w:rPr>
          <w:rStyle w:val="FontStyle14"/>
          <w:rFonts w:ascii="Trebuchet MS" w:hAnsi="Trebuchet MS"/>
          <w:b w:val="0"/>
          <w:sz w:val="22"/>
        </w:rPr>
        <w:t>płuczną</w:t>
      </w:r>
      <w:proofErr w:type="spellEnd"/>
      <w:r>
        <w:rPr>
          <w:rStyle w:val="FontStyle14"/>
          <w:rFonts w:ascii="Trebuchet MS" w:hAnsi="Trebuchet MS"/>
          <w:b w:val="0"/>
          <w:sz w:val="22"/>
        </w:rPr>
        <w:t xml:space="preserve">. W celu neutralizacji kondensatu należy zastosować neutralizatory kondensatu. </w:t>
      </w:r>
      <w:bookmarkEnd w:id="2"/>
    </w:p>
    <w:p w:rsidR="001D19AB" w:rsidRDefault="001D19AB"/>
    <w:sectPr w:rsidR="001D19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324E5F"/>
    <w:multiLevelType w:val="hybridMultilevel"/>
    <w:tmpl w:val="A4B05D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revisionView w:insDel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1AB"/>
    <w:rsid w:val="001D19AB"/>
    <w:rsid w:val="00F62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7B00A"/>
  <w15:chartTrackingRefBased/>
  <w15:docId w15:val="{D3FC829B-DC7A-4658-957E-2B68BB0C8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621AB"/>
    <w:pPr>
      <w:spacing w:after="240" w:line="240" w:lineRule="auto"/>
      <w:jc w:val="both"/>
    </w:pPr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621AB"/>
    <w:pPr>
      <w:keepNext/>
      <w:keepLines/>
      <w:spacing w:before="200" w:after="0" w:line="276" w:lineRule="auto"/>
      <w:jc w:val="left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semiHidden/>
    <w:rsid w:val="00F621AB"/>
    <w:rPr>
      <w:rFonts w:ascii="Cambria" w:eastAsia="Times New Roman" w:hAnsi="Cambria" w:cs="Times New Roman"/>
      <w:b/>
      <w:bCs/>
      <w:color w:val="4F81BD"/>
    </w:rPr>
  </w:style>
  <w:style w:type="paragraph" w:styleId="Tekstpodstawowy">
    <w:name w:val="Body Text"/>
    <w:basedOn w:val="Normalny"/>
    <w:link w:val="TekstpodstawowyZnak"/>
    <w:semiHidden/>
    <w:unhideWhenUsed/>
    <w:rsid w:val="00F621AB"/>
    <w:pPr>
      <w:spacing w:after="220" w:line="100" w:lineRule="atLeast"/>
    </w:pPr>
    <w:rPr>
      <w:rFonts w:ascii="Arial" w:eastAsia="Times New Roman" w:hAnsi="Arial"/>
      <w:spacing w:val="-5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621AB"/>
    <w:rPr>
      <w:rFonts w:ascii="Arial" w:eastAsia="Times New Roman" w:hAnsi="Arial" w:cs="Times New Roman"/>
      <w:spacing w:val="-5"/>
      <w:sz w:val="20"/>
      <w:szCs w:val="20"/>
      <w:lang w:eastAsia="pl-PL"/>
    </w:rPr>
  </w:style>
  <w:style w:type="paragraph" w:customStyle="1" w:styleId="Style4">
    <w:name w:val="Style4"/>
    <w:basedOn w:val="Normalny"/>
    <w:uiPriority w:val="99"/>
    <w:rsid w:val="00F621AB"/>
    <w:pPr>
      <w:widowControl w:val="0"/>
      <w:autoSpaceDE w:val="0"/>
      <w:autoSpaceDN w:val="0"/>
      <w:adjustRightInd w:val="0"/>
      <w:spacing w:after="0"/>
      <w:jc w:val="left"/>
    </w:pPr>
    <w:rPr>
      <w:rFonts w:ascii="Arial Unicode MS" w:eastAsia="Arial Unicode MS" w:cs="Arial Unicode MS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F621AB"/>
    <w:pPr>
      <w:widowControl w:val="0"/>
      <w:autoSpaceDE w:val="0"/>
      <w:autoSpaceDN w:val="0"/>
      <w:adjustRightInd w:val="0"/>
      <w:spacing w:after="0"/>
    </w:pPr>
    <w:rPr>
      <w:rFonts w:ascii="Arial Unicode MS" w:eastAsia="Arial Unicode MS" w:cs="Arial Unicode MS"/>
      <w:sz w:val="24"/>
      <w:szCs w:val="24"/>
      <w:lang w:eastAsia="pl-PL"/>
    </w:rPr>
  </w:style>
  <w:style w:type="paragraph" w:customStyle="1" w:styleId="Style9">
    <w:name w:val="Style9"/>
    <w:basedOn w:val="Normalny"/>
    <w:uiPriority w:val="99"/>
    <w:rsid w:val="00F621AB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Arial Unicode MS" w:eastAsia="Arial Unicode MS" w:cs="Arial Unicode MS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F621AB"/>
    <w:pPr>
      <w:widowControl w:val="0"/>
      <w:autoSpaceDE w:val="0"/>
      <w:autoSpaceDN w:val="0"/>
      <w:adjustRightInd w:val="0"/>
      <w:spacing w:after="0"/>
      <w:jc w:val="left"/>
    </w:pPr>
    <w:rPr>
      <w:rFonts w:ascii="Arial Unicode MS" w:eastAsia="Arial Unicode MS" w:cs="Arial Unicode MS"/>
      <w:sz w:val="24"/>
      <w:szCs w:val="24"/>
      <w:lang w:eastAsia="pl-PL"/>
    </w:rPr>
  </w:style>
  <w:style w:type="paragraph" w:customStyle="1" w:styleId="Style12">
    <w:name w:val="Style12"/>
    <w:basedOn w:val="Normalny"/>
    <w:uiPriority w:val="99"/>
    <w:rsid w:val="00F621AB"/>
    <w:pPr>
      <w:widowControl w:val="0"/>
      <w:autoSpaceDE w:val="0"/>
      <w:autoSpaceDN w:val="0"/>
      <w:adjustRightInd w:val="0"/>
      <w:spacing w:after="0" w:line="307" w:lineRule="exact"/>
      <w:jc w:val="center"/>
    </w:pPr>
    <w:rPr>
      <w:rFonts w:ascii="Arial Unicode MS" w:eastAsia="Arial Unicode MS" w:cs="Arial Unicode MS"/>
      <w:sz w:val="24"/>
      <w:szCs w:val="24"/>
      <w:lang w:eastAsia="pl-PL"/>
    </w:rPr>
  </w:style>
  <w:style w:type="character" w:customStyle="1" w:styleId="FontStyle13">
    <w:name w:val="Font Style13"/>
    <w:uiPriority w:val="99"/>
    <w:rsid w:val="00F621AB"/>
    <w:rPr>
      <w:rFonts w:ascii="Arial Unicode MS" w:eastAsia="Arial Unicode MS" w:hAnsi="Arial Unicode MS" w:cs="Arial Unicode MS" w:hint="default"/>
      <w:b/>
      <w:bCs/>
      <w:color w:val="000000"/>
      <w:sz w:val="28"/>
      <w:szCs w:val="28"/>
    </w:rPr>
  </w:style>
  <w:style w:type="character" w:customStyle="1" w:styleId="FontStyle11">
    <w:name w:val="Font Style11"/>
    <w:uiPriority w:val="99"/>
    <w:rsid w:val="00F621AB"/>
    <w:rPr>
      <w:rFonts w:ascii="Arial Unicode MS" w:eastAsia="Arial Unicode MS" w:hAnsi="Arial Unicode MS" w:cs="Arial Unicode MS" w:hint="default"/>
      <w:b/>
      <w:bCs/>
      <w:color w:val="000000"/>
      <w:sz w:val="28"/>
      <w:szCs w:val="28"/>
    </w:rPr>
  </w:style>
  <w:style w:type="character" w:customStyle="1" w:styleId="FontStyle14">
    <w:name w:val="Font Style14"/>
    <w:uiPriority w:val="99"/>
    <w:rsid w:val="00F621AB"/>
    <w:rPr>
      <w:rFonts w:ascii="Arial Unicode MS" w:eastAsia="Arial Unicode MS" w:hAnsi="Arial Unicode MS" w:cs="Arial Unicode MS" w:hint="default"/>
      <w:b/>
      <w:bCs/>
      <w:color w:val="000000"/>
      <w:sz w:val="20"/>
      <w:szCs w:val="20"/>
    </w:rPr>
  </w:style>
  <w:style w:type="character" w:customStyle="1" w:styleId="FontStyle20">
    <w:name w:val="Font Style20"/>
    <w:uiPriority w:val="99"/>
    <w:rsid w:val="00F621AB"/>
    <w:rPr>
      <w:rFonts w:ascii="Arial Unicode MS" w:eastAsia="Arial Unicode MS" w:hAnsi="Arial Unicode MS" w:cs="Arial Unicode MS" w:hint="default"/>
      <w:b/>
      <w:bCs/>
      <w:color w:val="000000"/>
      <w:sz w:val="20"/>
      <w:szCs w:val="20"/>
    </w:rPr>
  </w:style>
  <w:style w:type="character" w:customStyle="1" w:styleId="FontStyle18">
    <w:name w:val="Font Style18"/>
    <w:uiPriority w:val="99"/>
    <w:rsid w:val="00F621AB"/>
    <w:rPr>
      <w:rFonts w:ascii="Arial Unicode MS" w:eastAsia="Arial Unicode MS" w:hAnsi="Arial Unicode MS" w:cs="Arial Unicode MS" w:hint="default"/>
      <w:b/>
      <w:bCs/>
      <w:color w:val="000000"/>
      <w:sz w:val="20"/>
      <w:szCs w:val="20"/>
    </w:rPr>
  </w:style>
  <w:style w:type="character" w:customStyle="1" w:styleId="FontStyle12">
    <w:name w:val="Font Style12"/>
    <w:uiPriority w:val="99"/>
    <w:rsid w:val="00F621AB"/>
    <w:rPr>
      <w:rFonts w:ascii="Arial Unicode MS" w:eastAsia="Arial Unicode MS" w:hAnsi="Arial Unicode MS" w:cs="Arial Unicode MS" w:hint="default"/>
      <w:b/>
      <w:bCs/>
      <w:color w:val="000000"/>
      <w:sz w:val="34"/>
      <w:szCs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503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975</Words>
  <Characters>5850</Characters>
  <Application>Microsoft Office Word</Application>
  <DocSecurity>0</DocSecurity>
  <Lines>48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        </vt:lpstr>
      <vt:lpstr>        1.Kotłownia zautomatyzowana z kotłem kondensacyjnym na pellet o mocy 64 kW</vt:lpstr>
      <vt:lpstr>        2. Opis działania technologii</vt:lpstr>
      <vt:lpstr>        3. Układ podawania paliwa</vt:lpstr>
    </vt:vector>
  </TitlesOfParts>
  <Company/>
  <LinksUpToDate>false</LinksUpToDate>
  <CharactersWithSpaces>6812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2024-09-07T08:37:00Z</dcterms:created>
  <dcterms:modified xsi:type="dcterms:W3CDTF">2024-09-07T08:47:00Z</dcterms:modified>
</cp:coreProperties>
</file>