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4A" w:rsidRDefault="00EA734A" w:rsidP="00EA734A">
      <w:pPr>
        <w:spacing w:after="0" w:line="360" w:lineRule="auto"/>
        <w:rPr>
          <w:rFonts w:cstheme="minorHAnsi"/>
          <w:sz w:val="24"/>
          <w:szCs w:val="24"/>
        </w:rPr>
      </w:pPr>
      <w:r w:rsidRPr="000932F4">
        <w:rPr>
          <w:rFonts w:cstheme="minorHAnsi"/>
          <w:sz w:val="24"/>
          <w:szCs w:val="24"/>
        </w:rPr>
        <w:t xml:space="preserve">Załącznik nr 3 do ZAPYTANIA ofertowego z dnia </w:t>
      </w:r>
      <w:r w:rsidR="00501B8E">
        <w:rPr>
          <w:rFonts w:cstheme="minorHAnsi"/>
          <w:sz w:val="24"/>
          <w:szCs w:val="24"/>
        </w:rPr>
        <w:t>10</w:t>
      </w:r>
      <w:bookmarkStart w:id="0" w:name="_GoBack"/>
      <w:bookmarkEnd w:id="0"/>
      <w:r w:rsidR="000932F4" w:rsidRPr="000932F4">
        <w:rPr>
          <w:rFonts w:cstheme="minorHAnsi"/>
          <w:sz w:val="24"/>
          <w:szCs w:val="24"/>
        </w:rPr>
        <w:t>.02.2025</w:t>
      </w:r>
      <w:r w:rsidRPr="000932F4">
        <w:rPr>
          <w:rFonts w:cstheme="minorHAnsi"/>
          <w:sz w:val="24"/>
          <w:szCs w:val="24"/>
        </w:rPr>
        <w:t xml:space="preserve"> r.</w:t>
      </w:r>
    </w:p>
    <w:p w:rsidR="00895795" w:rsidRPr="000932F4" w:rsidRDefault="00895795" w:rsidP="00EA734A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  <w:r w:rsidRPr="00E637E0">
        <w:rPr>
          <w:rFonts w:ascii="Calibri" w:eastAsia="Times New Roman" w:hAnsi="Calibri" w:cs="Calibri"/>
          <w:sz w:val="24"/>
          <w:szCs w:val="24"/>
        </w:rPr>
        <w:t xml:space="preserve">Nr sprawy: </w:t>
      </w:r>
      <w:r>
        <w:rPr>
          <w:rFonts w:ascii="Calibri" w:eastAsia="Times New Roman" w:hAnsi="Calibri" w:cs="Calibri"/>
          <w:sz w:val="24"/>
          <w:szCs w:val="24"/>
        </w:rPr>
        <w:t>SRn.3121.1.2025.as</w:t>
      </w:r>
    </w:p>
    <w:p w:rsidR="00EA734A" w:rsidRPr="006B25D8" w:rsidRDefault="00EA734A" w:rsidP="00EA734A">
      <w:pPr>
        <w:tabs>
          <w:tab w:val="left" w:pos="4253"/>
        </w:tabs>
        <w:jc w:val="both"/>
        <w:rPr>
          <w:rFonts w:cstheme="minorHAnsi"/>
          <w:b/>
          <w:bCs/>
          <w:noProof/>
          <w:sz w:val="24"/>
          <w:szCs w:val="24"/>
        </w:rPr>
      </w:pPr>
    </w:p>
    <w:p w:rsidR="00EA734A" w:rsidRDefault="00EA734A" w:rsidP="00EA734A">
      <w:pPr>
        <w:tabs>
          <w:tab w:val="left" w:pos="4253"/>
        </w:tabs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t>KLAUZULA INFORMACYJNA</w:t>
      </w:r>
    </w:p>
    <w:p w:rsidR="00EA734A" w:rsidRPr="00060D1D" w:rsidRDefault="00EA734A" w:rsidP="00EA734A">
      <w:pPr>
        <w:tabs>
          <w:tab w:val="left" w:pos="4253"/>
        </w:tabs>
        <w:jc w:val="both"/>
        <w:rPr>
          <w:rFonts w:cstheme="minorHAnsi"/>
          <w:b/>
          <w:bCs/>
          <w:noProof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t>Dane osobowe w Muzeum Zamkowym w Malborku są przetwarzane zgodnie z obowiązującymi przepisami prawa Unii Europejskiej (w szczególności z Rozporządzeniem Parlamentu Europejskiego 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:rsidR="00EA734A" w:rsidRPr="006B25D8" w:rsidRDefault="00EA734A" w:rsidP="00EA734A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t xml:space="preserve">W związku z prowadzonym postępowaniem, informujemy, że Administratorem danych osobowych Wykonacy jest Muzeum Zamkowe w Malborku (ul. Starościńska 1, 82-200 Malbork) reprezentowane przez Dyrektora. W sprawach związanych z danymi osobowymi można skontaktować się z powołanym Inspektorem ochrony danych: mailowo na adres </w:t>
      </w:r>
      <w:hyperlink r:id="rId4" w:history="1">
        <w:r w:rsidRPr="006B25D8">
          <w:rPr>
            <w:rStyle w:val="Hipercze"/>
            <w:rFonts w:cstheme="minorHAnsi"/>
            <w:noProof/>
            <w:sz w:val="24"/>
            <w:szCs w:val="24"/>
          </w:rPr>
          <w:t>inspektor@zamek.malbork.pl</w:t>
        </w:r>
      </w:hyperlink>
      <w:r w:rsidRPr="006B25D8">
        <w:rPr>
          <w:rFonts w:cstheme="minorHAnsi"/>
          <w:noProof/>
          <w:sz w:val="24"/>
          <w:szCs w:val="24"/>
        </w:rPr>
        <w:t xml:space="preserve"> bądź listownie na adres korespondencyjny wskazany powyżej. Wykonaca ma prawo dostępu do swoich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Jeżeli Wykonaca uzna, że dane osobowe są przetwarzane niezgodnie z wymogami prawa, ma prawo wnieść skargę do organu nadzorczego, którym jest Prezes Urzędu Ochrony Danych Osobowych. Adres: Biuro Prezesa Urzędu Ochrony Danych Osobowych Adres: ul. Stawki 2, 00-193 Warszawa. Dane osobowe Wykonacy będą przetwarzane w celu przeprowadzenia niniejszego postępowania, a następnie, jeśli to będzie miało miejsce do zawarcia i wykonania umowy.</w:t>
      </w:r>
    </w:p>
    <w:p w:rsidR="00EA734A" w:rsidRPr="006B25D8" w:rsidRDefault="00EA734A" w:rsidP="00EA734A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t>Podanie przez Wykonacę danych jest dobrowolne, acz konieczne do przeprowadzenia ww. postępowania.</w:t>
      </w:r>
    </w:p>
    <w:p w:rsidR="00EA734A" w:rsidRPr="006B25D8" w:rsidRDefault="00EA734A" w:rsidP="00EA734A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t>Podstawą prawną przetwarzania danych Wykonacy jest art. 6 ust. 1 lit. b RODO, (tzn. przetwarzanie jest niezbędne do wykonania umowy, której Wykonawca jest stroną lub do podjęcia działań przed zawarciem umowy).</w:t>
      </w:r>
    </w:p>
    <w:p w:rsidR="00EA734A" w:rsidRPr="006B25D8" w:rsidRDefault="00EA734A" w:rsidP="00EA734A">
      <w:pPr>
        <w:tabs>
          <w:tab w:val="left" w:pos="4253"/>
        </w:tabs>
        <w:jc w:val="both"/>
        <w:rPr>
          <w:rFonts w:cstheme="minorHAnsi"/>
          <w:noProof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t xml:space="preserve">Odbiorcami danych osobowych Wykonacy będą te podmioty, którym mamy obowiązek przekazywania ich na gruncie obowiązujących przepisów prawa, w tym Urząd Skarbowy, organy kontrolne, upoważnieni pracownicy, a także podmioty świadczące na naszą rzecz usługi na podstawie podpisanych umów. </w:t>
      </w:r>
    </w:p>
    <w:p w:rsidR="00EA734A" w:rsidRDefault="00EA734A" w:rsidP="00EA734A">
      <w:pPr>
        <w:tabs>
          <w:tab w:val="left" w:pos="4253"/>
        </w:tabs>
        <w:rPr>
          <w:rFonts w:cstheme="minorHAnsi"/>
          <w:b/>
          <w:sz w:val="24"/>
          <w:szCs w:val="24"/>
        </w:rPr>
      </w:pPr>
      <w:r w:rsidRPr="006B25D8">
        <w:rPr>
          <w:rFonts w:cstheme="minorHAnsi"/>
          <w:noProof/>
          <w:sz w:val="24"/>
          <w:szCs w:val="24"/>
        </w:rPr>
        <w:lastRenderedPageBreak/>
        <w:t>Dane osobowe będą przez nas przetwarzane przez cały czas, przez który będzie trwała procedura, w razie podpisania umowy – do zakończenia realizacji, a także później tj. do czasu upływu terminu przedawnienia ewentualnych roszczeń wynikających z umowy i w związku  z realiz</w:t>
      </w:r>
      <w:r>
        <w:rPr>
          <w:rFonts w:cstheme="minorHAnsi"/>
          <w:noProof/>
          <w:sz w:val="24"/>
          <w:szCs w:val="24"/>
        </w:rPr>
        <w:t>acją obowiązku archiwizacyjnego.</w:t>
      </w:r>
    </w:p>
    <w:p w:rsidR="00031AE2" w:rsidRDefault="00031AE2"/>
    <w:sectPr w:rsidR="0003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4A"/>
    <w:rsid w:val="00031AE2"/>
    <w:rsid w:val="000932F4"/>
    <w:rsid w:val="00501B8E"/>
    <w:rsid w:val="00895795"/>
    <w:rsid w:val="00E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1FAA"/>
  <w15:chartTrackingRefBased/>
  <w15:docId w15:val="{D02DACB5-9BC6-4576-A898-1F211F9C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34A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zame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4</cp:revision>
  <dcterms:created xsi:type="dcterms:W3CDTF">2025-01-27T14:47:00Z</dcterms:created>
  <dcterms:modified xsi:type="dcterms:W3CDTF">2025-02-07T09:57:00Z</dcterms:modified>
</cp:coreProperties>
</file>