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58AE3386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8937B8">
        <w:rPr>
          <w:rFonts w:ascii="Arial" w:hAnsi="Arial" w:cs="Arial"/>
          <w:bCs/>
          <w:i/>
          <w:iCs/>
          <w:sz w:val="21"/>
          <w:szCs w:val="21"/>
        </w:rPr>
        <w:t>8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AA396F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8937B8" w:rsidRPr="008937B8">
        <w:rPr>
          <w:rFonts w:ascii="Arial" w:hAnsi="Arial" w:cs="Arial"/>
          <w:sz w:val="21"/>
          <w:szCs w:val="21"/>
        </w:rPr>
        <w:t>Dostawa i montaż urządzeń do hydroterapii dla Centrum Rehabilitacji Rolników  KRUS w Jedlcu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ITCARE</cp:lastModifiedBy>
  <cp:revision>2</cp:revision>
  <cp:lastPrinted>2016-07-26T10:32:00Z</cp:lastPrinted>
  <dcterms:created xsi:type="dcterms:W3CDTF">2024-09-14T13:11:00Z</dcterms:created>
  <dcterms:modified xsi:type="dcterms:W3CDTF">2024-09-14T13:11:00Z</dcterms:modified>
</cp:coreProperties>
</file>