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3D4FF9" w:rsidRDefault="003D4FF9" w:rsidP="007954E2">
      <w:pPr>
        <w:spacing w:after="0" w:line="240" w:lineRule="auto"/>
        <w:jc w:val="center"/>
        <w:rPr>
          <w:rFonts w:ascii="Arial" w:hAnsi="Arial" w:cs="Arial"/>
          <w:b/>
        </w:rPr>
      </w:pP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3D4FF9">
        <w:trPr>
          <w:trHeight w:val="454"/>
          <w:jc w:val="center"/>
        </w:trPr>
        <w:tc>
          <w:tcPr>
            <w:tcW w:w="3692" w:type="dxa"/>
            <w:shd w:val="clear" w:color="auto" w:fill="auto"/>
            <w:vAlign w:val="center"/>
          </w:tcPr>
          <w:p w:rsidR="005139FB" w:rsidRDefault="005139FB" w:rsidP="003D4F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>REGON</w:t>
            </w:r>
          </w:p>
        </w:tc>
        <w:tc>
          <w:tcPr>
            <w:tcW w:w="5564" w:type="dxa"/>
            <w:vAlign w:val="center"/>
          </w:tcPr>
          <w:p w:rsidR="0010310C" w:rsidRPr="00BC266B" w:rsidRDefault="0010310C" w:rsidP="003D4F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3D4FF9">
        <w:trPr>
          <w:trHeight w:val="454"/>
          <w:jc w:val="center"/>
        </w:trPr>
        <w:tc>
          <w:tcPr>
            <w:tcW w:w="3692" w:type="dxa"/>
            <w:shd w:val="clear" w:color="auto" w:fill="auto"/>
            <w:vAlign w:val="center"/>
          </w:tcPr>
          <w:p w:rsidR="0010310C" w:rsidRPr="00E4731A" w:rsidRDefault="00F20828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  <w:vAlign w:val="center"/>
          </w:tcPr>
          <w:p w:rsidR="0010310C" w:rsidRPr="00BC266B" w:rsidRDefault="00F02B09" w:rsidP="00F02B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2B09">
              <w:rPr>
                <w:rFonts w:ascii="Arial" w:hAnsi="Arial" w:cs="Arial"/>
                <w:sz w:val="16"/>
                <w:szCs w:val="16"/>
              </w:rPr>
              <w:t>Usługa gospodarowania odpadami niebezpiecznymi i innymi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02B09">
              <w:rPr>
                <w:rFonts w:ascii="Arial" w:hAnsi="Arial" w:cs="Arial"/>
                <w:sz w:val="16"/>
                <w:szCs w:val="16"/>
              </w:rPr>
              <w:t>niż niebezpieczne wytwarzanymi na terenach komplek</w:t>
            </w:r>
            <w:r>
              <w:rPr>
                <w:rFonts w:ascii="Arial" w:hAnsi="Arial" w:cs="Arial"/>
                <w:sz w:val="16"/>
                <w:szCs w:val="16"/>
              </w:rPr>
              <w:t xml:space="preserve">sów wojskowych administrowanych </w:t>
            </w:r>
            <w:r w:rsidRPr="00F02B09">
              <w:rPr>
                <w:rFonts w:ascii="Arial" w:hAnsi="Arial" w:cs="Arial"/>
                <w:sz w:val="16"/>
                <w:szCs w:val="16"/>
              </w:rPr>
              <w:t>przez 35 WOG, zgodnie z wymogami obowiązującego prawa</w:t>
            </w:r>
          </w:p>
        </w:tc>
      </w:tr>
      <w:tr w:rsidR="0010310C" w:rsidTr="003D4FF9">
        <w:trPr>
          <w:trHeight w:val="454"/>
          <w:jc w:val="center"/>
        </w:trPr>
        <w:tc>
          <w:tcPr>
            <w:tcW w:w="3692" w:type="dxa"/>
            <w:shd w:val="clear" w:color="auto" w:fill="auto"/>
            <w:vAlign w:val="center"/>
          </w:tcPr>
          <w:p w:rsidR="0010310C" w:rsidRPr="00E4731A" w:rsidRDefault="0010310C" w:rsidP="006217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6217BE">
              <w:rPr>
                <w:rFonts w:ascii="Arial" w:hAnsi="Arial" w:cs="Arial"/>
                <w:b/>
                <w:sz w:val="20"/>
                <w:szCs w:val="20"/>
              </w:rPr>
              <w:t>w dniu</w:t>
            </w:r>
            <w:bookmarkStart w:id="0" w:name="_GoBack"/>
            <w:bookmarkEnd w:id="0"/>
            <w:r w:rsidR="00E8783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5564" w:type="dxa"/>
            <w:vAlign w:val="center"/>
          </w:tcPr>
          <w:p w:rsidR="0010310C" w:rsidRPr="00BC266B" w:rsidRDefault="0010310C" w:rsidP="003D4FF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3D4FF9">
        <w:trPr>
          <w:trHeight w:val="454"/>
          <w:jc w:val="center"/>
        </w:trPr>
        <w:tc>
          <w:tcPr>
            <w:tcW w:w="3692" w:type="dxa"/>
            <w:shd w:val="clear" w:color="auto" w:fill="auto"/>
            <w:vAlign w:val="center"/>
          </w:tcPr>
          <w:p w:rsidR="0010310C" w:rsidRPr="00E4731A" w:rsidRDefault="0010310C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  <w:vAlign w:val="center"/>
          </w:tcPr>
          <w:p w:rsidR="0010310C" w:rsidRPr="00BC266B" w:rsidRDefault="00F02B09" w:rsidP="00F02B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2B09">
              <w:rPr>
                <w:rFonts w:ascii="Arial" w:hAnsi="Arial" w:cs="Arial"/>
                <w:sz w:val="16"/>
                <w:szCs w:val="16"/>
              </w:rPr>
              <w:t>teren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F02B09">
              <w:rPr>
                <w:rFonts w:ascii="Arial" w:hAnsi="Arial" w:cs="Arial"/>
                <w:sz w:val="16"/>
                <w:szCs w:val="16"/>
              </w:rPr>
              <w:t xml:space="preserve"> komplek</w:t>
            </w:r>
            <w:r>
              <w:rPr>
                <w:rFonts w:ascii="Arial" w:hAnsi="Arial" w:cs="Arial"/>
                <w:sz w:val="16"/>
                <w:szCs w:val="16"/>
              </w:rPr>
              <w:t xml:space="preserve">sów wojskowych administrowane </w:t>
            </w:r>
            <w:r w:rsidRPr="00F02B09">
              <w:rPr>
                <w:rFonts w:ascii="Arial" w:hAnsi="Arial" w:cs="Arial"/>
                <w:sz w:val="16"/>
                <w:szCs w:val="16"/>
              </w:rPr>
              <w:t>przez 35 WOG</w:t>
            </w: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3D4FF9">
        <w:trPr>
          <w:trHeight w:val="454"/>
          <w:jc w:val="center"/>
        </w:trPr>
        <w:tc>
          <w:tcPr>
            <w:tcW w:w="596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:rsidTr="003D4FF9">
        <w:trPr>
          <w:trHeight w:val="454"/>
          <w:jc w:val="center"/>
        </w:trPr>
        <w:tc>
          <w:tcPr>
            <w:tcW w:w="596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:rsidR="00AA08B9" w:rsidRPr="00A70153" w:rsidRDefault="00AA08B9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3D4FF9">
        <w:trPr>
          <w:cantSplit/>
          <w:trHeight w:val="437"/>
        </w:trPr>
        <w:tc>
          <w:tcPr>
            <w:tcW w:w="576" w:type="dxa"/>
            <w:vAlign w:val="center"/>
          </w:tcPr>
          <w:p w:rsidR="0018546E" w:rsidRPr="00A70153" w:rsidRDefault="0018546E" w:rsidP="003D4FF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18546E" w:rsidRPr="00A70153" w:rsidRDefault="0018546E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:rsidR="0018546E" w:rsidRPr="00A70153" w:rsidRDefault="0018546E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18546E" w:rsidRPr="00A70153" w:rsidRDefault="0018546E" w:rsidP="003D4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267" w:rsidRDefault="00377267" w:rsidP="002342A6">
      <w:pPr>
        <w:spacing w:after="0" w:line="240" w:lineRule="auto"/>
      </w:pPr>
      <w:r>
        <w:separator/>
      </w:r>
    </w:p>
  </w:endnote>
  <w:endnote w:type="continuationSeparator" w:id="0">
    <w:p w:rsidR="00377267" w:rsidRDefault="00377267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6217BE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6217BE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6217BE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267" w:rsidRDefault="00377267" w:rsidP="002342A6">
      <w:pPr>
        <w:spacing w:after="0" w:line="240" w:lineRule="auto"/>
      </w:pPr>
      <w:r>
        <w:separator/>
      </w:r>
    </w:p>
  </w:footnote>
  <w:footnote w:type="continuationSeparator" w:id="0">
    <w:p w:rsidR="00377267" w:rsidRDefault="00377267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3D4FF9" w:rsidRDefault="003D4FF9" w:rsidP="003D4FF9">
    <w:pPr>
      <w:tabs>
        <w:tab w:val="left" w:pos="6714"/>
      </w:tabs>
      <w:spacing w:after="0"/>
      <w:jc w:val="right"/>
      <w:rPr>
        <w:rFonts w:ascii="Arial" w:eastAsia="Times New Roman" w:hAnsi="Arial" w:cs="Arial"/>
        <w:lang w:eastAsia="pl-PL"/>
      </w:rPr>
    </w:pPr>
    <w:r w:rsidRPr="00953B48">
      <w:rPr>
        <w:rFonts w:ascii="Arial" w:eastAsia="Times New Roman" w:hAnsi="Arial" w:cs="Arial"/>
        <w:lang w:eastAsia="pl-PL"/>
      </w:rPr>
      <w:t xml:space="preserve">Załącznik </w:t>
    </w:r>
    <w:r>
      <w:rPr>
        <w:rFonts w:ascii="Arial" w:eastAsia="Times New Roman" w:hAnsi="Arial" w:cs="Arial"/>
        <w:lang w:eastAsia="pl-PL"/>
      </w:rPr>
      <w:t>N</w:t>
    </w:r>
    <w:r w:rsidRPr="00953B48">
      <w:rPr>
        <w:rFonts w:ascii="Arial" w:eastAsia="Times New Roman" w:hAnsi="Arial" w:cs="Arial"/>
        <w:lang w:eastAsia="pl-PL"/>
      </w:rPr>
      <w:t xml:space="preserve">r </w:t>
    </w:r>
    <w:r>
      <w:rPr>
        <w:rFonts w:ascii="Arial" w:eastAsia="Times New Roman" w:hAnsi="Arial" w:cs="Arial"/>
        <w:lang w:eastAsia="pl-PL"/>
      </w:rPr>
      <w:t>2</w:t>
    </w:r>
    <w:r w:rsidRPr="00953B48">
      <w:rPr>
        <w:rFonts w:ascii="Arial" w:eastAsia="Times New Roman" w:hAnsi="Arial" w:cs="Arial"/>
        <w:lang w:eastAsia="pl-PL"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mirrorMargi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77267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4FF9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17BE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02B09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3B236C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853B3-86B5-4DE7-8D12-6B3B8EFF289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819A1F5-EF82-455F-AC9F-E3A4CED43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Miklińska Katarzyna</cp:lastModifiedBy>
  <cp:revision>5</cp:revision>
  <cp:lastPrinted>2020-05-26T10:44:00Z</cp:lastPrinted>
  <dcterms:created xsi:type="dcterms:W3CDTF">2023-11-15T10:52:00Z</dcterms:created>
  <dcterms:modified xsi:type="dcterms:W3CDTF">2025-02-10T09:23:00Z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