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1"/>
        <w:gridCol w:w="3865"/>
        <w:gridCol w:w="2730"/>
      </w:tblGrid>
      <w:tr w:rsidR="008A1C23" w:rsidRPr="00AB01B8" w14:paraId="41D7CFD1" w14:textId="77777777" w:rsidTr="00AE2A80">
        <w:trPr>
          <w:trHeight w:val="914"/>
        </w:trPr>
        <w:tc>
          <w:tcPr>
            <w:tcW w:w="2461" w:type="dxa"/>
            <w:vMerge w:val="restart"/>
            <w:shd w:val="clear" w:color="auto" w:fill="auto"/>
            <w:vAlign w:val="center"/>
          </w:tcPr>
          <w:p w14:paraId="67A1090A" w14:textId="77777777" w:rsidR="008A1C23" w:rsidRPr="0095227F" w:rsidRDefault="008A1C23" w:rsidP="00AE2A80">
            <w:pPr>
              <w:tabs>
                <w:tab w:val="left" w:pos="7043"/>
              </w:tabs>
              <w:spacing w:line="276" w:lineRule="auto"/>
              <w:ind w:left="4"/>
              <w:jc w:val="center"/>
              <w:rPr>
                <w:rFonts w:ascii="Arial" w:hAnsi="Arial"/>
                <w:b/>
                <w:i/>
                <w:color w:val="00000A"/>
              </w:rPr>
            </w:pPr>
            <w:r w:rsidRPr="0095227F">
              <w:rPr>
                <w:rFonts w:ascii="Arial" w:hAnsi="Arial"/>
                <w:b/>
                <w:i/>
                <w:noProof/>
                <w:color w:val="00000A"/>
              </w:rPr>
              <w:drawing>
                <wp:inline distT="0" distB="0" distL="0" distR="0" wp14:anchorId="5C4259DF" wp14:editId="4319999B">
                  <wp:extent cx="1423237" cy="800100"/>
                  <wp:effectExtent l="0" t="0" r="0" b="0"/>
                  <wp:docPr id="8" name="Obraz 8" descr="Obraz zawierający Grafika, Czcionka, projekt graficzny, design&#10;&#10;Opis wygenerowany automatycznie"/>
                  <wp:cNvGraphicFramePr/>
                  <a:graphic xmlns:a="http://schemas.openxmlformats.org/drawingml/2006/main">
                    <a:graphicData uri="http://schemas.openxmlformats.org/drawingml/2006/picture">
                      <pic:pic xmlns:pic="http://schemas.openxmlformats.org/drawingml/2006/picture">
                        <pic:nvPicPr>
                          <pic:cNvPr id="8" name="Obraz 8" descr="Obraz zawierający Grafika, Czcionka, projekt graficzny, design&#10;&#10;Opis wygenerowany automatyczni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8441" cy="707457"/>
                          </a:xfrm>
                          <a:prstGeom prst="rect">
                            <a:avLst/>
                          </a:prstGeom>
                        </pic:spPr>
                      </pic:pic>
                    </a:graphicData>
                  </a:graphic>
                </wp:inline>
              </w:drawing>
            </w:r>
          </w:p>
        </w:tc>
        <w:tc>
          <w:tcPr>
            <w:tcW w:w="3865" w:type="dxa"/>
            <w:shd w:val="clear" w:color="auto" w:fill="auto"/>
            <w:vAlign w:val="center"/>
          </w:tcPr>
          <w:p w14:paraId="27E49FE6" w14:textId="77777777" w:rsidR="008A1C23" w:rsidRPr="0095227F" w:rsidRDefault="008A1C23" w:rsidP="00AE2A80">
            <w:pPr>
              <w:tabs>
                <w:tab w:val="left" w:pos="7043"/>
              </w:tabs>
              <w:spacing w:line="276" w:lineRule="auto"/>
              <w:ind w:left="4"/>
              <w:jc w:val="center"/>
              <w:rPr>
                <w:rFonts w:ascii="Arial" w:hAnsi="Arial"/>
                <w:b/>
                <w:color w:val="00000A"/>
              </w:rPr>
            </w:pPr>
            <w:r w:rsidRPr="0095227F">
              <w:rPr>
                <w:rFonts w:ascii="Arial" w:hAnsi="Arial"/>
                <w:b/>
                <w:color w:val="00000A"/>
              </w:rPr>
              <w:t>Załącznik nr 1</w:t>
            </w:r>
          </w:p>
        </w:tc>
        <w:tc>
          <w:tcPr>
            <w:tcW w:w="2730" w:type="dxa"/>
            <w:shd w:val="clear" w:color="auto" w:fill="auto"/>
            <w:vAlign w:val="center"/>
          </w:tcPr>
          <w:p w14:paraId="08D6F72D" w14:textId="77777777" w:rsidR="008A1C23" w:rsidRPr="00AB01B8" w:rsidRDefault="008A1C23" w:rsidP="00AE2A80">
            <w:pPr>
              <w:spacing w:line="276" w:lineRule="auto"/>
              <w:contextualSpacing/>
              <w:jc w:val="center"/>
              <w:rPr>
                <w:rFonts w:ascii="Arial" w:hAnsi="Arial"/>
                <w:b/>
                <w:i/>
              </w:rPr>
            </w:pPr>
            <w:r w:rsidRPr="00AB01B8">
              <w:rPr>
                <w:rFonts w:ascii="Arial" w:hAnsi="Arial"/>
                <w:b/>
              </w:rPr>
              <w:t>Umowa nr CRU/…/…/202</w:t>
            </w:r>
            <w:r>
              <w:rPr>
                <w:rFonts w:ascii="Arial" w:hAnsi="Arial"/>
                <w:b/>
              </w:rPr>
              <w:t>5</w:t>
            </w:r>
          </w:p>
          <w:p w14:paraId="39D52ACD" w14:textId="77777777" w:rsidR="008A1C23" w:rsidRPr="00AB01B8" w:rsidRDefault="008A1C23" w:rsidP="00AE2A80">
            <w:pPr>
              <w:tabs>
                <w:tab w:val="left" w:pos="7043"/>
              </w:tabs>
              <w:spacing w:line="276" w:lineRule="auto"/>
              <w:ind w:left="4"/>
              <w:rPr>
                <w:rFonts w:ascii="Arial" w:hAnsi="Arial"/>
                <w:b/>
                <w:i/>
                <w:color w:val="00000A"/>
              </w:rPr>
            </w:pPr>
          </w:p>
        </w:tc>
      </w:tr>
      <w:tr w:rsidR="008A1C23" w:rsidRPr="00AB01B8" w14:paraId="355014FF" w14:textId="77777777" w:rsidTr="00AE2A80">
        <w:trPr>
          <w:trHeight w:val="914"/>
        </w:trPr>
        <w:tc>
          <w:tcPr>
            <w:tcW w:w="2461" w:type="dxa"/>
            <w:vMerge/>
            <w:shd w:val="clear" w:color="auto" w:fill="auto"/>
          </w:tcPr>
          <w:p w14:paraId="0F4C5A7F" w14:textId="77777777" w:rsidR="008A1C23" w:rsidRPr="00AB01B8" w:rsidRDefault="008A1C23" w:rsidP="00AE2A80">
            <w:pPr>
              <w:tabs>
                <w:tab w:val="left" w:pos="7043"/>
              </w:tabs>
              <w:spacing w:line="276" w:lineRule="auto"/>
              <w:ind w:left="4"/>
              <w:rPr>
                <w:rFonts w:ascii="Arial" w:hAnsi="Arial"/>
                <w:b/>
                <w:i/>
                <w:color w:val="00000A"/>
              </w:rPr>
            </w:pPr>
          </w:p>
        </w:tc>
        <w:tc>
          <w:tcPr>
            <w:tcW w:w="6595" w:type="dxa"/>
            <w:gridSpan w:val="2"/>
          </w:tcPr>
          <w:p w14:paraId="7F387E3E" w14:textId="77777777" w:rsidR="008A1C23" w:rsidRPr="00AB01B8" w:rsidRDefault="008A1C23" w:rsidP="00AE2A80">
            <w:pPr>
              <w:tabs>
                <w:tab w:val="left" w:pos="7043"/>
              </w:tabs>
              <w:spacing w:line="276" w:lineRule="auto"/>
              <w:ind w:left="4"/>
              <w:jc w:val="center"/>
              <w:rPr>
                <w:rFonts w:ascii="Arial" w:hAnsi="Arial"/>
                <w:b/>
                <w:i/>
                <w:color w:val="00000A"/>
              </w:rPr>
            </w:pPr>
            <w:r>
              <w:rPr>
                <w:rFonts w:ascii="Arial" w:hAnsi="Arial"/>
                <w:b/>
                <w:color w:val="00000A"/>
              </w:rPr>
              <w:br/>
            </w:r>
            <w:r w:rsidRPr="00AB01B8">
              <w:rPr>
                <w:rFonts w:ascii="Arial" w:hAnsi="Arial"/>
                <w:b/>
                <w:color w:val="00000A"/>
              </w:rPr>
              <w:t>Opis Przedmiotu Zamówienia</w:t>
            </w:r>
          </w:p>
        </w:tc>
      </w:tr>
    </w:tbl>
    <w:p w14:paraId="7BFBB703" w14:textId="77777777" w:rsidR="008A1C23" w:rsidRDefault="008A1C23" w:rsidP="008A1C23">
      <w:pPr>
        <w:pStyle w:val="Tytu"/>
        <w:spacing w:line="276" w:lineRule="auto"/>
        <w:rPr>
          <w:rFonts w:ascii="Arial" w:eastAsia="Calibri" w:hAnsi="Arial" w:cs="Arial"/>
          <w:b/>
          <w:sz w:val="20"/>
          <w:szCs w:val="20"/>
        </w:rPr>
      </w:pPr>
    </w:p>
    <w:p w14:paraId="250FBBB6" w14:textId="77777777" w:rsidR="008A1C23" w:rsidRDefault="008A1C23" w:rsidP="006F2ACE">
      <w:pPr>
        <w:pStyle w:val="Tytu"/>
        <w:spacing w:line="276" w:lineRule="auto"/>
        <w:jc w:val="center"/>
        <w:rPr>
          <w:rFonts w:ascii="Arial" w:eastAsia="Calibri" w:hAnsi="Arial" w:cs="Arial"/>
          <w:b/>
          <w:sz w:val="20"/>
          <w:szCs w:val="20"/>
        </w:rPr>
      </w:pPr>
    </w:p>
    <w:p w14:paraId="2C196B19" w14:textId="02A8E96D" w:rsidR="0076224C" w:rsidRPr="00783ECC" w:rsidRDefault="0076224C" w:rsidP="006F2ACE">
      <w:pPr>
        <w:pStyle w:val="Tytu"/>
        <w:spacing w:line="276" w:lineRule="auto"/>
        <w:jc w:val="center"/>
        <w:rPr>
          <w:rFonts w:ascii="Arial" w:eastAsia="Calibri" w:hAnsi="Arial" w:cs="Arial"/>
          <w:b/>
          <w:sz w:val="20"/>
          <w:szCs w:val="20"/>
        </w:rPr>
      </w:pPr>
      <w:r w:rsidRPr="00783ECC">
        <w:rPr>
          <w:rFonts w:ascii="Arial" w:eastAsia="Calibri" w:hAnsi="Arial" w:cs="Arial"/>
          <w:b/>
          <w:sz w:val="20"/>
          <w:szCs w:val="20"/>
        </w:rPr>
        <w:t>OPIS PRZEDMIOTU ZAMÓWIENIA</w:t>
      </w:r>
    </w:p>
    <w:p w14:paraId="662E6C15" w14:textId="77777777" w:rsidR="0076224C" w:rsidRPr="00783ECC" w:rsidRDefault="0076224C" w:rsidP="006F2ACE">
      <w:pPr>
        <w:spacing w:line="276" w:lineRule="auto"/>
        <w:jc w:val="both"/>
        <w:rPr>
          <w:rFonts w:ascii="Arial" w:hAnsi="Arial" w:cs="Arial"/>
          <w:sz w:val="20"/>
          <w:szCs w:val="20"/>
          <w:lang w:val="pl-PL"/>
        </w:rPr>
      </w:pPr>
    </w:p>
    <w:p w14:paraId="1DF54D3A" w14:textId="2CFA12D6" w:rsidR="0076224C" w:rsidRPr="00783ECC" w:rsidRDefault="0076224C" w:rsidP="0076224C">
      <w:pPr>
        <w:widowControl w:val="0"/>
        <w:numPr>
          <w:ilvl w:val="0"/>
          <w:numId w:val="1"/>
        </w:numPr>
        <w:pBdr>
          <w:top w:val="nil"/>
          <w:left w:val="nil"/>
          <w:bottom w:val="nil"/>
          <w:right w:val="nil"/>
          <w:between w:val="nil"/>
        </w:pBdr>
        <w:tabs>
          <w:tab w:val="left" w:pos="426"/>
        </w:tabs>
        <w:spacing w:before="184" w:after="0" w:line="276" w:lineRule="auto"/>
        <w:ind w:right="111"/>
        <w:jc w:val="both"/>
        <w:rPr>
          <w:rFonts w:ascii="Arial" w:hAnsi="Arial" w:cs="Arial"/>
          <w:color w:val="000000"/>
          <w:sz w:val="20"/>
          <w:szCs w:val="20"/>
          <w:lang w:val="pl-PL"/>
        </w:rPr>
      </w:pPr>
      <w:r w:rsidRPr="00783ECC">
        <w:rPr>
          <w:rFonts w:ascii="Arial" w:hAnsi="Arial" w:cs="Arial"/>
          <w:color w:val="000000" w:themeColor="text1"/>
          <w:sz w:val="20"/>
          <w:szCs w:val="20"/>
          <w:lang w:val="pl-PL"/>
        </w:rPr>
        <w:t xml:space="preserve">Przedmiotem zamówienia jest </w:t>
      </w:r>
      <w:r w:rsidRPr="00783ECC">
        <w:rPr>
          <w:rFonts w:ascii="Arial" w:hAnsi="Arial" w:cs="Arial"/>
          <w:b/>
          <w:bCs/>
          <w:color w:val="000000" w:themeColor="text1"/>
          <w:sz w:val="20"/>
          <w:szCs w:val="20"/>
          <w:lang w:val="pl-PL"/>
        </w:rPr>
        <w:t xml:space="preserve">SUKCESYWNA DOSTAWA OLEJU NAPĘDOWEGO WRAZ Z </w:t>
      </w:r>
      <w:r w:rsidR="00A42512">
        <w:rPr>
          <w:rFonts w:ascii="Arial" w:hAnsi="Arial" w:cs="Arial"/>
          <w:b/>
          <w:bCs/>
          <w:color w:val="000000" w:themeColor="text1"/>
          <w:sz w:val="20"/>
          <w:szCs w:val="20"/>
          <w:lang w:val="pl-PL"/>
        </w:rPr>
        <w:t>NAJM</w:t>
      </w:r>
      <w:r w:rsidR="00E5207B">
        <w:rPr>
          <w:rFonts w:ascii="Arial" w:hAnsi="Arial" w:cs="Arial"/>
          <w:b/>
          <w:bCs/>
          <w:color w:val="000000" w:themeColor="text1"/>
          <w:sz w:val="20"/>
          <w:szCs w:val="20"/>
          <w:lang w:val="pl-PL"/>
        </w:rPr>
        <w:t>EM</w:t>
      </w:r>
      <w:r w:rsidR="00A42512">
        <w:rPr>
          <w:rFonts w:ascii="Arial" w:hAnsi="Arial" w:cs="Arial"/>
          <w:b/>
          <w:bCs/>
          <w:color w:val="000000" w:themeColor="text1"/>
          <w:sz w:val="20"/>
          <w:szCs w:val="20"/>
          <w:lang w:val="pl-PL"/>
        </w:rPr>
        <w:t xml:space="preserve"> </w:t>
      </w:r>
      <w:r w:rsidRPr="00783ECC">
        <w:rPr>
          <w:rFonts w:ascii="Arial" w:hAnsi="Arial" w:cs="Arial"/>
          <w:b/>
          <w:bCs/>
          <w:color w:val="000000" w:themeColor="text1"/>
          <w:sz w:val="20"/>
          <w:szCs w:val="20"/>
          <w:lang w:val="pl-PL"/>
        </w:rPr>
        <w:t xml:space="preserve"> </w:t>
      </w:r>
      <w:r w:rsidR="004A6CA8">
        <w:rPr>
          <w:rFonts w:ascii="Arial" w:hAnsi="Arial" w:cs="Arial"/>
          <w:b/>
          <w:bCs/>
          <w:color w:val="000000" w:themeColor="text1"/>
          <w:sz w:val="20"/>
          <w:szCs w:val="20"/>
          <w:lang w:val="pl-PL"/>
        </w:rPr>
        <w:t>6</w:t>
      </w:r>
      <w:r w:rsidRPr="00783ECC">
        <w:rPr>
          <w:rFonts w:ascii="Arial" w:hAnsi="Arial" w:cs="Arial"/>
          <w:b/>
          <w:bCs/>
          <w:color w:val="000000" w:themeColor="text1"/>
          <w:sz w:val="20"/>
          <w:szCs w:val="20"/>
          <w:lang w:val="pl-PL"/>
        </w:rPr>
        <w:t xml:space="preserve"> ZBIORNIKÓW O POJEMNOŚCI 5m</w:t>
      </w:r>
      <w:r w:rsidRPr="00783ECC">
        <w:rPr>
          <w:rFonts w:ascii="Arial" w:hAnsi="Arial" w:cs="Arial"/>
          <w:b/>
          <w:bCs/>
          <w:color w:val="000000" w:themeColor="text1"/>
          <w:sz w:val="20"/>
          <w:szCs w:val="20"/>
          <w:vertAlign w:val="superscript"/>
          <w:lang w:val="pl-PL"/>
        </w:rPr>
        <w:t>3</w:t>
      </w:r>
      <w:r w:rsidRPr="00783ECC">
        <w:rPr>
          <w:rFonts w:ascii="Arial" w:hAnsi="Arial" w:cs="Arial"/>
          <w:b/>
          <w:bCs/>
          <w:color w:val="000000" w:themeColor="text1"/>
          <w:sz w:val="20"/>
          <w:szCs w:val="20"/>
          <w:lang w:val="pl-PL"/>
        </w:rPr>
        <w:t xml:space="preserve"> </w:t>
      </w:r>
      <w:r w:rsidR="00827094">
        <w:rPr>
          <w:rFonts w:ascii="Arial" w:hAnsi="Arial" w:cs="Arial"/>
          <w:b/>
          <w:bCs/>
          <w:color w:val="000000" w:themeColor="text1"/>
          <w:sz w:val="20"/>
          <w:szCs w:val="20"/>
          <w:lang w:val="pl-PL"/>
        </w:rPr>
        <w:t xml:space="preserve">ORAZ SYSTEM DO ZARZĄDZANIA GOSPODARKĄ PALIWOWĄ </w:t>
      </w:r>
      <w:r w:rsidRPr="00783ECC">
        <w:rPr>
          <w:rFonts w:ascii="Arial" w:hAnsi="Arial" w:cs="Arial"/>
          <w:b/>
          <w:bCs/>
          <w:color w:val="000000" w:themeColor="text1"/>
          <w:sz w:val="20"/>
          <w:szCs w:val="20"/>
          <w:lang w:val="pl-PL"/>
        </w:rPr>
        <w:t>NA POTRZEBY SPÓŁKI KOLEJE MAŁOPOLSKIE.</w:t>
      </w:r>
      <w:r w:rsidRPr="00783ECC">
        <w:rPr>
          <w:rFonts w:ascii="Arial" w:hAnsi="Arial" w:cs="Arial"/>
          <w:color w:val="000000" w:themeColor="text1"/>
          <w:sz w:val="20"/>
          <w:szCs w:val="20"/>
          <w:lang w:val="pl-PL"/>
        </w:rPr>
        <w:t xml:space="preserve"> </w:t>
      </w:r>
    </w:p>
    <w:p w14:paraId="66A07D9D" w14:textId="77777777" w:rsidR="0076224C" w:rsidRPr="00783ECC" w:rsidRDefault="0076224C" w:rsidP="0076224C">
      <w:pPr>
        <w:widowControl w:val="0"/>
        <w:numPr>
          <w:ilvl w:val="0"/>
          <w:numId w:val="1"/>
        </w:numPr>
        <w:pBdr>
          <w:top w:val="nil"/>
          <w:left w:val="nil"/>
          <w:bottom w:val="nil"/>
          <w:right w:val="nil"/>
          <w:between w:val="nil"/>
        </w:pBdr>
        <w:tabs>
          <w:tab w:val="left" w:pos="426"/>
        </w:tabs>
        <w:spacing w:before="184" w:after="0" w:line="276" w:lineRule="auto"/>
        <w:ind w:right="111"/>
        <w:jc w:val="both"/>
        <w:rPr>
          <w:rFonts w:ascii="Arial" w:hAnsi="Arial" w:cs="Arial"/>
          <w:color w:val="000000"/>
          <w:sz w:val="20"/>
          <w:szCs w:val="20"/>
          <w:lang w:val="pl-PL"/>
        </w:rPr>
      </w:pPr>
      <w:r w:rsidRPr="00783ECC">
        <w:rPr>
          <w:rFonts w:ascii="Arial" w:hAnsi="Arial" w:cs="Arial"/>
          <w:color w:val="000000"/>
          <w:sz w:val="20"/>
          <w:szCs w:val="20"/>
          <w:lang w:val="pl-PL"/>
        </w:rPr>
        <w:t>KOD CPV: 09134100-8 Olej napędowy</w:t>
      </w:r>
    </w:p>
    <w:p w14:paraId="35FFDE2E" w14:textId="10BB6FC5" w:rsidR="0076224C" w:rsidRPr="00783ECC" w:rsidRDefault="0076224C" w:rsidP="0076224C">
      <w:pPr>
        <w:widowControl w:val="0"/>
        <w:numPr>
          <w:ilvl w:val="0"/>
          <w:numId w:val="1"/>
        </w:numPr>
        <w:pBdr>
          <w:top w:val="nil"/>
          <w:left w:val="nil"/>
          <w:bottom w:val="nil"/>
          <w:right w:val="nil"/>
          <w:between w:val="nil"/>
        </w:pBdr>
        <w:tabs>
          <w:tab w:val="left" w:pos="426"/>
        </w:tabs>
        <w:spacing w:before="184" w:after="0" w:line="276" w:lineRule="auto"/>
        <w:ind w:right="111"/>
        <w:jc w:val="both"/>
        <w:rPr>
          <w:rFonts w:ascii="Arial" w:hAnsi="Arial" w:cs="Arial"/>
          <w:color w:val="000000"/>
          <w:sz w:val="20"/>
          <w:szCs w:val="20"/>
          <w:lang w:val="pl-PL"/>
        </w:rPr>
      </w:pPr>
      <w:r w:rsidRPr="00783ECC">
        <w:rPr>
          <w:rFonts w:ascii="Arial" w:hAnsi="Arial" w:cs="Arial"/>
          <w:color w:val="000000"/>
          <w:sz w:val="20"/>
          <w:szCs w:val="20"/>
          <w:lang w:val="pl-PL"/>
        </w:rPr>
        <w:t xml:space="preserve">Przedmiotem </w:t>
      </w:r>
      <w:bookmarkStart w:id="0" w:name="_Hlk136505009"/>
      <w:r w:rsidRPr="00783ECC">
        <w:rPr>
          <w:rFonts w:ascii="Arial" w:hAnsi="Arial" w:cs="Arial"/>
          <w:color w:val="000000"/>
          <w:sz w:val="20"/>
          <w:szCs w:val="20"/>
          <w:lang w:val="pl-PL"/>
        </w:rPr>
        <w:t>zamówienia jest sukcesywna dostawa w ilości nie większej niż 1</w:t>
      </w:r>
      <w:r w:rsidR="00C429B1">
        <w:rPr>
          <w:rFonts w:ascii="Arial" w:hAnsi="Arial" w:cs="Arial"/>
          <w:color w:val="000000"/>
          <w:sz w:val="20"/>
          <w:szCs w:val="20"/>
          <w:lang w:val="pl-PL"/>
        </w:rPr>
        <w:t>000</w:t>
      </w:r>
      <w:r w:rsidR="00760E03">
        <w:rPr>
          <w:rFonts w:ascii="Arial" w:hAnsi="Arial" w:cs="Arial"/>
          <w:color w:val="000000"/>
          <w:sz w:val="20"/>
          <w:szCs w:val="20"/>
          <w:lang w:val="pl-PL"/>
        </w:rPr>
        <w:t xml:space="preserve"> </w:t>
      </w:r>
      <w:r w:rsidRPr="00783ECC">
        <w:rPr>
          <w:rFonts w:ascii="Arial" w:hAnsi="Arial" w:cs="Arial"/>
          <w:color w:val="000000"/>
          <w:sz w:val="20"/>
          <w:szCs w:val="20"/>
          <w:lang w:val="pl-PL"/>
        </w:rPr>
        <w:t xml:space="preserve">(słownie: </w:t>
      </w:r>
      <w:r w:rsidR="00C429B1">
        <w:rPr>
          <w:rFonts w:ascii="Arial" w:hAnsi="Arial" w:cs="Arial"/>
          <w:color w:val="000000"/>
          <w:sz w:val="20"/>
          <w:szCs w:val="20"/>
          <w:lang w:val="pl-PL"/>
        </w:rPr>
        <w:t>tysiąc</w:t>
      </w:r>
      <w:r w:rsidR="00F30D9A">
        <w:rPr>
          <w:rFonts w:ascii="Arial" w:hAnsi="Arial" w:cs="Arial"/>
          <w:color w:val="000000"/>
          <w:sz w:val="20"/>
          <w:szCs w:val="20"/>
          <w:lang w:val="pl-PL"/>
        </w:rPr>
        <w:t xml:space="preserve">) </w:t>
      </w:r>
      <w:r w:rsidR="00A2699D">
        <w:rPr>
          <w:rFonts w:ascii="Arial" w:hAnsi="Arial" w:cs="Arial"/>
          <w:color w:val="000000"/>
          <w:sz w:val="20"/>
          <w:szCs w:val="20"/>
          <w:lang w:val="pl-PL"/>
        </w:rPr>
        <w:t>m3</w:t>
      </w:r>
      <w:r w:rsidR="005E79D6">
        <w:rPr>
          <w:rFonts w:ascii="Arial" w:hAnsi="Arial" w:cs="Arial"/>
          <w:color w:val="000000"/>
          <w:sz w:val="20"/>
          <w:szCs w:val="20"/>
          <w:lang w:val="pl-PL"/>
        </w:rPr>
        <w:t xml:space="preserve"> </w:t>
      </w:r>
      <w:r w:rsidRPr="00783ECC">
        <w:rPr>
          <w:rFonts w:ascii="Arial" w:hAnsi="Arial" w:cs="Arial"/>
          <w:color w:val="000000"/>
          <w:sz w:val="20"/>
          <w:szCs w:val="20"/>
          <w:lang w:val="pl-PL"/>
        </w:rPr>
        <w:t xml:space="preserve">oleju napędowego, w okresie 12 miesięcy w ramach systemu samoobsługowego poboru oleju napędowego z możliwością zarządzania dostawami i </w:t>
      </w:r>
      <w:proofErr w:type="spellStart"/>
      <w:r w:rsidRPr="00783ECC">
        <w:rPr>
          <w:rFonts w:ascii="Arial" w:hAnsi="Arial" w:cs="Arial"/>
          <w:color w:val="000000"/>
          <w:sz w:val="20"/>
          <w:szCs w:val="20"/>
          <w:lang w:val="pl-PL"/>
        </w:rPr>
        <w:t>tankowaniami</w:t>
      </w:r>
      <w:proofErr w:type="spellEnd"/>
      <w:r w:rsidRPr="00783ECC">
        <w:rPr>
          <w:rFonts w:ascii="Arial" w:hAnsi="Arial" w:cs="Arial"/>
          <w:color w:val="000000"/>
          <w:sz w:val="20"/>
          <w:szCs w:val="20"/>
          <w:lang w:val="pl-PL"/>
        </w:rPr>
        <w:t xml:space="preserve"> oraz analityką wykorzystania (system zarządzania gospodarką paliwową</w:t>
      </w:r>
      <w:r w:rsidR="002805DB">
        <w:rPr>
          <w:rFonts w:ascii="Arial" w:hAnsi="Arial" w:cs="Arial"/>
          <w:color w:val="000000"/>
          <w:sz w:val="20"/>
          <w:szCs w:val="20"/>
          <w:lang w:val="pl-PL"/>
        </w:rPr>
        <w:t xml:space="preserve"> - </w:t>
      </w:r>
      <w:r w:rsidR="002805DB" w:rsidRPr="002805DB">
        <w:rPr>
          <w:rFonts w:ascii="Arial" w:hAnsi="Arial" w:cs="Arial"/>
          <w:color w:val="000000"/>
          <w:sz w:val="20"/>
          <w:szCs w:val="20"/>
          <w:lang w:val="pl-PL"/>
        </w:rPr>
        <w:t>zwan</w:t>
      </w:r>
      <w:r w:rsidR="00535741">
        <w:rPr>
          <w:rFonts w:ascii="Arial" w:hAnsi="Arial" w:cs="Arial"/>
          <w:color w:val="000000"/>
          <w:sz w:val="20"/>
          <w:szCs w:val="20"/>
          <w:lang w:val="pl-PL"/>
        </w:rPr>
        <w:t>y</w:t>
      </w:r>
      <w:r w:rsidR="002805DB" w:rsidRPr="002805DB">
        <w:rPr>
          <w:rFonts w:ascii="Arial" w:hAnsi="Arial" w:cs="Arial"/>
          <w:color w:val="000000"/>
          <w:sz w:val="20"/>
          <w:szCs w:val="20"/>
          <w:lang w:val="pl-PL"/>
        </w:rPr>
        <w:t xml:space="preserve"> dalej także „</w:t>
      </w:r>
      <w:r w:rsidR="002805DB" w:rsidRPr="002805DB">
        <w:rPr>
          <w:rFonts w:ascii="Arial" w:hAnsi="Arial" w:cs="Arial"/>
          <w:b/>
          <w:color w:val="000000"/>
          <w:sz w:val="20"/>
          <w:szCs w:val="20"/>
          <w:lang w:val="pl-PL"/>
        </w:rPr>
        <w:t>SZGP</w:t>
      </w:r>
      <w:r w:rsidR="002805DB" w:rsidRPr="002805DB">
        <w:rPr>
          <w:rFonts w:ascii="Arial" w:hAnsi="Arial" w:cs="Arial"/>
          <w:color w:val="000000"/>
          <w:sz w:val="20"/>
          <w:szCs w:val="20"/>
          <w:lang w:val="pl-PL"/>
        </w:rPr>
        <w:t>” lub "</w:t>
      </w:r>
      <w:r w:rsidR="002805DB" w:rsidRPr="002805DB">
        <w:rPr>
          <w:rFonts w:ascii="Arial" w:hAnsi="Arial" w:cs="Arial"/>
          <w:b/>
          <w:color w:val="000000"/>
          <w:sz w:val="20"/>
          <w:szCs w:val="20"/>
          <w:lang w:val="pl-PL"/>
        </w:rPr>
        <w:t>Systemem</w:t>
      </w:r>
      <w:r w:rsidR="002805DB" w:rsidRPr="002805DB">
        <w:rPr>
          <w:rFonts w:ascii="Arial" w:hAnsi="Arial" w:cs="Arial"/>
          <w:color w:val="000000"/>
          <w:sz w:val="20"/>
          <w:szCs w:val="20"/>
          <w:lang w:val="pl-PL"/>
        </w:rPr>
        <w:t>"),</w:t>
      </w:r>
      <w:r w:rsidRPr="00783ECC">
        <w:rPr>
          <w:rFonts w:ascii="Arial" w:hAnsi="Arial" w:cs="Arial"/>
          <w:color w:val="000000"/>
          <w:sz w:val="20"/>
          <w:szCs w:val="20"/>
          <w:lang w:val="pl-PL"/>
        </w:rPr>
        <w:t>)</w:t>
      </w:r>
      <w:bookmarkEnd w:id="0"/>
      <w:r w:rsidRPr="00783ECC">
        <w:rPr>
          <w:rFonts w:ascii="Arial" w:hAnsi="Arial" w:cs="Arial"/>
          <w:color w:val="000000"/>
          <w:sz w:val="20"/>
          <w:szCs w:val="20"/>
          <w:lang w:val="pl-PL"/>
        </w:rPr>
        <w:t>.</w:t>
      </w:r>
    </w:p>
    <w:p w14:paraId="33FB6500" w14:textId="7C417779" w:rsidR="0076224C" w:rsidRPr="006F2ACE" w:rsidRDefault="0076224C" w:rsidP="0076224C">
      <w:pPr>
        <w:widowControl w:val="0"/>
        <w:numPr>
          <w:ilvl w:val="0"/>
          <w:numId w:val="1"/>
        </w:numPr>
        <w:pBdr>
          <w:top w:val="nil"/>
          <w:left w:val="nil"/>
          <w:bottom w:val="nil"/>
          <w:right w:val="nil"/>
          <w:between w:val="nil"/>
        </w:pBdr>
        <w:tabs>
          <w:tab w:val="left" w:pos="426"/>
        </w:tabs>
        <w:spacing w:before="184" w:after="0" w:line="276" w:lineRule="auto"/>
        <w:ind w:right="111"/>
        <w:jc w:val="both"/>
        <w:rPr>
          <w:rFonts w:ascii="Arial" w:hAnsi="Arial" w:cs="Arial"/>
          <w:color w:val="000000"/>
          <w:sz w:val="20"/>
          <w:szCs w:val="20"/>
          <w:lang w:val="pl-PL"/>
        </w:rPr>
      </w:pPr>
      <w:r w:rsidRPr="00783ECC">
        <w:rPr>
          <w:rFonts w:ascii="Arial" w:hAnsi="Arial" w:cs="Arial"/>
          <w:color w:val="000000"/>
          <w:sz w:val="20"/>
          <w:szCs w:val="20"/>
          <w:lang w:val="pl-PL"/>
        </w:rPr>
        <w:t xml:space="preserve">Przedmiotem zamówienia jest także udostępnienie w formie </w:t>
      </w:r>
      <w:r w:rsidR="009B312F">
        <w:rPr>
          <w:rFonts w:ascii="Arial" w:hAnsi="Arial" w:cs="Arial"/>
          <w:color w:val="000000"/>
          <w:sz w:val="20"/>
          <w:szCs w:val="20"/>
          <w:lang w:val="pl-PL"/>
        </w:rPr>
        <w:t>najmu</w:t>
      </w:r>
      <w:r w:rsidRPr="00783ECC">
        <w:rPr>
          <w:rFonts w:ascii="Arial" w:hAnsi="Arial" w:cs="Arial"/>
          <w:color w:val="000000"/>
          <w:sz w:val="20"/>
          <w:szCs w:val="20"/>
          <w:lang w:val="pl-PL"/>
        </w:rPr>
        <w:t xml:space="preserve"> na okres trwania umowy, </w:t>
      </w:r>
      <w:r w:rsidR="006D4432" w:rsidRPr="002B28D0">
        <w:rPr>
          <w:rFonts w:ascii="Arial" w:hAnsi="Arial" w:cs="Arial"/>
          <w:b/>
          <w:color w:val="000000"/>
          <w:sz w:val="20"/>
          <w:szCs w:val="20"/>
          <w:lang w:val="pl-PL"/>
        </w:rPr>
        <w:t>sześciu</w:t>
      </w:r>
      <w:r w:rsidRPr="00783ECC">
        <w:rPr>
          <w:rFonts w:ascii="Arial" w:hAnsi="Arial" w:cs="Arial"/>
          <w:color w:val="000000"/>
          <w:sz w:val="20"/>
          <w:szCs w:val="20"/>
          <w:lang w:val="pl-PL"/>
        </w:rPr>
        <w:t xml:space="preserve"> naziemnych zbiorników na olej napędowy</w:t>
      </w:r>
      <w:r w:rsidRPr="006F2ACE">
        <w:rPr>
          <w:rFonts w:ascii="Arial" w:eastAsia="Arial" w:hAnsi="Arial" w:cs="Arial"/>
          <w:sz w:val="20"/>
          <w:szCs w:val="20"/>
          <w:lang w:val="pl-PL"/>
        </w:rPr>
        <w:t xml:space="preserve"> </w:t>
      </w:r>
      <w:r w:rsidRPr="00783ECC">
        <w:rPr>
          <w:rFonts w:ascii="Arial" w:hAnsi="Arial" w:cs="Arial"/>
          <w:color w:val="000000"/>
          <w:sz w:val="20"/>
          <w:szCs w:val="20"/>
          <w:lang w:val="pl-PL"/>
        </w:rPr>
        <w:t>o pojemności 5</w:t>
      </w:r>
      <w:r w:rsidR="00827094">
        <w:rPr>
          <w:rFonts w:ascii="Arial" w:hAnsi="Arial" w:cs="Arial"/>
          <w:color w:val="000000"/>
          <w:sz w:val="20"/>
          <w:szCs w:val="20"/>
          <w:lang w:val="pl-PL"/>
        </w:rPr>
        <w:t xml:space="preserve"> (pięciu) m3 </w:t>
      </w:r>
      <w:r w:rsidRPr="00783ECC">
        <w:rPr>
          <w:rFonts w:ascii="Arial" w:hAnsi="Arial" w:cs="Arial"/>
          <w:color w:val="000000"/>
          <w:sz w:val="20"/>
          <w:szCs w:val="20"/>
          <w:lang w:val="pl-PL"/>
        </w:rPr>
        <w:t xml:space="preserve"> każdy, </w:t>
      </w:r>
      <w:bookmarkStart w:id="1" w:name="_Hlk136505557"/>
      <w:r w:rsidRPr="00783ECC">
        <w:rPr>
          <w:rFonts w:ascii="Arial" w:hAnsi="Arial" w:cs="Arial"/>
          <w:color w:val="000000"/>
          <w:sz w:val="20"/>
          <w:szCs w:val="20"/>
          <w:lang w:val="pl-PL"/>
        </w:rPr>
        <w:t xml:space="preserve">spełniających warunki określone w rozporządzeniu </w:t>
      </w:r>
      <w:bookmarkStart w:id="2" w:name="_Hlk136524069"/>
      <w:r w:rsidRPr="00783ECC">
        <w:rPr>
          <w:rFonts w:ascii="Arial" w:hAnsi="Arial" w:cs="Arial"/>
          <w:color w:val="000000"/>
          <w:sz w:val="20"/>
          <w:szCs w:val="20"/>
          <w:lang w:val="pl-PL"/>
        </w:rPr>
        <w:t>Ministra Gospodarki z dnia 18.09.2001 r . (</w:t>
      </w:r>
      <w:r w:rsidRPr="0076224C">
        <w:rPr>
          <w:rFonts w:ascii="Arial" w:hAnsi="Arial" w:cs="Arial"/>
          <w:bCs/>
          <w:color w:val="000000" w:themeColor="text1"/>
          <w:sz w:val="20"/>
          <w:szCs w:val="20"/>
          <w:lang w:val="pl-PL"/>
        </w:rPr>
        <w:t xml:space="preserve">Dz.U. Nr 113, poz. 1211 z </w:t>
      </w:r>
      <w:proofErr w:type="spellStart"/>
      <w:r w:rsidRPr="0076224C">
        <w:rPr>
          <w:rFonts w:ascii="Arial" w:hAnsi="Arial" w:cs="Arial"/>
          <w:bCs/>
          <w:color w:val="000000" w:themeColor="text1"/>
          <w:sz w:val="20"/>
          <w:szCs w:val="20"/>
          <w:lang w:val="pl-PL"/>
        </w:rPr>
        <w:t>późn</w:t>
      </w:r>
      <w:proofErr w:type="spellEnd"/>
      <w:r w:rsidRPr="0076224C">
        <w:rPr>
          <w:rFonts w:ascii="Arial" w:hAnsi="Arial" w:cs="Arial"/>
          <w:bCs/>
          <w:color w:val="000000" w:themeColor="text1"/>
          <w:sz w:val="20"/>
          <w:szCs w:val="20"/>
          <w:lang w:val="pl-PL"/>
        </w:rPr>
        <w:t>. zm.</w:t>
      </w:r>
      <w:r w:rsidRPr="0076224C">
        <w:rPr>
          <w:rFonts w:ascii="Arial" w:hAnsi="Arial" w:cs="Arial"/>
          <w:color w:val="000000"/>
          <w:sz w:val="20"/>
          <w:szCs w:val="20"/>
          <w:lang w:val="pl-PL"/>
        </w:rPr>
        <w:t xml:space="preserve">) </w:t>
      </w:r>
      <w:r w:rsidRPr="0076224C">
        <w:rPr>
          <w:rFonts w:ascii="Arial" w:hAnsi="Arial" w:cs="Arial"/>
          <w:bCs/>
          <w:color w:val="000000"/>
          <w:sz w:val="20"/>
          <w:szCs w:val="20"/>
          <w:lang w:val="pl-PL"/>
        </w:rPr>
        <w:t>w sprawie warunków technicznych dozoru technicznego, jakim powinny odpowiadać zbiorniki bezciśnieniowe i niskociśnieniowe przeznaczone do magazynowania materiałów ciekłych zapalnych i innych przepisach prawa</w:t>
      </w:r>
      <w:bookmarkEnd w:id="2"/>
      <w:r w:rsidRPr="0076224C">
        <w:rPr>
          <w:rFonts w:ascii="Arial" w:hAnsi="Arial" w:cs="Arial"/>
          <w:color w:val="000000"/>
          <w:sz w:val="20"/>
          <w:szCs w:val="20"/>
          <w:lang w:val="pl-PL"/>
        </w:rPr>
        <w:t xml:space="preserve">, z układem dystrybucyjnym do samoobsługowego poboru oleju napędowego identyfikującego niezależnie pojazdy samochodowe, maszyny i urządzenia oraz kierowców, przeznaczone na potrzeby własne Zmawiającego - </w:t>
      </w:r>
      <w:r w:rsidRPr="006F2ACE">
        <w:rPr>
          <w:rFonts w:ascii="Arial" w:hAnsi="Arial" w:cs="Arial"/>
          <w:color w:val="000000"/>
          <w:sz w:val="20"/>
          <w:szCs w:val="20"/>
          <w:lang w:val="pl-PL"/>
        </w:rPr>
        <w:t>do samoobsługowego tankowania pojazdów Zamawiającego olejem napędowym przez upoważnionych przedstawicieli Zamawiającego</w:t>
      </w:r>
      <w:bookmarkEnd w:id="1"/>
      <w:r w:rsidRPr="006F2ACE">
        <w:rPr>
          <w:rFonts w:ascii="Arial" w:hAnsi="Arial" w:cs="Arial"/>
          <w:color w:val="000000"/>
          <w:sz w:val="20"/>
          <w:szCs w:val="20"/>
          <w:lang w:val="pl-PL"/>
        </w:rPr>
        <w:t>.</w:t>
      </w:r>
    </w:p>
    <w:p w14:paraId="4E5E861E" w14:textId="77777777" w:rsidR="0076224C" w:rsidRPr="006F2ACE" w:rsidRDefault="0076224C" w:rsidP="0076224C">
      <w:pPr>
        <w:widowControl w:val="0"/>
        <w:numPr>
          <w:ilvl w:val="0"/>
          <w:numId w:val="1"/>
        </w:numPr>
        <w:pBdr>
          <w:top w:val="nil"/>
          <w:left w:val="nil"/>
          <w:bottom w:val="nil"/>
          <w:right w:val="nil"/>
          <w:between w:val="nil"/>
        </w:pBdr>
        <w:tabs>
          <w:tab w:val="left" w:pos="426"/>
        </w:tabs>
        <w:spacing w:before="184" w:after="0" w:line="276" w:lineRule="auto"/>
        <w:ind w:right="111"/>
        <w:jc w:val="both"/>
        <w:rPr>
          <w:rFonts w:ascii="Arial" w:hAnsi="Arial" w:cs="Arial"/>
          <w:color w:val="000000"/>
          <w:sz w:val="20"/>
          <w:szCs w:val="20"/>
          <w:lang w:val="pl-PL"/>
        </w:rPr>
      </w:pPr>
      <w:r w:rsidRPr="006F2ACE">
        <w:rPr>
          <w:rFonts w:ascii="Arial" w:hAnsi="Arial" w:cs="Arial"/>
          <w:color w:val="000000"/>
          <w:sz w:val="20"/>
          <w:szCs w:val="20"/>
          <w:lang w:val="pl-PL"/>
        </w:rPr>
        <w:t>Zamówienie obejmuje dwa rodzaje zamówień tj. usługi i dostawy, a z uwagi na fakt, że głównym przedmiotem zamówienia pod względem kosztowym jest dostawa oleju napędowego, do jego udzielenia stosuje się przepisy dotyczące dostaw.</w:t>
      </w:r>
    </w:p>
    <w:p w14:paraId="1B4C13ED" w14:textId="77777777" w:rsidR="0076224C" w:rsidRPr="006F2ACE" w:rsidRDefault="0076224C" w:rsidP="006F2ACE">
      <w:pPr>
        <w:widowControl w:val="0"/>
        <w:numPr>
          <w:ilvl w:val="0"/>
          <w:numId w:val="1"/>
        </w:numPr>
        <w:pBdr>
          <w:top w:val="nil"/>
          <w:left w:val="nil"/>
          <w:bottom w:val="nil"/>
          <w:right w:val="nil"/>
          <w:between w:val="nil"/>
        </w:pBdr>
        <w:tabs>
          <w:tab w:val="left" w:pos="426"/>
        </w:tabs>
        <w:spacing w:before="184" w:after="0" w:line="276" w:lineRule="auto"/>
        <w:ind w:right="111"/>
        <w:jc w:val="both"/>
        <w:rPr>
          <w:rFonts w:ascii="Arial" w:hAnsi="Arial" w:cs="Arial"/>
          <w:color w:val="000000"/>
          <w:sz w:val="20"/>
          <w:szCs w:val="20"/>
          <w:lang w:val="pl-PL"/>
        </w:rPr>
      </w:pPr>
      <w:r w:rsidRPr="006F2ACE">
        <w:rPr>
          <w:rFonts w:ascii="Arial" w:hAnsi="Arial" w:cs="Arial"/>
          <w:color w:val="000000"/>
          <w:sz w:val="20"/>
          <w:szCs w:val="20"/>
          <w:lang w:val="pl-PL"/>
        </w:rPr>
        <w:t>Szczegółowy opis przedmiotu zamówienia w zakresie zbiorników na paliwa:</w:t>
      </w:r>
    </w:p>
    <w:p w14:paraId="50A53B92" w14:textId="77777777" w:rsidR="0076224C" w:rsidRPr="00783ECC" w:rsidRDefault="0076224C" w:rsidP="006F2ACE">
      <w:pPr>
        <w:pStyle w:val="Akapitzlist"/>
        <w:numPr>
          <w:ilvl w:val="1"/>
          <w:numId w:val="2"/>
        </w:numPr>
        <w:pBdr>
          <w:top w:val="nil"/>
          <w:left w:val="nil"/>
          <w:bottom w:val="nil"/>
          <w:right w:val="nil"/>
          <w:between w:val="nil"/>
        </w:pBdr>
        <w:spacing w:before="184" w:line="276" w:lineRule="auto"/>
        <w:ind w:left="426" w:right="111" w:hanging="426"/>
        <w:rPr>
          <w:rFonts w:ascii="Arial" w:hAnsi="Arial" w:cs="Arial"/>
          <w:color w:val="000000"/>
          <w:sz w:val="20"/>
          <w:szCs w:val="20"/>
        </w:rPr>
      </w:pPr>
      <w:r w:rsidRPr="006F2ACE">
        <w:rPr>
          <w:rFonts w:ascii="Arial" w:hAnsi="Arial" w:cs="Arial"/>
          <w:color w:val="000000"/>
          <w:sz w:val="20"/>
          <w:szCs w:val="20"/>
        </w:rPr>
        <w:t>Wykonawca jest zobowiązany do</w:t>
      </w:r>
      <w:r>
        <w:rPr>
          <w:rFonts w:ascii="Arial" w:hAnsi="Arial" w:cs="Arial"/>
          <w:color w:val="000000"/>
          <w:sz w:val="20"/>
          <w:szCs w:val="20"/>
        </w:rPr>
        <w:t>:</w:t>
      </w:r>
    </w:p>
    <w:p w14:paraId="6DEB2D06" w14:textId="3FCA70BD" w:rsidR="0076224C" w:rsidRPr="0076224C" w:rsidRDefault="0076224C" w:rsidP="0076224C">
      <w:pPr>
        <w:pStyle w:val="Akapitzlist"/>
        <w:numPr>
          <w:ilvl w:val="0"/>
          <w:numId w:val="10"/>
        </w:numPr>
        <w:pBdr>
          <w:top w:val="nil"/>
          <w:left w:val="nil"/>
          <w:bottom w:val="nil"/>
          <w:right w:val="nil"/>
          <w:between w:val="nil"/>
        </w:pBdr>
        <w:spacing w:before="184" w:line="276" w:lineRule="auto"/>
        <w:ind w:right="111"/>
        <w:rPr>
          <w:rFonts w:ascii="Arial" w:hAnsi="Arial" w:cs="Arial"/>
          <w:color w:val="000000"/>
          <w:sz w:val="20"/>
          <w:szCs w:val="20"/>
        </w:rPr>
      </w:pPr>
      <w:r w:rsidRPr="0076224C">
        <w:rPr>
          <w:rFonts w:ascii="Arial" w:hAnsi="Arial" w:cs="Arial"/>
          <w:color w:val="000000"/>
          <w:sz w:val="20"/>
          <w:szCs w:val="20"/>
        </w:rPr>
        <w:t xml:space="preserve">wyposażenia Zamawiającego na okres realizacji dostaw, w dopuszczone do eksploatacji na terenie Zamawiającego </w:t>
      </w:r>
      <w:r w:rsidR="001A545B">
        <w:rPr>
          <w:rFonts w:ascii="Arial" w:hAnsi="Arial" w:cs="Arial"/>
          <w:color w:val="000000"/>
          <w:sz w:val="20"/>
          <w:szCs w:val="20"/>
        </w:rPr>
        <w:t>sześciu</w:t>
      </w:r>
      <w:r w:rsidRPr="0076224C">
        <w:rPr>
          <w:rFonts w:ascii="Arial" w:hAnsi="Arial" w:cs="Arial"/>
          <w:color w:val="000000"/>
          <w:sz w:val="20"/>
          <w:szCs w:val="20"/>
        </w:rPr>
        <w:t xml:space="preserve"> naziemn</w:t>
      </w:r>
      <w:r w:rsidR="001A545B">
        <w:rPr>
          <w:rFonts w:ascii="Arial" w:hAnsi="Arial" w:cs="Arial"/>
          <w:color w:val="000000"/>
          <w:sz w:val="20"/>
          <w:szCs w:val="20"/>
        </w:rPr>
        <w:t>ych</w:t>
      </w:r>
      <w:r w:rsidRPr="0076224C">
        <w:rPr>
          <w:rFonts w:ascii="Arial" w:hAnsi="Arial" w:cs="Arial"/>
          <w:color w:val="000000"/>
          <w:sz w:val="20"/>
          <w:szCs w:val="20"/>
        </w:rPr>
        <w:t xml:space="preserve"> zbiornik</w:t>
      </w:r>
      <w:r w:rsidR="001A545B">
        <w:rPr>
          <w:rFonts w:ascii="Arial" w:hAnsi="Arial" w:cs="Arial"/>
          <w:color w:val="000000"/>
          <w:sz w:val="20"/>
          <w:szCs w:val="20"/>
        </w:rPr>
        <w:t>ów</w:t>
      </w:r>
      <w:r w:rsidRPr="0076224C">
        <w:rPr>
          <w:rFonts w:ascii="Arial" w:hAnsi="Arial" w:cs="Arial"/>
          <w:color w:val="000000"/>
          <w:sz w:val="20"/>
          <w:szCs w:val="20"/>
        </w:rPr>
        <w:t xml:space="preserve"> na olej napędowy. Zbiorniki mają być dwu płaszczowej konstrukcji, o pojemności</w:t>
      </w:r>
      <w:r w:rsidR="00A30CB1">
        <w:rPr>
          <w:rFonts w:ascii="Arial" w:hAnsi="Arial" w:cs="Arial"/>
          <w:color w:val="000000"/>
          <w:sz w:val="20"/>
          <w:szCs w:val="20"/>
        </w:rPr>
        <w:t xml:space="preserve"> </w:t>
      </w:r>
      <w:r w:rsidR="00D6503F">
        <w:rPr>
          <w:rFonts w:ascii="Arial" w:hAnsi="Arial" w:cs="Arial"/>
          <w:color w:val="000000"/>
          <w:sz w:val="20"/>
          <w:szCs w:val="20"/>
        </w:rPr>
        <w:t>5m</w:t>
      </w:r>
      <w:r w:rsidR="00D6503F" w:rsidRPr="00D6503F">
        <w:rPr>
          <w:rFonts w:ascii="Arial" w:hAnsi="Arial" w:cs="Arial"/>
          <w:color w:val="000000"/>
          <w:sz w:val="20"/>
          <w:szCs w:val="20"/>
          <w:vertAlign w:val="superscript"/>
        </w:rPr>
        <w:t>3</w:t>
      </w:r>
      <w:r w:rsidR="00D6503F">
        <w:rPr>
          <w:rFonts w:ascii="Arial" w:hAnsi="Arial" w:cs="Arial"/>
          <w:color w:val="000000"/>
          <w:sz w:val="20"/>
          <w:szCs w:val="20"/>
        </w:rPr>
        <w:t xml:space="preserve"> </w:t>
      </w:r>
      <w:r w:rsidRPr="0076224C">
        <w:rPr>
          <w:rFonts w:ascii="Arial" w:hAnsi="Arial" w:cs="Arial"/>
          <w:color w:val="000000"/>
          <w:sz w:val="20"/>
          <w:szCs w:val="20"/>
        </w:rPr>
        <w:t>, z dystrybutorami do tankowania. Zbiorniki wraz z układem dystrybucyjnym muszą być wyposażone w następujące elementy oraz spełniać następujące parametry:</w:t>
      </w:r>
    </w:p>
    <w:p w14:paraId="722B28FA" w14:textId="77777777" w:rsidR="0076224C" w:rsidRPr="006F2ACE"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6224C">
        <w:rPr>
          <w:rFonts w:ascii="Arial" w:hAnsi="Arial" w:cs="Arial"/>
          <w:color w:val="000000"/>
          <w:sz w:val="20"/>
          <w:szCs w:val="20"/>
        </w:rPr>
        <w:t>Pompa paliwowa o przepustowości min. 5070 l/min.,</w:t>
      </w:r>
    </w:p>
    <w:p w14:paraId="7CCFEAF0" w14:textId="77777777" w:rsidR="0076224C" w:rsidRPr="006F2ACE"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6F2ACE">
        <w:rPr>
          <w:rFonts w:ascii="Arial" w:hAnsi="Arial" w:cs="Arial"/>
          <w:color w:val="000000"/>
          <w:sz w:val="20"/>
          <w:szCs w:val="20"/>
        </w:rPr>
        <w:t>Impulsator o dokładności min. +/-0,5%,</w:t>
      </w:r>
    </w:p>
    <w:p w14:paraId="4F74FD96" w14:textId="77777777" w:rsidR="0076224C" w:rsidRPr="006F2ACE"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6F2ACE">
        <w:rPr>
          <w:rFonts w:ascii="Arial" w:hAnsi="Arial" w:cs="Arial"/>
          <w:color w:val="000000"/>
          <w:sz w:val="20"/>
          <w:szCs w:val="20"/>
        </w:rPr>
        <w:t xml:space="preserve">Wąż </w:t>
      </w:r>
      <w:proofErr w:type="spellStart"/>
      <w:r w:rsidRPr="006F2ACE">
        <w:rPr>
          <w:rFonts w:ascii="Arial" w:hAnsi="Arial" w:cs="Arial"/>
          <w:color w:val="000000"/>
          <w:sz w:val="20"/>
          <w:szCs w:val="20"/>
        </w:rPr>
        <w:t>nalewowy</w:t>
      </w:r>
      <w:proofErr w:type="spellEnd"/>
      <w:r w:rsidRPr="006F2ACE">
        <w:rPr>
          <w:rFonts w:ascii="Arial" w:hAnsi="Arial" w:cs="Arial"/>
          <w:color w:val="000000"/>
          <w:sz w:val="20"/>
          <w:szCs w:val="20"/>
        </w:rPr>
        <w:t xml:space="preserve"> długości min. 6 m,</w:t>
      </w:r>
    </w:p>
    <w:p w14:paraId="56313BD5" w14:textId="77777777" w:rsidR="0076224C" w:rsidRPr="006F2ACE"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6F2ACE">
        <w:rPr>
          <w:rFonts w:ascii="Arial" w:hAnsi="Arial" w:cs="Arial"/>
          <w:color w:val="000000"/>
          <w:sz w:val="20"/>
          <w:szCs w:val="20"/>
        </w:rPr>
        <w:t xml:space="preserve">Pistolet </w:t>
      </w:r>
      <w:proofErr w:type="spellStart"/>
      <w:r w:rsidRPr="006F2ACE">
        <w:rPr>
          <w:rFonts w:ascii="Arial" w:hAnsi="Arial" w:cs="Arial"/>
          <w:color w:val="000000"/>
          <w:sz w:val="20"/>
          <w:szCs w:val="20"/>
        </w:rPr>
        <w:t>nalewowy</w:t>
      </w:r>
      <w:proofErr w:type="spellEnd"/>
      <w:r w:rsidRPr="006F2ACE">
        <w:rPr>
          <w:rFonts w:ascii="Arial" w:hAnsi="Arial" w:cs="Arial"/>
          <w:color w:val="000000"/>
          <w:sz w:val="20"/>
          <w:szCs w:val="20"/>
        </w:rPr>
        <w:t xml:space="preserve"> automatyczny,</w:t>
      </w:r>
    </w:p>
    <w:p w14:paraId="39D13A23" w14:textId="76462959" w:rsidR="0076224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6F2ACE">
        <w:rPr>
          <w:rFonts w:ascii="Arial" w:hAnsi="Arial" w:cs="Arial"/>
          <w:color w:val="000000"/>
          <w:sz w:val="20"/>
          <w:szCs w:val="20"/>
        </w:rPr>
        <w:t>Terminal wyposażony w kolorowy wyświetlacz o przekątnej min. 6</w:t>
      </w:r>
      <w:r w:rsidRPr="00783ECC">
        <w:rPr>
          <w:rFonts w:ascii="Symbol" w:eastAsia="Symbol" w:hAnsi="Symbol" w:cs="Symbol"/>
          <w:color w:val="000000"/>
          <w:sz w:val="20"/>
          <w:szCs w:val="20"/>
        </w:rPr>
        <w:sym w:font="Symbol" w:char="F0B2"/>
      </w:r>
      <w:r w:rsidRPr="00783ECC">
        <w:rPr>
          <w:rFonts w:ascii="Arial" w:hAnsi="Arial" w:cs="Arial"/>
          <w:color w:val="000000"/>
          <w:sz w:val="20"/>
          <w:szCs w:val="20"/>
        </w:rPr>
        <w:t>,  i podświetlanie klawiszy,</w:t>
      </w:r>
    </w:p>
    <w:p w14:paraId="7CAD4054" w14:textId="1CA04A22" w:rsidR="008165F7" w:rsidRPr="00783ECC" w:rsidRDefault="008165F7"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Pr>
          <w:rFonts w:ascii="Arial" w:hAnsi="Arial" w:cs="Arial"/>
          <w:color w:val="000000"/>
          <w:sz w:val="20"/>
          <w:szCs w:val="20"/>
        </w:rPr>
        <w:t xml:space="preserve">Czytnik kart </w:t>
      </w:r>
    </w:p>
    <w:p w14:paraId="2AB02FCD" w14:textId="77777777" w:rsidR="0076224C" w:rsidRPr="0076224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83ECC">
        <w:rPr>
          <w:rFonts w:ascii="Arial" w:hAnsi="Arial" w:cs="Arial"/>
          <w:color w:val="000000"/>
          <w:sz w:val="20"/>
          <w:szCs w:val="20"/>
        </w:rPr>
        <w:lastRenderedPageBreak/>
        <w:t>Zabezpieczenie antyprzepięciowe zabezpieczające dystrybutor przed wyładowaniami atmosferycznymi</w:t>
      </w:r>
      <w:r w:rsidRPr="0076224C">
        <w:rPr>
          <w:rFonts w:ascii="Arial" w:hAnsi="Arial" w:cs="Arial"/>
          <w:color w:val="000000"/>
          <w:sz w:val="20"/>
          <w:szCs w:val="20"/>
        </w:rPr>
        <w:t>,</w:t>
      </w:r>
    </w:p>
    <w:p w14:paraId="44269234" w14:textId="77777777" w:rsidR="0076224C" w:rsidRPr="00783EC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6224C">
        <w:rPr>
          <w:rFonts w:ascii="Arial" w:hAnsi="Arial" w:cs="Arial"/>
          <w:color w:val="000000"/>
          <w:sz w:val="20"/>
          <w:szCs w:val="20"/>
        </w:rPr>
        <w:t>Wlew paliwa 2</w:t>
      </w:r>
      <w:r w:rsidRPr="00783ECC">
        <w:rPr>
          <w:rFonts w:ascii="Symbol" w:eastAsia="Symbol" w:hAnsi="Symbol" w:cs="Symbol"/>
          <w:color w:val="000000"/>
          <w:sz w:val="20"/>
          <w:szCs w:val="20"/>
        </w:rPr>
        <w:sym w:font="Symbol" w:char="F0B2"/>
      </w:r>
      <w:r w:rsidRPr="00783ECC">
        <w:rPr>
          <w:rFonts w:ascii="Arial" w:hAnsi="Arial" w:cs="Arial"/>
          <w:color w:val="000000"/>
          <w:sz w:val="20"/>
          <w:szCs w:val="20"/>
        </w:rPr>
        <w:t xml:space="preserve"> z odpowietrznikami,</w:t>
      </w:r>
    </w:p>
    <w:p w14:paraId="16C3C0B7" w14:textId="77777777" w:rsidR="0076224C" w:rsidRPr="00783EC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83ECC">
        <w:rPr>
          <w:rFonts w:ascii="Arial" w:hAnsi="Arial" w:cs="Arial"/>
          <w:color w:val="000000"/>
          <w:sz w:val="20"/>
          <w:szCs w:val="20"/>
        </w:rPr>
        <w:t>Sonda przepełnieniową,</w:t>
      </w:r>
    </w:p>
    <w:p w14:paraId="6EC4EE91" w14:textId="77777777" w:rsidR="0076224C" w:rsidRPr="0076224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6224C">
        <w:rPr>
          <w:rFonts w:ascii="Arial" w:hAnsi="Arial" w:cs="Arial"/>
          <w:color w:val="000000"/>
          <w:sz w:val="20"/>
          <w:szCs w:val="20"/>
        </w:rPr>
        <w:t>Wąż ssawny z filtrem siatkowym i zaworem zwrotnym,</w:t>
      </w:r>
    </w:p>
    <w:p w14:paraId="14011276" w14:textId="77777777" w:rsidR="0076224C" w:rsidRPr="0076224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6224C">
        <w:rPr>
          <w:rFonts w:ascii="Arial" w:hAnsi="Arial" w:cs="Arial"/>
          <w:color w:val="000000"/>
          <w:sz w:val="20"/>
          <w:szCs w:val="20"/>
        </w:rPr>
        <w:t>Czujnik przecieku między płaszczami,</w:t>
      </w:r>
    </w:p>
    <w:p w14:paraId="082DEDFF" w14:textId="77777777" w:rsidR="0076224C" w:rsidRPr="006F2ACE"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6224C">
        <w:rPr>
          <w:rFonts w:ascii="Arial" w:hAnsi="Arial" w:cs="Arial"/>
          <w:color w:val="000000"/>
          <w:sz w:val="20"/>
          <w:szCs w:val="20"/>
        </w:rPr>
        <w:t>Czujnik temperatury paliwa i otoczenia</w:t>
      </w:r>
      <w:r w:rsidRPr="006F2ACE">
        <w:rPr>
          <w:rFonts w:ascii="Arial" w:hAnsi="Arial" w:cs="Arial"/>
          <w:color w:val="000000"/>
          <w:sz w:val="20"/>
          <w:szCs w:val="20"/>
        </w:rPr>
        <w:t>,</w:t>
      </w:r>
    </w:p>
    <w:p w14:paraId="650FFACB" w14:textId="77777777" w:rsidR="0076224C" w:rsidRPr="006F2ACE"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6F2ACE">
        <w:rPr>
          <w:rFonts w:ascii="Arial" w:hAnsi="Arial" w:cs="Arial"/>
          <w:color w:val="000000"/>
          <w:sz w:val="20"/>
          <w:szCs w:val="20"/>
        </w:rPr>
        <w:t>Filtr paliwa liniowy drobnoziarnisty,</w:t>
      </w:r>
    </w:p>
    <w:p w14:paraId="31152F90" w14:textId="77777777" w:rsidR="0076224C" w:rsidRPr="006F2ACE"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6F2ACE">
        <w:rPr>
          <w:rFonts w:ascii="Arial" w:hAnsi="Arial" w:cs="Arial"/>
          <w:color w:val="000000"/>
          <w:sz w:val="20"/>
          <w:szCs w:val="20"/>
        </w:rPr>
        <w:t>Zamykana na zamek szafa dystrybucyjna oraz pokrywa dostępu,</w:t>
      </w:r>
    </w:p>
    <w:p w14:paraId="14CE7DC8" w14:textId="77777777" w:rsidR="0076224C" w:rsidRPr="00783EC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6F2ACE">
        <w:rPr>
          <w:rFonts w:ascii="Arial" w:hAnsi="Arial" w:cs="Arial"/>
          <w:color w:val="000000"/>
          <w:sz w:val="20"/>
          <w:szCs w:val="20"/>
        </w:rPr>
        <w:t>Linia ssąca 1</w:t>
      </w:r>
      <w:r w:rsidRPr="00783ECC">
        <w:rPr>
          <w:rFonts w:ascii="Symbol" w:eastAsia="Symbol" w:hAnsi="Symbol" w:cs="Symbol"/>
          <w:color w:val="000000"/>
          <w:sz w:val="20"/>
          <w:szCs w:val="20"/>
        </w:rPr>
        <w:sym w:font="Symbol" w:char="F0B2"/>
      </w:r>
      <w:r w:rsidRPr="00783ECC">
        <w:rPr>
          <w:rFonts w:ascii="Arial" w:hAnsi="Arial" w:cs="Arial"/>
          <w:color w:val="000000"/>
          <w:sz w:val="20"/>
          <w:szCs w:val="20"/>
        </w:rPr>
        <w:t>,</w:t>
      </w:r>
    </w:p>
    <w:p w14:paraId="50BC2CA9" w14:textId="77777777" w:rsidR="0076224C" w:rsidRPr="00783EC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83ECC">
        <w:rPr>
          <w:rFonts w:ascii="Arial" w:hAnsi="Arial" w:cs="Arial"/>
          <w:color w:val="000000"/>
          <w:sz w:val="20"/>
          <w:szCs w:val="20"/>
        </w:rPr>
        <w:t>Przyłącze uziemienia,</w:t>
      </w:r>
    </w:p>
    <w:p w14:paraId="5E0A226A" w14:textId="77777777" w:rsidR="0076224C" w:rsidRPr="0076224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6224C">
        <w:rPr>
          <w:rFonts w:ascii="Arial" w:hAnsi="Arial" w:cs="Arial"/>
          <w:color w:val="000000"/>
          <w:sz w:val="20"/>
          <w:szCs w:val="20"/>
        </w:rPr>
        <w:t>Układ dystrybucyjny 230 V,</w:t>
      </w:r>
    </w:p>
    <w:p w14:paraId="45D7203D" w14:textId="77777777" w:rsidR="0076224C" w:rsidRPr="0076224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6224C">
        <w:rPr>
          <w:rFonts w:ascii="Arial" w:hAnsi="Arial" w:cs="Arial"/>
          <w:color w:val="000000"/>
          <w:sz w:val="20"/>
          <w:szCs w:val="20"/>
        </w:rPr>
        <w:t>Instalacja elektryczna,</w:t>
      </w:r>
    </w:p>
    <w:p w14:paraId="68FC94EE" w14:textId="77777777" w:rsidR="0076224C" w:rsidRPr="006F2ACE"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76224C">
        <w:rPr>
          <w:rFonts w:ascii="Arial" w:hAnsi="Arial" w:cs="Arial"/>
          <w:color w:val="000000"/>
          <w:sz w:val="20"/>
          <w:szCs w:val="20"/>
        </w:rPr>
        <w:t>Antena GSM</w:t>
      </w:r>
      <w:r w:rsidRPr="006F2ACE">
        <w:rPr>
          <w:rFonts w:ascii="Arial" w:hAnsi="Arial" w:cs="Arial"/>
          <w:color w:val="000000"/>
          <w:sz w:val="20"/>
          <w:szCs w:val="20"/>
        </w:rPr>
        <w:t>,</w:t>
      </w:r>
    </w:p>
    <w:p w14:paraId="3CEA6752" w14:textId="4BB3B905" w:rsidR="0076224C" w:rsidRDefault="0076224C"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sidRPr="006F2ACE">
        <w:rPr>
          <w:rFonts w:ascii="Arial" w:hAnsi="Arial" w:cs="Arial"/>
          <w:color w:val="000000"/>
          <w:sz w:val="20"/>
          <w:szCs w:val="20"/>
        </w:rPr>
        <w:t>urządzenie lub system sygnalizujący powstanie wycieku i urządzenie lub system zabezpieczający przed przenikaniem czynnika roboczego do gruntu oraz do wód powierzchniowych i gruntowych.</w:t>
      </w:r>
    </w:p>
    <w:p w14:paraId="48CDCE6E" w14:textId="02B904F0" w:rsidR="003961F8" w:rsidRPr="006F2ACE" w:rsidRDefault="003961F8" w:rsidP="00DA47A3">
      <w:pPr>
        <w:pStyle w:val="Akapitzlist"/>
        <w:numPr>
          <w:ilvl w:val="0"/>
          <w:numId w:val="8"/>
        </w:numPr>
        <w:pBdr>
          <w:top w:val="nil"/>
          <w:left w:val="nil"/>
          <w:bottom w:val="nil"/>
          <w:right w:val="nil"/>
          <w:between w:val="nil"/>
        </w:pBdr>
        <w:spacing w:line="276" w:lineRule="auto"/>
        <w:ind w:left="1418" w:right="113" w:hanging="567"/>
        <w:rPr>
          <w:rFonts w:ascii="Arial" w:hAnsi="Arial" w:cs="Arial"/>
          <w:color w:val="000000"/>
          <w:sz w:val="20"/>
          <w:szCs w:val="20"/>
        </w:rPr>
      </w:pPr>
      <w:r>
        <w:rPr>
          <w:rFonts w:ascii="Arial" w:hAnsi="Arial" w:cs="Arial"/>
          <w:color w:val="000000"/>
          <w:sz w:val="20"/>
          <w:szCs w:val="20"/>
        </w:rPr>
        <w:t xml:space="preserve">System sygnalizujący nieautoryzowany dostęp i użycie układu </w:t>
      </w:r>
      <w:r w:rsidR="008B4CB5">
        <w:rPr>
          <w:rFonts w:ascii="Arial" w:hAnsi="Arial" w:cs="Arial"/>
          <w:color w:val="000000"/>
          <w:sz w:val="20"/>
          <w:szCs w:val="20"/>
        </w:rPr>
        <w:t>dystrybucyjnego</w:t>
      </w:r>
    </w:p>
    <w:p w14:paraId="078A8E1B" w14:textId="561C4F87" w:rsidR="0076224C" w:rsidRPr="002B28D0" w:rsidRDefault="0076224C" w:rsidP="002B28D0">
      <w:pPr>
        <w:pStyle w:val="Akapitzlist"/>
        <w:numPr>
          <w:ilvl w:val="1"/>
          <w:numId w:val="2"/>
        </w:numPr>
        <w:pBdr>
          <w:top w:val="nil"/>
          <w:left w:val="nil"/>
          <w:bottom w:val="nil"/>
          <w:right w:val="nil"/>
          <w:between w:val="nil"/>
        </w:pBdr>
        <w:spacing w:before="184" w:line="276" w:lineRule="auto"/>
        <w:ind w:right="111"/>
        <w:rPr>
          <w:rFonts w:ascii="Arial" w:hAnsi="Arial" w:cs="Arial"/>
          <w:color w:val="000000"/>
          <w:sz w:val="20"/>
          <w:szCs w:val="20"/>
        </w:rPr>
      </w:pPr>
      <w:r w:rsidRPr="002B28D0">
        <w:rPr>
          <w:rFonts w:ascii="Arial" w:hAnsi="Arial" w:cs="Arial"/>
          <w:color w:val="000000"/>
          <w:sz w:val="20"/>
          <w:szCs w:val="20"/>
        </w:rPr>
        <w:t>Wykonawca wraz ze zbiornikami zobowiązany jest dostarczyć pełną dokumentację zbiorników:</w:t>
      </w:r>
    </w:p>
    <w:p w14:paraId="697A6910" w14:textId="77777777" w:rsidR="0076224C" w:rsidRPr="007F34BB" w:rsidRDefault="0076224C" w:rsidP="006F2ACE">
      <w:pPr>
        <w:pStyle w:val="Akapitzlist"/>
        <w:numPr>
          <w:ilvl w:val="0"/>
          <w:numId w:val="9"/>
        </w:numPr>
        <w:pBdr>
          <w:top w:val="nil"/>
          <w:left w:val="nil"/>
          <w:bottom w:val="nil"/>
          <w:right w:val="nil"/>
          <w:between w:val="nil"/>
        </w:pBdr>
        <w:spacing w:before="184" w:line="276" w:lineRule="auto"/>
        <w:ind w:right="111"/>
        <w:rPr>
          <w:rFonts w:ascii="Arial" w:hAnsi="Arial" w:cs="Arial"/>
          <w:color w:val="000000"/>
          <w:sz w:val="20"/>
          <w:szCs w:val="20"/>
        </w:rPr>
      </w:pPr>
      <w:r w:rsidRPr="007F34BB">
        <w:rPr>
          <w:rFonts w:ascii="Arial" w:hAnsi="Arial" w:cs="Arial"/>
          <w:color w:val="000000"/>
          <w:sz w:val="20"/>
          <w:szCs w:val="20"/>
        </w:rPr>
        <w:t xml:space="preserve">wszelkie dokumenty pozwalające na przechowywanie paliw płynnych o temperaturze zapłonu poniżej 61 </w:t>
      </w:r>
      <w:r w:rsidRPr="007F34BB">
        <w:rPr>
          <w:rFonts w:ascii="Symbol" w:eastAsia="Symbol" w:hAnsi="Symbol" w:cs="Symbol"/>
          <w:color w:val="000000"/>
          <w:sz w:val="20"/>
          <w:szCs w:val="20"/>
        </w:rPr>
        <w:sym w:font="Symbol" w:char="F0B0"/>
      </w:r>
      <w:r w:rsidRPr="007F34BB">
        <w:rPr>
          <w:rFonts w:ascii="Arial" w:hAnsi="Arial" w:cs="Arial"/>
          <w:color w:val="000000"/>
          <w:sz w:val="20"/>
          <w:szCs w:val="20"/>
        </w:rPr>
        <w:t>C i eksploatację zbiorników zgodne z wymaganiami prawa polskiego i wytycznymi wydawanymi przez uprawnione organy, dokumenty muszą spełniać w szczególności wymogi organów dozoru technicznego, organów ochrony przeciwpożarowej, organów ochrony środowiska,</w:t>
      </w:r>
    </w:p>
    <w:p w14:paraId="6D99A64D" w14:textId="1723CF61" w:rsidR="00852F0E" w:rsidRPr="002B28D0" w:rsidRDefault="0076224C" w:rsidP="00280000">
      <w:pPr>
        <w:pStyle w:val="Akapitzlist"/>
        <w:numPr>
          <w:ilvl w:val="0"/>
          <w:numId w:val="9"/>
        </w:numPr>
        <w:pBdr>
          <w:top w:val="nil"/>
          <w:left w:val="nil"/>
          <w:bottom w:val="nil"/>
          <w:right w:val="nil"/>
          <w:between w:val="nil"/>
        </w:pBdr>
        <w:spacing w:before="184" w:line="276" w:lineRule="auto"/>
        <w:ind w:right="111"/>
        <w:rPr>
          <w:rFonts w:ascii="Arial" w:hAnsi="Arial" w:cs="Arial"/>
          <w:color w:val="000000"/>
          <w:sz w:val="20"/>
          <w:szCs w:val="20"/>
        </w:rPr>
      </w:pPr>
      <w:r w:rsidRPr="005E79D6">
        <w:rPr>
          <w:rFonts w:ascii="Arial" w:hAnsi="Arial" w:cs="Arial"/>
          <w:color w:val="000000"/>
          <w:sz w:val="20"/>
          <w:szCs w:val="20"/>
        </w:rPr>
        <w:t>treść ww.  dokumentów winna odzwierciedlać  rzeczywiste właściwości, parametry i inne dane dotyczące zbiorników na paliwa</w:t>
      </w:r>
      <w:r w:rsidR="00280000">
        <w:rPr>
          <w:rFonts w:ascii="Arial" w:hAnsi="Arial" w:cs="Arial"/>
          <w:color w:val="000000"/>
          <w:sz w:val="20"/>
          <w:szCs w:val="20"/>
        </w:rPr>
        <w:t xml:space="preserve">; </w:t>
      </w:r>
      <w:r w:rsidR="00280000" w:rsidRPr="002B28D0">
        <w:rPr>
          <w:rFonts w:ascii="Arial" w:hAnsi="Arial" w:cs="Arial"/>
          <w:color w:val="000000"/>
          <w:sz w:val="20"/>
          <w:szCs w:val="20"/>
        </w:rPr>
        <w:t>w zakresie dokumentów niezbędnych do zgłoszenia instalacji zbiorników paliwowych do właściwych organów ochrony środowiska z dokumentów winna wynikać charakterystyka zbiorników paliwowych odnośnie wielkości i rodzaju emisji, opis stosowanych metod ograniczenia wielkości emisji, informację, czy stopień ograniczenia wielkości emisji jest zgody z obowiązującymi przepisami prawa),</w:t>
      </w:r>
    </w:p>
    <w:p w14:paraId="6AF952B7" w14:textId="53D76DD7" w:rsidR="00852F0E" w:rsidRPr="005E79D6" w:rsidRDefault="00BC7BE4" w:rsidP="005E79D6">
      <w:pPr>
        <w:pStyle w:val="Akapitzlist"/>
        <w:numPr>
          <w:ilvl w:val="0"/>
          <w:numId w:val="9"/>
        </w:numPr>
        <w:pBdr>
          <w:top w:val="nil"/>
          <w:left w:val="nil"/>
          <w:bottom w:val="nil"/>
          <w:right w:val="nil"/>
          <w:between w:val="nil"/>
        </w:pBdr>
        <w:spacing w:before="184" w:line="276" w:lineRule="auto"/>
        <w:ind w:right="111"/>
        <w:rPr>
          <w:rFonts w:ascii="Arial" w:hAnsi="Arial" w:cs="Arial"/>
          <w:color w:val="000000"/>
          <w:sz w:val="20"/>
          <w:szCs w:val="20"/>
        </w:rPr>
      </w:pPr>
      <w:r>
        <w:rPr>
          <w:rFonts w:ascii="Arial" w:hAnsi="Arial" w:cs="Arial"/>
          <w:color w:val="000000"/>
          <w:sz w:val="20"/>
          <w:szCs w:val="20"/>
        </w:rPr>
        <w:t>c</w:t>
      </w:r>
      <w:r w:rsidR="00852F0E">
        <w:rPr>
          <w:rFonts w:ascii="Arial" w:hAnsi="Arial" w:cs="Arial"/>
          <w:color w:val="000000"/>
          <w:sz w:val="20"/>
          <w:szCs w:val="20"/>
        </w:rPr>
        <w:t>ała dokumentacja musi być dostarczon</w:t>
      </w:r>
      <w:r w:rsidR="00D6503F">
        <w:rPr>
          <w:rFonts w:ascii="Arial" w:hAnsi="Arial" w:cs="Arial"/>
          <w:color w:val="000000"/>
          <w:sz w:val="20"/>
          <w:szCs w:val="20"/>
        </w:rPr>
        <w:t>a</w:t>
      </w:r>
      <w:r w:rsidR="00852F0E">
        <w:rPr>
          <w:rFonts w:ascii="Arial" w:hAnsi="Arial" w:cs="Arial"/>
          <w:color w:val="000000"/>
          <w:sz w:val="20"/>
          <w:szCs w:val="20"/>
        </w:rPr>
        <w:t xml:space="preserve"> w języku polskim</w:t>
      </w:r>
    </w:p>
    <w:p w14:paraId="160FA38F" w14:textId="5F1E074A" w:rsidR="0076224C" w:rsidRPr="0076224C" w:rsidRDefault="006D1BAB" w:rsidP="00AC788A">
      <w:pPr>
        <w:pBdr>
          <w:top w:val="nil"/>
          <w:left w:val="nil"/>
          <w:bottom w:val="nil"/>
          <w:right w:val="nil"/>
          <w:between w:val="nil"/>
        </w:pBdr>
        <w:spacing w:before="184" w:line="276" w:lineRule="auto"/>
        <w:ind w:right="111"/>
        <w:jc w:val="both"/>
        <w:rPr>
          <w:rFonts w:ascii="Arial" w:hAnsi="Arial" w:cs="Arial"/>
          <w:color w:val="000000"/>
          <w:sz w:val="20"/>
          <w:szCs w:val="20"/>
        </w:rPr>
      </w:pPr>
      <w:r>
        <w:rPr>
          <w:rFonts w:ascii="Arial" w:hAnsi="Arial" w:cs="Arial"/>
          <w:color w:val="000000"/>
          <w:sz w:val="20"/>
          <w:szCs w:val="20"/>
        </w:rPr>
        <w:t xml:space="preserve">6.3. </w:t>
      </w:r>
      <w:r w:rsidR="0076224C" w:rsidRPr="00783ECC">
        <w:rPr>
          <w:rFonts w:ascii="Arial" w:hAnsi="Arial" w:cs="Arial"/>
          <w:color w:val="000000"/>
          <w:sz w:val="20"/>
          <w:szCs w:val="20"/>
        </w:rPr>
        <w:t>Zbiornik</w:t>
      </w:r>
      <w:r w:rsidR="00FC0F45">
        <w:rPr>
          <w:rFonts w:ascii="Arial" w:hAnsi="Arial" w:cs="Arial"/>
          <w:color w:val="000000"/>
          <w:sz w:val="20"/>
          <w:szCs w:val="20"/>
        </w:rPr>
        <w:t>i</w:t>
      </w:r>
      <w:r w:rsidR="0076224C" w:rsidRPr="00783ECC">
        <w:rPr>
          <w:rFonts w:ascii="Arial" w:hAnsi="Arial" w:cs="Arial"/>
          <w:color w:val="000000"/>
          <w:sz w:val="20"/>
          <w:szCs w:val="20"/>
        </w:rPr>
        <w:t xml:space="preserve"> ma</w:t>
      </w:r>
      <w:r w:rsidR="00FC0F45">
        <w:rPr>
          <w:rFonts w:ascii="Arial" w:hAnsi="Arial" w:cs="Arial"/>
          <w:color w:val="000000"/>
          <w:sz w:val="20"/>
          <w:szCs w:val="20"/>
        </w:rPr>
        <w:t>ją</w:t>
      </w:r>
      <w:r w:rsidR="0076224C" w:rsidRPr="00783ECC">
        <w:rPr>
          <w:rFonts w:ascii="Arial" w:hAnsi="Arial" w:cs="Arial"/>
          <w:color w:val="000000"/>
          <w:sz w:val="20"/>
          <w:szCs w:val="20"/>
        </w:rPr>
        <w:t xml:space="preserve"> być wykonan</w:t>
      </w:r>
      <w:r w:rsidR="00FC0F45">
        <w:rPr>
          <w:rFonts w:ascii="Arial" w:hAnsi="Arial" w:cs="Arial"/>
          <w:color w:val="000000"/>
          <w:sz w:val="20"/>
          <w:szCs w:val="20"/>
        </w:rPr>
        <w:t>e</w:t>
      </w:r>
      <w:r w:rsidR="0076224C" w:rsidRPr="00783ECC">
        <w:rPr>
          <w:rFonts w:ascii="Arial" w:hAnsi="Arial" w:cs="Arial"/>
          <w:color w:val="000000"/>
          <w:sz w:val="20"/>
          <w:szCs w:val="20"/>
        </w:rPr>
        <w:t xml:space="preserve"> z wysokiej jakości surowców odpornych na działanie ekstremalnych warunków atmosferycznych i promieniowania UV oraz </w:t>
      </w:r>
      <w:r w:rsidR="0076224C" w:rsidRPr="0076224C">
        <w:rPr>
          <w:rFonts w:ascii="Arial" w:hAnsi="Arial" w:cs="Arial"/>
          <w:color w:val="000000"/>
          <w:sz w:val="20"/>
          <w:szCs w:val="20"/>
        </w:rPr>
        <w:t>ma gwarantować maksymalne zabezpieczenie przed wyciekami, które mogłyby spowodować szkody dla środowiska naturalnego.</w:t>
      </w:r>
    </w:p>
    <w:p w14:paraId="710267B5" w14:textId="1E0A8D1C" w:rsidR="0076224C" w:rsidRPr="00480622" w:rsidRDefault="006D1BAB" w:rsidP="00AC788A">
      <w:pPr>
        <w:pBdr>
          <w:top w:val="nil"/>
          <w:left w:val="nil"/>
          <w:bottom w:val="nil"/>
          <w:right w:val="nil"/>
          <w:between w:val="nil"/>
        </w:pBdr>
        <w:spacing w:before="184" w:line="276" w:lineRule="auto"/>
        <w:ind w:right="111"/>
        <w:jc w:val="both"/>
        <w:rPr>
          <w:rFonts w:ascii="Arial" w:hAnsi="Arial" w:cs="Arial"/>
          <w:color w:val="000000"/>
          <w:sz w:val="20"/>
          <w:szCs w:val="20"/>
        </w:rPr>
      </w:pPr>
      <w:r>
        <w:rPr>
          <w:rFonts w:ascii="Arial" w:hAnsi="Arial" w:cs="Arial"/>
          <w:color w:val="000000"/>
          <w:sz w:val="20"/>
          <w:szCs w:val="20"/>
        </w:rPr>
        <w:t xml:space="preserve">6.4. </w:t>
      </w:r>
      <w:r w:rsidR="0076224C" w:rsidRPr="00480622">
        <w:rPr>
          <w:rFonts w:ascii="Arial" w:hAnsi="Arial" w:cs="Arial"/>
          <w:color w:val="000000"/>
          <w:sz w:val="20"/>
          <w:szCs w:val="20"/>
        </w:rPr>
        <w:t xml:space="preserve">Układ dystrybucyjny </w:t>
      </w:r>
      <w:r w:rsidR="00827094" w:rsidRPr="00480622">
        <w:rPr>
          <w:rFonts w:ascii="Arial" w:hAnsi="Arial" w:cs="Arial"/>
          <w:color w:val="000000"/>
          <w:sz w:val="20"/>
          <w:szCs w:val="20"/>
        </w:rPr>
        <w:t xml:space="preserve">wraz ze zbiornikiem </w:t>
      </w:r>
      <w:r w:rsidR="0076224C" w:rsidRPr="00480622">
        <w:rPr>
          <w:rFonts w:ascii="Arial" w:hAnsi="Arial" w:cs="Arial"/>
          <w:color w:val="000000"/>
          <w:sz w:val="20"/>
          <w:szCs w:val="20"/>
        </w:rPr>
        <w:t xml:space="preserve">będzie przygotowany do pracy w warunkach pogodowych oscylujących w temperaturach od -40 </w:t>
      </w:r>
      <w:r w:rsidR="0076224C" w:rsidRPr="00783ECC">
        <w:rPr>
          <w:rFonts w:ascii="Symbol" w:eastAsia="Symbol" w:hAnsi="Symbol" w:cs="Symbol"/>
        </w:rPr>
        <w:sym w:font="Symbol" w:char="F0B0"/>
      </w:r>
      <w:r w:rsidR="0076224C" w:rsidRPr="00480622">
        <w:rPr>
          <w:rFonts w:ascii="Arial" w:hAnsi="Arial" w:cs="Arial"/>
          <w:color w:val="000000"/>
          <w:sz w:val="20"/>
          <w:szCs w:val="20"/>
        </w:rPr>
        <w:t xml:space="preserve">C do + 50 </w:t>
      </w:r>
      <w:r w:rsidR="0076224C" w:rsidRPr="00783ECC">
        <w:rPr>
          <w:rFonts w:ascii="Symbol" w:eastAsia="Symbol" w:hAnsi="Symbol" w:cs="Symbol"/>
        </w:rPr>
        <w:sym w:font="Symbol" w:char="F0B0"/>
      </w:r>
      <w:r w:rsidR="0076224C" w:rsidRPr="00480622">
        <w:rPr>
          <w:rFonts w:ascii="Arial" w:hAnsi="Arial" w:cs="Arial"/>
          <w:color w:val="000000"/>
          <w:sz w:val="20"/>
          <w:szCs w:val="20"/>
        </w:rPr>
        <w:t>C.</w:t>
      </w:r>
    </w:p>
    <w:p w14:paraId="045184E4" w14:textId="15D41BE1" w:rsidR="0076224C" w:rsidRPr="00480622" w:rsidRDefault="006D1BAB" w:rsidP="00AC788A">
      <w:pPr>
        <w:pBdr>
          <w:top w:val="nil"/>
          <w:left w:val="nil"/>
          <w:bottom w:val="nil"/>
          <w:right w:val="nil"/>
          <w:between w:val="nil"/>
        </w:pBdr>
        <w:spacing w:before="184" w:line="276" w:lineRule="auto"/>
        <w:ind w:right="111"/>
        <w:jc w:val="both"/>
        <w:rPr>
          <w:rFonts w:ascii="Arial" w:hAnsi="Arial" w:cs="Arial"/>
          <w:color w:val="000000"/>
          <w:sz w:val="20"/>
          <w:szCs w:val="20"/>
        </w:rPr>
      </w:pPr>
      <w:r>
        <w:rPr>
          <w:rFonts w:ascii="Arial" w:hAnsi="Arial" w:cs="Arial"/>
          <w:color w:val="000000"/>
          <w:sz w:val="20"/>
          <w:szCs w:val="20"/>
        </w:rPr>
        <w:t xml:space="preserve">6.5. </w:t>
      </w:r>
      <w:r w:rsidR="0076224C" w:rsidRPr="00480622">
        <w:rPr>
          <w:rFonts w:ascii="Arial" w:hAnsi="Arial" w:cs="Arial"/>
          <w:color w:val="000000"/>
          <w:sz w:val="20"/>
          <w:szCs w:val="20"/>
        </w:rPr>
        <w:t>Wymagane jest, aby układ dystrybucyjny posiadał własne, bezprzewodowe źródło transmisji danych oraz zasilania, które będzie gwarantować podtrzymanie napięcia w wypadku jego zaniku ze źródła zewnętrznego.</w:t>
      </w:r>
    </w:p>
    <w:p w14:paraId="4663D54D" w14:textId="053E3CC4" w:rsidR="0076224C" w:rsidRPr="00480622" w:rsidRDefault="006D1BAB" w:rsidP="00AC788A">
      <w:pPr>
        <w:pBdr>
          <w:top w:val="nil"/>
          <w:left w:val="nil"/>
          <w:bottom w:val="nil"/>
          <w:right w:val="nil"/>
          <w:between w:val="nil"/>
        </w:pBdr>
        <w:spacing w:before="184" w:line="276" w:lineRule="auto"/>
        <w:ind w:right="111"/>
        <w:jc w:val="both"/>
        <w:rPr>
          <w:rFonts w:ascii="Arial" w:hAnsi="Arial" w:cs="Arial"/>
          <w:color w:val="000000"/>
          <w:sz w:val="20"/>
          <w:szCs w:val="20"/>
        </w:rPr>
      </w:pPr>
      <w:r>
        <w:rPr>
          <w:rFonts w:ascii="Arial" w:hAnsi="Arial" w:cs="Arial"/>
          <w:color w:val="000000"/>
          <w:sz w:val="20"/>
          <w:szCs w:val="20"/>
        </w:rPr>
        <w:t xml:space="preserve">6.6. </w:t>
      </w:r>
      <w:r w:rsidR="0076224C" w:rsidRPr="00480622">
        <w:rPr>
          <w:rFonts w:ascii="Arial" w:hAnsi="Arial" w:cs="Arial"/>
          <w:color w:val="000000"/>
          <w:sz w:val="20"/>
          <w:szCs w:val="20"/>
        </w:rPr>
        <w:t>Poszczególne elementy układu dystrybucyjnego (zbiornik, dystrybutor, zabezpieczenia) winny być w pełni kompatybilne tj. konstrukcja, właściwości i parametry tych elementów winny zapewnić niezakłócone funkcjonowanie w ramach jednego zespolonego urządzenia. W zakres zamówienia wchodzą wszelkie zmiany modernizacyjne w trakcie wykonywania zamówienia zapewniające taką kompatybilność (ewentualna modernizacja instalacji zbiorników, wymiana podzespołów w instalacji zbiorników, kalibracja układu itp.).</w:t>
      </w:r>
    </w:p>
    <w:p w14:paraId="7EFAC6D5" w14:textId="575E2B88" w:rsidR="0076224C" w:rsidRPr="00530619" w:rsidRDefault="006D1BAB" w:rsidP="00480622">
      <w:pPr>
        <w:pBdr>
          <w:top w:val="nil"/>
          <w:left w:val="nil"/>
          <w:bottom w:val="nil"/>
          <w:right w:val="nil"/>
          <w:between w:val="nil"/>
        </w:pBdr>
        <w:spacing w:before="184" w:line="276" w:lineRule="auto"/>
        <w:ind w:right="111"/>
        <w:rPr>
          <w:rFonts w:ascii="Arial" w:hAnsi="Arial" w:cs="Arial"/>
          <w:color w:val="000000"/>
          <w:sz w:val="20"/>
          <w:szCs w:val="20"/>
        </w:rPr>
      </w:pPr>
      <w:r>
        <w:rPr>
          <w:rFonts w:ascii="Arial" w:hAnsi="Arial" w:cs="Arial"/>
          <w:color w:val="000000"/>
          <w:sz w:val="20"/>
          <w:szCs w:val="20"/>
        </w:rPr>
        <w:lastRenderedPageBreak/>
        <w:t xml:space="preserve">6.7. </w:t>
      </w:r>
      <w:r w:rsidR="0076224C" w:rsidRPr="00530619">
        <w:rPr>
          <w:rFonts w:ascii="Arial" w:hAnsi="Arial" w:cs="Arial"/>
          <w:color w:val="000000"/>
          <w:sz w:val="20"/>
          <w:szCs w:val="20"/>
        </w:rPr>
        <w:t xml:space="preserve"> Zbiornik</w:t>
      </w:r>
      <w:r w:rsidR="00FC0F45" w:rsidRPr="00530619">
        <w:rPr>
          <w:rFonts w:ascii="Arial" w:hAnsi="Arial" w:cs="Arial"/>
          <w:color w:val="000000"/>
          <w:sz w:val="20"/>
          <w:szCs w:val="20"/>
        </w:rPr>
        <w:t>i</w:t>
      </w:r>
      <w:r w:rsidR="0076224C" w:rsidRPr="00530619">
        <w:rPr>
          <w:rFonts w:ascii="Arial" w:hAnsi="Arial" w:cs="Arial"/>
          <w:color w:val="000000"/>
          <w:sz w:val="20"/>
          <w:szCs w:val="20"/>
        </w:rPr>
        <w:t xml:space="preserve"> należy dostarczyć i zainstalować we wskazan</w:t>
      </w:r>
      <w:r w:rsidR="00FC0F45" w:rsidRPr="00530619">
        <w:rPr>
          <w:rFonts w:ascii="Arial" w:hAnsi="Arial" w:cs="Arial"/>
          <w:color w:val="000000"/>
          <w:sz w:val="20"/>
          <w:szCs w:val="20"/>
        </w:rPr>
        <w:t>ych</w:t>
      </w:r>
      <w:r w:rsidR="0076224C" w:rsidRPr="00530619">
        <w:rPr>
          <w:rFonts w:ascii="Arial" w:hAnsi="Arial" w:cs="Arial"/>
          <w:color w:val="000000"/>
          <w:sz w:val="20"/>
          <w:szCs w:val="20"/>
        </w:rPr>
        <w:t xml:space="preserve"> przez Zamawiającego miejsc</w:t>
      </w:r>
      <w:r w:rsidR="00FC0F45" w:rsidRPr="00530619">
        <w:rPr>
          <w:rFonts w:ascii="Arial" w:hAnsi="Arial" w:cs="Arial"/>
          <w:color w:val="000000"/>
          <w:sz w:val="20"/>
          <w:szCs w:val="20"/>
        </w:rPr>
        <w:t>ach</w:t>
      </w:r>
      <w:r w:rsidR="0076224C" w:rsidRPr="00530619">
        <w:rPr>
          <w:rFonts w:ascii="Arial" w:hAnsi="Arial" w:cs="Arial"/>
          <w:color w:val="000000"/>
          <w:sz w:val="20"/>
          <w:szCs w:val="20"/>
        </w:rPr>
        <w:t xml:space="preserve"> nie później niż 14 dni od zawarcia umowy.</w:t>
      </w:r>
      <w:r w:rsidR="00A75971" w:rsidRPr="00530619">
        <w:rPr>
          <w:rFonts w:ascii="Arial" w:hAnsi="Arial" w:cs="Arial"/>
          <w:color w:val="000000"/>
          <w:sz w:val="20"/>
          <w:szCs w:val="20"/>
        </w:rPr>
        <w:t xml:space="preserve"> Zamawiający ma prawo do </w:t>
      </w:r>
      <w:r w:rsidR="00626D48" w:rsidRPr="00530619">
        <w:rPr>
          <w:rFonts w:ascii="Arial" w:hAnsi="Arial" w:cs="Arial"/>
          <w:color w:val="000000"/>
          <w:sz w:val="20"/>
          <w:szCs w:val="20"/>
        </w:rPr>
        <w:t xml:space="preserve">wydłużenia </w:t>
      </w:r>
      <w:r w:rsidR="00A75971" w:rsidRPr="00530619">
        <w:rPr>
          <w:rFonts w:ascii="Arial" w:hAnsi="Arial" w:cs="Arial"/>
          <w:color w:val="000000"/>
          <w:sz w:val="20"/>
          <w:szCs w:val="20"/>
        </w:rPr>
        <w:t xml:space="preserve">terminu dostawy </w:t>
      </w:r>
      <w:r w:rsidR="00481E7B" w:rsidRPr="00530619">
        <w:rPr>
          <w:rFonts w:ascii="Arial" w:hAnsi="Arial" w:cs="Arial"/>
          <w:color w:val="000000"/>
          <w:sz w:val="20"/>
          <w:szCs w:val="20"/>
        </w:rPr>
        <w:t>zbiornik</w:t>
      </w:r>
      <w:r w:rsidR="00676A9D" w:rsidRPr="00530619">
        <w:rPr>
          <w:rFonts w:ascii="Arial" w:hAnsi="Arial" w:cs="Arial"/>
          <w:color w:val="000000"/>
          <w:sz w:val="20"/>
          <w:szCs w:val="20"/>
        </w:rPr>
        <w:t xml:space="preserve">ów o czym poinformuje </w:t>
      </w:r>
      <w:r w:rsidR="00F95573" w:rsidRPr="00530619">
        <w:rPr>
          <w:rFonts w:ascii="Arial" w:hAnsi="Arial" w:cs="Arial"/>
          <w:color w:val="000000"/>
          <w:sz w:val="20"/>
          <w:szCs w:val="20"/>
        </w:rPr>
        <w:t>Wykonawcę</w:t>
      </w:r>
      <w:r w:rsidR="00676A9D" w:rsidRPr="00530619">
        <w:rPr>
          <w:rFonts w:ascii="Arial" w:hAnsi="Arial" w:cs="Arial"/>
          <w:color w:val="000000"/>
          <w:sz w:val="20"/>
          <w:szCs w:val="20"/>
        </w:rPr>
        <w:t xml:space="preserve"> w odrębnym piśmie</w:t>
      </w:r>
      <w:r w:rsidR="00666CAD" w:rsidRPr="00530619">
        <w:rPr>
          <w:rFonts w:ascii="Arial" w:hAnsi="Arial" w:cs="Arial"/>
          <w:color w:val="000000"/>
          <w:sz w:val="20"/>
          <w:szCs w:val="20"/>
        </w:rPr>
        <w:t xml:space="preserve">, a w </w:t>
      </w:r>
      <w:r w:rsidR="004B559E" w:rsidRPr="00530619">
        <w:rPr>
          <w:rFonts w:ascii="Arial" w:hAnsi="Arial" w:cs="Arial"/>
          <w:color w:val="000000"/>
          <w:sz w:val="20"/>
          <w:szCs w:val="20"/>
        </w:rPr>
        <w:t xml:space="preserve">takim przypadku Wykonawca zobowiązany jest dostosować się to terminu wskazanego przez </w:t>
      </w:r>
      <w:r w:rsidR="00304868" w:rsidRPr="00530619">
        <w:rPr>
          <w:rFonts w:ascii="Arial" w:hAnsi="Arial" w:cs="Arial"/>
          <w:color w:val="000000"/>
          <w:sz w:val="20"/>
          <w:szCs w:val="20"/>
        </w:rPr>
        <w:t>Zamawiającego</w:t>
      </w:r>
      <w:r w:rsidR="00676A9D" w:rsidRPr="00530619">
        <w:rPr>
          <w:rFonts w:ascii="Arial" w:hAnsi="Arial" w:cs="Arial"/>
          <w:color w:val="000000"/>
          <w:sz w:val="20"/>
          <w:szCs w:val="20"/>
        </w:rPr>
        <w:t xml:space="preserve">. </w:t>
      </w:r>
      <w:r w:rsidR="00BA1187" w:rsidRPr="00530619">
        <w:rPr>
          <w:rFonts w:ascii="Arial" w:hAnsi="Arial" w:cs="Arial"/>
          <w:color w:val="000000"/>
          <w:sz w:val="20"/>
          <w:szCs w:val="20"/>
        </w:rPr>
        <w:t xml:space="preserve">Maksymalne </w:t>
      </w:r>
      <w:r w:rsidR="00334F4C" w:rsidRPr="00530619">
        <w:rPr>
          <w:rFonts w:ascii="Arial" w:hAnsi="Arial" w:cs="Arial"/>
          <w:color w:val="000000"/>
          <w:sz w:val="20"/>
          <w:szCs w:val="20"/>
        </w:rPr>
        <w:t xml:space="preserve">wydłużenie </w:t>
      </w:r>
      <w:r w:rsidR="00666CAD" w:rsidRPr="00530619">
        <w:rPr>
          <w:rFonts w:ascii="Arial" w:hAnsi="Arial" w:cs="Arial"/>
          <w:color w:val="000000"/>
          <w:sz w:val="20"/>
          <w:szCs w:val="20"/>
        </w:rPr>
        <w:t xml:space="preserve">terminu </w:t>
      </w:r>
      <w:r w:rsidR="00BA1187" w:rsidRPr="00530619">
        <w:rPr>
          <w:rFonts w:ascii="Arial" w:hAnsi="Arial" w:cs="Arial"/>
          <w:color w:val="000000"/>
          <w:sz w:val="20"/>
          <w:szCs w:val="20"/>
        </w:rPr>
        <w:t xml:space="preserve">dostawy zbiorników może wynosić </w:t>
      </w:r>
      <w:r w:rsidR="00016231" w:rsidRPr="00530619">
        <w:rPr>
          <w:rFonts w:ascii="Arial" w:hAnsi="Arial" w:cs="Arial"/>
          <w:color w:val="000000"/>
          <w:sz w:val="20"/>
          <w:szCs w:val="20"/>
        </w:rPr>
        <w:t>14 dni</w:t>
      </w:r>
      <w:r w:rsidR="00BA1187" w:rsidRPr="00530619">
        <w:rPr>
          <w:rFonts w:ascii="Arial" w:hAnsi="Arial" w:cs="Arial"/>
          <w:color w:val="000000"/>
          <w:sz w:val="20"/>
          <w:szCs w:val="20"/>
        </w:rPr>
        <w:t xml:space="preserve">. </w:t>
      </w:r>
      <w:r w:rsidR="00505687">
        <w:rPr>
          <w:rFonts w:ascii="Arial" w:hAnsi="Arial" w:cs="Arial"/>
          <w:color w:val="000000"/>
          <w:sz w:val="20"/>
          <w:szCs w:val="20"/>
        </w:rPr>
        <w:t>(nie dotyczy lokalizacji zbiornika w Krakowie o której mowa w pkt 11.1 lit. F)</w:t>
      </w:r>
    </w:p>
    <w:p w14:paraId="34A3CF4F" w14:textId="45BE0E94" w:rsidR="0076224C" w:rsidRPr="00530619" w:rsidRDefault="006D1BAB" w:rsidP="00480622">
      <w:pPr>
        <w:pBdr>
          <w:top w:val="nil"/>
          <w:left w:val="nil"/>
          <w:bottom w:val="nil"/>
          <w:right w:val="nil"/>
          <w:between w:val="nil"/>
        </w:pBdr>
        <w:spacing w:before="184" w:line="276" w:lineRule="auto"/>
        <w:ind w:right="111"/>
        <w:rPr>
          <w:rFonts w:ascii="Arial" w:hAnsi="Arial" w:cs="Arial"/>
          <w:color w:val="000000"/>
          <w:sz w:val="20"/>
          <w:szCs w:val="20"/>
        </w:rPr>
      </w:pPr>
      <w:r>
        <w:rPr>
          <w:rFonts w:ascii="Arial" w:hAnsi="Arial" w:cs="Arial"/>
          <w:color w:val="000000"/>
          <w:sz w:val="20"/>
          <w:szCs w:val="20"/>
        </w:rPr>
        <w:t xml:space="preserve">6.8. </w:t>
      </w:r>
      <w:r w:rsidR="00530619">
        <w:rPr>
          <w:rFonts w:ascii="Arial" w:hAnsi="Arial"/>
        </w:rPr>
        <w:t>w oparciu o którą obliczono cenę za dostarczone paliwo</w:t>
      </w:r>
      <w:r w:rsidR="00530619" w:rsidRPr="00530619" w:rsidDel="006D1BAB">
        <w:rPr>
          <w:rFonts w:ascii="Arial" w:hAnsi="Arial" w:cs="Arial"/>
          <w:color w:val="000000"/>
          <w:sz w:val="20"/>
          <w:szCs w:val="20"/>
        </w:rPr>
        <w:t xml:space="preserve"> </w:t>
      </w:r>
      <w:r>
        <w:rPr>
          <w:rFonts w:ascii="Arial" w:hAnsi="Arial" w:cs="Arial"/>
          <w:color w:val="000000"/>
          <w:sz w:val="20"/>
          <w:szCs w:val="20"/>
        </w:rPr>
        <w:t xml:space="preserve">6.9. </w:t>
      </w:r>
      <w:r w:rsidR="0076224C" w:rsidRPr="00530619">
        <w:rPr>
          <w:rFonts w:ascii="Arial" w:hAnsi="Arial" w:cs="Arial"/>
          <w:color w:val="000000"/>
          <w:sz w:val="20"/>
          <w:szCs w:val="20"/>
        </w:rPr>
        <w:t xml:space="preserve"> Układ dystrybucyjny powinien być urządzeniem zapewniającym samoobsługowy pobór oleju napędowego przez osoby upoważnione przez Zamawiającego poprzez przydzielenie tym osobom (Operatorom) kart logujących lub równoważnych oraz przyporządkowanie pojazdom (maszynom) kluczy logujących lub równoważnych.</w:t>
      </w:r>
    </w:p>
    <w:p w14:paraId="469EDDC4" w14:textId="25D2B268" w:rsidR="00977C7F" w:rsidRPr="00977C7F" w:rsidRDefault="006D1BAB" w:rsidP="00977C7F">
      <w:pPr>
        <w:pStyle w:val="Akapitzlist"/>
        <w:pBdr>
          <w:top w:val="nil"/>
          <w:left w:val="nil"/>
          <w:bottom w:val="nil"/>
          <w:right w:val="nil"/>
          <w:between w:val="nil"/>
        </w:pBdr>
        <w:spacing w:before="184" w:line="276" w:lineRule="auto"/>
        <w:ind w:left="426" w:right="111"/>
        <w:rPr>
          <w:rFonts w:ascii="Arial" w:hAnsi="Arial" w:cs="Arial"/>
          <w:color w:val="000000"/>
          <w:sz w:val="20"/>
          <w:szCs w:val="20"/>
        </w:rPr>
      </w:pPr>
      <w:r>
        <w:rPr>
          <w:rFonts w:ascii="Arial" w:hAnsi="Arial" w:cs="Arial"/>
          <w:color w:val="000000"/>
          <w:sz w:val="20"/>
          <w:szCs w:val="20"/>
        </w:rPr>
        <w:t>6.10.</w:t>
      </w:r>
      <w:r w:rsidR="00EF2CC3">
        <w:rPr>
          <w:rFonts w:ascii="Arial" w:hAnsi="Arial" w:cs="Arial"/>
          <w:color w:val="000000"/>
          <w:sz w:val="20"/>
          <w:szCs w:val="20"/>
        </w:rPr>
        <w:t xml:space="preserve"> </w:t>
      </w:r>
      <w:r w:rsidR="00330356">
        <w:rPr>
          <w:rFonts w:ascii="Arial" w:hAnsi="Arial" w:cs="Arial"/>
          <w:color w:val="000000"/>
          <w:sz w:val="20"/>
          <w:szCs w:val="20"/>
        </w:rPr>
        <w:t>W</w:t>
      </w:r>
      <w:r w:rsidR="000732C2" w:rsidRPr="000732C2">
        <w:rPr>
          <w:rFonts w:ascii="Arial" w:hAnsi="Arial" w:cs="Arial"/>
          <w:color w:val="000000"/>
          <w:sz w:val="20"/>
          <w:szCs w:val="20"/>
        </w:rPr>
        <w:t xml:space="preserve"> ramach wynajmowania zbiorników</w:t>
      </w:r>
      <w:r w:rsidR="00975ADB">
        <w:rPr>
          <w:rFonts w:ascii="Arial" w:hAnsi="Arial" w:cs="Arial"/>
          <w:color w:val="000000"/>
          <w:sz w:val="20"/>
          <w:szCs w:val="20"/>
        </w:rPr>
        <w:t xml:space="preserve"> i otrzymywanego z tego tytułu wynagrodzenia,</w:t>
      </w:r>
      <w:r w:rsidR="000732C2" w:rsidRPr="000732C2">
        <w:rPr>
          <w:rFonts w:ascii="Arial" w:hAnsi="Arial" w:cs="Arial"/>
          <w:color w:val="000000"/>
          <w:sz w:val="20"/>
          <w:szCs w:val="20"/>
        </w:rPr>
        <w:t xml:space="preserve"> </w:t>
      </w:r>
      <w:r w:rsidR="003D5FA5">
        <w:rPr>
          <w:rFonts w:ascii="Arial" w:hAnsi="Arial" w:cs="Arial"/>
          <w:color w:val="000000"/>
          <w:sz w:val="20"/>
          <w:szCs w:val="20"/>
        </w:rPr>
        <w:t xml:space="preserve">do obowiązków Wykonawcy </w:t>
      </w:r>
      <w:r w:rsidR="000732C2" w:rsidRPr="000732C2">
        <w:rPr>
          <w:rFonts w:ascii="Arial" w:hAnsi="Arial" w:cs="Arial"/>
          <w:color w:val="000000"/>
          <w:sz w:val="20"/>
          <w:szCs w:val="20"/>
        </w:rPr>
        <w:t>należy m.in.:</w:t>
      </w:r>
      <w:r w:rsidR="000732C2">
        <w:rPr>
          <w:rFonts w:ascii="Arial" w:hAnsi="Arial" w:cs="Arial"/>
          <w:color w:val="000000"/>
          <w:sz w:val="20"/>
          <w:szCs w:val="20"/>
        </w:rPr>
        <w:t xml:space="preserve"> </w:t>
      </w:r>
      <w:r w:rsidR="00977C7F" w:rsidRPr="00977C7F">
        <w:rPr>
          <w:rFonts w:ascii="Arial" w:hAnsi="Arial" w:cs="Arial"/>
          <w:color w:val="000000"/>
          <w:sz w:val="20"/>
          <w:szCs w:val="20"/>
        </w:rPr>
        <w:t>bieżące serwisowanie zbiorników, dystrybutorów, SZGP (w tym analityka stanu magazynowego paliwa) w celu zapewnienia ciągłości poboru paliwa ze zbiorników przez Zamawiającego i utrzymania zbiorników magazynowych w należytym stanie technicznym zgodnie z obowiązującymi w tym zakresie przepisami prawa, w ramach czego Wykonawca jest zobowiązany m.in. do:</w:t>
      </w:r>
    </w:p>
    <w:p w14:paraId="57AE7B26" w14:textId="5C31B804" w:rsidR="00977C7F" w:rsidRPr="00977C7F" w:rsidRDefault="008A602F" w:rsidP="00977C7F">
      <w:pPr>
        <w:pStyle w:val="Akapitzlist"/>
        <w:pBdr>
          <w:top w:val="nil"/>
          <w:left w:val="nil"/>
          <w:bottom w:val="nil"/>
          <w:right w:val="nil"/>
          <w:between w:val="nil"/>
        </w:pBdr>
        <w:spacing w:before="184" w:line="276" w:lineRule="auto"/>
        <w:ind w:left="426" w:right="111"/>
        <w:rPr>
          <w:rFonts w:ascii="Arial" w:hAnsi="Arial" w:cs="Arial"/>
          <w:color w:val="000000"/>
          <w:sz w:val="20"/>
          <w:szCs w:val="20"/>
        </w:rPr>
      </w:pPr>
      <w:r>
        <w:rPr>
          <w:rFonts w:ascii="Arial" w:hAnsi="Arial" w:cs="Arial"/>
          <w:color w:val="000000"/>
          <w:sz w:val="20"/>
          <w:szCs w:val="20"/>
        </w:rPr>
        <w:t xml:space="preserve">       </w:t>
      </w:r>
      <w:r w:rsidR="00977C7F" w:rsidRPr="00977C7F">
        <w:rPr>
          <w:rFonts w:ascii="Arial" w:hAnsi="Arial" w:cs="Arial"/>
          <w:color w:val="000000"/>
          <w:sz w:val="20"/>
          <w:szCs w:val="20"/>
        </w:rPr>
        <w:t>a)</w:t>
      </w:r>
      <w:r w:rsidR="00977C7F" w:rsidRPr="00977C7F">
        <w:rPr>
          <w:rFonts w:ascii="Arial" w:hAnsi="Arial" w:cs="Arial"/>
          <w:color w:val="000000"/>
          <w:sz w:val="20"/>
          <w:szCs w:val="20"/>
        </w:rPr>
        <w:tab/>
        <w:t>bieżącego usuwania wszelkich nieprawidłowości, awarii, usterek zbiorników wraz z układem dystrybucyjnym i SZGP – w terminach przewidzianych w Umowie,</w:t>
      </w:r>
    </w:p>
    <w:p w14:paraId="5BB73D91" w14:textId="259EFDCD" w:rsidR="00977C7F" w:rsidRPr="00977C7F" w:rsidRDefault="008A602F" w:rsidP="00977C7F">
      <w:pPr>
        <w:pStyle w:val="Akapitzlist"/>
        <w:pBdr>
          <w:top w:val="nil"/>
          <w:left w:val="nil"/>
          <w:bottom w:val="nil"/>
          <w:right w:val="nil"/>
          <w:between w:val="nil"/>
        </w:pBdr>
        <w:spacing w:before="184" w:line="276" w:lineRule="auto"/>
        <w:ind w:left="426" w:right="111"/>
        <w:rPr>
          <w:rFonts w:ascii="Arial" w:hAnsi="Arial" w:cs="Arial"/>
          <w:color w:val="000000"/>
          <w:sz w:val="20"/>
          <w:szCs w:val="20"/>
        </w:rPr>
      </w:pPr>
      <w:r>
        <w:rPr>
          <w:rFonts w:ascii="Arial" w:hAnsi="Arial" w:cs="Arial"/>
          <w:color w:val="000000"/>
          <w:sz w:val="20"/>
          <w:szCs w:val="20"/>
        </w:rPr>
        <w:t xml:space="preserve">       </w:t>
      </w:r>
      <w:r w:rsidR="00977C7F" w:rsidRPr="00977C7F">
        <w:rPr>
          <w:rFonts w:ascii="Arial" w:hAnsi="Arial" w:cs="Arial"/>
          <w:color w:val="000000"/>
          <w:sz w:val="20"/>
          <w:szCs w:val="20"/>
        </w:rPr>
        <w:t>b)</w:t>
      </w:r>
      <w:r w:rsidR="00977C7F" w:rsidRPr="00977C7F">
        <w:rPr>
          <w:rFonts w:ascii="Arial" w:hAnsi="Arial" w:cs="Arial"/>
          <w:color w:val="000000"/>
          <w:sz w:val="20"/>
          <w:szCs w:val="20"/>
        </w:rPr>
        <w:tab/>
        <w:t>wykonywania bieżącej obsługi technicznej, wszelkich prac konserwacyjnych, wykonywania przeglądów</w:t>
      </w:r>
      <w:r w:rsidR="00AC788A">
        <w:rPr>
          <w:rFonts w:ascii="Arial" w:hAnsi="Arial" w:cs="Arial"/>
          <w:color w:val="000000"/>
          <w:sz w:val="20"/>
          <w:szCs w:val="20"/>
        </w:rPr>
        <w:t xml:space="preserve">, wymiany </w:t>
      </w:r>
      <w:r w:rsidR="00875943">
        <w:rPr>
          <w:rFonts w:ascii="Arial" w:hAnsi="Arial" w:cs="Arial"/>
          <w:color w:val="000000"/>
          <w:sz w:val="20"/>
          <w:szCs w:val="20"/>
        </w:rPr>
        <w:t>części i elementów zbiorników ulegających zużyciu</w:t>
      </w:r>
      <w:r w:rsidR="00AC788A">
        <w:rPr>
          <w:rFonts w:ascii="Arial" w:hAnsi="Arial" w:cs="Arial"/>
          <w:color w:val="000000"/>
          <w:sz w:val="20"/>
          <w:szCs w:val="20"/>
        </w:rPr>
        <w:t xml:space="preserve"> </w:t>
      </w:r>
      <w:r w:rsidR="00977C7F" w:rsidRPr="00977C7F">
        <w:rPr>
          <w:rFonts w:ascii="Arial" w:hAnsi="Arial" w:cs="Arial"/>
          <w:color w:val="000000"/>
          <w:sz w:val="20"/>
          <w:szCs w:val="20"/>
        </w:rPr>
        <w:t xml:space="preserve">; </w:t>
      </w:r>
    </w:p>
    <w:p w14:paraId="41126907" w14:textId="305DDA1E" w:rsidR="009B3AD8" w:rsidRDefault="00977C7F" w:rsidP="00977C7F">
      <w:pPr>
        <w:pStyle w:val="Akapitzlist"/>
        <w:pBdr>
          <w:top w:val="nil"/>
          <w:left w:val="nil"/>
          <w:bottom w:val="nil"/>
          <w:right w:val="nil"/>
          <w:between w:val="nil"/>
        </w:pBdr>
        <w:spacing w:before="184" w:line="276" w:lineRule="auto"/>
        <w:ind w:left="426" w:right="111" w:firstLine="0"/>
        <w:rPr>
          <w:rFonts w:ascii="Arial" w:hAnsi="Arial" w:cs="Arial"/>
          <w:color w:val="000000"/>
          <w:sz w:val="20"/>
          <w:szCs w:val="20"/>
        </w:rPr>
      </w:pPr>
      <w:r w:rsidRPr="00977C7F">
        <w:rPr>
          <w:rFonts w:ascii="Arial" w:hAnsi="Arial" w:cs="Arial"/>
          <w:color w:val="000000"/>
          <w:sz w:val="20"/>
          <w:szCs w:val="20"/>
        </w:rPr>
        <w:t>c)</w:t>
      </w:r>
      <w:r w:rsidRPr="00977C7F">
        <w:rPr>
          <w:rFonts w:ascii="Arial" w:hAnsi="Arial" w:cs="Arial"/>
          <w:color w:val="000000"/>
          <w:sz w:val="20"/>
          <w:szCs w:val="20"/>
        </w:rPr>
        <w:tab/>
        <w:t>przeprowadzania czynności czyszczenia zbiorników nie rzadziej niż dwa razy w ciągu obowiązywania umowy</w:t>
      </w:r>
      <w:r w:rsidR="00C25C2A">
        <w:rPr>
          <w:rFonts w:ascii="Arial" w:hAnsi="Arial" w:cs="Arial"/>
          <w:color w:val="000000"/>
          <w:sz w:val="20"/>
          <w:szCs w:val="20"/>
        </w:rPr>
        <w:t>,</w:t>
      </w:r>
      <w:r w:rsidR="009B3AD8">
        <w:rPr>
          <w:rFonts w:ascii="Arial" w:hAnsi="Arial" w:cs="Arial"/>
          <w:color w:val="000000"/>
          <w:sz w:val="20"/>
          <w:szCs w:val="20"/>
        </w:rPr>
        <w:t xml:space="preserve"> w terminach</w:t>
      </w:r>
      <w:r w:rsidRPr="00977C7F">
        <w:rPr>
          <w:rFonts w:ascii="Arial" w:hAnsi="Arial" w:cs="Arial"/>
          <w:color w:val="000000"/>
          <w:sz w:val="20"/>
          <w:szCs w:val="20"/>
        </w:rPr>
        <w:t>;</w:t>
      </w:r>
    </w:p>
    <w:p w14:paraId="21DA1F05" w14:textId="1F130A7D" w:rsidR="00F977EA" w:rsidRDefault="009A0D52" w:rsidP="009B3AD8">
      <w:pPr>
        <w:pStyle w:val="Akapitzlist"/>
        <w:numPr>
          <w:ilvl w:val="0"/>
          <w:numId w:val="13"/>
        </w:numPr>
        <w:pBdr>
          <w:top w:val="nil"/>
          <w:left w:val="nil"/>
          <w:bottom w:val="nil"/>
          <w:right w:val="nil"/>
          <w:between w:val="nil"/>
        </w:pBdr>
        <w:spacing w:before="184" w:line="276" w:lineRule="auto"/>
        <w:ind w:right="111"/>
        <w:rPr>
          <w:rFonts w:ascii="Arial" w:hAnsi="Arial" w:cs="Arial"/>
          <w:color w:val="000000"/>
          <w:sz w:val="20"/>
          <w:szCs w:val="20"/>
        </w:rPr>
      </w:pPr>
      <w:r>
        <w:rPr>
          <w:rFonts w:ascii="Arial" w:hAnsi="Arial" w:cs="Arial"/>
          <w:color w:val="000000"/>
          <w:sz w:val="20"/>
          <w:szCs w:val="20"/>
        </w:rPr>
        <w:t>c</w:t>
      </w:r>
      <w:r w:rsidR="009B3AD8">
        <w:rPr>
          <w:rFonts w:ascii="Arial" w:hAnsi="Arial" w:cs="Arial"/>
          <w:color w:val="000000"/>
          <w:sz w:val="20"/>
          <w:szCs w:val="20"/>
        </w:rPr>
        <w:t xml:space="preserve">zyszczenie po okresie zimowym – </w:t>
      </w:r>
      <w:r w:rsidR="00F977EA">
        <w:rPr>
          <w:rFonts w:ascii="Arial" w:hAnsi="Arial" w:cs="Arial"/>
          <w:color w:val="000000"/>
          <w:sz w:val="20"/>
          <w:szCs w:val="20"/>
        </w:rPr>
        <w:t>miesiąc marzec lub kw</w:t>
      </w:r>
      <w:r w:rsidR="00695CE2">
        <w:rPr>
          <w:rFonts w:ascii="Arial" w:hAnsi="Arial" w:cs="Arial"/>
          <w:color w:val="000000"/>
          <w:sz w:val="20"/>
          <w:szCs w:val="20"/>
        </w:rPr>
        <w:t>i</w:t>
      </w:r>
      <w:r w:rsidR="00F977EA">
        <w:rPr>
          <w:rFonts w:ascii="Arial" w:hAnsi="Arial" w:cs="Arial"/>
          <w:color w:val="000000"/>
          <w:sz w:val="20"/>
          <w:szCs w:val="20"/>
        </w:rPr>
        <w:t>ecień</w:t>
      </w:r>
      <w:r>
        <w:rPr>
          <w:rFonts w:ascii="Arial" w:hAnsi="Arial" w:cs="Arial"/>
          <w:color w:val="000000"/>
          <w:sz w:val="20"/>
          <w:szCs w:val="20"/>
        </w:rPr>
        <w:t>,</w:t>
      </w:r>
      <w:r w:rsidR="00F977EA">
        <w:rPr>
          <w:rFonts w:ascii="Arial" w:hAnsi="Arial" w:cs="Arial"/>
          <w:color w:val="000000"/>
          <w:sz w:val="20"/>
          <w:szCs w:val="20"/>
        </w:rPr>
        <w:t xml:space="preserve"> do uzgodnienia z Zamawiającym;</w:t>
      </w:r>
    </w:p>
    <w:p w14:paraId="0A3C2E05" w14:textId="0ACF7FCE" w:rsidR="008E6744" w:rsidRDefault="009A0D52">
      <w:pPr>
        <w:pStyle w:val="Akapitzlist"/>
        <w:numPr>
          <w:ilvl w:val="0"/>
          <w:numId w:val="13"/>
        </w:numPr>
        <w:pBdr>
          <w:top w:val="nil"/>
          <w:left w:val="nil"/>
          <w:bottom w:val="nil"/>
          <w:right w:val="nil"/>
          <w:between w:val="nil"/>
        </w:pBdr>
        <w:spacing w:before="184" w:line="276" w:lineRule="auto"/>
        <w:ind w:right="111"/>
        <w:rPr>
          <w:rFonts w:ascii="Arial" w:hAnsi="Arial" w:cs="Arial"/>
          <w:color w:val="000000"/>
          <w:sz w:val="20"/>
          <w:szCs w:val="20"/>
        </w:rPr>
      </w:pPr>
      <w:r>
        <w:rPr>
          <w:rFonts w:ascii="Arial" w:hAnsi="Arial" w:cs="Arial"/>
          <w:color w:val="000000"/>
          <w:sz w:val="20"/>
          <w:szCs w:val="20"/>
        </w:rPr>
        <w:t>c</w:t>
      </w:r>
      <w:r w:rsidR="00F977EA">
        <w:rPr>
          <w:rFonts w:ascii="Arial" w:hAnsi="Arial" w:cs="Arial"/>
          <w:color w:val="000000"/>
          <w:sz w:val="20"/>
          <w:szCs w:val="20"/>
        </w:rPr>
        <w:t xml:space="preserve">zyszczenie przed okresem zimowym – miesiąc </w:t>
      </w:r>
      <w:r w:rsidR="00861724">
        <w:rPr>
          <w:rFonts w:ascii="Arial" w:hAnsi="Arial" w:cs="Arial"/>
          <w:color w:val="000000"/>
          <w:sz w:val="20"/>
          <w:szCs w:val="20"/>
        </w:rPr>
        <w:t xml:space="preserve">październik </w:t>
      </w:r>
      <w:r w:rsidR="00695CE2">
        <w:rPr>
          <w:rFonts w:ascii="Arial" w:hAnsi="Arial" w:cs="Arial"/>
          <w:color w:val="000000"/>
          <w:sz w:val="20"/>
          <w:szCs w:val="20"/>
        </w:rPr>
        <w:t xml:space="preserve">lub </w:t>
      </w:r>
      <w:r w:rsidR="0038748C">
        <w:rPr>
          <w:rFonts w:ascii="Arial" w:hAnsi="Arial" w:cs="Arial"/>
          <w:color w:val="000000"/>
          <w:sz w:val="20"/>
          <w:szCs w:val="20"/>
        </w:rPr>
        <w:t>listopad</w:t>
      </w:r>
      <w:r>
        <w:rPr>
          <w:rFonts w:ascii="Arial" w:hAnsi="Arial" w:cs="Arial"/>
          <w:color w:val="000000"/>
          <w:sz w:val="20"/>
          <w:szCs w:val="20"/>
        </w:rPr>
        <w:t>,</w:t>
      </w:r>
      <w:r w:rsidR="00695CE2">
        <w:rPr>
          <w:rFonts w:ascii="Arial" w:hAnsi="Arial" w:cs="Arial"/>
          <w:color w:val="000000"/>
          <w:sz w:val="20"/>
          <w:szCs w:val="20"/>
        </w:rPr>
        <w:t xml:space="preserve"> </w:t>
      </w:r>
      <w:r w:rsidR="00A4043F">
        <w:rPr>
          <w:rFonts w:ascii="Arial" w:hAnsi="Arial" w:cs="Arial"/>
          <w:color w:val="000000"/>
          <w:sz w:val="20"/>
          <w:szCs w:val="20"/>
        </w:rPr>
        <w:t>do uzgodnienia z Zamawiającym;</w:t>
      </w:r>
    </w:p>
    <w:p w14:paraId="0B54E916" w14:textId="513CA61A" w:rsidR="0076224C" w:rsidRPr="00783ECC" w:rsidRDefault="0076224C" w:rsidP="006F2ACE">
      <w:pPr>
        <w:widowControl w:val="0"/>
        <w:numPr>
          <w:ilvl w:val="0"/>
          <w:numId w:val="2"/>
        </w:numPr>
        <w:pBdr>
          <w:top w:val="nil"/>
          <w:left w:val="nil"/>
          <w:bottom w:val="nil"/>
          <w:right w:val="nil"/>
          <w:between w:val="nil"/>
        </w:pBdr>
        <w:tabs>
          <w:tab w:val="left" w:pos="426"/>
        </w:tabs>
        <w:spacing w:before="184" w:after="0" w:line="276" w:lineRule="auto"/>
        <w:ind w:right="111"/>
        <w:jc w:val="both"/>
        <w:rPr>
          <w:rFonts w:ascii="Arial" w:hAnsi="Arial" w:cs="Arial"/>
          <w:b/>
          <w:bCs/>
          <w:color w:val="000000"/>
          <w:sz w:val="20"/>
          <w:szCs w:val="20"/>
          <w:lang w:val="pl-PL"/>
        </w:rPr>
      </w:pPr>
      <w:r w:rsidRPr="006F2ACE">
        <w:rPr>
          <w:rFonts w:ascii="Arial" w:hAnsi="Arial" w:cs="Arial"/>
          <w:b/>
          <w:bCs/>
          <w:color w:val="000000"/>
          <w:sz w:val="20"/>
          <w:szCs w:val="20"/>
          <w:lang w:val="pl-PL"/>
        </w:rPr>
        <w:t>PRZYGOTOWANIE KOMPLEKSOWEGO SYSTEMU DO ZARZĄDZANIA GOSPODARKĄ PALIWOWĄ</w:t>
      </w:r>
      <w:r w:rsidRPr="00783ECC">
        <w:rPr>
          <w:rFonts w:ascii="Arial" w:hAnsi="Arial" w:cs="Arial"/>
          <w:b/>
          <w:bCs/>
          <w:color w:val="000000"/>
          <w:sz w:val="20"/>
          <w:szCs w:val="20"/>
          <w:lang w:val="pl-PL"/>
        </w:rPr>
        <w:t xml:space="preserve"> W OPARCIU O </w:t>
      </w:r>
      <w:r w:rsidR="0060000D">
        <w:rPr>
          <w:rFonts w:ascii="Arial" w:hAnsi="Arial" w:cs="Arial"/>
          <w:b/>
          <w:bCs/>
          <w:color w:val="000000"/>
          <w:sz w:val="20"/>
          <w:szCs w:val="20"/>
          <w:lang w:val="pl-PL"/>
        </w:rPr>
        <w:t>NAJMOWANY</w:t>
      </w:r>
      <w:r w:rsidRPr="00783ECC">
        <w:rPr>
          <w:rFonts w:ascii="Arial" w:hAnsi="Arial" w:cs="Arial"/>
          <w:b/>
          <w:bCs/>
          <w:color w:val="000000"/>
          <w:sz w:val="20"/>
          <w:szCs w:val="20"/>
          <w:lang w:val="pl-PL"/>
        </w:rPr>
        <w:t xml:space="preserve"> DYSTRYBUTOR DO SAMOOBSŁUGOWEGO POBORU OLEJU NAPĘDOWEGO.</w:t>
      </w:r>
    </w:p>
    <w:p w14:paraId="537EAD3C" w14:textId="06A5B643" w:rsidR="0076224C"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76224C">
        <w:rPr>
          <w:rFonts w:ascii="Arial" w:hAnsi="Arial" w:cs="Arial"/>
          <w:color w:val="000000"/>
          <w:sz w:val="20"/>
          <w:szCs w:val="20"/>
        </w:rPr>
        <w:t>W ramach realizacji tej części zamówienia Wykonawca zobowiązany będzie do przygotowania i uruchomienia kompleksowego systemu zarządzania gospodarką paliwową</w:t>
      </w:r>
      <w:r w:rsidR="000302F9">
        <w:rPr>
          <w:rFonts w:ascii="Arial" w:hAnsi="Arial" w:cs="Arial"/>
          <w:color w:val="000000"/>
          <w:sz w:val="20"/>
          <w:szCs w:val="20"/>
        </w:rPr>
        <w:t xml:space="preserve"> - </w:t>
      </w:r>
      <w:r w:rsidR="005F3F3C" w:rsidRPr="005F3F3C">
        <w:rPr>
          <w:rFonts w:ascii="Arial" w:hAnsi="Arial" w:cs="Arial"/>
          <w:color w:val="000000"/>
          <w:sz w:val="20"/>
          <w:szCs w:val="20"/>
          <w:lang w:val="sk-SK"/>
        </w:rPr>
        <w:t>zwanego dalej także „</w:t>
      </w:r>
      <w:r w:rsidR="005F3F3C" w:rsidRPr="005F3F3C">
        <w:rPr>
          <w:rFonts w:ascii="Arial" w:hAnsi="Arial" w:cs="Arial"/>
          <w:b/>
          <w:color w:val="000000"/>
          <w:sz w:val="20"/>
          <w:szCs w:val="20"/>
          <w:lang w:val="sk-SK"/>
        </w:rPr>
        <w:t>SZGP</w:t>
      </w:r>
      <w:r w:rsidR="005F3F3C" w:rsidRPr="005F3F3C">
        <w:rPr>
          <w:rFonts w:ascii="Arial" w:hAnsi="Arial" w:cs="Arial"/>
          <w:color w:val="000000"/>
          <w:sz w:val="20"/>
          <w:szCs w:val="20"/>
          <w:lang w:val="sk-SK"/>
        </w:rPr>
        <w:t>” lub "</w:t>
      </w:r>
      <w:r w:rsidR="005F3F3C" w:rsidRPr="005F3F3C">
        <w:rPr>
          <w:rFonts w:ascii="Arial" w:hAnsi="Arial" w:cs="Arial"/>
          <w:b/>
          <w:color w:val="000000"/>
          <w:sz w:val="20"/>
          <w:szCs w:val="20"/>
          <w:lang w:val="sk-SK"/>
        </w:rPr>
        <w:t>Systemem</w:t>
      </w:r>
      <w:r w:rsidR="005F3F3C" w:rsidRPr="005F3F3C">
        <w:rPr>
          <w:rFonts w:ascii="Arial" w:hAnsi="Arial" w:cs="Arial"/>
          <w:color w:val="000000"/>
          <w:sz w:val="20"/>
          <w:szCs w:val="20"/>
          <w:lang w:val="sk-SK"/>
        </w:rPr>
        <w:t>"</w:t>
      </w:r>
      <w:r w:rsidRPr="0076224C">
        <w:rPr>
          <w:rFonts w:ascii="Arial" w:hAnsi="Arial" w:cs="Arial"/>
          <w:color w:val="000000"/>
          <w:sz w:val="20"/>
          <w:szCs w:val="20"/>
        </w:rPr>
        <w:t xml:space="preserve"> (w tym montaż ew. urządzeń pomocniczych, instalacja niezbędnego oprogramowania, przegląd i kalibracja urządzeń </w:t>
      </w:r>
      <w:r w:rsidR="0060000D">
        <w:rPr>
          <w:rFonts w:ascii="Arial" w:hAnsi="Arial" w:cs="Arial"/>
          <w:color w:val="000000"/>
          <w:sz w:val="20"/>
          <w:szCs w:val="20"/>
        </w:rPr>
        <w:t>najmowanych</w:t>
      </w:r>
      <w:r w:rsidR="0060000D" w:rsidRPr="0076224C">
        <w:rPr>
          <w:rFonts w:ascii="Arial" w:hAnsi="Arial" w:cs="Arial"/>
          <w:color w:val="000000"/>
          <w:sz w:val="20"/>
          <w:szCs w:val="20"/>
        </w:rPr>
        <w:t xml:space="preserve"> </w:t>
      </w:r>
      <w:r w:rsidRPr="0076224C">
        <w:rPr>
          <w:rFonts w:ascii="Arial" w:hAnsi="Arial" w:cs="Arial"/>
          <w:color w:val="000000"/>
          <w:sz w:val="20"/>
          <w:szCs w:val="20"/>
        </w:rPr>
        <w:t xml:space="preserve">przez Zamawiającego pod kątem kompatybilności z systemem oferowanym przez Wykonawcę itp.) w oparciu o </w:t>
      </w:r>
      <w:r w:rsidR="0060000D">
        <w:rPr>
          <w:rFonts w:ascii="Arial" w:hAnsi="Arial" w:cs="Arial"/>
          <w:color w:val="000000"/>
          <w:sz w:val="20"/>
          <w:szCs w:val="20"/>
        </w:rPr>
        <w:t>najmowaną</w:t>
      </w:r>
      <w:r w:rsidR="0060000D" w:rsidRPr="0076224C">
        <w:rPr>
          <w:rFonts w:ascii="Arial" w:hAnsi="Arial" w:cs="Arial"/>
          <w:color w:val="000000"/>
          <w:sz w:val="20"/>
          <w:szCs w:val="20"/>
        </w:rPr>
        <w:t xml:space="preserve"> </w:t>
      </w:r>
      <w:r w:rsidRPr="0076224C">
        <w:rPr>
          <w:rFonts w:ascii="Arial" w:hAnsi="Arial" w:cs="Arial"/>
          <w:color w:val="000000"/>
          <w:sz w:val="20"/>
          <w:szCs w:val="20"/>
        </w:rPr>
        <w:t>przez Zamawiającego infrastrukturę, w tym dystrybutor do samo</w:t>
      </w:r>
      <w:r w:rsidRPr="006F2ACE">
        <w:rPr>
          <w:rFonts w:ascii="Arial" w:hAnsi="Arial" w:cs="Arial"/>
          <w:color w:val="000000"/>
          <w:sz w:val="20"/>
          <w:szCs w:val="20"/>
        </w:rPr>
        <w:t xml:space="preserve">obsługowego poboru paliwa oraz </w:t>
      </w:r>
      <w:proofErr w:type="spellStart"/>
      <w:r w:rsidRPr="006F2ACE">
        <w:rPr>
          <w:rFonts w:ascii="Arial" w:hAnsi="Arial" w:cs="Arial"/>
          <w:color w:val="000000"/>
          <w:sz w:val="20"/>
          <w:szCs w:val="20"/>
        </w:rPr>
        <w:t>dwułaszczowy</w:t>
      </w:r>
      <w:proofErr w:type="spellEnd"/>
      <w:r w:rsidRPr="006F2ACE">
        <w:rPr>
          <w:rFonts w:ascii="Arial" w:hAnsi="Arial" w:cs="Arial"/>
          <w:color w:val="000000"/>
          <w:sz w:val="20"/>
          <w:szCs w:val="20"/>
        </w:rPr>
        <w:t xml:space="preserve"> naziemny zbiornik magazynowy oleju napędowego. </w:t>
      </w:r>
    </w:p>
    <w:p w14:paraId="0E60A2BA" w14:textId="1E4DE748" w:rsidR="00145FB3" w:rsidRPr="006F2ACE" w:rsidRDefault="00145FB3"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145FB3">
        <w:rPr>
          <w:rFonts w:ascii="Arial" w:hAnsi="Arial" w:cs="Arial"/>
          <w:color w:val="000000"/>
          <w:sz w:val="20"/>
          <w:szCs w:val="20"/>
        </w:rPr>
        <w:t>Wykonawca zobowiązany jest do regularnego monitorowania i sprawdzania różnic w pomiarach dokonywanych przez dystrybutory</w:t>
      </w:r>
      <w:r w:rsidR="00B26024">
        <w:rPr>
          <w:rFonts w:ascii="Arial" w:hAnsi="Arial" w:cs="Arial"/>
          <w:color w:val="000000"/>
          <w:sz w:val="20"/>
          <w:szCs w:val="20"/>
        </w:rPr>
        <w:t xml:space="preserve"> przy pobieraniu</w:t>
      </w:r>
      <w:r w:rsidRPr="00145FB3">
        <w:rPr>
          <w:rFonts w:ascii="Arial" w:hAnsi="Arial" w:cs="Arial"/>
          <w:color w:val="000000"/>
          <w:sz w:val="20"/>
          <w:szCs w:val="20"/>
        </w:rPr>
        <w:t xml:space="preserve"> oleju napędowego</w:t>
      </w:r>
      <w:r w:rsidR="00CC6708">
        <w:rPr>
          <w:rFonts w:ascii="Arial" w:hAnsi="Arial" w:cs="Arial"/>
          <w:color w:val="000000"/>
          <w:sz w:val="20"/>
          <w:szCs w:val="20"/>
        </w:rPr>
        <w:t xml:space="preserve"> (</w:t>
      </w:r>
      <w:r w:rsidR="007B4A72">
        <w:rPr>
          <w:rFonts w:ascii="Arial" w:hAnsi="Arial" w:cs="Arial"/>
          <w:color w:val="000000"/>
          <w:sz w:val="20"/>
          <w:szCs w:val="20"/>
        </w:rPr>
        <w:t xml:space="preserve">nie rzadziej niż </w:t>
      </w:r>
      <w:r w:rsidR="00A366B7">
        <w:rPr>
          <w:rFonts w:ascii="Arial" w:hAnsi="Arial" w:cs="Arial"/>
          <w:color w:val="000000"/>
          <w:sz w:val="20"/>
          <w:szCs w:val="20"/>
        </w:rPr>
        <w:t>raz na kwartał</w:t>
      </w:r>
      <w:r w:rsidR="007B4A72">
        <w:rPr>
          <w:rFonts w:ascii="Arial" w:hAnsi="Arial" w:cs="Arial"/>
          <w:color w:val="000000"/>
          <w:sz w:val="20"/>
          <w:szCs w:val="20"/>
        </w:rPr>
        <w:t>)</w:t>
      </w:r>
      <w:r w:rsidRPr="00145FB3">
        <w:rPr>
          <w:rFonts w:ascii="Arial" w:hAnsi="Arial" w:cs="Arial"/>
          <w:color w:val="000000"/>
          <w:sz w:val="20"/>
          <w:szCs w:val="20"/>
        </w:rPr>
        <w:t>. Wszelkie nieprawidłowości stwierdzone podczas tych kontroli powinny być niezwłocznie zgłaszane oraz korygowane poprzez odpowiednią kalibrację urządzeń.</w:t>
      </w:r>
    </w:p>
    <w:p w14:paraId="6F49523A" w14:textId="23C4639F" w:rsidR="0076224C" w:rsidRPr="006F2ACE" w:rsidRDefault="0076224C" w:rsidP="17EC6EDD">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37562C7A">
        <w:rPr>
          <w:rFonts w:ascii="Arial" w:hAnsi="Arial" w:cs="Arial"/>
          <w:color w:val="000000" w:themeColor="text1"/>
          <w:sz w:val="20"/>
          <w:szCs w:val="20"/>
        </w:rPr>
        <w:t xml:space="preserve">Istniejący stan przewiduje funkcjonowanie </w:t>
      </w:r>
      <w:r w:rsidR="0005361D" w:rsidRPr="37562C7A">
        <w:rPr>
          <w:rFonts w:ascii="Arial" w:hAnsi="Arial" w:cs="Arial"/>
          <w:color w:val="000000" w:themeColor="text1"/>
          <w:sz w:val="20"/>
          <w:szCs w:val="20"/>
        </w:rPr>
        <w:t>sześciu</w:t>
      </w:r>
      <w:r w:rsidRPr="37562C7A">
        <w:rPr>
          <w:rFonts w:ascii="Arial" w:hAnsi="Arial" w:cs="Arial"/>
          <w:color w:val="000000" w:themeColor="text1"/>
          <w:sz w:val="20"/>
          <w:szCs w:val="20"/>
        </w:rPr>
        <w:t xml:space="preserve"> punktów </w:t>
      </w:r>
      <w:proofErr w:type="spellStart"/>
      <w:r w:rsidRPr="37562C7A">
        <w:rPr>
          <w:rFonts w:ascii="Arial" w:hAnsi="Arial" w:cs="Arial"/>
          <w:color w:val="000000" w:themeColor="text1"/>
          <w:sz w:val="20"/>
          <w:szCs w:val="20"/>
        </w:rPr>
        <w:t>nalewowych</w:t>
      </w:r>
      <w:proofErr w:type="spellEnd"/>
      <w:r w:rsidRPr="37562C7A">
        <w:rPr>
          <w:rFonts w:ascii="Arial" w:hAnsi="Arial" w:cs="Arial"/>
          <w:color w:val="000000" w:themeColor="text1"/>
          <w:sz w:val="20"/>
          <w:szCs w:val="20"/>
        </w:rPr>
        <w:t xml:space="preserve"> które będą użytkowane przez Operatorów. Punkty planowane są w następujących lokalizacjach:</w:t>
      </w:r>
    </w:p>
    <w:p w14:paraId="079ADCD7" w14:textId="1A43BA3F" w:rsidR="0076224C" w:rsidRPr="006F2ACE" w:rsidRDefault="0076224C" w:rsidP="00530619">
      <w:pPr>
        <w:pStyle w:val="Akapitzlist"/>
        <w:numPr>
          <w:ilvl w:val="0"/>
          <w:numId w:val="14"/>
        </w:numPr>
        <w:pBdr>
          <w:top w:val="nil"/>
          <w:left w:val="nil"/>
          <w:bottom w:val="nil"/>
          <w:right w:val="nil"/>
          <w:between w:val="nil"/>
        </w:pBdr>
        <w:tabs>
          <w:tab w:val="left" w:pos="426"/>
        </w:tabs>
        <w:spacing w:before="184" w:line="276" w:lineRule="auto"/>
        <w:ind w:right="111"/>
      </w:pPr>
      <w:r w:rsidRPr="37562C7A">
        <w:rPr>
          <w:rFonts w:ascii="Arial" w:hAnsi="Arial" w:cs="Arial"/>
          <w:color w:val="000000" w:themeColor="text1"/>
          <w:sz w:val="20"/>
          <w:szCs w:val="20"/>
        </w:rPr>
        <w:t xml:space="preserve"> </w:t>
      </w:r>
      <w:bookmarkStart w:id="3" w:name="_Hlk136521618"/>
      <w:r w:rsidRPr="37562C7A">
        <w:rPr>
          <w:rFonts w:ascii="Arial" w:hAnsi="Arial" w:cs="Arial"/>
          <w:color w:val="000000" w:themeColor="text1"/>
          <w:sz w:val="20"/>
          <w:szCs w:val="20"/>
        </w:rPr>
        <w:t>Proszowice</w:t>
      </w:r>
      <w:r w:rsidR="68F931EB" w:rsidRPr="0AD8983A">
        <w:rPr>
          <w:rFonts w:ascii="Arial" w:hAnsi="Arial" w:cs="Arial"/>
          <w:color w:val="000000" w:themeColor="text1"/>
          <w:sz w:val="20"/>
          <w:szCs w:val="20"/>
        </w:rPr>
        <w:t xml:space="preserve"> </w:t>
      </w:r>
      <w:r w:rsidR="00EF18C4">
        <w:rPr>
          <w:rFonts w:ascii="Arial" w:hAnsi="Arial" w:cs="Arial"/>
          <w:color w:val="000000" w:themeColor="text1"/>
          <w:sz w:val="20"/>
          <w:szCs w:val="20"/>
        </w:rPr>
        <w:t>–</w:t>
      </w:r>
      <w:r w:rsidR="68F931EB" w:rsidRPr="612ED58F">
        <w:rPr>
          <w:rFonts w:ascii="Arial" w:hAnsi="Arial" w:cs="Arial"/>
          <w:color w:val="000000" w:themeColor="text1"/>
          <w:sz w:val="20"/>
          <w:szCs w:val="20"/>
        </w:rPr>
        <w:t xml:space="preserve"> </w:t>
      </w:r>
      <w:r w:rsidR="00EF18C4">
        <w:rPr>
          <w:rFonts w:ascii="Arial" w:eastAsia="Arial" w:hAnsi="Arial" w:cs="Arial"/>
          <w:sz w:val="20"/>
          <w:szCs w:val="20"/>
        </w:rPr>
        <w:t>ul. Brodzińskiego 28</w:t>
      </w:r>
      <w:r w:rsidR="68F931EB" w:rsidRPr="612ED58F">
        <w:rPr>
          <w:rFonts w:ascii="Arial" w:eastAsia="Arial" w:hAnsi="Arial" w:cs="Arial"/>
          <w:sz w:val="20"/>
          <w:szCs w:val="20"/>
        </w:rPr>
        <w:t>, 32-100 Proszowice,</w:t>
      </w:r>
    </w:p>
    <w:p w14:paraId="39025FD0" w14:textId="334CBDB5" w:rsidR="0076224C" w:rsidRPr="006F2ACE" w:rsidRDefault="0076224C" w:rsidP="562BA1DC">
      <w:pPr>
        <w:pStyle w:val="Akapitzlist"/>
        <w:numPr>
          <w:ilvl w:val="0"/>
          <w:numId w:val="14"/>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3900E684">
        <w:rPr>
          <w:rFonts w:ascii="Arial" w:hAnsi="Arial" w:cs="Arial"/>
          <w:color w:val="000000" w:themeColor="text1"/>
          <w:sz w:val="20"/>
          <w:szCs w:val="20"/>
        </w:rPr>
        <w:lastRenderedPageBreak/>
        <w:t>Olkusz</w:t>
      </w:r>
      <w:r w:rsidR="25D2030B" w:rsidRPr="3900E684">
        <w:rPr>
          <w:rFonts w:ascii="Arial" w:hAnsi="Arial" w:cs="Arial"/>
          <w:color w:val="000000" w:themeColor="text1"/>
          <w:sz w:val="20"/>
          <w:szCs w:val="20"/>
        </w:rPr>
        <w:t xml:space="preserve"> - </w:t>
      </w:r>
      <w:r w:rsidR="25D2030B" w:rsidRPr="3900E684">
        <w:rPr>
          <w:rFonts w:ascii="Arial" w:eastAsia="Arial" w:hAnsi="Arial" w:cs="Arial"/>
          <w:sz w:val="20"/>
          <w:szCs w:val="20"/>
        </w:rPr>
        <w:t>Aleja 100-lecia 3, 32-300 Olkusz</w:t>
      </w:r>
      <w:r w:rsidR="005F0AFE" w:rsidRPr="3900E684">
        <w:rPr>
          <w:rFonts w:ascii="Arial" w:hAnsi="Arial" w:cs="Arial"/>
          <w:color w:val="000000" w:themeColor="text1"/>
          <w:sz w:val="20"/>
          <w:szCs w:val="20"/>
        </w:rPr>
        <w:t xml:space="preserve">, </w:t>
      </w:r>
    </w:p>
    <w:bookmarkEnd w:id="3"/>
    <w:p w14:paraId="11290107" w14:textId="06E54B3A" w:rsidR="0076224C" w:rsidRPr="006F2ACE" w:rsidRDefault="005F0AFE" w:rsidP="562BA1DC">
      <w:pPr>
        <w:pStyle w:val="Akapitzlist"/>
        <w:numPr>
          <w:ilvl w:val="0"/>
          <w:numId w:val="14"/>
        </w:numPr>
        <w:pBdr>
          <w:top w:val="nil"/>
          <w:left w:val="nil"/>
          <w:bottom w:val="nil"/>
          <w:right w:val="nil"/>
          <w:between w:val="nil"/>
        </w:pBdr>
        <w:tabs>
          <w:tab w:val="left" w:pos="426"/>
        </w:tabs>
        <w:spacing w:before="184" w:line="276" w:lineRule="auto"/>
        <w:ind w:right="111"/>
      </w:pPr>
      <w:r w:rsidRPr="5B8EBB17">
        <w:rPr>
          <w:rFonts w:ascii="Arial" w:hAnsi="Arial" w:cs="Arial"/>
          <w:color w:val="000000" w:themeColor="text1"/>
          <w:sz w:val="20"/>
          <w:szCs w:val="20"/>
        </w:rPr>
        <w:t>Myślenice</w:t>
      </w:r>
      <w:r w:rsidR="0005361D" w:rsidRPr="5B8EBB17">
        <w:rPr>
          <w:rFonts w:ascii="Arial" w:hAnsi="Arial" w:cs="Arial"/>
          <w:color w:val="000000" w:themeColor="text1"/>
          <w:sz w:val="20"/>
          <w:szCs w:val="20"/>
        </w:rPr>
        <w:t xml:space="preserve"> </w:t>
      </w:r>
      <w:r w:rsidR="796D16C9" w:rsidRPr="5B8EBB17">
        <w:rPr>
          <w:rFonts w:ascii="Arial" w:hAnsi="Arial" w:cs="Arial"/>
          <w:color w:val="000000" w:themeColor="text1"/>
          <w:sz w:val="20"/>
          <w:szCs w:val="20"/>
        </w:rPr>
        <w:t xml:space="preserve">- </w:t>
      </w:r>
      <w:r w:rsidR="796D16C9" w:rsidRPr="5B8EBB17">
        <w:rPr>
          <w:rFonts w:ascii="Arial" w:eastAsia="Arial" w:hAnsi="Arial" w:cs="Arial"/>
          <w:sz w:val="20"/>
          <w:szCs w:val="20"/>
        </w:rPr>
        <w:t>ul. Kazimierza Wielkiego, 32-400 Myślenice, na działce nr 1490/1, 1489/1, 1488/1</w:t>
      </w:r>
    </w:p>
    <w:p w14:paraId="75638DB8" w14:textId="1B070DCA" w:rsidR="0076224C" w:rsidRPr="006F2ACE" w:rsidRDefault="0005361D" w:rsidP="2D0AFB4A">
      <w:pPr>
        <w:pStyle w:val="Akapitzlist"/>
        <w:numPr>
          <w:ilvl w:val="0"/>
          <w:numId w:val="14"/>
        </w:numPr>
        <w:pBdr>
          <w:top w:val="nil"/>
          <w:left w:val="nil"/>
          <w:bottom w:val="nil"/>
          <w:right w:val="nil"/>
          <w:between w:val="nil"/>
        </w:pBdr>
        <w:tabs>
          <w:tab w:val="left" w:pos="426"/>
        </w:tabs>
        <w:spacing w:before="184" w:line="276" w:lineRule="auto"/>
        <w:ind w:right="111"/>
      </w:pPr>
      <w:r w:rsidRPr="16FECA04">
        <w:rPr>
          <w:rFonts w:ascii="Arial" w:hAnsi="Arial" w:cs="Arial"/>
          <w:color w:val="000000" w:themeColor="text1"/>
          <w:sz w:val="20"/>
          <w:szCs w:val="20"/>
        </w:rPr>
        <w:t>Nowy Targ</w:t>
      </w:r>
      <w:r w:rsidR="1C31B9C6" w:rsidRPr="16FECA04">
        <w:rPr>
          <w:rFonts w:ascii="Arial" w:hAnsi="Arial" w:cs="Arial"/>
          <w:color w:val="000000" w:themeColor="text1"/>
          <w:sz w:val="20"/>
          <w:szCs w:val="20"/>
        </w:rPr>
        <w:t xml:space="preserve"> </w:t>
      </w:r>
      <w:r w:rsidR="7D8F41A7" w:rsidRPr="16FECA04">
        <w:rPr>
          <w:rFonts w:ascii="Arial" w:eastAsia="Arial" w:hAnsi="Arial" w:cs="Arial"/>
          <w:sz w:val="20"/>
          <w:szCs w:val="20"/>
        </w:rPr>
        <w:t>Ludźmierska 44, 34-400 Nowy Targ</w:t>
      </w:r>
    </w:p>
    <w:p w14:paraId="1D986F4C" w14:textId="78A8B1EE" w:rsidR="0076224C" w:rsidRPr="006F2ACE" w:rsidRDefault="0005361D" w:rsidP="6C7E4448">
      <w:pPr>
        <w:pStyle w:val="Akapitzlist"/>
        <w:numPr>
          <w:ilvl w:val="0"/>
          <w:numId w:val="14"/>
        </w:numPr>
        <w:pBdr>
          <w:top w:val="nil"/>
          <w:left w:val="nil"/>
          <w:bottom w:val="nil"/>
          <w:right w:val="nil"/>
          <w:between w:val="nil"/>
        </w:pBdr>
        <w:tabs>
          <w:tab w:val="left" w:pos="426"/>
        </w:tabs>
        <w:spacing w:before="184" w:line="276" w:lineRule="auto"/>
        <w:ind w:right="111"/>
      </w:pPr>
      <w:r w:rsidRPr="5AAB5D98">
        <w:rPr>
          <w:rFonts w:ascii="Arial" w:hAnsi="Arial" w:cs="Arial"/>
          <w:color w:val="000000" w:themeColor="text1"/>
          <w:sz w:val="20"/>
          <w:szCs w:val="20"/>
        </w:rPr>
        <w:t>Tarnów</w:t>
      </w:r>
      <w:r w:rsidR="73875727" w:rsidRPr="5AAB5D98">
        <w:rPr>
          <w:rFonts w:ascii="Arial" w:hAnsi="Arial" w:cs="Arial"/>
          <w:color w:val="000000" w:themeColor="text1"/>
          <w:sz w:val="20"/>
          <w:szCs w:val="20"/>
        </w:rPr>
        <w:t xml:space="preserve"> </w:t>
      </w:r>
      <w:r w:rsidRPr="5AAB5D98">
        <w:rPr>
          <w:rFonts w:ascii="Arial" w:hAnsi="Arial" w:cs="Arial"/>
          <w:color w:val="000000" w:themeColor="text1"/>
          <w:sz w:val="20"/>
          <w:szCs w:val="20"/>
        </w:rPr>
        <w:t xml:space="preserve"> </w:t>
      </w:r>
      <w:r w:rsidR="35922043" w:rsidRPr="5AAB5D98">
        <w:rPr>
          <w:rFonts w:ascii="Arial" w:eastAsia="Arial" w:hAnsi="Arial" w:cs="Arial"/>
          <w:sz w:val="20"/>
          <w:szCs w:val="20"/>
        </w:rPr>
        <w:t>Ładna 72C, 33-156 Ładna</w:t>
      </w:r>
    </w:p>
    <w:p w14:paraId="4AD55B49" w14:textId="40072870" w:rsidR="00681B04" w:rsidRPr="00530619" w:rsidRDefault="0005361D" w:rsidP="47B92DD7">
      <w:pPr>
        <w:pStyle w:val="Akapitzlist"/>
        <w:numPr>
          <w:ilvl w:val="0"/>
          <w:numId w:val="14"/>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37562C7A">
        <w:rPr>
          <w:rFonts w:ascii="Arial" w:hAnsi="Arial" w:cs="Arial"/>
          <w:color w:val="000000" w:themeColor="text1"/>
          <w:sz w:val="20"/>
          <w:szCs w:val="20"/>
        </w:rPr>
        <w:t>Kraków</w:t>
      </w:r>
      <w:r w:rsidR="00A8149E">
        <w:rPr>
          <w:rFonts w:ascii="Arial" w:hAnsi="Arial" w:cs="Arial"/>
          <w:color w:val="000000" w:themeColor="text1"/>
          <w:sz w:val="20"/>
          <w:szCs w:val="20"/>
        </w:rPr>
        <w:t xml:space="preserve"> – lokalizacja </w:t>
      </w:r>
      <w:r w:rsidR="00681B04">
        <w:rPr>
          <w:rFonts w:ascii="Arial" w:hAnsi="Arial" w:cs="Arial"/>
          <w:color w:val="000000" w:themeColor="text1"/>
          <w:sz w:val="20"/>
          <w:szCs w:val="20"/>
        </w:rPr>
        <w:t>będzie wskazana przy włączeniu lokalizacji do dostaw</w:t>
      </w:r>
      <w:r w:rsidR="0076224C" w:rsidRPr="37562C7A">
        <w:rPr>
          <w:rFonts w:ascii="Arial" w:hAnsi="Arial" w:cs="Arial"/>
          <w:color w:val="000000" w:themeColor="text1"/>
          <w:sz w:val="20"/>
          <w:szCs w:val="20"/>
        </w:rPr>
        <w:t>.</w:t>
      </w:r>
    </w:p>
    <w:p w14:paraId="3DC8B223" w14:textId="37DD9622" w:rsidR="0076224C" w:rsidRPr="006F2ACE" w:rsidRDefault="0076224C" w:rsidP="00530619">
      <w:pPr>
        <w:pStyle w:val="Akapitzlist"/>
        <w:pBdr>
          <w:top w:val="nil"/>
          <w:left w:val="nil"/>
          <w:bottom w:val="nil"/>
          <w:right w:val="nil"/>
          <w:between w:val="nil"/>
        </w:pBdr>
        <w:tabs>
          <w:tab w:val="left" w:pos="426"/>
        </w:tabs>
        <w:spacing w:before="184" w:line="276" w:lineRule="auto"/>
        <w:ind w:left="720" w:right="111" w:firstLine="0"/>
        <w:rPr>
          <w:rFonts w:ascii="Arial" w:hAnsi="Arial" w:cs="Arial"/>
          <w:color w:val="000000"/>
          <w:sz w:val="20"/>
          <w:szCs w:val="20"/>
        </w:rPr>
      </w:pPr>
      <w:r w:rsidRPr="37562C7A">
        <w:rPr>
          <w:rFonts w:ascii="Arial" w:hAnsi="Arial" w:cs="Arial"/>
          <w:color w:val="000000" w:themeColor="text1"/>
          <w:sz w:val="20"/>
          <w:szCs w:val="20"/>
        </w:rPr>
        <w:t xml:space="preserve"> Zadaniem punktów </w:t>
      </w:r>
      <w:proofErr w:type="spellStart"/>
      <w:r w:rsidRPr="37562C7A">
        <w:rPr>
          <w:rFonts w:ascii="Arial" w:hAnsi="Arial" w:cs="Arial"/>
          <w:color w:val="000000" w:themeColor="text1"/>
          <w:sz w:val="20"/>
          <w:szCs w:val="20"/>
        </w:rPr>
        <w:t>nalewowych</w:t>
      </w:r>
      <w:proofErr w:type="spellEnd"/>
      <w:r w:rsidRPr="37562C7A">
        <w:rPr>
          <w:rFonts w:ascii="Arial" w:hAnsi="Arial" w:cs="Arial"/>
          <w:color w:val="000000" w:themeColor="text1"/>
          <w:sz w:val="20"/>
          <w:szCs w:val="20"/>
        </w:rPr>
        <w:t xml:space="preserve"> będzie przyjmowanie paliw z autocystern do zbiornika magazynowego, magazynowanie paliw i ich wydawanie poprzez dystrybutor do zbiorników pojazdów</w:t>
      </w:r>
    </w:p>
    <w:p w14:paraId="5766AC4D" w14:textId="77777777" w:rsidR="0076224C" w:rsidRPr="006F2ACE"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W ramach przygotowania systemu zarządzania gospodarką paliwową pod kątem instalacji oprogramowania Wykonawca będzie zobowiązany między innymi do:</w:t>
      </w:r>
    </w:p>
    <w:p w14:paraId="18ECD9AC" w14:textId="773E176B" w:rsidR="0076224C" w:rsidRPr="0076224C" w:rsidRDefault="0076224C" w:rsidP="006F2ACE">
      <w:pPr>
        <w:pStyle w:val="Akapitzlist"/>
        <w:numPr>
          <w:ilvl w:val="0"/>
          <w:numId w:val="3"/>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dostosowania</w:t>
      </w:r>
      <w:r w:rsidRPr="00783ECC">
        <w:rPr>
          <w:rFonts w:ascii="Arial" w:hAnsi="Arial" w:cs="Arial"/>
          <w:color w:val="000000"/>
          <w:sz w:val="20"/>
          <w:szCs w:val="20"/>
        </w:rPr>
        <w:t xml:space="preserve"> oprogramowania na dystrybutorze Zamawiającego oraz przygotowania i udostępnienia Zamawiającemu aplikacji wg. wymagań opisanych w </w:t>
      </w:r>
      <w:r w:rsidR="00DA27A1">
        <w:rPr>
          <w:rFonts w:ascii="Arial" w:hAnsi="Arial" w:cs="Arial"/>
          <w:color w:val="000000"/>
          <w:sz w:val="20"/>
          <w:szCs w:val="20"/>
        </w:rPr>
        <w:t xml:space="preserve">OPZ </w:t>
      </w:r>
      <w:r w:rsidRPr="00783ECC">
        <w:rPr>
          <w:rFonts w:ascii="Arial" w:hAnsi="Arial" w:cs="Arial"/>
          <w:color w:val="000000"/>
          <w:sz w:val="20"/>
          <w:szCs w:val="20"/>
        </w:rPr>
        <w:t>przez Zamawiającego, funkcjonalność systemu winna pozwalać na sterowanie układem dystrybucji paliw, zapewniać wymaganą w n</w:t>
      </w:r>
      <w:r w:rsidRPr="0076224C">
        <w:rPr>
          <w:rFonts w:ascii="Arial" w:hAnsi="Arial" w:cs="Arial"/>
          <w:color w:val="000000"/>
          <w:sz w:val="20"/>
          <w:szCs w:val="20"/>
        </w:rPr>
        <w:t xml:space="preserve">iniejszej </w:t>
      </w:r>
      <w:r w:rsidR="00BC7391">
        <w:rPr>
          <w:rFonts w:ascii="Arial" w:hAnsi="Arial" w:cs="Arial"/>
          <w:color w:val="000000"/>
          <w:sz w:val="20"/>
          <w:szCs w:val="20"/>
        </w:rPr>
        <w:t>OPZ</w:t>
      </w:r>
      <w:r w:rsidRPr="0076224C">
        <w:rPr>
          <w:rFonts w:ascii="Arial" w:hAnsi="Arial" w:cs="Arial"/>
          <w:color w:val="000000"/>
          <w:sz w:val="20"/>
          <w:szCs w:val="20"/>
        </w:rPr>
        <w:t xml:space="preserve"> analitykę w zakresie gospodarowania zasobami oleju napędowego oraz zarządzaniem flotą pojazdów i parkiem maszynowym, jak również rozliczania zużycia w odniesieniu do pojazdów i operatorów. Oprogramowanie systemowe ma za zadanie nadzorować pracę dystrybutora paliwa, archiwizować i grupować prowadzone transakcje w pamięci wewnętrznej oraz zapewniać analitykę zużycia zasobów w oparciu o dane identyfikujące maszyny i kierowców;</w:t>
      </w:r>
    </w:p>
    <w:p w14:paraId="51674AD7" w14:textId="6DA72AAD" w:rsidR="0076224C" w:rsidRPr="00783ECC" w:rsidRDefault="0076224C" w:rsidP="006F2ACE">
      <w:pPr>
        <w:pStyle w:val="Akapitzlist"/>
        <w:numPr>
          <w:ilvl w:val="0"/>
          <w:numId w:val="3"/>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76224C">
        <w:rPr>
          <w:rFonts w:ascii="Arial" w:hAnsi="Arial" w:cs="Arial"/>
          <w:color w:val="000000"/>
          <w:sz w:val="20"/>
          <w:szCs w:val="20"/>
        </w:rPr>
        <w:t>przygotowanie aplikacji do zarządzenia dystrybutorem oraz do zarządzania pełną gospodarką paliwową</w:t>
      </w:r>
      <w:r w:rsidR="005F58A4">
        <w:rPr>
          <w:rFonts w:ascii="Arial" w:hAnsi="Arial" w:cs="Arial"/>
          <w:color w:val="000000"/>
          <w:sz w:val="20"/>
          <w:szCs w:val="20"/>
        </w:rPr>
        <w:t>;</w:t>
      </w:r>
      <w:r w:rsidR="005F58A4" w:rsidRPr="005F58A4">
        <w:rPr>
          <w:rFonts w:ascii="Arial" w:eastAsia="Calibri" w:hAnsi="Arial" w:cs="Arial"/>
          <w:color w:val="000000"/>
          <w:sz w:val="20"/>
          <w:szCs w:val="20"/>
        </w:rPr>
        <w:t xml:space="preserve"> </w:t>
      </w:r>
      <w:r w:rsidR="005F58A4" w:rsidRPr="005F58A4">
        <w:rPr>
          <w:rFonts w:ascii="Arial" w:hAnsi="Arial" w:cs="Arial"/>
          <w:color w:val="000000"/>
          <w:sz w:val="20"/>
          <w:szCs w:val="20"/>
          <w:lang w:val="sk-SK"/>
        </w:rPr>
        <w:t>podstawowy zakres funkcjonalności aplikacji musi obejmować możliwość uzyskania informacji o: poziomie paliwa w zbiorku paliwowym, historii tankowań, dacie dostawy paliwa do zbiornika, informacje o możliwości tankowania, informacje o awarii zbiornika</w:t>
      </w:r>
    </w:p>
    <w:p w14:paraId="02AEEC28" w14:textId="7B8828A4" w:rsidR="0076224C" w:rsidRDefault="005F58A4" w:rsidP="006F2ACE">
      <w:pPr>
        <w:pStyle w:val="Akapitzlist"/>
        <w:numPr>
          <w:ilvl w:val="0"/>
          <w:numId w:val="3"/>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Pr>
          <w:rFonts w:ascii="Arial" w:hAnsi="Arial" w:cs="Arial"/>
          <w:color w:val="000000"/>
          <w:sz w:val="20"/>
          <w:szCs w:val="20"/>
        </w:rPr>
        <w:t>zapewnienie</w:t>
      </w:r>
      <w:r w:rsidRPr="005E79D6">
        <w:rPr>
          <w:rFonts w:ascii="Arial" w:hAnsi="Arial" w:cs="Arial"/>
          <w:color w:val="000000"/>
          <w:sz w:val="20"/>
          <w:szCs w:val="20"/>
        </w:rPr>
        <w:t xml:space="preserve"> </w:t>
      </w:r>
      <w:r w:rsidR="0076224C" w:rsidRPr="005E79D6">
        <w:rPr>
          <w:rFonts w:ascii="Arial" w:hAnsi="Arial" w:cs="Arial"/>
          <w:color w:val="000000"/>
          <w:sz w:val="20"/>
          <w:szCs w:val="20"/>
        </w:rPr>
        <w:t xml:space="preserve">zdalnego dostępu do danych </w:t>
      </w:r>
      <w:r w:rsidR="0029674F">
        <w:rPr>
          <w:rFonts w:ascii="Arial" w:hAnsi="Arial" w:cs="Arial"/>
          <w:color w:val="000000"/>
          <w:sz w:val="20"/>
          <w:szCs w:val="20"/>
        </w:rPr>
        <w:t>Systemu za pośrednictwem</w:t>
      </w:r>
      <w:r w:rsidR="00C35187">
        <w:rPr>
          <w:rFonts w:ascii="Arial" w:hAnsi="Arial" w:cs="Arial"/>
          <w:color w:val="000000"/>
          <w:sz w:val="20"/>
          <w:szCs w:val="20"/>
        </w:rPr>
        <w:t xml:space="preserve"> </w:t>
      </w:r>
      <w:r w:rsidR="0076224C" w:rsidRPr="005E79D6">
        <w:rPr>
          <w:rFonts w:ascii="Arial" w:hAnsi="Arial" w:cs="Arial"/>
          <w:color w:val="000000"/>
          <w:sz w:val="20"/>
          <w:szCs w:val="20"/>
        </w:rPr>
        <w:t>aplikacji</w:t>
      </w:r>
      <w:r w:rsidR="00C35187">
        <w:rPr>
          <w:rFonts w:ascii="Arial" w:hAnsi="Arial" w:cs="Arial"/>
          <w:color w:val="000000"/>
          <w:sz w:val="20"/>
          <w:szCs w:val="20"/>
        </w:rPr>
        <w:t>.</w:t>
      </w:r>
      <w:r w:rsidR="0076224C" w:rsidRPr="005E79D6">
        <w:rPr>
          <w:rFonts w:ascii="Arial" w:hAnsi="Arial" w:cs="Arial"/>
          <w:color w:val="000000"/>
          <w:sz w:val="20"/>
          <w:szCs w:val="20"/>
        </w:rPr>
        <w:t xml:space="preserve"> </w:t>
      </w:r>
    </w:p>
    <w:p w14:paraId="7F02DDC4" w14:textId="0B59555A" w:rsidR="0029674F" w:rsidRPr="0029674F" w:rsidRDefault="0029674F" w:rsidP="0029674F">
      <w:pPr>
        <w:pStyle w:val="Akapitzlist"/>
        <w:numPr>
          <w:ilvl w:val="0"/>
          <w:numId w:val="3"/>
        </w:numPr>
        <w:rPr>
          <w:rFonts w:ascii="Arial" w:hAnsi="Arial" w:cs="Arial"/>
          <w:color w:val="000000"/>
          <w:sz w:val="20"/>
          <w:szCs w:val="20"/>
        </w:rPr>
      </w:pPr>
      <w:r w:rsidRPr="0029674F">
        <w:rPr>
          <w:rFonts w:ascii="Arial" w:hAnsi="Arial" w:cs="Arial"/>
          <w:color w:val="000000"/>
          <w:sz w:val="20"/>
          <w:szCs w:val="20"/>
        </w:rPr>
        <w:t>udzieleni</w:t>
      </w:r>
      <w:r>
        <w:rPr>
          <w:rFonts w:ascii="Arial" w:hAnsi="Arial" w:cs="Arial"/>
          <w:color w:val="000000"/>
          <w:sz w:val="20"/>
          <w:szCs w:val="20"/>
        </w:rPr>
        <w:t>e</w:t>
      </w:r>
      <w:r w:rsidRPr="0029674F">
        <w:rPr>
          <w:rFonts w:ascii="Arial" w:hAnsi="Arial" w:cs="Arial"/>
          <w:color w:val="000000"/>
          <w:sz w:val="20"/>
          <w:szCs w:val="20"/>
        </w:rPr>
        <w:t xml:space="preserve"> Zamawiającemu licencji na korzystanie z oprogramowania w oparciu o które funkcjonował będzie System oraz wszelkie jego funkcjonalności na czas realizacji umowy; licencja musi obejmować uprawnienie do korzystania z oprogramowania w zakresie umożliwiającym realizację umowy. </w:t>
      </w:r>
    </w:p>
    <w:p w14:paraId="501B0B86" w14:textId="77777777" w:rsidR="0029674F" w:rsidRPr="005E79D6" w:rsidRDefault="0029674F" w:rsidP="005B515D">
      <w:pPr>
        <w:pStyle w:val="Akapitzlist"/>
        <w:pBdr>
          <w:top w:val="nil"/>
          <w:left w:val="nil"/>
          <w:bottom w:val="nil"/>
          <w:right w:val="nil"/>
          <w:between w:val="nil"/>
        </w:pBdr>
        <w:tabs>
          <w:tab w:val="left" w:pos="426"/>
        </w:tabs>
        <w:spacing w:before="184" w:line="276" w:lineRule="auto"/>
        <w:ind w:left="786" w:right="111" w:firstLine="0"/>
        <w:rPr>
          <w:rFonts w:ascii="Arial" w:hAnsi="Arial" w:cs="Arial"/>
          <w:color w:val="000000"/>
          <w:sz w:val="20"/>
          <w:szCs w:val="20"/>
        </w:rPr>
      </w:pPr>
    </w:p>
    <w:p w14:paraId="0BA66A0A" w14:textId="7EC53DB3" w:rsidR="0076224C" w:rsidRPr="001A7AF9" w:rsidRDefault="0076224C" w:rsidP="001A7AF9">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1A7AF9">
        <w:rPr>
          <w:rFonts w:ascii="Arial" w:hAnsi="Arial" w:cs="Arial"/>
          <w:color w:val="000000"/>
          <w:sz w:val="20"/>
          <w:szCs w:val="20"/>
        </w:rPr>
        <w:t>Szczegółowe wymagania dotyczące funkcjonalności systemu:</w:t>
      </w:r>
    </w:p>
    <w:p w14:paraId="0A3EBB42" w14:textId="77777777" w:rsidR="0076224C" w:rsidRPr="0076224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1) </w:t>
      </w:r>
      <w:r w:rsidRPr="00783ECC">
        <w:rPr>
          <w:rFonts w:ascii="Arial" w:hAnsi="Arial" w:cs="Arial"/>
          <w:color w:val="000000"/>
          <w:sz w:val="20"/>
          <w:szCs w:val="20"/>
        </w:rPr>
        <w:t>System będzie w pełni kompatybilny z układem dystrybucji paliw jeśli chodzi o płynny (online) pobór danych z układu dystrybucji; opóźnienia w transmisji między bazami danych dla poszczególnych zdarzeń eksploatacyjnych nie mogą przekraczać 5 minut; płynność i kompleksowość przekazu winna umożliwiać pobór informacji o każdym poborze paliwa jako zdarzeniu eksploatacyjnym z dokładnym określeniem czasu takiego zdarzenia oraz możliwość dokonania przez system doraźnej analizy rozliczeniowej pobranego paliwa według</w:t>
      </w:r>
      <w:r w:rsidRPr="0076224C">
        <w:rPr>
          <w:rFonts w:ascii="Arial" w:hAnsi="Arial" w:cs="Arial"/>
          <w:color w:val="000000"/>
          <w:sz w:val="20"/>
          <w:szCs w:val="20"/>
        </w:rPr>
        <w:t xml:space="preserve"> dat, Operatorów, pojazdów, zużycia paliwa, zbiorników czy rodzaju tankowania.</w:t>
      </w:r>
    </w:p>
    <w:p w14:paraId="15DF7DEE" w14:textId="74A0E230" w:rsidR="005E79D6" w:rsidRPr="005E79D6" w:rsidRDefault="0076224C" w:rsidP="005E79D6">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2) </w:t>
      </w:r>
      <w:r w:rsidRPr="0076224C">
        <w:rPr>
          <w:rFonts w:ascii="Arial" w:hAnsi="Arial" w:cs="Arial"/>
          <w:color w:val="000000"/>
          <w:sz w:val="20"/>
          <w:szCs w:val="20"/>
        </w:rPr>
        <w:t>System gwarantował będzie dostęp</w:t>
      </w:r>
      <w:r w:rsidRPr="00783ECC">
        <w:rPr>
          <w:rFonts w:ascii="Arial" w:hAnsi="Arial" w:cs="Arial"/>
          <w:color w:val="000000"/>
          <w:sz w:val="20"/>
          <w:szCs w:val="20"/>
        </w:rPr>
        <w:t xml:space="preserve"> do danych z </w:t>
      </w:r>
      <w:proofErr w:type="spellStart"/>
      <w:r w:rsidRPr="00783ECC">
        <w:rPr>
          <w:rFonts w:ascii="Arial" w:hAnsi="Arial" w:cs="Arial"/>
          <w:color w:val="000000"/>
          <w:sz w:val="20"/>
          <w:szCs w:val="20"/>
        </w:rPr>
        <w:t>tankowań</w:t>
      </w:r>
      <w:proofErr w:type="spellEnd"/>
      <w:r w:rsidRPr="00783ECC">
        <w:rPr>
          <w:rFonts w:ascii="Arial" w:hAnsi="Arial" w:cs="Arial"/>
          <w:color w:val="000000"/>
          <w:sz w:val="20"/>
          <w:szCs w:val="20"/>
        </w:rPr>
        <w:t xml:space="preserve"> przez dowolną przeglądarkę internetową z każdego miejsca na świecie poprzez komputer, smartfon czy tablet bez konieczności instalowania dodatkowego oprogramowania, a dostęp będzie zabezpieczony certyfikatem szyfrowania zapewniającym ochronę pozyskiwanych danych przed nieuprawnionym dostępem (indywidualne i niepowtarzalne loginy); Zamawiający winien mieć dostęp do danych dotyczących poboru oleju napędowego online 24 godziny na dobę/7 dni w </w:t>
      </w:r>
      <w:r w:rsidRPr="00783ECC">
        <w:rPr>
          <w:rFonts w:ascii="Arial" w:hAnsi="Arial" w:cs="Arial"/>
          <w:color w:val="000000"/>
          <w:sz w:val="20"/>
          <w:szCs w:val="20"/>
        </w:rPr>
        <w:lastRenderedPageBreak/>
        <w:t>tygodniu z dowolnego miejsca umożliwiającego komunikację online; zakres informacji udostępnianych online Zamawiającemu oprócz danych związanych z poborem oleju napędowego w rozbiciu na pojazd/</w:t>
      </w:r>
      <w:r w:rsidRPr="0076224C">
        <w:rPr>
          <w:rFonts w:ascii="Arial" w:hAnsi="Arial" w:cs="Arial"/>
          <w:color w:val="000000"/>
          <w:sz w:val="20"/>
          <w:szCs w:val="20"/>
        </w:rPr>
        <w:t xml:space="preserve">Operatora-kierowcę/datę winien sygnalizować potencjalne nieprawidłowości w zakresie </w:t>
      </w:r>
      <w:proofErr w:type="spellStart"/>
      <w:r w:rsidRPr="0076224C">
        <w:rPr>
          <w:rFonts w:ascii="Arial" w:hAnsi="Arial" w:cs="Arial"/>
          <w:color w:val="000000"/>
          <w:sz w:val="20"/>
          <w:szCs w:val="20"/>
        </w:rPr>
        <w:t>tankowań</w:t>
      </w:r>
      <w:proofErr w:type="spellEnd"/>
      <w:r w:rsidRPr="0076224C">
        <w:rPr>
          <w:rFonts w:ascii="Arial" w:hAnsi="Arial" w:cs="Arial"/>
          <w:color w:val="000000"/>
          <w:sz w:val="20"/>
          <w:szCs w:val="20"/>
        </w:rPr>
        <w:t>, w szczególności notyfikować nagłe zwiększenie zużycia oleju napędowego przez pojazd/Operatora-kierowcę, przepały i oszczędności pojazdów. System winien gromadzić i przetwarzać dane w sposób ciągły i nieprzerwany;</w:t>
      </w:r>
    </w:p>
    <w:p w14:paraId="1D15B432" w14:textId="0EC0588F" w:rsidR="005E79D6" w:rsidRDefault="0076224C" w:rsidP="005E79D6">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3) </w:t>
      </w:r>
      <w:r w:rsidRPr="0076224C">
        <w:rPr>
          <w:rFonts w:ascii="Arial" w:hAnsi="Arial" w:cs="Arial"/>
          <w:color w:val="000000"/>
          <w:sz w:val="20"/>
          <w:szCs w:val="20"/>
        </w:rPr>
        <w:t xml:space="preserve">System będzie umożliwiał import danych z urządzeń GPS zamontowanych na pojazdach będących własnością Zamawiającego i na tej podstawie będzie umożliwiał generowanie raportów dotyczących min. przebytych tras oraz poborów paliwa przez pojazdy przynajmniej w okresie między poszczególnymi </w:t>
      </w:r>
      <w:proofErr w:type="spellStart"/>
      <w:r w:rsidRPr="0076224C">
        <w:rPr>
          <w:rFonts w:ascii="Arial" w:hAnsi="Arial" w:cs="Arial"/>
          <w:color w:val="000000"/>
          <w:sz w:val="20"/>
          <w:szCs w:val="20"/>
        </w:rPr>
        <w:t>tankowaniami</w:t>
      </w:r>
      <w:proofErr w:type="spellEnd"/>
      <w:r w:rsidRPr="0076224C">
        <w:rPr>
          <w:rFonts w:ascii="Arial" w:hAnsi="Arial" w:cs="Arial"/>
          <w:color w:val="000000"/>
          <w:sz w:val="20"/>
          <w:szCs w:val="20"/>
        </w:rPr>
        <w:t>;</w:t>
      </w:r>
    </w:p>
    <w:p w14:paraId="2C9E3E63" w14:textId="6CE2CE28" w:rsidR="005E79D6" w:rsidRPr="005E79D6" w:rsidRDefault="005E79D6" w:rsidP="005E79D6">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4) Zamawiający wymaga udostępnienia karty charakterystyki paliwa</w:t>
      </w:r>
      <w:r w:rsidR="00B06E53">
        <w:rPr>
          <w:rFonts w:ascii="Arial" w:hAnsi="Arial" w:cs="Arial"/>
          <w:color w:val="000000"/>
          <w:sz w:val="20"/>
          <w:szCs w:val="20"/>
        </w:rPr>
        <w:t xml:space="preserve"> przy każdorazowej dos</w:t>
      </w:r>
      <w:r w:rsidR="0044199A">
        <w:rPr>
          <w:rFonts w:ascii="Arial" w:hAnsi="Arial" w:cs="Arial"/>
          <w:color w:val="000000"/>
          <w:sz w:val="20"/>
          <w:szCs w:val="20"/>
        </w:rPr>
        <w:t xml:space="preserve">tawie paliwa </w:t>
      </w:r>
      <w:r>
        <w:rPr>
          <w:rFonts w:ascii="Arial" w:hAnsi="Arial" w:cs="Arial"/>
          <w:color w:val="000000"/>
          <w:sz w:val="20"/>
          <w:szCs w:val="20"/>
        </w:rPr>
        <w:t>;</w:t>
      </w:r>
    </w:p>
    <w:p w14:paraId="4D846B06" w14:textId="77777777" w:rsidR="0076224C" w:rsidRPr="001A7AF9"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5) </w:t>
      </w:r>
      <w:r w:rsidRPr="0076224C">
        <w:rPr>
          <w:rFonts w:ascii="Arial" w:hAnsi="Arial" w:cs="Arial"/>
          <w:color w:val="000000"/>
          <w:sz w:val="20"/>
          <w:szCs w:val="20"/>
        </w:rPr>
        <w:t>System będzie zapewniał możliwość wyłączenia podglądu danych w dowolnych okresach czasu dla wybranych przez Zamawiającego Oper</w:t>
      </w:r>
      <w:r w:rsidRPr="006F2ACE">
        <w:rPr>
          <w:rFonts w:ascii="Arial" w:hAnsi="Arial" w:cs="Arial"/>
          <w:color w:val="000000"/>
          <w:sz w:val="20"/>
          <w:szCs w:val="20"/>
        </w:rPr>
        <w:t>atorów, pojazdów oraz konfiguracji Operator-kierowca</w:t>
      </w:r>
      <w:r w:rsidRPr="001A7AF9">
        <w:rPr>
          <w:rFonts w:ascii="Arial" w:hAnsi="Arial" w:cs="Arial"/>
          <w:color w:val="000000"/>
          <w:sz w:val="20"/>
          <w:szCs w:val="20"/>
        </w:rPr>
        <w:t>-pojazd;</w:t>
      </w:r>
    </w:p>
    <w:p w14:paraId="6C0A96D9" w14:textId="77777777" w:rsidR="0076224C" w:rsidRPr="006F2ACE"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6) </w:t>
      </w:r>
      <w:r w:rsidRPr="0076224C">
        <w:rPr>
          <w:rFonts w:ascii="Arial" w:hAnsi="Arial" w:cs="Arial"/>
          <w:color w:val="000000"/>
          <w:sz w:val="20"/>
          <w:szCs w:val="20"/>
        </w:rPr>
        <w:t xml:space="preserve">System będzie zapewniał możliwość weryfikacji podanego przez Operatora-kierowcę stanu licznika kilometrów/motogodzin dowolnego pojazdu objętego systemem przed poborem paliwa, a w przypadku wykrycia nieprawidłowości poinformuje o tym </w:t>
      </w:r>
      <w:r w:rsidRPr="006F2ACE">
        <w:rPr>
          <w:rFonts w:ascii="Arial" w:hAnsi="Arial" w:cs="Arial"/>
          <w:color w:val="000000"/>
          <w:sz w:val="20"/>
          <w:szCs w:val="20"/>
        </w:rPr>
        <w:t>Operatora i umożliwi mu poprawę wprowadzonych danych;</w:t>
      </w:r>
    </w:p>
    <w:p w14:paraId="6D4A0295" w14:textId="77777777" w:rsidR="0076224C" w:rsidRPr="0076224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7) </w:t>
      </w:r>
      <w:r w:rsidRPr="0076224C">
        <w:rPr>
          <w:rFonts w:ascii="Arial" w:hAnsi="Arial" w:cs="Arial"/>
          <w:color w:val="000000"/>
          <w:sz w:val="20"/>
          <w:szCs w:val="20"/>
        </w:rPr>
        <w:t>System będzie wychwytywał i informował o wszystkich przerwach podczas tankowania, polegających na wyciąganiu pistoletu z baku podczas tankowania pojazdu/maszyny.</w:t>
      </w:r>
    </w:p>
    <w:p w14:paraId="4B5202CB" w14:textId="77777777" w:rsidR="0076224C" w:rsidRPr="0076224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8) </w:t>
      </w:r>
      <w:r w:rsidRPr="0076224C">
        <w:rPr>
          <w:rFonts w:ascii="Arial" w:hAnsi="Arial" w:cs="Arial"/>
          <w:color w:val="000000"/>
          <w:sz w:val="20"/>
          <w:szCs w:val="20"/>
        </w:rPr>
        <w:t xml:space="preserve">System będzie automatycznie przeliczał załadunki i wydania z temperatury rzeczywistej do temperatury referencyjnej +15 </w:t>
      </w:r>
      <w:r w:rsidRPr="0076224C">
        <w:rPr>
          <w:rFonts w:ascii="Cambria Math" w:hAnsi="Cambria Math" w:cs="Cambria Math"/>
          <w:color w:val="000000"/>
          <w:sz w:val="20"/>
          <w:szCs w:val="20"/>
        </w:rPr>
        <w:t>℃</w:t>
      </w:r>
      <w:r w:rsidRPr="0076224C">
        <w:rPr>
          <w:rFonts w:ascii="Arial" w:hAnsi="Arial" w:cs="Arial"/>
          <w:color w:val="000000"/>
          <w:sz w:val="20"/>
          <w:szCs w:val="20"/>
        </w:rPr>
        <w:t xml:space="preserve"> i odwrotnie;</w:t>
      </w:r>
    </w:p>
    <w:p w14:paraId="2441F88B" w14:textId="77777777" w:rsidR="0076224C" w:rsidRPr="0076224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9) </w:t>
      </w:r>
      <w:r w:rsidRPr="0076224C">
        <w:rPr>
          <w:rFonts w:ascii="Arial" w:hAnsi="Arial" w:cs="Arial"/>
          <w:color w:val="000000"/>
          <w:sz w:val="20"/>
          <w:szCs w:val="20"/>
        </w:rPr>
        <w:t>System będzie informował online o stanie paliwa w zbiornikach w sposób wartościowy i procentowy;</w:t>
      </w:r>
    </w:p>
    <w:p w14:paraId="11E8BB53" w14:textId="77777777" w:rsidR="0076224C" w:rsidRPr="0076224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10) </w:t>
      </w:r>
      <w:r w:rsidRPr="0076224C">
        <w:rPr>
          <w:rFonts w:ascii="Arial" w:hAnsi="Arial" w:cs="Arial"/>
          <w:color w:val="000000"/>
          <w:sz w:val="20"/>
          <w:szCs w:val="20"/>
        </w:rPr>
        <w:t>Wykonawca dostarczy i zamontuje sondę wartości rzeczywistych do zbiorników Zamawiającego, tak by system analizował stan rzeczywisty paliwa w zbiornikach oraz porównywał go (zarówno wartościowo, jak i na wykresie) z stanem matematycznym;</w:t>
      </w:r>
    </w:p>
    <w:p w14:paraId="286715ED" w14:textId="77777777" w:rsidR="0076224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11) </w:t>
      </w:r>
      <w:r w:rsidRPr="0076224C">
        <w:rPr>
          <w:rFonts w:ascii="Arial" w:hAnsi="Arial" w:cs="Arial"/>
          <w:color w:val="000000"/>
          <w:sz w:val="20"/>
          <w:szCs w:val="20"/>
        </w:rPr>
        <w:t>System będzie umożliwiał nadanie różnym grupom Operatorów  Systemu różnych poziomów uprawnień/dostępu w zależności od wymagań Zamawiającego;</w:t>
      </w:r>
    </w:p>
    <w:p w14:paraId="371E1BFC" w14:textId="5C4FA197" w:rsidR="00894769" w:rsidRDefault="00D01A98"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a) Administrator</w:t>
      </w:r>
      <w:r w:rsidR="002C2FD0">
        <w:rPr>
          <w:rFonts w:ascii="Arial" w:hAnsi="Arial" w:cs="Arial"/>
          <w:color w:val="000000"/>
          <w:sz w:val="20"/>
          <w:szCs w:val="20"/>
        </w:rPr>
        <w:t xml:space="preserve"> -</w:t>
      </w:r>
      <w:r>
        <w:rPr>
          <w:rFonts w:ascii="Arial" w:hAnsi="Arial" w:cs="Arial"/>
          <w:color w:val="000000"/>
          <w:sz w:val="20"/>
          <w:szCs w:val="20"/>
        </w:rPr>
        <w:t xml:space="preserve"> pełen dostęp </w:t>
      </w:r>
      <w:r w:rsidR="002C2FD0">
        <w:rPr>
          <w:rFonts w:ascii="Arial" w:hAnsi="Arial" w:cs="Arial"/>
          <w:color w:val="000000"/>
          <w:sz w:val="20"/>
          <w:szCs w:val="20"/>
        </w:rPr>
        <w:t xml:space="preserve">do systemu </w:t>
      </w:r>
    </w:p>
    <w:p w14:paraId="17CB516C" w14:textId="627FE4D3" w:rsidR="002C2FD0" w:rsidRPr="0076224C" w:rsidRDefault="002C2FD0"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b) </w:t>
      </w:r>
      <w:r w:rsidR="001D732B">
        <w:rPr>
          <w:rFonts w:ascii="Arial" w:hAnsi="Arial" w:cs="Arial"/>
          <w:color w:val="000000"/>
          <w:sz w:val="20"/>
          <w:szCs w:val="20"/>
        </w:rPr>
        <w:t>Użytkownik -  podgląd sy</w:t>
      </w:r>
      <w:r w:rsidR="00D148A1">
        <w:rPr>
          <w:rFonts w:ascii="Arial" w:hAnsi="Arial" w:cs="Arial"/>
          <w:color w:val="000000"/>
          <w:sz w:val="20"/>
          <w:szCs w:val="20"/>
        </w:rPr>
        <w:t>s</w:t>
      </w:r>
      <w:r w:rsidR="001D732B">
        <w:rPr>
          <w:rFonts w:ascii="Arial" w:hAnsi="Arial" w:cs="Arial"/>
          <w:color w:val="000000"/>
          <w:sz w:val="20"/>
          <w:szCs w:val="20"/>
        </w:rPr>
        <w:t xml:space="preserve">temu </w:t>
      </w:r>
      <w:r w:rsidR="00E4676E">
        <w:rPr>
          <w:rFonts w:ascii="Arial" w:hAnsi="Arial" w:cs="Arial"/>
          <w:color w:val="000000"/>
          <w:sz w:val="20"/>
          <w:szCs w:val="20"/>
        </w:rPr>
        <w:t>bez możliwości ingerencji</w:t>
      </w:r>
      <w:r w:rsidR="00D148A1">
        <w:rPr>
          <w:rFonts w:ascii="Arial" w:hAnsi="Arial" w:cs="Arial"/>
          <w:color w:val="000000"/>
          <w:sz w:val="20"/>
          <w:szCs w:val="20"/>
        </w:rPr>
        <w:t>, nanoszenia zmian</w:t>
      </w:r>
    </w:p>
    <w:p w14:paraId="15C0F679" w14:textId="77777777" w:rsidR="0076224C" w:rsidRPr="0076224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bookmarkStart w:id="4" w:name="_Hlk135994425"/>
      <w:r>
        <w:rPr>
          <w:rFonts w:ascii="Arial" w:hAnsi="Arial" w:cs="Arial"/>
          <w:color w:val="000000"/>
          <w:sz w:val="20"/>
          <w:szCs w:val="20"/>
        </w:rPr>
        <w:t xml:space="preserve">12) </w:t>
      </w:r>
      <w:r w:rsidRPr="0076224C">
        <w:rPr>
          <w:rFonts w:ascii="Arial" w:hAnsi="Arial" w:cs="Arial"/>
          <w:color w:val="000000"/>
          <w:sz w:val="20"/>
          <w:szCs w:val="20"/>
        </w:rPr>
        <w:t>System będzie umożliwiał Zamawiającemu:</w:t>
      </w:r>
    </w:p>
    <w:bookmarkEnd w:id="4"/>
    <w:p w14:paraId="26BC3D7A" w14:textId="77777777" w:rsidR="0076224C" w:rsidRPr="0076224C" w:rsidRDefault="0076224C" w:rsidP="006F2ACE">
      <w:pPr>
        <w:pStyle w:val="Akapitzlist"/>
        <w:numPr>
          <w:ilvl w:val="0"/>
          <w:numId w:val="4"/>
        </w:numPr>
        <w:pBdr>
          <w:top w:val="nil"/>
          <w:left w:val="nil"/>
          <w:bottom w:val="nil"/>
          <w:right w:val="nil"/>
          <w:between w:val="nil"/>
        </w:pBdr>
        <w:tabs>
          <w:tab w:val="left" w:pos="1134"/>
        </w:tabs>
        <w:spacing w:before="184" w:line="276" w:lineRule="auto"/>
        <w:ind w:left="1134" w:right="111" w:hanging="425"/>
        <w:rPr>
          <w:rFonts w:ascii="Arial" w:hAnsi="Arial" w:cs="Arial"/>
          <w:color w:val="000000"/>
          <w:sz w:val="20"/>
          <w:szCs w:val="20"/>
        </w:rPr>
      </w:pPr>
      <w:r w:rsidRPr="0076224C">
        <w:rPr>
          <w:rFonts w:ascii="Arial" w:hAnsi="Arial" w:cs="Arial"/>
          <w:color w:val="000000"/>
          <w:sz w:val="20"/>
          <w:szCs w:val="20"/>
        </w:rPr>
        <w:t xml:space="preserve">dodawanie ręczne </w:t>
      </w:r>
      <w:proofErr w:type="spellStart"/>
      <w:r w:rsidRPr="0076224C">
        <w:rPr>
          <w:rFonts w:ascii="Arial" w:hAnsi="Arial" w:cs="Arial"/>
          <w:color w:val="000000"/>
          <w:sz w:val="20"/>
          <w:szCs w:val="20"/>
        </w:rPr>
        <w:t>tankowań</w:t>
      </w:r>
      <w:proofErr w:type="spellEnd"/>
      <w:r w:rsidRPr="0076224C">
        <w:rPr>
          <w:rFonts w:ascii="Arial" w:hAnsi="Arial" w:cs="Arial"/>
          <w:color w:val="000000"/>
          <w:sz w:val="20"/>
          <w:szCs w:val="20"/>
        </w:rPr>
        <w:t xml:space="preserve"> zewnętrznych (tj. poza układem dystrybucji w bazie Zamawiającego) np. na innych stacjach paliw,</w:t>
      </w:r>
    </w:p>
    <w:p w14:paraId="753E4F5F" w14:textId="77777777" w:rsidR="0076224C" w:rsidRPr="006F2ACE" w:rsidRDefault="0076224C" w:rsidP="006F2ACE">
      <w:pPr>
        <w:pStyle w:val="Akapitzlist"/>
        <w:numPr>
          <w:ilvl w:val="0"/>
          <w:numId w:val="4"/>
        </w:numPr>
        <w:pBdr>
          <w:top w:val="nil"/>
          <w:left w:val="nil"/>
          <w:bottom w:val="nil"/>
          <w:right w:val="nil"/>
          <w:between w:val="nil"/>
        </w:pBdr>
        <w:tabs>
          <w:tab w:val="left" w:pos="1134"/>
        </w:tabs>
        <w:spacing w:before="184" w:line="276" w:lineRule="auto"/>
        <w:ind w:left="1134" w:right="111" w:hanging="425"/>
        <w:rPr>
          <w:rFonts w:ascii="Arial" w:hAnsi="Arial" w:cs="Arial"/>
          <w:color w:val="000000"/>
          <w:sz w:val="20"/>
          <w:szCs w:val="20"/>
        </w:rPr>
      </w:pPr>
      <w:r w:rsidRPr="006F2ACE">
        <w:rPr>
          <w:rFonts w:ascii="Arial" w:hAnsi="Arial" w:cs="Arial"/>
          <w:color w:val="000000"/>
          <w:sz w:val="20"/>
          <w:szCs w:val="20"/>
        </w:rPr>
        <w:t>edycję (poprawienie) błędnie wpisanych stanów licznika z informacją online, iż taka czynność została wykonana, kiedy i przez kogo.</w:t>
      </w:r>
    </w:p>
    <w:p w14:paraId="7277EFF0" w14:textId="77777777" w:rsidR="0076224C" w:rsidRPr="006F2ACE" w:rsidRDefault="0076224C" w:rsidP="006F2ACE">
      <w:pPr>
        <w:pStyle w:val="Akapitzlist"/>
        <w:numPr>
          <w:ilvl w:val="0"/>
          <w:numId w:val="4"/>
        </w:numPr>
        <w:pBdr>
          <w:top w:val="nil"/>
          <w:left w:val="nil"/>
          <w:bottom w:val="nil"/>
          <w:right w:val="nil"/>
          <w:between w:val="nil"/>
        </w:pBdr>
        <w:tabs>
          <w:tab w:val="left" w:pos="1134"/>
        </w:tabs>
        <w:spacing w:before="184" w:line="276" w:lineRule="auto"/>
        <w:ind w:left="1134" w:right="111" w:hanging="425"/>
        <w:rPr>
          <w:rFonts w:ascii="Arial" w:hAnsi="Arial" w:cs="Arial"/>
          <w:color w:val="000000"/>
          <w:sz w:val="20"/>
          <w:szCs w:val="20"/>
        </w:rPr>
      </w:pPr>
      <w:r w:rsidRPr="006F2ACE">
        <w:rPr>
          <w:rFonts w:ascii="Arial" w:hAnsi="Arial" w:cs="Arial"/>
          <w:color w:val="000000"/>
          <w:sz w:val="20"/>
          <w:szCs w:val="20"/>
        </w:rPr>
        <w:t>System będzie generował graficzne statystyki dotyczące, pobrań paliwa wg:</w:t>
      </w:r>
    </w:p>
    <w:p w14:paraId="7E3CB0E9" w14:textId="75117D36" w:rsidR="0076224C" w:rsidRPr="006F2ACE" w:rsidRDefault="0054745C" w:rsidP="00DA27A1">
      <w:pPr>
        <w:pStyle w:val="Akapitzlist"/>
        <w:pBdr>
          <w:top w:val="nil"/>
          <w:left w:val="nil"/>
          <w:bottom w:val="nil"/>
          <w:right w:val="nil"/>
          <w:between w:val="nil"/>
        </w:pBdr>
        <w:tabs>
          <w:tab w:val="left" w:pos="1134"/>
        </w:tabs>
        <w:spacing w:before="184" w:line="276" w:lineRule="auto"/>
        <w:ind w:left="1134" w:right="111" w:firstLine="0"/>
        <w:rPr>
          <w:rFonts w:ascii="Arial" w:hAnsi="Arial" w:cs="Arial"/>
          <w:color w:val="000000"/>
          <w:sz w:val="20"/>
          <w:szCs w:val="20"/>
        </w:rPr>
      </w:pPr>
      <w:r>
        <w:rPr>
          <w:rFonts w:ascii="Arial" w:hAnsi="Arial" w:cs="Arial"/>
          <w:color w:val="000000"/>
          <w:sz w:val="20"/>
          <w:szCs w:val="20"/>
        </w:rPr>
        <w:t xml:space="preserve">- </w:t>
      </w:r>
      <w:proofErr w:type="spellStart"/>
      <w:r w:rsidR="0076224C" w:rsidRPr="006F2ACE">
        <w:rPr>
          <w:rFonts w:ascii="Arial" w:hAnsi="Arial" w:cs="Arial"/>
          <w:color w:val="000000"/>
          <w:sz w:val="20"/>
          <w:szCs w:val="20"/>
        </w:rPr>
        <w:t>tankowań</w:t>
      </w:r>
      <w:proofErr w:type="spellEnd"/>
      <w:r w:rsidR="0076224C" w:rsidRPr="006F2ACE">
        <w:rPr>
          <w:rFonts w:ascii="Arial" w:hAnsi="Arial" w:cs="Arial"/>
          <w:color w:val="000000"/>
          <w:sz w:val="20"/>
          <w:szCs w:val="20"/>
        </w:rPr>
        <w:t xml:space="preserve"> Operatorów</w:t>
      </w:r>
      <w:r w:rsidR="0015341D">
        <w:rPr>
          <w:rFonts w:ascii="Arial" w:hAnsi="Arial" w:cs="Arial"/>
          <w:color w:val="000000"/>
          <w:sz w:val="20"/>
          <w:szCs w:val="20"/>
        </w:rPr>
        <w:t xml:space="preserve"> (Kierowców)</w:t>
      </w:r>
      <w:r w:rsidR="0076224C" w:rsidRPr="006F2ACE">
        <w:rPr>
          <w:rFonts w:ascii="Arial" w:hAnsi="Arial" w:cs="Arial"/>
          <w:color w:val="000000"/>
          <w:sz w:val="20"/>
          <w:szCs w:val="20"/>
        </w:rPr>
        <w:t>,</w:t>
      </w:r>
    </w:p>
    <w:p w14:paraId="795BDC0B" w14:textId="67C0706D" w:rsidR="0076224C" w:rsidRPr="006F2ACE" w:rsidRDefault="0054745C" w:rsidP="00DA27A1">
      <w:pPr>
        <w:pStyle w:val="Akapitzlist"/>
        <w:pBdr>
          <w:top w:val="nil"/>
          <w:left w:val="nil"/>
          <w:bottom w:val="nil"/>
          <w:right w:val="nil"/>
          <w:between w:val="nil"/>
        </w:pBdr>
        <w:tabs>
          <w:tab w:val="left" w:pos="1134"/>
        </w:tabs>
        <w:spacing w:before="184" w:line="276" w:lineRule="auto"/>
        <w:ind w:left="1134" w:right="111" w:firstLine="0"/>
        <w:rPr>
          <w:rFonts w:ascii="Arial" w:hAnsi="Arial" w:cs="Arial"/>
          <w:color w:val="000000"/>
          <w:sz w:val="20"/>
          <w:szCs w:val="20"/>
        </w:rPr>
      </w:pPr>
      <w:r>
        <w:rPr>
          <w:rFonts w:ascii="Arial" w:hAnsi="Arial" w:cs="Arial"/>
          <w:color w:val="000000"/>
          <w:sz w:val="20"/>
          <w:szCs w:val="20"/>
        </w:rPr>
        <w:t>-</w:t>
      </w:r>
      <w:r w:rsidR="0015341D">
        <w:rPr>
          <w:rFonts w:ascii="Arial" w:hAnsi="Arial" w:cs="Arial"/>
          <w:color w:val="000000"/>
          <w:sz w:val="20"/>
          <w:szCs w:val="20"/>
        </w:rPr>
        <w:t xml:space="preserve"> </w:t>
      </w:r>
      <w:proofErr w:type="spellStart"/>
      <w:r w:rsidR="0076224C" w:rsidRPr="006F2ACE">
        <w:rPr>
          <w:rFonts w:ascii="Arial" w:hAnsi="Arial" w:cs="Arial"/>
          <w:color w:val="000000"/>
          <w:sz w:val="20"/>
          <w:szCs w:val="20"/>
        </w:rPr>
        <w:t>tankowań</w:t>
      </w:r>
      <w:proofErr w:type="spellEnd"/>
      <w:r w:rsidR="0076224C" w:rsidRPr="006F2ACE">
        <w:rPr>
          <w:rFonts w:ascii="Arial" w:hAnsi="Arial" w:cs="Arial"/>
          <w:color w:val="000000"/>
          <w:sz w:val="20"/>
          <w:szCs w:val="20"/>
        </w:rPr>
        <w:t xml:space="preserve"> pojazdów,</w:t>
      </w:r>
    </w:p>
    <w:p w14:paraId="54158682" w14:textId="4EEADA1B" w:rsidR="0076224C" w:rsidRPr="006F2ACE" w:rsidRDefault="0054745C" w:rsidP="00DA27A1">
      <w:pPr>
        <w:pStyle w:val="Akapitzlist"/>
        <w:pBdr>
          <w:top w:val="nil"/>
          <w:left w:val="nil"/>
          <w:bottom w:val="nil"/>
          <w:right w:val="nil"/>
          <w:between w:val="nil"/>
        </w:pBdr>
        <w:tabs>
          <w:tab w:val="left" w:pos="1134"/>
        </w:tabs>
        <w:spacing w:before="184" w:line="276" w:lineRule="auto"/>
        <w:ind w:left="1134" w:right="111" w:firstLine="0"/>
        <w:rPr>
          <w:rFonts w:ascii="Arial" w:hAnsi="Arial" w:cs="Arial"/>
          <w:color w:val="000000"/>
          <w:sz w:val="20"/>
          <w:szCs w:val="20"/>
        </w:rPr>
      </w:pPr>
      <w:r>
        <w:rPr>
          <w:rFonts w:ascii="Arial" w:hAnsi="Arial" w:cs="Arial"/>
          <w:color w:val="000000"/>
          <w:sz w:val="20"/>
          <w:szCs w:val="20"/>
        </w:rPr>
        <w:lastRenderedPageBreak/>
        <w:t>-</w:t>
      </w:r>
      <w:r w:rsidR="0015341D">
        <w:rPr>
          <w:rFonts w:ascii="Arial" w:hAnsi="Arial" w:cs="Arial"/>
          <w:color w:val="000000"/>
          <w:sz w:val="20"/>
          <w:szCs w:val="20"/>
        </w:rPr>
        <w:t xml:space="preserve"> </w:t>
      </w:r>
      <w:proofErr w:type="spellStart"/>
      <w:r w:rsidR="0076224C" w:rsidRPr="006F2ACE">
        <w:rPr>
          <w:rFonts w:ascii="Arial" w:hAnsi="Arial" w:cs="Arial"/>
          <w:color w:val="000000"/>
          <w:sz w:val="20"/>
          <w:szCs w:val="20"/>
        </w:rPr>
        <w:t>tankowań</w:t>
      </w:r>
      <w:proofErr w:type="spellEnd"/>
      <w:r w:rsidR="0076224C" w:rsidRPr="006F2ACE">
        <w:rPr>
          <w:rFonts w:ascii="Arial" w:hAnsi="Arial" w:cs="Arial"/>
          <w:color w:val="000000"/>
          <w:sz w:val="20"/>
          <w:szCs w:val="20"/>
        </w:rPr>
        <w:t xml:space="preserve"> sumarycznych;</w:t>
      </w:r>
    </w:p>
    <w:p w14:paraId="58D61473" w14:textId="0E85A028" w:rsidR="0076224C" w:rsidRPr="0076224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13) </w:t>
      </w:r>
      <w:r w:rsidRPr="0076224C">
        <w:rPr>
          <w:rFonts w:ascii="Arial" w:hAnsi="Arial" w:cs="Arial"/>
          <w:color w:val="000000"/>
          <w:sz w:val="20"/>
          <w:szCs w:val="20"/>
        </w:rPr>
        <w:t xml:space="preserve">System będzie umożliwiał zautomatyzowane rozliczanie dostaw ON, m.in. przez tworzenie zestawień </w:t>
      </w:r>
      <w:r w:rsidRPr="006F2ACE">
        <w:rPr>
          <w:rFonts w:ascii="Arial" w:hAnsi="Arial" w:cs="Arial"/>
          <w:color w:val="000000"/>
          <w:sz w:val="20"/>
          <w:szCs w:val="20"/>
        </w:rPr>
        <w:t>na potrzeby obliczenia wynagrodzenia należnego Wykonawcy, z uwzględnieniem wymogów wynikających z OPZ</w:t>
      </w:r>
      <w:r w:rsidR="00BB2A71">
        <w:rPr>
          <w:rFonts w:ascii="Arial" w:hAnsi="Arial" w:cs="Arial"/>
          <w:color w:val="000000"/>
          <w:sz w:val="20"/>
          <w:szCs w:val="20"/>
        </w:rPr>
        <w:t>, zawartej umowy i złożonej oferty.</w:t>
      </w:r>
      <w:r w:rsidRPr="006F2ACE">
        <w:rPr>
          <w:rFonts w:ascii="Arial" w:hAnsi="Arial" w:cs="Arial"/>
          <w:color w:val="000000"/>
          <w:sz w:val="20"/>
          <w:szCs w:val="20"/>
        </w:rPr>
        <w:t xml:space="preserve"> </w:t>
      </w:r>
    </w:p>
    <w:p w14:paraId="27DB56D9" w14:textId="7FA0FA7D" w:rsidR="0076224C" w:rsidRPr="006F2ACE"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14) </w:t>
      </w:r>
      <w:r w:rsidRPr="0076224C">
        <w:rPr>
          <w:rFonts w:ascii="Arial" w:hAnsi="Arial" w:cs="Arial"/>
          <w:color w:val="000000"/>
          <w:sz w:val="20"/>
          <w:szCs w:val="20"/>
        </w:rPr>
        <w:t xml:space="preserve">System będzie umożliwiał Zamawiającemu tworzenie grup pojazdów i Operatorów (m.in. </w:t>
      </w:r>
      <w:bookmarkStart w:id="5" w:name="_Hlk136598305"/>
      <w:r w:rsidRPr="0076224C">
        <w:rPr>
          <w:rFonts w:ascii="Arial" w:hAnsi="Arial" w:cs="Arial"/>
          <w:color w:val="000000"/>
          <w:sz w:val="20"/>
          <w:szCs w:val="20"/>
        </w:rPr>
        <w:t>Operatorów-kierowców, Operatorów-pracowników magazynu, Operatorów-pracowników</w:t>
      </w:r>
      <w:r w:rsidRPr="006F2ACE">
        <w:rPr>
          <w:rFonts w:ascii="Arial" w:hAnsi="Arial" w:cs="Arial"/>
          <w:color w:val="000000"/>
          <w:sz w:val="20"/>
          <w:szCs w:val="20"/>
        </w:rPr>
        <w:t xml:space="preserve"> administracji</w:t>
      </w:r>
      <w:bookmarkEnd w:id="5"/>
      <w:r w:rsidRPr="006F2ACE">
        <w:rPr>
          <w:rFonts w:ascii="Arial" w:hAnsi="Arial" w:cs="Arial"/>
          <w:color w:val="000000"/>
          <w:sz w:val="20"/>
          <w:szCs w:val="20"/>
        </w:rPr>
        <w:t>), oraz tworzenie raportów i analiz w odniesieniu do tak utworzonych grup pojazdów i grup Operatorów; niezależnie od powyższego system zapewnia tworzenie raportów i analiz w odniesieniu pojedynczych Operatorów i pojazdów. Program/aplikacja będzie zapewniać możliwość eksportu utworzonych raportów, analiz, statystyk, zestawień do plików o formatach .</w:t>
      </w:r>
      <w:proofErr w:type="spellStart"/>
      <w:r w:rsidRPr="006F2ACE">
        <w:rPr>
          <w:rFonts w:ascii="Arial" w:hAnsi="Arial" w:cs="Arial"/>
          <w:color w:val="000000"/>
          <w:sz w:val="20"/>
          <w:szCs w:val="20"/>
        </w:rPr>
        <w:t>xls</w:t>
      </w:r>
      <w:r w:rsidR="0062798A">
        <w:rPr>
          <w:rFonts w:ascii="Arial" w:hAnsi="Arial" w:cs="Arial"/>
          <w:color w:val="000000"/>
          <w:sz w:val="20"/>
          <w:szCs w:val="20"/>
        </w:rPr>
        <w:t>x</w:t>
      </w:r>
      <w:proofErr w:type="spellEnd"/>
      <w:r w:rsidRPr="006F2ACE">
        <w:rPr>
          <w:rFonts w:ascii="Arial" w:hAnsi="Arial" w:cs="Arial"/>
          <w:color w:val="000000"/>
          <w:sz w:val="20"/>
          <w:szCs w:val="20"/>
        </w:rPr>
        <w:t xml:space="preserve"> i .pdf, bezpośredni wydruk bezpośrednio ze środowiska programu oraz tworzenie informacji graficznych (wykresów, porównań);</w:t>
      </w:r>
    </w:p>
    <w:p w14:paraId="249F78DB" w14:textId="623FEEFF" w:rsidR="0076224C" w:rsidRPr="00783EC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15) </w:t>
      </w:r>
      <w:r w:rsidRPr="0076224C">
        <w:rPr>
          <w:rFonts w:ascii="Arial" w:hAnsi="Arial" w:cs="Arial"/>
          <w:color w:val="000000"/>
          <w:sz w:val="20"/>
          <w:szCs w:val="20"/>
        </w:rPr>
        <w:t>System będzie miał możliwość poszerzania o kolejne kompatybilne ze sobą podsystemy i funkcjonalności pracujące na tych samych identyfikatorach i z tą samą procedurą poboru paliwa</w:t>
      </w:r>
      <w:r w:rsidR="005E79D6">
        <w:rPr>
          <w:rFonts w:ascii="Arial" w:hAnsi="Arial" w:cs="Arial"/>
          <w:color w:val="000000"/>
          <w:sz w:val="20"/>
          <w:szCs w:val="20"/>
        </w:rPr>
        <w:t>, Zamawiaj</w:t>
      </w:r>
      <w:r w:rsidR="0014317C">
        <w:rPr>
          <w:rFonts w:ascii="Arial" w:hAnsi="Arial" w:cs="Arial"/>
          <w:color w:val="000000"/>
          <w:sz w:val="20"/>
          <w:szCs w:val="20"/>
        </w:rPr>
        <w:t>ą</w:t>
      </w:r>
      <w:r w:rsidR="005E79D6">
        <w:rPr>
          <w:rFonts w:ascii="Arial" w:hAnsi="Arial" w:cs="Arial"/>
          <w:color w:val="000000"/>
          <w:sz w:val="20"/>
          <w:szCs w:val="20"/>
        </w:rPr>
        <w:t>cy wymaga przekazywania danych do systemu DPK.</w:t>
      </w:r>
    </w:p>
    <w:p w14:paraId="14EC41FA" w14:textId="77777777" w:rsidR="0076224C" w:rsidRPr="00783ECC" w:rsidRDefault="0076224C" w:rsidP="006F2ACE">
      <w:pPr>
        <w:pStyle w:val="Akapitzlist"/>
        <w:pBdr>
          <w:top w:val="nil"/>
          <w:left w:val="nil"/>
          <w:bottom w:val="nil"/>
          <w:right w:val="nil"/>
          <w:between w:val="nil"/>
        </w:pBdr>
        <w:tabs>
          <w:tab w:val="left" w:pos="709"/>
        </w:tabs>
        <w:spacing w:before="184" w:line="276" w:lineRule="auto"/>
        <w:ind w:left="709" w:right="111" w:firstLine="0"/>
        <w:rPr>
          <w:rFonts w:ascii="Arial" w:hAnsi="Arial" w:cs="Arial"/>
          <w:color w:val="000000"/>
          <w:sz w:val="20"/>
          <w:szCs w:val="20"/>
        </w:rPr>
      </w:pPr>
      <w:r>
        <w:rPr>
          <w:rFonts w:ascii="Arial" w:hAnsi="Arial" w:cs="Arial"/>
          <w:color w:val="000000"/>
          <w:sz w:val="20"/>
          <w:szCs w:val="20"/>
        </w:rPr>
        <w:t xml:space="preserve">16) </w:t>
      </w:r>
      <w:r w:rsidRPr="00783ECC">
        <w:rPr>
          <w:rFonts w:ascii="Arial" w:hAnsi="Arial" w:cs="Arial"/>
          <w:color w:val="000000"/>
          <w:sz w:val="20"/>
          <w:szCs w:val="20"/>
        </w:rPr>
        <w:t>Program powinien mieć możliwość implementowania danych o dodatkowych zdarzeniach eksploatacyjnych dotyczących maszyn oraz będzie informować Zamawiającego o tych zdarzeniach eksploatacyjnych z odpowiednim wyprzedzeniem (z możliwością zmiany metody obliczania wyprzedzenia na „w dniach”, „w kilometrach” lub „w motogodzinach”). Do zdarzeń eksploatacyjnych, o których mowa powyżej należy między innymi:</w:t>
      </w:r>
    </w:p>
    <w:p w14:paraId="46ABD42F" w14:textId="77777777" w:rsidR="0076224C" w:rsidRPr="00783ECC" w:rsidRDefault="0076224C" w:rsidP="0076224C">
      <w:pPr>
        <w:pStyle w:val="Akapitzlist"/>
        <w:numPr>
          <w:ilvl w:val="0"/>
          <w:numId w:val="5"/>
        </w:numPr>
        <w:pBdr>
          <w:top w:val="nil"/>
          <w:left w:val="nil"/>
          <w:bottom w:val="nil"/>
          <w:right w:val="nil"/>
          <w:between w:val="nil"/>
        </w:pBdr>
        <w:tabs>
          <w:tab w:val="left" w:pos="709"/>
          <w:tab w:val="left" w:pos="993"/>
        </w:tabs>
        <w:spacing w:before="184" w:line="276" w:lineRule="auto"/>
        <w:ind w:left="709" w:right="111" w:firstLine="0"/>
        <w:rPr>
          <w:rFonts w:ascii="Arial" w:hAnsi="Arial" w:cs="Arial"/>
          <w:color w:val="000000"/>
          <w:sz w:val="20"/>
          <w:szCs w:val="20"/>
        </w:rPr>
      </w:pPr>
      <w:r w:rsidRPr="00783ECC">
        <w:rPr>
          <w:rFonts w:ascii="Arial" w:hAnsi="Arial" w:cs="Arial"/>
          <w:color w:val="000000"/>
          <w:sz w:val="20"/>
          <w:szCs w:val="20"/>
        </w:rPr>
        <w:t>termin badania okresowego,</w:t>
      </w:r>
    </w:p>
    <w:p w14:paraId="48F7EA09" w14:textId="77777777" w:rsidR="0076224C" w:rsidRPr="0076224C" w:rsidRDefault="0076224C" w:rsidP="0076224C">
      <w:pPr>
        <w:pStyle w:val="Akapitzlist"/>
        <w:numPr>
          <w:ilvl w:val="0"/>
          <w:numId w:val="5"/>
        </w:numPr>
        <w:pBdr>
          <w:top w:val="nil"/>
          <w:left w:val="nil"/>
          <w:bottom w:val="nil"/>
          <w:right w:val="nil"/>
          <w:between w:val="nil"/>
        </w:pBdr>
        <w:tabs>
          <w:tab w:val="left" w:pos="709"/>
          <w:tab w:val="left" w:pos="993"/>
        </w:tabs>
        <w:spacing w:before="184" w:line="276" w:lineRule="auto"/>
        <w:ind w:left="709" w:right="111" w:firstLine="0"/>
        <w:rPr>
          <w:rFonts w:ascii="Arial" w:hAnsi="Arial" w:cs="Arial"/>
          <w:color w:val="000000"/>
          <w:sz w:val="20"/>
          <w:szCs w:val="20"/>
        </w:rPr>
      </w:pPr>
      <w:r w:rsidRPr="0076224C">
        <w:rPr>
          <w:rFonts w:ascii="Arial" w:hAnsi="Arial" w:cs="Arial"/>
          <w:color w:val="000000"/>
          <w:sz w:val="20"/>
          <w:szCs w:val="20"/>
        </w:rPr>
        <w:t>termin przeglądu technicznego, przeglądu UDT itp.</w:t>
      </w:r>
    </w:p>
    <w:p w14:paraId="69DA48BD" w14:textId="77777777" w:rsidR="0076224C" w:rsidRPr="00783ECC" w:rsidRDefault="0076224C" w:rsidP="0076224C">
      <w:pPr>
        <w:pStyle w:val="Akapitzlist"/>
        <w:numPr>
          <w:ilvl w:val="0"/>
          <w:numId w:val="5"/>
        </w:numPr>
        <w:pBdr>
          <w:top w:val="nil"/>
          <w:left w:val="nil"/>
          <w:bottom w:val="nil"/>
          <w:right w:val="nil"/>
          <w:between w:val="nil"/>
        </w:pBdr>
        <w:tabs>
          <w:tab w:val="left" w:pos="709"/>
          <w:tab w:val="left" w:pos="993"/>
        </w:tabs>
        <w:spacing w:before="184" w:line="276" w:lineRule="auto"/>
        <w:ind w:left="709" w:right="111" w:firstLine="0"/>
        <w:rPr>
          <w:rFonts w:ascii="Arial" w:hAnsi="Arial" w:cs="Arial"/>
          <w:color w:val="000000"/>
          <w:sz w:val="20"/>
          <w:szCs w:val="20"/>
        </w:rPr>
      </w:pPr>
      <w:r w:rsidRPr="0076224C">
        <w:rPr>
          <w:rFonts w:ascii="Arial" w:hAnsi="Arial" w:cs="Arial"/>
          <w:color w:val="000000"/>
          <w:sz w:val="20"/>
          <w:szCs w:val="20"/>
        </w:rPr>
        <w:t>ważność ubezpieczenia AC i OC</w:t>
      </w:r>
      <w:r w:rsidRPr="00783ECC">
        <w:rPr>
          <w:rFonts w:ascii="Arial" w:hAnsi="Arial" w:cs="Arial"/>
          <w:color w:val="000000"/>
          <w:sz w:val="20"/>
          <w:szCs w:val="20"/>
        </w:rPr>
        <w:t>,</w:t>
      </w:r>
    </w:p>
    <w:p w14:paraId="762562F5" w14:textId="77777777" w:rsidR="0076224C" w:rsidRPr="00783ECC" w:rsidRDefault="0076224C" w:rsidP="0076224C">
      <w:pPr>
        <w:pStyle w:val="Akapitzlist"/>
        <w:numPr>
          <w:ilvl w:val="0"/>
          <w:numId w:val="5"/>
        </w:numPr>
        <w:pBdr>
          <w:top w:val="nil"/>
          <w:left w:val="nil"/>
          <w:bottom w:val="nil"/>
          <w:right w:val="nil"/>
          <w:between w:val="nil"/>
        </w:pBdr>
        <w:tabs>
          <w:tab w:val="left" w:pos="709"/>
          <w:tab w:val="left" w:pos="993"/>
        </w:tabs>
        <w:spacing w:before="184" w:line="276" w:lineRule="auto"/>
        <w:ind w:left="709" w:right="111" w:firstLine="0"/>
        <w:rPr>
          <w:rFonts w:ascii="Arial" w:hAnsi="Arial" w:cs="Arial"/>
          <w:color w:val="000000"/>
          <w:sz w:val="20"/>
          <w:szCs w:val="20"/>
        </w:rPr>
      </w:pPr>
      <w:r w:rsidRPr="00783ECC">
        <w:rPr>
          <w:rFonts w:ascii="Arial" w:hAnsi="Arial" w:cs="Arial"/>
          <w:color w:val="000000"/>
          <w:sz w:val="20"/>
          <w:szCs w:val="20"/>
        </w:rPr>
        <w:t>termin ważności świadectwa dopuszczenia,</w:t>
      </w:r>
    </w:p>
    <w:p w14:paraId="13524B37" w14:textId="77777777" w:rsidR="0076224C" w:rsidRPr="00783ECC" w:rsidRDefault="0076224C" w:rsidP="0076224C">
      <w:pPr>
        <w:pStyle w:val="Akapitzlist"/>
        <w:numPr>
          <w:ilvl w:val="0"/>
          <w:numId w:val="5"/>
        </w:numPr>
        <w:pBdr>
          <w:top w:val="nil"/>
          <w:left w:val="nil"/>
          <w:bottom w:val="nil"/>
          <w:right w:val="nil"/>
          <w:between w:val="nil"/>
        </w:pBdr>
        <w:tabs>
          <w:tab w:val="left" w:pos="709"/>
          <w:tab w:val="left" w:pos="993"/>
        </w:tabs>
        <w:spacing w:before="184" w:line="276" w:lineRule="auto"/>
        <w:ind w:left="709" w:right="111" w:firstLine="0"/>
        <w:rPr>
          <w:rFonts w:ascii="Arial" w:hAnsi="Arial" w:cs="Arial"/>
          <w:color w:val="000000"/>
          <w:sz w:val="20"/>
          <w:szCs w:val="20"/>
        </w:rPr>
      </w:pPr>
      <w:r w:rsidRPr="00783ECC">
        <w:rPr>
          <w:rFonts w:ascii="Arial" w:hAnsi="Arial" w:cs="Arial"/>
          <w:color w:val="000000"/>
          <w:sz w:val="20"/>
          <w:szCs w:val="20"/>
        </w:rPr>
        <w:t>informacje dotyczące podatku drogowego,</w:t>
      </w:r>
    </w:p>
    <w:p w14:paraId="571C3A58" w14:textId="77777777" w:rsidR="0076224C" w:rsidRPr="00783ECC" w:rsidRDefault="0076224C" w:rsidP="0076224C">
      <w:pPr>
        <w:pStyle w:val="Akapitzlist"/>
        <w:numPr>
          <w:ilvl w:val="0"/>
          <w:numId w:val="5"/>
        </w:numPr>
        <w:pBdr>
          <w:top w:val="nil"/>
          <w:left w:val="nil"/>
          <w:bottom w:val="nil"/>
          <w:right w:val="nil"/>
          <w:between w:val="nil"/>
        </w:pBdr>
        <w:tabs>
          <w:tab w:val="left" w:pos="709"/>
          <w:tab w:val="left" w:pos="993"/>
        </w:tabs>
        <w:spacing w:before="184" w:line="276" w:lineRule="auto"/>
        <w:ind w:left="709" w:right="111" w:firstLine="0"/>
        <w:rPr>
          <w:rFonts w:ascii="Arial" w:hAnsi="Arial" w:cs="Arial"/>
          <w:color w:val="000000"/>
          <w:sz w:val="20"/>
          <w:szCs w:val="20"/>
        </w:rPr>
      </w:pPr>
      <w:r w:rsidRPr="00783ECC">
        <w:rPr>
          <w:rFonts w:ascii="Arial" w:hAnsi="Arial" w:cs="Arial"/>
          <w:color w:val="000000"/>
          <w:sz w:val="20"/>
          <w:szCs w:val="20"/>
        </w:rPr>
        <w:t>termin wymiany płynów eksploatacyjnych,</w:t>
      </w:r>
    </w:p>
    <w:p w14:paraId="70F7391A" w14:textId="77777777" w:rsidR="0076224C" w:rsidRPr="0076224C" w:rsidRDefault="0076224C" w:rsidP="0076224C">
      <w:pPr>
        <w:pStyle w:val="Akapitzlist"/>
        <w:numPr>
          <w:ilvl w:val="0"/>
          <w:numId w:val="5"/>
        </w:numPr>
        <w:pBdr>
          <w:top w:val="nil"/>
          <w:left w:val="nil"/>
          <w:bottom w:val="nil"/>
          <w:right w:val="nil"/>
          <w:between w:val="nil"/>
        </w:pBdr>
        <w:tabs>
          <w:tab w:val="left" w:pos="709"/>
          <w:tab w:val="left" w:pos="993"/>
        </w:tabs>
        <w:spacing w:before="184" w:line="276" w:lineRule="auto"/>
        <w:ind w:left="709" w:right="111" w:firstLine="0"/>
        <w:rPr>
          <w:rFonts w:ascii="Arial" w:hAnsi="Arial" w:cs="Arial"/>
          <w:color w:val="000000"/>
          <w:sz w:val="20"/>
          <w:szCs w:val="20"/>
        </w:rPr>
      </w:pPr>
      <w:r w:rsidRPr="0076224C">
        <w:rPr>
          <w:rFonts w:ascii="Arial" w:hAnsi="Arial" w:cs="Arial"/>
          <w:color w:val="000000"/>
          <w:sz w:val="20"/>
          <w:szCs w:val="20"/>
        </w:rPr>
        <w:t>legalizacja tachografu,</w:t>
      </w:r>
    </w:p>
    <w:p w14:paraId="5756934E" w14:textId="77777777" w:rsidR="0076224C" w:rsidRPr="0076224C" w:rsidRDefault="0076224C" w:rsidP="0076224C">
      <w:pPr>
        <w:pStyle w:val="Akapitzlist"/>
        <w:numPr>
          <w:ilvl w:val="0"/>
          <w:numId w:val="5"/>
        </w:numPr>
        <w:pBdr>
          <w:top w:val="nil"/>
          <w:left w:val="nil"/>
          <w:bottom w:val="nil"/>
          <w:right w:val="nil"/>
          <w:between w:val="nil"/>
        </w:pBdr>
        <w:tabs>
          <w:tab w:val="left" w:pos="709"/>
          <w:tab w:val="left" w:pos="993"/>
        </w:tabs>
        <w:spacing w:before="184" w:line="276" w:lineRule="auto"/>
        <w:ind w:left="709" w:right="111" w:firstLine="0"/>
        <w:rPr>
          <w:rFonts w:ascii="Arial" w:hAnsi="Arial" w:cs="Arial"/>
          <w:color w:val="000000"/>
          <w:sz w:val="20"/>
          <w:szCs w:val="20"/>
        </w:rPr>
      </w:pPr>
      <w:r w:rsidRPr="0076224C">
        <w:rPr>
          <w:rFonts w:ascii="Arial" w:hAnsi="Arial" w:cs="Arial"/>
          <w:color w:val="000000"/>
          <w:sz w:val="20"/>
          <w:szCs w:val="20"/>
        </w:rPr>
        <w:t>ważność gaśnicy</w:t>
      </w:r>
    </w:p>
    <w:p w14:paraId="41E8DDCC" w14:textId="5D43228C" w:rsidR="0076224C" w:rsidRPr="0076224C" w:rsidRDefault="0076224C" w:rsidP="006F2ACE">
      <w:pPr>
        <w:pStyle w:val="Akapitzlist"/>
        <w:pBdr>
          <w:top w:val="nil"/>
          <w:left w:val="nil"/>
          <w:bottom w:val="nil"/>
          <w:right w:val="nil"/>
          <w:between w:val="nil"/>
        </w:pBdr>
        <w:tabs>
          <w:tab w:val="left" w:pos="1134"/>
        </w:tabs>
        <w:spacing w:before="184" w:line="276" w:lineRule="auto"/>
        <w:ind w:left="426" w:right="111" w:firstLine="0"/>
        <w:rPr>
          <w:rFonts w:ascii="Arial" w:hAnsi="Arial" w:cs="Arial"/>
          <w:color w:val="000000"/>
          <w:sz w:val="20"/>
          <w:szCs w:val="20"/>
        </w:rPr>
      </w:pPr>
      <w:r>
        <w:rPr>
          <w:rFonts w:ascii="Arial" w:hAnsi="Arial" w:cs="Arial"/>
          <w:color w:val="000000"/>
          <w:sz w:val="20"/>
          <w:szCs w:val="20"/>
        </w:rPr>
        <w:t xml:space="preserve">18) </w:t>
      </w:r>
      <w:r w:rsidRPr="0076224C">
        <w:rPr>
          <w:rFonts w:ascii="Arial" w:hAnsi="Arial" w:cs="Arial"/>
          <w:color w:val="000000"/>
          <w:sz w:val="20"/>
          <w:szCs w:val="20"/>
        </w:rPr>
        <w:t xml:space="preserve">Wykonawca w ramach oprogramowania zapewni połączenie z </w:t>
      </w:r>
      <w:r w:rsidRPr="0076224C">
        <w:rPr>
          <w:rFonts w:ascii="Arial" w:hAnsi="Arial" w:cs="Arial"/>
          <w:color w:val="000000"/>
          <w:sz w:val="20"/>
          <w:szCs w:val="20"/>
          <w:lang w:val="sk-SK"/>
        </w:rPr>
        <w:t>Platform</w:t>
      </w:r>
      <w:r w:rsidR="00D776D0">
        <w:rPr>
          <w:rFonts w:ascii="Arial" w:hAnsi="Arial" w:cs="Arial"/>
          <w:color w:val="000000"/>
          <w:sz w:val="20"/>
          <w:szCs w:val="20"/>
          <w:lang w:val="sk-SK"/>
        </w:rPr>
        <w:t>ą</w:t>
      </w:r>
      <w:r w:rsidRPr="0076224C">
        <w:rPr>
          <w:rFonts w:ascii="Arial" w:hAnsi="Arial" w:cs="Arial"/>
          <w:color w:val="000000"/>
          <w:sz w:val="20"/>
          <w:szCs w:val="20"/>
          <w:lang w:val="sk-SK"/>
        </w:rPr>
        <w:t xml:space="preserve"> Usług Elektronicznych Skarbowo-Celnych </w:t>
      </w:r>
      <w:r w:rsidRPr="0076224C">
        <w:rPr>
          <w:rFonts w:ascii="Arial" w:hAnsi="Arial" w:cs="Arial"/>
          <w:color w:val="000000"/>
          <w:sz w:val="20"/>
          <w:szCs w:val="20"/>
        </w:rPr>
        <w:t xml:space="preserve"> („PUESC”), tak by System był zintegrowany i spełniał wymagania dotyczące wszystkich obowiązków Zamawiającego związanych z zakupem paliw.</w:t>
      </w:r>
    </w:p>
    <w:p w14:paraId="1D91A6DD" w14:textId="3A3700F8" w:rsidR="0076224C" w:rsidRPr="006F2ACE" w:rsidRDefault="0076224C" w:rsidP="006F2ACE">
      <w:pPr>
        <w:pStyle w:val="Akapitzlist"/>
        <w:pBdr>
          <w:top w:val="nil"/>
          <w:left w:val="nil"/>
          <w:bottom w:val="nil"/>
          <w:right w:val="nil"/>
          <w:between w:val="nil"/>
        </w:pBdr>
        <w:tabs>
          <w:tab w:val="left" w:pos="1134"/>
        </w:tabs>
        <w:spacing w:before="184" w:line="276" w:lineRule="auto"/>
        <w:ind w:left="426" w:right="111" w:firstLine="0"/>
        <w:rPr>
          <w:rFonts w:ascii="Arial" w:hAnsi="Arial" w:cs="Arial"/>
          <w:color w:val="000000"/>
          <w:sz w:val="20"/>
          <w:szCs w:val="20"/>
        </w:rPr>
      </w:pPr>
      <w:r>
        <w:rPr>
          <w:rFonts w:ascii="Arial" w:hAnsi="Arial" w:cs="Arial"/>
          <w:color w:val="000000"/>
          <w:sz w:val="20"/>
          <w:szCs w:val="20"/>
        </w:rPr>
        <w:t xml:space="preserve">19) </w:t>
      </w:r>
      <w:r w:rsidRPr="0076224C">
        <w:rPr>
          <w:rFonts w:ascii="Arial" w:hAnsi="Arial" w:cs="Arial"/>
          <w:color w:val="000000"/>
          <w:sz w:val="20"/>
          <w:szCs w:val="20"/>
        </w:rPr>
        <w:t xml:space="preserve">Wykonawca </w:t>
      </w:r>
      <w:r w:rsidR="00F11898">
        <w:rPr>
          <w:rFonts w:ascii="Arial" w:hAnsi="Arial" w:cs="Arial"/>
          <w:color w:val="000000"/>
          <w:sz w:val="20"/>
          <w:szCs w:val="20"/>
        </w:rPr>
        <w:t xml:space="preserve">zapewni </w:t>
      </w:r>
      <w:r w:rsidRPr="0076224C">
        <w:rPr>
          <w:rFonts w:ascii="Arial" w:hAnsi="Arial" w:cs="Arial"/>
          <w:color w:val="000000"/>
          <w:sz w:val="20"/>
          <w:szCs w:val="20"/>
        </w:rPr>
        <w:t>Zamawiającym</w:t>
      </w:r>
      <w:r w:rsidR="00EF191E">
        <w:rPr>
          <w:rFonts w:ascii="Arial" w:hAnsi="Arial" w:cs="Arial"/>
          <w:color w:val="000000"/>
          <w:sz w:val="20"/>
          <w:szCs w:val="20"/>
        </w:rPr>
        <w:t>,</w:t>
      </w:r>
      <w:r w:rsidRPr="0076224C">
        <w:rPr>
          <w:rFonts w:ascii="Arial" w:hAnsi="Arial" w:cs="Arial"/>
          <w:color w:val="000000"/>
          <w:sz w:val="20"/>
          <w:szCs w:val="20"/>
        </w:rPr>
        <w:t xml:space="preserve"> </w:t>
      </w:r>
      <w:r w:rsidR="000E32DD">
        <w:rPr>
          <w:rFonts w:ascii="Arial" w:hAnsi="Arial" w:cs="Arial"/>
          <w:color w:val="000000"/>
          <w:sz w:val="20"/>
          <w:szCs w:val="20"/>
        </w:rPr>
        <w:t xml:space="preserve">za pośrednictwem </w:t>
      </w:r>
      <w:r w:rsidRPr="0076224C">
        <w:rPr>
          <w:rFonts w:ascii="Arial" w:hAnsi="Arial" w:cs="Arial"/>
          <w:color w:val="000000"/>
          <w:sz w:val="20"/>
          <w:szCs w:val="20"/>
        </w:rPr>
        <w:t>aplikacj</w:t>
      </w:r>
      <w:r w:rsidR="000E32DD">
        <w:rPr>
          <w:rFonts w:ascii="Arial" w:hAnsi="Arial" w:cs="Arial"/>
          <w:color w:val="000000"/>
          <w:sz w:val="20"/>
          <w:szCs w:val="20"/>
        </w:rPr>
        <w:t>i</w:t>
      </w:r>
      <w:r w:rsidRPr="0076224C">
        <w:rPr>
          <w:rFonts w:ascii="Arial" w:hAnsi="Arial" w:cs="Arial"/>
          <w:color w:val="000000"/>
          <w:sz w:val="20"/>
          <w:szCs w:val="20"/>
        </w:rPr>
        <w:t xml:space="preserve"> </w:t>
      </w:r>
      <w:r w:rsidR="00F11898">
        <w:rPr>
          <w:rFonts w:ascii="Arial" w:hAnsi="Arial" w:cs="Arial"/>
          <w:color w:val="000000"/>
          <w:sz w:val="20"/>
          <w:szCs w:val="20"/>
        </w:rPr>
        <w:t>obsługiwan</w:t>
      </w:r>
      <w:r w:rsidR="000E32DD">
        <w:rPr>
          <w:rFonts w:ascii="Arial" w:hAnsi="Arial" w:cs="Arial"/>
          <w:color w:val="000000"/>
          <w:sz w:val="20"/>
          <w:szCs w:val="20"/>
        </w:rPr>
        <w:t>ej</w:t>
      </w:r>
      <w:r w:rsidR="00F11898">
        <w:rPr>
          <w:rFonts w:ascii="Arial" w:hAnsi="Arial" w:cs="Arial"/>
          <w:color w:val="000000"/>
          <w:sz w:val="20"/>
          <w:szCs w:val="20"/>
        </w:rPr>
        <w:t xml:space="preserve"> przez</w:t>
      </w:r>
      <w:r w:rsidR="00F11898" w:rsidRPr="0076224C">
        <w:rPr>
          <w:rFonts w:ascii="Arial" w:hAnsi="Arial" w:cs="Arial"/>
          <w:color w:val="000000"/>
          <w:sz w:val="20"/>
          <w:szCs w:val="20"/>
        </w:rPr>
        <w:t xml:space="preserve"> </w:t>
      </w:r>
      <w:r w:rsidRPr="0076224C">
        <w:rPr>
          <w:rFonts w:ascii="Arial" w:hAnsi="Arial" w:cs="Arial"/>
          <w:color w:val="000000"/>
          <w:sz w:val="20"/>
          <w:szCs w:val="20"/>
        </w:rPr>
        <w:t>system operacyjny Android</w:t>
      </w:r>
      <w:r w:rsidR="000E32DD">
        <w:rPr>
          <w:rFonts w:ascii="Arial" w:hAnsi="Arial" w:cs="Arial"/>
          <w:color w:val="000000"/>
          <w:sz w:val="20"/>
          <w:szCs w:val="20"/>
        </w:rPr>
        <w:t xml:space="preserve"> lub innego równoważnego rozwiązania informatycznego</w:t>
      </w:r>
      <w:r w:rsidR="00EF191E">
        <w:rPr>
          <w:rFonts w:ascii="Arial" w:hAnsi="Arial" w:cs="Arial"/>
          <w:color w:val="000000"/>
          <w:sz w:val="20"/>
          <w:szCs w:val="20"/>
        </w:rPr>
        <w:t>,</w:t>
      </w:r>
      <w:r w:rsidRPr="0076224C">
        <w:rPr>
          <w:rFonts w:ascii="Arial" w:hAnsi="Arial" w:cs="Arial"/>
          <w:color w:val="000000"/>
          <w:sz w:val="20"/>
          <w:szCs w:val="20"/>
        </w:rPr>
        <w:t xml:space="preserve"> </w:t>
      </w:r>
      <w:r w:rsidR="00D81A38">
        <w:rPr>
          <w:rFonts w:ascii="Arial" w:hAnsi="Arial" w:cs="Arial"/>
          <w:color w:val="000000"/>
          <w:sz w:val="20"/>
          <w:szCs w:val="20"/>
        </w:rPr>
        <w:t xml:space="preserve">dostęp </w:t>
      </w:r>
      <w:r w:rsidRPr="0076224C">
        <w:rPr>
          <w:rFonts w:ascii="Arial" w:hAnsi="Arial" w:cs="Arial"/>
          <w:color w:val="000000"/>
          <w:sz w:val="20"/>
          <w:szCs w:val="20"/>
        </w:rPr>
        <w:t xml:space="preserve">do informacji online dotyczących co najmniej stanu paliwa w zbiornikach, bieżących </w:t>
      </w:r>
      <w:proofErr w:type="spellStart"/>
      <w:r w:rsidRPr="0076224C">
        <w:rPr>
          <w:rFonts w:ascii="Arial" w:hAnsi="Arial" w:cs="Arial"/>
          <w:color w:val="000000"/>
          <w:sz w:val="20"/>
          <w:szCs w:val="20"/>
        </w:rPr>
        <w:t>tankowaniach</w:t>
      </w:r>
      <w:proofErr w:type="spellEnd"/>
      <w:r w:rsidRPr="0076224C">
        <w:rPr>
          <w:rFonts w:ascii="Arial" w:hAnsi="Arial" w:cs="Arial"/>
          <w:color w:val="000000"/>
          <w:sz w:val="20"/>
          <w:szCs w:val="20"/>
        </w:rPr>
        <w:t>, załadunkach/dostawach paliwa do zbiornika w tym numerów referencyjnych przewozu ON</w:t>
      </w:r>
      <w:r w:rsidRPr="006F2ACE">
        <w:rPr>
          <w:rFonts w:ascii="Arial" w:hAnsi="Arial" w:cs="Arial"/>
          <w:color w:val="000000"/>
          <w:sz w:val="20"/>
          <w:szCs w:val="20"/>
        </w:rPr>
        <w:t xml:space="preserve"> w </w:t>
      </w:r>
      <w:r w:rsidRPr="006F2ACE">
        <w:rPr>
          <w:rFonts w:ascii="Arial" w:hAnsi="Arial" w:cs="Arial"/>
          <w:bCs/>
          <w:color w:val="000000"/>
          <w:sz w:val="20"/>
          <w:szCs w:val="20"/>
          <w:lang w:val="sk-SK"/>
        </w:rPr>
        <w:t>Systemie Elektronicznego Nadzoru Transportu</w:t>
      </w:r>
      <w:r w:rsidRPr="006F2ACE">
        <w:rPr>
          <w:rFonts w:ascii="Arial" w:hAnsi="Arial" w:cs="Arial"/>
          <w:color w:val="000000"/>
          <w:sz w:val="20"/>
          <w:szCs w:val="20"/>
        </w:rPr>
        <w:t xml:space="preserve"> („SENT”) z poszczególnych dostaw paliwa do zbiornika.</w:t>
      </w:r>
      <w:r w:rsidR="00F11898">
        <w:rPr>
          <w:rFonts w:ascii="Arial" w:hAnsi="Arial" w:cs="Arial"/>
          <w:color w:val="000000"/>
          <w:sz w:val="20"/>
          <w:szCs w:val="20"/>
        </w:rPr>
        <w:t xml:space="preserve"> </w:t>
      </w:r>
    </w:p>
    <w:p w14:paraId="6512EDE7" w14:textId="6B2CF399" w:rsidR="00B02E11" w:rsidRPr="005E79D6" w:rsidRDefault="0076224C" w:rsidP="00B02E11">
      <w:pPr>
        <w:pStyle w:val="Akapitzlist"/>
        <w:pBdr>
          <w:top w:val="nil"/>
          <w:left w:val="nil"/>
          <w:bottom w:val="nil"/>
          <w:right w:val="nil"/>
          <w:between w:val="nil"/>
        </w:pBdr>
        <w:tabs>
          <w:tab w:val="left" w:pos="1134"/>
        </w:tabs>
        <w:spacing w:before="184" w:line="276" w:lineRule="auto"/>
        <w:ind w:left="426" w:right="111" w:firstLine="0"/>
        <w:rPr>
          <w:rFonts w:ascii="Arial" w:hAnsi="Arial" w:cs="Arial"/>
          <w:color w:val="000000"/>
          <w:sz w:val="20"/>
          <w:szCs w:val="20"/>
        </w:rPr>
      </w:pPr>
      <w:r>
        <w:rPr>
          <w:rFonts w:ascii="Arial" w:hAnsi="Arial" w:cs="Arial"/>
          <w:color w:val="000000"/>
          <w:sz w:val="20"/>
          <w:szCs w:val="20"/>
        </w:rPr>
        <w:t xml:space="preserve">20) </w:t>
      </w:r>
      <w:r w:rsidRPr="0076224C">
        <w:rPr>
          <w:rFonts w:ascii="Arial" w:hAnsi="Arial" w:cs="Arial"/>
          <w:color w:val="000000"/>
          <w:sz w:val="20"/>
          <w:szCs w:val="20"/>
        </w:rPr>
        <w:t xml:space="preserve">Zamawiający przewiduje dostarczenie identyfikatorów pojazdów oraz identyfikatorów/kart Operatorów zgodnie z wymaganiami </w:t>
      </w:r>
      <w:r w:rsidR="00EF191E">
        <w:rPr>
          <w:rFonts w:ascii="Arial" w:hAnsi="Arial" w:cs="Arial"/>
          <w:color w:val="000000"/>
          <w:sz w:val="20"/>
          <w:szCs w:val="20"/>
        </w:rPr>
        <w:t>S</w:t>
      </w:r>
      <w:r w:rsidRPr="0076224C">
        <w:rPr>
          <w:rFonts w:ascii="Arial" w:hAnsi="Arial" w:cs="Arial"/>
          <w:color w:val="000000"/>
          <w:sz w:val="20"/>
          <w:szCs w:val="20"/>
        </w:rPr>
        <w:t>ystemu. Karty muszą zapewniać rozpoznanie w systemie Operatora</w:t>
      </w:r>
      <w:r w:rsidRPr="006F2ACE">
        <w:rPr>
          <w:rFonts w:ascii="Arial" w:hAnsi="Arial" w:cs="Arial"/>
          <w:color w:val="000000"/>
          <w:sz w:val="20"/>
          <w:szCs w:val="20"/>
        </w:rPr>
        <w:t xml:space="preserve"> i pojazdu i muszą zostać zaprogramowane na urządzeniu. Zamawiający określa, że przewiduje objęcie systemem</w:t>
      </w:r>
      <w:r w:rsidR="009905C8">
        <w:rPr>
          <w:rFonts w:ascii="Arial" w:hAnsi="Arial" w:cs="Arial"/>
          <w:color w:val="000000"/>
          <w:sz w:val="20"/>
          <w:szCs w:val="20"/>
        </w:rPr>
        <w:t xml:space="preserve"> do</w:t>
      </w:r>
      <w:r w:rsidRPr="006F2ACE">
        <w:rPr>
          <w:rFonts w:ascii="Arial" w:hAnsi="Arial" w:cs="Arial"/>
          <w:color w:val="000000"/>
          <w:sz w:val="20"/>
          <w:szCs w:val="20"/>
        </w:rPr>
        <w:t xml:space="preserve"> </w:t>
      </w:r>
      <w:r w:rsidR="00337E1E">
        <w:rPr>
          <w:rFonts w:ascii="Arial" w:hAnsi="Arial" w:cs="Arial"/>
          <w:color w:val="000000"/>
          <w:sz w:val="20"/>
          <w:szCs w:val="20"/>
        </w:rPr>
        <w:t>100</w:t>
      </w:r>
      <w:r w:rsidR="00337E1E" w:rsidRPr="006F2ACE">
        <w:rPr>
          <w:rFonts w:ascii="Arial" w:hAnsi="Arial" w:cs="Arial"/>
          <w:color w:val="000000"/>
          <w:sz w:val="20"/>
          <w:szCs w:val="20"/>
        </w:rPr>
        <w:t xml:space="preserve"> </w:t>
      </w:r>
      <w:r w:rsidRPr="006F2ACE">
        <w:rPr>
          <w:rFonts w:ascii="Arial" w:hAnsi="Arial" w:cs="Arial"/>
          <w:color w:val="000000"/>
          <w:sz w:val="20"/>
          <w:szCs w:val="20"/>
        </w:rPr>
        <w:t xml:space="preserve">pojazdów i </w:t>
      </w:r>
      <w:r w:rsidR="001F247B">
        <w:rPr>
          <w:rFonts w:ascii="Arial" w:hAnsi="Arial" w:cs="Arial"/>
          <w:color w:val="000000"/>
          <w:sz w:val="20"/>
          <w:szCs w:val="20"/>
        </w:rPr>
        <w:t>do 200</w:t>
      </w:r>
      <w:r w:rsidRPr="006F2ACE">
        <w:rPr>
          <w:rFonts w:ascii="Arial" w:hAnsi="Arial" w:cs="Arial"/>
          <w:color w:val="000000"/>
          <w:sz w:val="20"/>
          <w:szCs w:val="20"/>
        </w:rPr>
        <w:t xml:space="preserve"> Operatorów – kierowców</w:t>
      </w:r>
      <w:r w:rsidR="003F2C71">
        <w:rPr>
          <w:rFonts w:ascii="Arial" w:hAnsi="Arial" w:cs="Arial"/>
          <w:color w:val="000000"/>
          <w:sz w:val="20"/>
          <w:szCs w:val="20"/>
        </w:rPr>
        <w:t>.</w:t>
      </w:r>
      <w:r w:rsidR="00B02E11">
        <w:rPr>
          <w:rFonts w:ascii="Arial" w:hAnsi="Arial" w:cs="Arial"/>
          <w:color w:val="000000"/>
          <w:sz w:val="20"/>
          <w:szCs w:val="20"/>
        </w:rPr>
        <w:t xml:space="preserve"> Szczegółowy zakres dostępu do systemu poszczególnych pracowników zostanie uzgodniony z Zamawiającym </w:t>
      </w:r>
      <w:r w:rsidR="00B02E11">
        <w:rPr>
          <w:rFonts w:ascii="Arial" w:hAnsi="Arial" w:cs="Arial"/>
          <w:color w:val="000000"/>
          <w:sz w:val="20"/>
          <w:szCs w:val="20"/>
        </w:rPr>
        <w:lastRenderedPageBreak/>
        <w:t>po podpisaniu umowy.</w:t>
      </w:r>
    </w:p>
    <w:p w14:paraId="646A4338" w14:textId="15C4416D" w:rsidR="0076224C" w:rsidRPr="006F2ACE" w:rsidRDefault="0076224C" w:rsidP="006F2ACE">
      <w:pPr>
        <w:pStyle w:val="Akapitzlist"/>
        <w:pBdr>
          <w:top w:val="nil"/>
          <w:left w:val="nil"/>
          <w:bottom w:val="nil"/>
          <w:right w:val="nil"/>
          <w:between w:val="nil"/>
        </w:pBdr>
        <w:tabs>
          <w:tab w:val="left" w:pos="1134"/>
        </w:tabs>
        <w:spacing w:before="184" w:line="276" w:lineRule="auto"/>
        <w:ind w:left="426" w:right="111" w:firstLine="0"/>
        <w:rPr>
          <w:rFonts w:ascii="Arial" w:hAnsi="Arial" w:cs="Arial"/>
          <w:color w:val="000000"/>
          <w:sz w:val="20"/>
          <w:szCs w:val="20"/>
        </w:rPr>
      </w:pPr>
      <w:r>
        <w:rPr>
          <w:rFonts w:ascii="Arial" w:hAnsi="Arial" w:cs="Arial"/>
          <w:color w:val="000000"/>
          <w:sz w:val="20"/>
          <w:szCs w:val="20"/>
        </w:rPr>
        <w:t>2</w:t>
      </w:r>
      <w:r w:rsidR="00B02E11">
        <w:rPr>
          <w:rFonts w:ascii="Arial" w:hAnsi="Arial" w:cs="Arial"/>
          <w:color w:val="000000"/>
          <w:sz w:val="20"/>
          <w:szCs w:val="20"/>
        </w:rPr>
        <w:t>1</w:t>
      </w:r>
      <w:r>
        <w:rPr>
          <w:rFonts w:ascii="Arial" w:hAnsi="Arial" w:cs="Arial"/>
          <w:color w:val="000000"/>
          <w:sz w:val="20"/>
          <w:szCs w:val="20"/>
        </w:rPr>
        <w:t xml:space="preserve">) </w:t>
      </w:r>
      <w:r w:rsidRPr="0076224C">
        <w:rPr>
          <w:rFonts w:ascii="Arial" w:hAnsi="Arial" w:cs="Arial"/>
          <w:color w:val="000000"/>
          <w:sz w:val="20"/>
          <w:szCs w:val="20"/>
        </w:rPr>
        <w:t xml:space="preserve">Dokładne dane dotyczące Operatorów i pojazdów zostaną przekazane przed podpisaniem umowy, wraz z informacjami na temat </w:t>
      </w:r>
      <w:r w:rsidRPr="006F2ACE">
        <w:rPr>
          <w:rFonts w:ascii="Arial" w:hAnsi="Arial" w:cs="Arial"/>
          <w:color w:val="000000"/>
          <w:sz w:val="20"/>
          <w:szCs w:val="20"/>
        </w:rPr>
        <w:t>poziomu uprawnień/dostępu dla poszczególnych grup Operatorów. W trakcie trwania umowy powyższe dane mogą ulegać zmianie</w:t>
      </w:r>
      <w:r w:rsidR="007031C9">
        <w:rPr>
          <w:rFonts w:ascii="Arial" w:hAnsi="Arial" w:cs="Arial"/>
          <w:color w:val="000000"/>
          <w:sz w:val="20"/>
          <w:szCs w:val="20"/>
        </w:rPr>
        <w:t xml:space="preserve"> i nie wymagają aneksu do umowy.</w:t>
      </w:r>
    </w:p>
    <w:p w14:paraId="6450473B" w14:textId="76367722" w:rsidR="004A64BB" w:rsidRPr="00A13551" w:rsidRDefault="004A64BB" w:rsidP="00A13551">
      <w:pPr>
        <w:pBdr>
          <w:top w:val="nil"/>
          <w:left w:val="nil"/>
          <w:bottom w:val="nil"/>
          <w:right w:val="nil"/>
          <w:between w:val="nil"/>
        </w:pBdr>
        <w:tabs>
          <w:tab w:val="left" w:pos="1134"/>
        </w:tabs>
        <w:spacing w:before="184" w:line="276" w:lineRule="auto"/>
        <w:ind w:right="111"/>
        <w:rPr>
          <w:rFonts w:ascii="Arial" w:hAnsi="Arial" w:cs="Arial"/>
          <w:color w:val="000000"/>
          <w:sz w:val="20"/>
          <w:szCs w:val="20"/>
        </w:rPr>
      </w:pPr>
    </w:p>
    <w:p w14:paraId="65DB8495" w14:textId="32440A76" w:rsidR="0076224C" w:rsidRPr="006F2ACE" w:rsidRDefault="00993B6A" w:rsidP="006F2ACE">
      <w:pPr>
        <w:widowControl w:val="0"/>
        <w:numPr>
          <w:ilvl w:val="0"/>
          <w:numId w:val="2"/>
        </w:numPr>
        <w:pBdr>
          <w:top w:val="nil"/>
          <w:left w:val="nil"/>
          <w:bottom w:val="nil"/>
          <w:right w:val="nil"/>
          <w:between w:val="nil"/>
        </w:pBdr>
        <w:tabs>
          <w:tab w:val="left" w:pos="426"/>
        </w:tabs>
        <w:spacing w:before="184" w:after="0" w:line="276" w:lineRule="auto"/>
        <w:ind w:right="111"/>
        <w:jc w:val="both"/>
        <w:rPr>
          <w:rFonts w:ascii="Arial" w:hAnsi="Arial" w:cs="Arial"/>
          <w:b/>
          <w:color w:val="000000"/>
          <w:sz w:val="20"/>
          <w:szCs w:val="20"/>
          <w:lang w:val="pl-PL"/>
        </w:rPr>
      </w:pPr>
      <w:r>
        <w:rPr>
          <w:rFonts w:ascii="Arial" w:hAnsi="Arial" w:cs="Arial"/>
          <w:b/>
          <w:color w:val="000000"/>
          <w:sz w:val="20"/>
          <w:szCs w:val="20"/>
          <w:lang w:val="pl-PL"/>
        </w:rPr>
        <w:t>PARAMETRY DOSTAW OLEJU NAPĘDOWEGO I ZASADY DOSTAW</w:t>
      </w:r>
      <w:r w:rsidR="0076224C" w:rsidRPr="006F2ACE">
        <w:rPr>
          <w:rFonts w:ascii="Arial" w:hAnsi="Arial" w:cs="Arial"/>
          <w:b/>
          <w:color w:val="000000"/>
          <w:sz w:val="20"/>
          <w:szCs w:val="20"/>
          <w:lang w:val="pl-PL"/>
        </w:rPr>
        <w:t>:</w:t>
      </w:r>
    </w:p>
    <w:p w14:paraId="47A7C017" w14:textId="717B85DD" w:rsidR="00B02E11" w:rsidRDefault="00B02E11"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B02E11">
        <w:rPr>
          <w:rFonts w:ascii="Arial" w:hAnsi="Arial" w:cs="Arial"/>
          <w:color w:val="000000"/>
          <w:sz w:val="20"/>
          <w:szCs w:val="20"/>
        </w:rPr>
        <w:t xml:space="preserve">Sukcesywna dostawa oleju napędowego od dnia uruchomienia systemu samoobsługowego systemu zarządzania gospodarką paliwową przez 12 miesięcy od daty podpisania umowy  lub do wyczerpania </w:t>
      </w:r>
      <w:r w:rsidR="009E3EAF">
        <w:rPr>
          <w:rFonts w:ascii="Arial" w:hAnsi="Arial" w:cs="Arial"/>
          <w:color w:val="000000"/>
          <w:sz w:val="20"/>
          <w:szCs w:val="20"/>
        </w:rPr>
        <w:t xml:space="preserve">przewidzianej w umowie ilości </w:t>
      </w:r>
      <w:r w:rsidR="00DC25B5">
        <w:rPr>
          <w:rFonts w:ascii="Arial" w:hAnsi="Arial" w:cs="Arial"/>
          <w:color w:val="000000"/>
          <w:sz w:val="20"/>
          <w:szCs w:val="20"/>
        </w:rPr>
        <w:t>paliwa</w:t>
      </w:r>
      <w:r w:rsidRPr="00B02E11">
        <w:rPr>
          <w:rFonts w:ascii="Arial" w:hAnsi="Arial" w:cs="Arial"/>
          <w:color w:val="000000"/>
          <w:sz w:val="20"/>
          <w:szCs w:val="20"/>
        </w:rPr>
        <w:t xml:space="preserve">; dostawy będą realizowane </w:t>
      </w:r>
      <w:proofErr w:type="spellStart"/>
      <w:r w:rsidRPr="00B02E11">
        <w:rPr>
          <w:rFonts w:ascii="Arial" w:hAnsi="Arial" w:cs="Arial"/>
          <w:color w:val="000000"/>
          <w:sz w:val="20"/>
          <w:szCs w:val="20"/>
        </w:rPr>
        <w:t>bezzgłoszeniowo</w:t>
      </w:r>
      <w:proofErr w:type="spellEnd"/>
      <w:r w:rsidRPr="00B02E11">
        <w:rPr>
          <w:rFonts w:ascii="Arial" w:hAnsi="Arial" w:cs="Arial"/>
          <w:color w:val="000000"/>
          <w:sz w:val="20"/>
          <w:szCs w:val="20"/>
        </w:rPr>
        <w:t xml:space="preserve">  , tj. na podstawie analityki prowadzonej w ramach systemu zarządzania gospodarką paliwową uruchomionego przez Wykonawcę. </w:t>
      </w:r>
    </w:p>
    <w:p w14:paraId="62ABFB24" w14:textId="71950F4A" w:rsidR="00B02E11" w:rsidRDefault="00B02E11"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Pr>
          <w:rFonts w:ascii="Arial" w:hAnsi="Arial" w:cs="Arial"/>
          <w:color w:val="000000"/>
          <w:sz w:val="20"/>
          <w:szCs w:val="20"/>
        </w:rPr>
        <w:t xml:space="preserve"> Wykonawca o planowanej dostawie poinformuje zamawiającego</w:t>
      </w:r>
      <w:r w:rsidR="0005060A">
        <w:rPr>
          <w:rFonts w:ascii="Arial" w:hAnsi="Arial" w:cs="Arial"/>
          <w:color w:val="000000"/>
          <w:sz w:val="20"/>
          <w:szCs w:val="20"/>
        </w:rPr>
        <w:t xml:space="preserve"> najpóźniej</w:t>
      </w:r>
      <w:r>
        <w:rPr>
          <w:rFonts w:ascii="Arial" w:hAnsi="Arial" w:cs="Arial"/>
          <w:color w:val="000000"/>
          <w:sz w:val="20"/>
          <w:szCs w:val="20"/>
        </w:rPr>
        <w:t xml:space="preserve"> </w:t>
      </w:r>
      <w:r w:rsidR="009A5B29">
        <w:rPr>
          <w:rFonts w:ascii="Arial" w:hAnsi="Arial" w:cs="Arial"/>
          <w:color w:val="000000"/>
          <w:sz w:val="20"/>
          <w:szCs w:val="20"/>
        </w:rPr>
        <w:t>jeden dzień</w:t>
      </w:r>
      <w:r w:rsidR="000F207F">
        <w:rPr>
          <w:rFonts w:ascii="Arial" w:hAnsi="Arial" w:cs="Arial"/>
          <w:color w:val="000000"/>
          <w:sz w:val="20"/>
          <w:szCs w:val="20"/>
        </w:rPr>
        <w:t xml:space="preserve"> wcześnie</w:t>
      </w:r>
      <w:r w:rsidR="009A5B29">
        <w:rPr>
          <w:rFonts w:ascii="Arial" w:hAnsi="Arial" w:cs="Arial"/>
          <w:color w:val="000000"/>
          <w:sz w:val="20"/>
          <w:szCs w:val="20"/>
        </w:rPr>
        <w:t xml:space="preserve"> </w:t>
      </w:r>
      <w:r w:rsidR="00503369">
        <w:rPr>
          <w:rFonts w:ascii="Arial" w:hAnsi="Arial" w:cs="Arial"/>
          <w:color w:val="000000"/>
          <w:sz w:val="20"/>
          <w:szCs w:val="20"/>
        </w:rPr>
        <w:t xml:space="preserve">do godziny 15:00 </w:t>
      </w:r>
      <w:r>
        <w:rPr>
          <w:rFonts w:ascii="Arial" w:hAnsi="Arial" w:cs="Arial"/>
          <w:color w:val="000000"/>
          <w:sz w:val="20"/>
          <w:szCs w:val="20"/>
        </w:rPr>
        <w:t>przed planowaną dostawą</w:t>
      </w:r>
      <w:r w:rsidR="00503369">
        <w:rPr>
          <w:rFonts w:ascii="Arial" w:hAnsi="Arial" w:cs="Arial"/>
          <w:color w:val="000000"/>
          <w:sz w:val="20"/>
          <w:szCs w:val="20"/>
        </w:rPr>
        <w:t>.</w:t>
      </w:r>
    </w:p>
    <w:p w14:paraId="317A3573" w14:textId="5DD46413" w:rsidR="0076224C" w:rsidRPr="006F2ACE"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 xml:space="preserve">Olej napędowy powinien odpowiadać parametrom określonym w aktualnej na dzień złożenia oferty </w:t>
      </w:r>
      <w:r w:rsidR="00527C1F" w:rsidRPr="00527C1F">
        <w:rPr>
          <w:rFonts w:ascii="Arial" w:hAnsi="Arial" w:cs="Arial"/>
          <w:color w:val="000000"/>
          <w:sz w:val="20"/>
          <w:szCs w:val="20"/>
          <w:lang w:val="sk-SK"/>
        </w:rPr>
        <w:t xml:space="preserve">Normie PN-EN 590:2022-08 lub równoważnej,  </w:t>
      </w:r>
      <w:r w:rsidR="00527C1F" w:rsidRPr="00527C1F">
        <w:rPr>
          <w:rFonts w:ascii="Arial" w:hAnsi="Arial" w:cs="Arial"/>
          <w:bCs/>
          <w:color w:val="000000"/>
          <w:sz w:val="20"/>
          <w:szCs w:val="20"/>
          <w:lang w:val="sk-SK"/>
        </w:rPr>
        <w:t>Rozporządzeniu Ministra Klimatu i Środowiska w sprawie wymagań jakościowych dla paliw ciekłych z dnia 26 czerwca 2024 r. (Dz.U. z 2024 r. poz. 1018, z późn. zm.)</w:t>
      </w:r>
      <w:r w:rsidR="00527C1F" w:rsidRPr="00527C1F">
        <w:rPr>
          <w:rFonts w:ascii="Arial" w:hAnsi="Arial" w:cs="Arial"/>
          <w:color w:val="000000"/>
          <w:sz w:val="20"/>
          <w:szCs w:val="20"/>
          <w:lang w:val="sk-SK"/>
        </w:rPr>
        <w:t xml:space="preserve"> oraz</w:t>
      </w:r>
      <w:r w:rsidR="00527C1F" w:rsidRPr="00527C1F">
        <w:rPr>
          <w:rFonts w:ascii="Arial" w:hAnsi="Arial" w:cs="Arial"/>
          <w:bCs/>
          <w:color w:val="000000"/>
          <w:sz w:val="20"/>
          <w:szCs w:val="20"/>
          <w:lang w:val="sk-SK"/>
        </w:rPr>
        <w:t xml:space="preserve"> Rozporządzenia Ministra Klimatu i Środowiska w sprawie metod badania jakości paliw ciekłych z dnia 26 czerwca 2024 r. (Dz.U. z 2024 r. poz. 1058 z późn. zm.)</w:t>
      </w:r>
      <w:r w:rsidR="00527C1F">
        <w:rPr>
          <w:rFonts w:ascii="Arial" w:hAnsi="Arial" w:cs="Arial"/>
          <w:bCs/>
          <w:color w:val="000000"/>
          <w:sz w:val="20"/>
          <w:szCs w:val="20"/>
          <w:lang w:val="sk-SK"/>
        </w:rPr>
        <w:t xml:space="preserve"> </w:t>
      </w:r>
      <w:r w:rsidRPr="006F2ACE">
        <w:rPr>
          <w:rFonts w:ascii="Arial" w:hAnsi="Arial" w:cs="Arial"/>
          <w:color w:val="000000"/>
          <w:sz w:val="20"/>
          <w:szCs w:val="20"/>
          <w:lang w:val="sk-SK"/>
        </w:rPr>
        <w:t>- w przypadku zmiany normy lub rozporządzenia Wykonawca zobowiazany jest stosować zmienione wymagania</w:t>
      </w:r>
      <w:r w:rsidRPr="006F2ACE">
        <w:rPr>
          <w:rFonts w:ascii="Arial" w:hAnsi="Arial" w:cs="Arial"/>
          <w:color w:val="000000"/>
          <w:sz w:val="20"/>
          <w:szCs w:val="20"/>
        </w:rPr>
        <w:t xml:space="preserve">. Zamawiający przewiduje dostarczanie w całym okresie zamówienia oleju standardowego, z zastrzeżeniem jednak, iż </w:t>
      </w:r>
      <w:r w:rsidRPr="00D544DF">
        <w:rPr>
          <w:rFonts w:ascii="Arial" w:hAnsi="Arial" w:cs="Arial"/>
          <w:color w:val="000000"/>
          <w:sz w:val="20"/>
          <w:szCs w:val="20"/>
        </w:rPr>
        <w:t>w okresie zimowym (</w:t>
      </w:r>
      <w:r w:rsidR="00CC19C0" w:rsidRPr="00530619">
        <w:rPr>
          <w:rFonts w:ascii="Arial" w:hAnsi="Arial" w:cs="Arial"/>
          <w:sz w:val="20"/>
          <w:szCs w:val="20"/>
        </w:rPr>
        <w:t>1 grudnia do 28 lutego</w:t>
      </w:r>
      <w:r w:rsidRPr="00D544DF">
        <w:rPr>
          <w:rFonts w:ascii="Arial" w:hAnsi="Arial" w:cs="Arial"/>
          <w:color w:val="000000"/>
          <w:sz w:val="20"/>
          <w:szCs w:val="20"/>
        </w:rPr>
        <w:t xml:space="preserve">) zastrzega sobie możliwość zamówienia </w:t>
      </w:r>
      <w:bookmarkStart w:id="6" w:name="_Hlk191553727"/>
      <w:r w:rsidRPr="00D544DF">
        <w:rPr>
          <w:rFonts w:ascii="Arial" w:hAnsi="Arial" w:cs="Arial"/>
          <w:color w:val="000000"/>
          <w:sz w:val="20"/>
          <w:szCs w:val="20"/>
        </w:rPr>
        <w:t xml:space="preserve">oleju </w:t>
      </w:r>
      <w:r w:rsidRPr="006F2ACE">
        <w:rPr>
          <w:rFonts w:ascii="Arial" w:hAnsi="Arial" w:cs="Arial"/>
          <w:color w:val="000000"/>
          <w:sz w:val="20"/>
          <w:szCs w:val="20"/>
        </w:rPr>
        <w:t xml:space="preserve">napędowego o polepszonych właściwościach niskotemperaturowych (tzw. arktyczny), </w:t>
      </w:r>
      <w:bookmarkEnd w:id="6"/>
      <w:r w:rsidRPr="006F2ACE">
        <w:rPr>
          <w:rFonts w:ascii="Arial" w:hAnsi="Arial" w:cs="Arial"/>
          <w:color w:val="000000"/>
          <w:sz w:val="20"/>
          <w:szCs w:val="20"/>
        </w:rPr>
        <w:t xml:space="preserve">którego dostępność w wyżej wskazanym okresie zimowym Wykonawca powinien zagwarantować. </w:t>
      </w:r>
    </w:p>
    <w:p w14:paraId="38615724" w14:textId="6DC6D8A5" w:rsidR="0076224C" w:rsidRPr="0076224C"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Celem potwierdzenia parametrów oleju napędowego do każdej dostawy cząstkowej Wykonawca dostarczy dokument jakościowy danej partii paliwa, w szczególności świadectwo jakości w oryginale lub potwierdzonej kopii,</w:t>
      </w:r>
      <w:r w:rsidR="004A64BB">
        <w:rPr>
          <w:rFonts w:ascii="Arial" w:hAnsi="Arial" w:cs="Arial"/>
          <w:color w:val="000000"/>
          <w:sz w:val="20"/>
          <w:szCs w:val="20"/>
        </w:rPr>
        <w:t xml:space="preserve"> </w:t>
      </w:r>
      <w:r w:rsidR="004A64BB" w:rsidRPr="006F2ACE">
        <w:rPr>
          <w:rFonts w:ascii="Arial" w:hAnsi="Arial" w:cs="Arial"/>
          <w:color w:val="000000"/>
          <w:sz w:val="20"/>
          <w:szCs w:val="20"/>
        </w:rPr>
        <w:t>list przewozowy wydany przez magazyn (skład podatkowy) zawierający datę i godzinę załadunku, nr rejestracyjny cysterny dostarczającej paliwo oraz nazwisko kierowcy dokonującego załadunku cysterny</w:t>
      </w:r>
      <w:r w:rsidRPr="006F2ACE">
        <w:rPr>
          <w:rFonts w:ascii="Arial" w:hAnsi="Arial" w:cs="Arial"/>
          <w:color w:val="000000"/>
          <w:sz w:val="20"/>
          <w:szCs w:val="20"/>
        </w:rPr>
        <w:t xml:space="preserve"> </w:t>
      </w:r>
      <w:r w:rsidR="004A64BB">
        <w:rPr>
          <w:rFonts w:ascii="Arial" w:hAnsi="Arial" w:cs="Arial"/>
          <w:color w:val="000000"/>
          <w:sz w:val="20"/>
          <w:szCs w:val="20"/>
        </w:rPr>
        <w:t xml:space="preserve">oraz przygotuje </w:t>
      </w:r>
      <w:r w:rsidRPr="006F2ACE">
        <w:rPr>
          <w:rFonts w:ascii="Arial" w:hAnsi="Arial" w:cs="Arial"/>
          <w:color w:val="000000"/>
          <w:sz w:val="20"/>
          <w:szCs w:val="20"/>
        </w:rPr>
        <w:t>próbkę paliwa w 5-litrowym metalowym</w:t>
      </w:r>
      <w:r w:rsidR="004A64BB">
        <w:rPr>
          <w:rFonts w:ascii="Arial" w:hAnsi="Arial" w:cs="Arial"/>
          <w:color w:val="000000"/>
          <w:sz w:val="20"/>
          <w:szCs w:val="20"/>
        </w:rPr>
        <w:t xml:space="preserve"> lub szklanym</w:t>
      </w:r>
      <w:r w:rsidRPr="006F2ACE">
        <w:rPr>
          <w:rFonts w:ascii="Arial" w:hAnsi="Arial" w:cs="Arial"/>
          <w:color w:val="000000"/>
          <w:sz w:val="20"/>
          <w:szCs w:val="20"/>
        </w:rPr>
        <w:t xml:space="preserve"> zaplombowanym kanistrze opatrzonym znakiem umożliwiającym indywidualizację dostawcy paliwa i konkretnej dostawy cząstkowej</w:t>
      </w:r>
      <w:r w:rsidR="004A64BB">
        <w:rPr>
          <w:rFonts w:ascii="Arial" w:hAnsi="Arial" w:cs="Arial"/>
          <w:color w:val="000000"/>
          <w:sz w:val="20"/>
          <w:szCs w:val="20"/>
        </w:rPr>
        <w:t xml:space="preserve">. </w:t>
      </w:r>
      <w:r w:rsidRPr="006F2ACE">
        <w:rPr>
          <w:rFonts w:ascii="Arial" w:hAnsi="Arial" w:cs="Arial"/>
          <w:color w:val="000000"/>
          <w:sz w:val="20"/>
          <w:szCs w:val="20"/>
        </w:rPr>
        <w:t>,Dostawa oleju napędowego nie może odbyć się później niż 24 godziny od momentu załadunku cysterny na magazynie (składzie podatkowym). Próbka musi być pobrana z dostarczonej partii paliwa i w obecności upoważnionego przedstawiciela Zamawiającego. Próbka rozjemcza będzie przechowywana u Zamawiającego</w:t>
      </w:r>
      <w:r w:rsidRPr="00783ECC">
        <w:rPr>
          <w:rFonts w:ascii="Arial" w:hAnsi="Arial" w:cs="Arial"/>
          <w:color w:val="000000"/>
          <w:sz w:val="20"/>
          <w:szCs w:val="20"/>
        </w:rPr>
        <w:t xml:space="preserve">. W razie zakwestionowania jakości paliwa Zamawiający uprawniony będzie do zgłoszenia reklamacji Wykonawcy oraz protokolarnego badania próbki w laboratorium wskazanym przez Zamawiającego. W razie niespełnienia wymagań jakości paliwa określonych w niniejszej SWZ koszt takiego badania będzie w całości ponosił Wykonawca. Szczegółowe uzgodnienia odnośnie procedury poboru, przechowania i badania próbki rozjemczej zostaną </w:t>
      </w:r>
      <w:r w:rsidRPr="0076224C">
        <w:rPr>
          <w:rFonts w:ascii="Arial" w:hAnsi="Arial" w:cs="Arial"/>
          <w:color w:val="000000"/>
          <w:sz w:val="20"/>
          <w:szCs w:val="20"/>
        </w:rPr>
        <w:t>określone w umowie zawartej między Wykonawcą a Zamawiającym.</w:t>
      </w:r>
    </w:p>
    <w:p w14:paraId="0958DC2B" w14:textId="6F7ED4F2" w:rsidR="0076224C" w:rsidRPr="001A7AF9"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76224C">
        <w:rPr>
          <w:rFonts w:ascii="Arial" w:hAnsi="Arial" w:cs="Arial"/>
          <w:color w:val="000000"/>
          <w:sz w:val="20"/>
          <w:szCs w:val="20"/>
        </w:rPr>
        <w:t>Dostawy oleju napędowego będą realizowane poprzez system dystrybucyjny będący własnością Wykonawcy. System zarządzania gospodarką paliwową zapewnia Zamawiającemu możliwość całodobowego nieprzerwanego tankowania z pełną analizą systemową (zgodnie z wymaganiami</w:t>
      </w:r>
      <w:r w:rsidR="0001636D">
        <w:rPr>
          <w:rFonts w:ascii="Arial" w:hAnsi="Arial" w:cs="Arial"/>
          <w:color w:val="000000"/>
          <w:sz w:val="20"/>
          <w:szCs w:val="20"/>
        </w:rPr>
        <w:t xml:space="preserve"> </w:t>
      </w:r>
      <w:r w:rsidR="003E2517">
        <w:rPr>
          <w:rFonts w:ascii="Arial" w:hAnsi="Arial" w:cs="Arial"/>
          <w:color w:val="000000"/>
          <w:sz w:val="20"/>
          <w:szCs w:val="20"/>
        </w:rPr>
        <w:t xml:space="preserve">OPZ </w:t>
      </w:r>
      <w:r w:rsidRPr="0076224C">
        <w:rPr>
          <w:rFonts w:ascii="Arial" w:hAnsi="Arial" w:cs="Arial"/>
          <w:color w:val="000000"/>
          <w:sz w:val="20"/>
          <w:szCs w:val="20"/>
        </w:rPr>
        <w:t>) . Terminowe uzupełnienie zasobów magazynowych oleju napędowego celem zachowania bezpieczeńs</w:t>
      </w:r>
      <w:r w:rsidRPr="006F2ACE">
        <w:rPr>
          <w:rFonts w:ascii="Arial" w:hAnsi="Arial" w:cs="Arial"/>
          <w:color w:val="000000"/>
          <w:sz w:val="20"/>
          <w:szCs w:val="20"/>
        </w:rPr>
        <w:t xml:space="preserve">twa dostaw i możliwości tankowania będzie obciążało Wykonawcę. Transport przedmiotu zamówienia realizowany będzie w całości przez Wykonawcę - bez udziału </w:t>
      </w:r>
      <w:r w:rsidRPr="006F2ACE">
        <w:rPr>
          <w:rFonts w:ascii="Arial" w:hAnsi="Arial" w:cs="Arial"/>
          <w:color w:val="000000"/>
          <w:sz w:val="20"/>
          <w:szCs w:val="20"/>
        </w:rPr>
        <w:lastRenderedPageBreak/>
        <w:t xml:space="preserve">Zamawiającego. Wszystkie środki transportowe Wykonawcy powinny być wyposażone w legalizowany przez Główny Urząd Miar układ dystrybucyjny spełniający warunki techniczne do przewozu paliw płynnych, wyspecyfikowane w odpowiednich przepisach prawa. </w:t>
      </w:r>
      <w:r w:rsidR="00B02E11">
        <w:rPr>
          <w:rFonts w:ascii="Arial" w:hAnsi="Arial" w:cs="Arial"/>
          <w:color w:val="000000"/>
          <w:sz w:val="20"/>
          <w:szCs w:val="20"/>
        </w:rPr>
        <w:t xml:space="preserve">Dokument poświadczający legalizację musi zostać przedstawiony Zamawiającemu. </w:t>
      </w:r>
    </w:p>
    <w:p w14:paraId="5F0F8E1B" w14:textId="7CD8353F" w:rsidR="0076224C" w:rsidRPr="00F52F30" w:rsidRDefault="0076224C" w:rsidP="00F52F30">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1A7AF9">
        <w:rPr>
          <w:rFonts w:ascii="Arial" w:hAnsi="Arial" w:cs="Arial"/>
          <w:color w:val="000000"/>
          <w:sz w:val="20"/>
          <w:szCs w:val="20"/>
        </w:rPr>
        <w:t>Wykonawca zapewni organizację i realizację bezpiecznych dostaw paliwa, poprzez przepompowanie dostarczonego paliwa do zbiorników z zachowaniem warunków określonych w rozporządzeniu Ministra Gospodarki z dnia 18.09.2001r. w sprawie warunków technicznych dozoru technicznego, jakim powinny odpowiadać zbiorniki bezciśnieniowe i niskociśnieniowe przeznaczone do magazynowania materiałów ciekłych zapalnych (Dz.U. z 2001r. nr 113, poz. 1211 ze zm.) na terenie siedziby Zamawiającego</w:t>
      </w:r>
      <w:bookmarkStart w:id="7" w:name="_Hlk136600957"/>
      <w:r w:rsidRPr="001A7AF9">
        <w:rPr>
          <w:rFonts w:ascii="Arial" w:hAnsi="Arial" w:cs="Arial"/>
          <w:color w:val="000000"/>
          <w:sz w:val="20"/>
          <w:szCs w:val="20"/>
        </w:rPr>
        <w:t>, z zachowaniem warunków określonych w</w:t>
      </w:r>
      <w:r w:rsidRPr="009E582D">
        <w:rPr>
          <w:rFonts w:ascii="Arial" w:eastAsiaTheme="minorHAnsi" w:hAnsi="Arial" w:cs="Arial"/>
          <w:bCs/>
          <w:sz w:val="20"/>
          <w:szCs w:val="20"/>
          <w:lang w:eastAsia="en-US"/>
        </w:rPr>
        <w:t xml:space="preserve"> </w:t>
      </w:r>
      <w:r w:rsidRPr="00783ECC">
        <w:rPr>
          <w:rFonts w:ascii="Arial" w:hAnsi="Arial" w:cs="Arial"/>
          <w:bCs/>
          <w:color w:val="000000"/>
          <w:sz w:val="20"/>
          <w:szCs w:val="20"/>
        </w:rPr>
        <w:t>ustawie z dnia 9 marca 2017 r. o systemie monitorowania drogowego i kolejowego przewozu towarów oraz obrotu paliwami opałowymi</w:t>
      </w:r>
      <w:r w:rsidR="007D5E13">
        <w:rPr>
          <w:rFonts w:ascii="Arial" w:hAnsi="Arial" w:cs="Arial"/>
          <w:color w:val="000000"/>
          <w:sz w:val="20"/>
          <w:szCs w:val="20"/>
        </w:rPr>
        <w:t>, aktami wykonawczymi do tej ustawy</w:t>
      </w:r>
      <w:r w:rsidRPr="00783ECC">
        <w:rPr>
          <w:rFonts w:ascii="Arial" w:hAnsi="Arial" w:cs="Arial"/>
          <w:color w:val="000000"/>
          <w:sz w:val="20"/>
          <w:szCs w:val="20"/>
        </w:rPr>
        <w:t xml:space="preserve"> oraz w innych obowiązujących przepisach.</w:t>
      </w:r>
      <w:bookmarkEnd w:id="7"/>
    </w:p>
    <w:p w14:paraId="72CB7B45" w14:textId="3E2DEB78" w:rsidR="0076224C" w:rsidRPr="006F2ACE"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Z uwagi na strategiczny charakter dostaw Wykonawca zobowiązany jest do utrzymania rezerw interwencyjnych oleju napędowego rozumianych jako zabezpieczona w terminalu/ składzie podatkowym/bazie paliw pojemność magazynowa odpowiadająca minimum wielkości zbliżonej do miesięcznego zapotrzebowania Zamawiającego (~</w:t>
      </w:r>
      <w:r w:rsidR="00654704">
        <w:rPr>
          <w:rFonts w:ascii="Arial" w:hAnsi="Arial" w:cs="Arial"/>
          <w:color w:val="000000"/>
          <w:sz w:val="20"/>
          <w:szCs w:val="20"/>
        </w:rPr>
        <w:t>50</w:t>
      </w:r>
      <w:r w:rsidRPr="006F2ACE">
        <w:rPr>
          <w:rFonts w:ascii="Arial" w:hAnsi="Arial" w:cs="Arial"/>
          <w:color w:val="000000"/>
          <w:sz w:val="20"/>
          <w:szCs w:val="20"/>
        </w:rPr>
        <w:t xml:space="preserve"> m</w:t>
      </w:r>
      <w:r w:rsidRPr="006F2ACE">
        <w:rPr>
          <w:rFonts w:ascii="Arial" w:hAnsi="Arial" w:cs="Arial"/>
          <w:color w:val="000000"/>
          <w:sz w:val="20"/>
          <w:szCs w:val="20"/>
          <w:vertAlign w:val="superscript"/>
        </w:rPr>
        <w:t>3</w:t>
      </w:r>
      <w:r w:rsidRPr="006F2ACE">
        <w:rPr>
          <w:rFonts w:ascii="Arial" w:hAnsi="Arial" w:cs="Arial"/>
          <w:color w:val="000000"/>
          <w:sz w:val="20"/>
          <w:szCs w:val="20"/>
        </w:rPr>
        <w:t xml:space="preserve"> ), która będzie uruchamiana w przypadku utrudnień logistycznych lub zablokowaniu dostaw paliw na terminal/skład. Rezerwa będzie składowana/przechowywana w terminalu/składzie/bazie paliw nadzorowanym przez podmiot posiadający koncesję na magazynowanie paliw ciekłych wydanym przez URE.</w:t>
      </w:r>
    </w:p>
    <w:p w14:paraId="034501A1" w14:textId="6FBC4006" w:rsidR="0076224C" w:rsidRPr="006F2ACE" w:rsidRDefault="00AC7F0D" w:rsidP="006F2ACE">
      <w:pPr>
        <w:widowControl w:val="0"/>
        <w:numPr>
          <w:ilvl w:val="0"/>
          <w:numId w:val="2"/>
        </w:numPr>
        <w:pBdr>
          <w:top w:val="nil"/>
          <w:left w:val="nil"/>
          <w:bottom w:val="nil"/>
          <w:right w:val="nil"/>
          <w:between w:val="nil"/>
        </w:pBdr>
        <w:tabs>
          <w:tab w:val="left" w:pos="426"/>
        </w:tabs>
        <w:spacing w:before="184" w:after="0" w:line="276" w:lineRule="auto"/>
        <w:ind w:right="111"/>
        <w:jc w:val="both"/>
        <w:rPr>
          <w:rFonts w:ascii="Arial" w:hAnsi="Arial" w:cs="Arial"/>
          <w:b/>
          <w:color w:val="000000"/>
          <w:sz w:val="20"/>
          <w:szCs w:val="20"/>
          <w:lang w:val="pl-PL"/>
        </w:rPr>
      </w:pPr>
      <w:r>
        <w:rPr>
          <w:rFonts w:ascii="Arial" w:hAnsi="Arial" w:cs="Arial"/>
          <w:b/>
          <w:color w:val="000000"/>
          <w:sz w:val="20"/>
          <w:szCs w:val="20"/>
          <w:lang w:val="pl-PL"/>
        </w:rPr>
        <w:t xml:space="preserve">WARUNKI ODBIORU POSZCZEGÓLNYCH </w:t>
      </w:r>
      <w:r w:rsidR="00436656">
        <w:rPr>
          <w:rFonts w:ascii="Arial" w:hAnsi="Arial" w:cs="Arial"/>
          <w:b/>
          <w:color w:val="000000"/>
          <w:sz w:val="20"/>
          <w:szCs w:val="20"/>
          <w:lang w:val="pl-PL"/>
        </w:rPr>
        <w:t>DOSTAW CZĄSTKOWYCH</w:t>
      </w:r>
      <w:r w:rsidR="0076224C" w:rsidRPr="006F2ACE">
        <w:rPr>
          <w:rFonts w:ascii="Arial" w:hAnsi="Arial" w:cs="Arial"/>
          <w:b/>
          <w:color w:val="000000"/>
          <w:sz w:val="20"/>
          <w:szCs w:val="20"/>
          <w:lang w:val="pl-PL"/>
        </w:rPr>
        <w:t>:</w:t>
      </w:r>
    </w:p>
    <w:p w14:paraId="095C1ED6" w14:textId="10B15451" w:rsidR="0076224C" w:rsidRPr="006F2ACE"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 xml:space="preserve">Wykonawca obowiązany jest do zapewnienia sukcesywnych dostaw, celem ciągłego zaspokojenia potrzeb Zamawiającego na paliwo stanowiące przedmiot zamówienia lecz bez odrębnego zamówienia składanego przez Zamawiającego. Wykonawca decyduje o terminie i ilości dostarczonego oleju napędowego do zbiorników magazynowych przez okres obowiązywania zawartej umowy bez ingerencji Zamawiającego. Celem umożliwienia obliczenia ceny ofertowej Zamawiający szacuje, że łączna ilość oleju napędowego określona łącznym zapotrzebowaniem Zamawiającego w całym okresie obowiązywania umowy </w:t>
      </w:r>
      <w:r w:rsidR="00806FC6">
        <w:rPr>
          <w:rFonts w:ascii="Arial" w:hAnsi="Arial" w:cs="Arial"/>
          <w:color w:val="000000"/>
          <w:sz w:val="20"/>
          <w:szCs w:val="20"/>
        </w:rPr>
        <w:t>do 1000</w:t>
      </w:r>
      <w:r w:rsidR="004A64BB">
        <w:rPr>
          <w:rFonts w:ascii="Arial" w:hAnsi="Arial" w:cs="Arial"/>
          <w:color w:val="000000"/>
          <w:sz w:val="20"/>
          <w:szCs w:val="20"/>
        </w:rPr>
        <w:t xml:space="preserve"> m</w:t>
      </w:r>
      <w:r w:rsidR="00AE3C67">
        <w:rPr>
          <w:rFonts w:ascii="Arial" w:hAnsi="Arial" w:cs="Arial"/>
          <w:color w:val="000000"/>
          <w:sz w:val="20"/>
          <w:szCs w:val="20"/>
          <w:vertAlign w:val="superscript"/>
        </w:rPr>
        <w:t>3</w:t>
      </w:r>
      <w:r w:rsidR="00AE3C67">
        <w:rPr>
          <w:rFonts w:ascii="Arial" w:hAnsi="Arial" w:cs="Arial"/>
          <w:color w:val="000000"/>
          <w:sz w:val="20"/>
          <w:szCs w:val="20"/>
        </w:rPr>
        <w:t xml:space="preserve"> </w:t>
      </w:r>
      <w:r w:rsidRPr="006F2ACE">
        <w:rPr>
          <w:rFonts w:ascii="Arial" w:hAnsi="Arial" w:cs="Arial"/>
          <w:color w:val="000000"/>
          <w:sz w:val="20"/>
          <w:szCs w:val="20"/>
        </w:rPr>
        <w:t>. Zamawiający zastrzega sobie prawo zakupu łącznie mniejszej ilości oleju napędowego, niż określona powyżej, w przypadku gdy wynikało to będzie z mniejszego niż szacowane zapotrzebowania.</w:t>
      </w:r>
    </w:p>
    <w:p w14:paraId="2E17A4B4" w14:textId="3578AD0A" w:rsidR="0076224C" w:rsidRPr="006F2ACE"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 xml:space="preserve">Odbiór każdej partii przedmiotu dostawy następował będzie na terenie baz autobusowych w lokalizacjach wskazanych przez Zamawiającego, w godzinach pracy Zamawiającego </w:t>
      </w:r>
      <w:r w:rsidRPr="002735C0">
        <w:rPr>
          <w:rFonts w:ascii="Arial" w:hAnsi="Arial" w:cs="Arial"/>
          <w:color w:val="000000"/>
          <w:sz w:val="20"/>
          <w:szCs w:val="20"/>
        </w:rPr>
        <w:t>(od 7.00 do 15.00), przy udziale upoważnionych do tego przedstawicieli Zamawiającego.</w:t>
      </w:r>
      <w:r w:rsidR="00B02E11" w:rsidRPr="00060CA2">
        <w:rPr>
          <w:rFonts w:ascii="Arial" w:hAnsi="Arial" w:cs="Arial"/>
          <w:sz w:val="20"/>
          <w:szCs w:val="20"/>
        </w:rPr>
        <w:t xml:space="preserve"> </w:t>
      </w:r>
      <w:r w:rsidR="00B4633D" w:rsidRPr="00B4633D">
        <w:rPr>
          <w:rFonts w:ascii="Arial" w:hAnsi="Arial" w:cs="Arial"/>
          <w:sz w:val="20"/>
          <w:szCs w:val="20"/>
          <w:lang w:val="sk-SK"/>
        </w:rPr>
        <w:t>Zamawiający zostanie poinformowany o planowanej dostawie telefonicznie lub mailowo,</w:t>
      </w:r>
      <w:r w:rsidR="0042748D">
        <w:rPr>
          <w:rFonts w:ascii="Arial" w:hAnsi="Arial" w:cs="Arial"/>
          <w:sz w:val="20"/>
          <w:szCs w:val="20"/>
          <w:lang w:val="sk-SK"/>
        </w:rPr>
        <w:t xml:space="preserve"> najpóźniej</w:t>
      </w:r>
      <w:r w:rsidR="00B4633D" w:rsidRPr="00B4633D">
        <w:rPr>
          <w:rFonts w:ascii="Arial" w:hAnsi="Arial" w:cs="Arial"/>
          <w:sz w:val="20"/>
          <w:szCs w:val="20"/>
          <w:lang w:val="sk-SK"/>
        </w:rPr>
        <w:t xml:space="preserve"> jeden dzień </w:t>
      </w:r>
      <w:r w:rsidR="002A0D2D">
        <w:rPr>
          <w:rFonts w:ascii="Arial" w:hAnsi="Arial" w:cs="Arial"/>
          <w:sz w:val="20"/>
          <w:szCs w:val="20"/>
          <w:lang w:val="sk-SK"/>
        </w:rPr>
        <w:t xml:space="preserve">wcześnie </w:t>
      </w:r>
      <w:r w:rsidR="00290B45" w:rsidRPr="00B4633D">
        <w:rPr>
          <w:rFonts w:ascii="Arial" w:hAnsi="Arial" w:cs="Arial"/>
          <w:sz w:val="20"/>
          <w:szCs w:val="20"/>
          <w:lang w:val="sk-SK"/>
        </w:rPr>
        <w:t>do godziny 15.0</w:t>
      </w:r>
      <w:r w:rsidR="00290B45">
        <w:rPr>
          <w:rFonts w:ascii="Arial" w:hAnsi="Arial" w:cs="Arial"/>
          <w:sz w:val="20"/>
          <w:szCs w:val="20"/>
          <w:lang w:val="sk-SK"/>
        </w:rPr>
        <w:t>0.</w:t>
      </w:r>
    </w:p>
    <w:p w14:paraId="5C165742" w14:textId="77777777" w:rsidR="0076224C" w:rsidRPr="006F2ACE"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Odbiór dostarczonego przez Wykonawcę paliwa do poszczególnych zbiorników magazynowych oleju napędowego zostanie każdorazowo potwierdzony dokumentem WZ, podpisanym przez osoby upoważnione przez Zamawiającego, niezależnie od wystawienia dokumentu WZ wymagane jest potwierdzenie dostawy elektronicznie w systemie.</w:t>
      </w:r>
    </w:p>
    <w:p w14:paraId="601E73AD" w14:textId="77777777" w:rsidR="0076224C" w:rsidRPr="006F2ACE"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6F2ACE">
        <w:rPr>
          <w:rFonts w:ascii="Arial" w:hAnsi="Arial" w:cs="Arial"/>
          <w:color w:val="000000"/>
          <w:sz w:val="20"/>
          <w:szCs w:val="20"/>
        </w:rPr>
        <w:t>Z uwagi na strategiczny charakter zamówienia opóźnienie dostawy niepoprzedzone stosownymi uzgodnieniami stron będzie bezwzględnie skutkowało naliczeniem kar umownych, a w przypadku powtarzających się uchybień również rozwiązaniem umowy z winy Wykonawcy. Wymóg powyższy będzie traktowany przez Zamawiającego rygorystycznie.</w:t>
      </w:r>
    </w:p>
    <w:p w14:paraId="0B489D33" w14:textId="71932249" w:rsidR="0076224C" w:rsidRPr="006F2ACE" w:rsidRDefault="000F6D57" w:rsidP="006F2ACE">
      <w:pPr>
        <w:widowControl w:val="0"/>
        <w:numPr>
          <w:ilvl w:val="0"/>
          <w:numId w:val="2"/>
        </w:numPr>
        <w:pBdr>
          <w:top w:val="nil"/>
          <w:left w:val="nil"/>
          <w:bottom w:val="nil"/>
          <w:right w:val="nil"/>
          <w:between w:val="nil"/>
        </w:pBdr>
        <w:tabs>
          <w:tab w:val="left" w:pos="426"/>
        </w:tabs>
        <w:spacing w:before="184" w:after="0" w:line="276" w:lineRule="auto"/>
        <w:ind w:right="111"/>
        <w:jc w:val="both"/>
        <w:rPr>
          <w:rFonts w:ascii="Arial" w:hAnsi="Arial" w:cs="Arial"/>
          <w:b/>
          <w:color w:val="000000"/>
          <w:sz w:val="20"/>
          <w:szCs w:val="20"/>
          <w:lang w:val="pl-PL"/>
        </w:rPr>
      </w:pPr>
      <w:r>
        <w:rPr>
          <w:rFonts w:ascii="Arial" w:hAnsi="Arial" w:cs="Arial"/>
          <w:b/>
          <w:color w:val="000000"/>
          <w:sz w:val="20"/>
          <w:szCs w:val="20"/>
          <w:lang w:val="pl-PL"/>
        </w:rPr>
        <w:t xml:space="preserve">ROZLICZANIE </w:t>
      </w:r>
      <w:r w:rsidR="000F33EE">
        <w:rPr>
          <w:rFonts w:ascii="Arial" w:hAnsi="Arial" w:cs="Arial"/>
          <w:b/>
          <w:color w:val="000000"/>
          <w:sz w:val="20"/>
          <w:szCs w:val="20"/>
          <w:lang w:val="pl-PL"/>
        </w:rPr>
        <w:t>DOSTAW OLEJU NAPĘDOWEGO</w:t>
      </w:r>
    </w:p>
    <w:p w14:paraId="7BC36FD6" w14:textId="77777777" w:rsidR="0076224C" w:rsidRPr="00EA239C" w:rsidRDefault="0076224C" w:rsidP="00434D02">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r w:rsidRPr="00EA239C">
        <w:rPr>
          <w:rFonts w:ascii="Arial" w:hAnsi="Arial" w:cs="Arial"/>
          <w:color w:val="000000"/>
          <w:sz w:val="20"/>
          <w:szCs w:val="20"/>
        </w:rPr>
        <w:t xml:space="preserve">Rozliczenie oleju napędowego pomiędzy Zamawiającym a Wykonawcą będzie następowało w litrach, w temperaturze rzeczywistej, w cenie z dnia pobrania paliwa z poszczególnych </w:t>
      </w:r>
      <w:r w:rsidRPr="00EA239C">
        <w:rPr>
          <w:rFonts w:ascii="Arial" w:hAnsi="Arial" w:cs="Arial"/>
          <w:color w:val="000000"/>
          <w:sz w:val="20"/>
          <w:szCs w:val="20"/>
        </w:rPr>
        <w:lastRenderedPageBreak/>
        <w:t>zbiorników przez Operatorów Zamawiającego.</w:t>
      </w:r>
    </w:p>
    <w:p w14:paraId="13A65B6E" w14:textId="77777777" w:rsidR="0076224C" w:rsidRPr="00EA239C" w:rsidRDefault="0076224C" w:rsidP="00434D02">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bookmarkStart w:id="8" w:name="_Hlk136604335"/>
      <w:r w:rsidRPr="00EA239C">
        <w:rPr>
          <w:rFonts w:ascii="Arial" w:hAnsi="Arial" w:cs="Arial"/>
          <w:color w:val="000000"/>
          <w:sz w:val="20"/>
          <w:szCs w:val="20"/>
        </w:rPr>
        <w:t>Olej napędowy dostarczony (wpompowany) do poszczególnych zbiorników staje się własnością Zamawiającego,  z tym że</w:t>
      </w:r>
      <w:r w:rsidRPr="00EA239C">
        <w:rPr>
          <w:rFonts w:ascii="Arial" w:eastAsia="Calibri" w:hAnsi="Arial" w:cs="Arial"/>
          <w:color w:val="000000"/>
          <w:sz w:val="20"/>
          <w:szCs w:val="20"/>
          <w:lang w:val="sk-SK"/>
        </w:rPr>
        <w:t xml:space="preserve"> </w:t>
      </w:r>
      <w:r w:rsidRPr="00EA239C">
        <w:rPr>
          <w:rFonts w:ascii="Arial" w:hAnsi="Arial" w:cs="Arial"/>
          <w:color w:val="000000"/>
          <w:sz w:val="20"/>
          <w:szCs w:val="20"/>
          <w:lang w:val="sk-SK"/>
        </w:rPr>
        <w:t>do zakończenia dostawy danej partii oleju napędowego będzie dochodziło sukcesywnie z chwilą każdorazowego pobrania oleju napędowego ze zbiorników przez Operatorów-kierowców do zbiorników paliwowych (baków) w pojazdach samochodowych lub maszynach Zamawiającego.</w:t>
      </w:r>
    </w:p>
    <w:bookmarkEnd w:id="8"/>
    <w:p w14:paraId="700E5A02" w14:textId="3073CE93" w:rsidR="0076224C" w:rsidRPr="00EA239C" w:rsidRDefault="0076224C" w:rsidP="00434D02">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r w:rsidRPr="00EA239C">
        <w:rPr>
          <w:rFonts w:ascii="Arial" w:hAnsi="Arial" w:cs="Arial"/>
          <w:color w:val="000000"/>
          <w:sz w:val="20"/>
          <w:szCs w:val="20"/>
        </w:rPr>
        <w:t xml:space="preserve">Rozliczenie za dostarczany olej napędowy będzie następowało periodycznie –  jeden raz na </w:t>
      </w:r>
      <w:r w:rsidR="00157F94">
        <w:rPr>
          <w:rFonts w:ascii="Arial" w:hAnsi="Arial" w:cs="Arial"/>
          <w:color w:val="000000"/>
          <w:sz w:val="20"/>
          <w:szCs w:val="20"/>
        </w:rPr>
        <w:t>tydzień</w:t>
      </w:r>
      <w:r w:rsidRPr="00EA239C">
        <w:rPr>
          <w:rFonts w:ascii="Arial" w:hAnsi="Arial" w:cs="Arial"/>
          <w:color w:val="000000"/>
          <w:sz w:val="20"/>
          <w:szCs w:val="20"/>
        </w:rPr>
        <w:t xml:space="preserve"> w oparciu o ilość pobranego przez Operatorów-kierowców oleju napędowego (liczoną w litrach), w temperaturze rzeczywistej, </w:t>
      </w:r>
      <w:bookmarkStart w:id="9" w:name="_Hlk136344568"/>
      <w:r w:rsidRPr="00EA239C">
        <w:rPr>
          <w:rFonts w:ascii="Arial" w:hAnsi="Arial" w:cs="Arial"/>
          <w:color w:val="000000"/>
          <w:sz w:val="20"/>
          <w:szCs w:val="20"/>
        </w:rPr>
        <w:t xml:space="preserve">do </w:t>
      </w:r>
      <w:bookmarkStart w:id="10" w:name="_Hlk136339333"/>
      <w:r w:rsidRPr="00EA239C">
        <w:rPr>
          <w:rFonts w:ascii="Arial" w:hAnsi="Arial" w:cs="Arial"/>
          <w:color w:val="000000"/>
          <w:sz w:val="20"/>
          <w:szCs w:val="20"/>
        </w:rPr>
        <w:t>zbiorników paliwowych (baków) w pojazdach samochodowych lub maszynach Zamawiającego</w:t>
      </w:r>
      <w:bookmarkEnd w:id="9"/>
      <w:bookmarkEnd w:id="10"/>
      <w:r w:rsidRPr="00EA239C">
        <w:rPr>
          <w:rFonts w:ascii="Arial" w:hAnsi="Arial" w:cs="Arial"/>
          <w:color w:val="000000"/>
          <w:sz w:val="20"/>
          <w:szCs w:val="20"/>
        </w:rPr>
        <w:t xml:space="preserve">, pomnożoną przez cenę z dnia zatankowania paliwa do baków pojazdów samochodowych lub maszyn Zamawiającego </w:t>
      </w:r>
      <w:r w:rsidR="002C5F27">
        <w:rPr>
          <w:rFonts w:ascii="Arial" w:hAnsi="Arial" w:cs="Arial"/>
          <w:color w:val="000000"/>
          <w:sz w:val="20"/>
          <w:szCs w:val="20"/>
        </w:rPr>
        <w:t xml:space="preserve">i pomniejszana o stały rabat Wykonawcy </w:t>
      </w:r>
      <w:r w:rsidRPr="00EA239C">
        <w:rPr>
          <w:rFonts w:ascii="Arial" w:hAnsi="Arial" w:cs="Arial"/>
          <w:color w:val="000000"/>
          <w:sz w:val="20"/>
          <w:szCs w:val="20"/>
        </w:rPr>
        <w:t>(cena za dostarczane paliwo nie będzie ustalana w oparciu o ceny z dnia dostawy do zbiorników magazynowych).</w:t>
      </w:r>
      <w:r w:rsidR="002C5F27">
        <w:rPr>
          <w:rFonts w:ascii="Arial" w:hAnsi="Arial" w:cs="Arial"/>
          <w:color w:val="000000"/>
          <w:sz w:val="20"/>
          <w:szCs w:val="20"/>
        </w:rPr>
        <w:t xml:space="preserve"> Szczegółowe zasady rozliczeń określa Umowa.</w:t>
      </w:r>
    </w:p>
    <w:p w14:paraId="719FF0C4" w14:textId="6D28881F" w:rsidR="0076224C" w:rsidRPr="00EA239C" w:rsidRDefault="0076224C" w:rsidP="00434D02">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r w:rsidRPr="00EA239C">
        <w:rPr>
          <w:rFonts w:ascii="Arial" w:hAnsi="Arial" w:cs="Arial"/>
          <w:color w:val="000000"/>
          <w:sz w:val="20"/>
          <w:szCs w:val="20"/>
        </w:rPr>
        <w:t xml:space="preserve">Cena za litr oleju napędowego będzie wyliczana </w:t>
      </w:r>
      <w:r w:rsidR="00E500CF">
        <w:rPr>
          <w:rFonts w:ascii="Arial" w:hAnsi="Arial" w:cs="Arial"/>
          <w:color w:val="000000"/>
          <w:sz w:val="20"/>
          <w:szCs w:val="20"/>
        </w:rPr>
        <w:t>na podstawie</w:t>
      </w:r>
      <w:r w:rsidRPr="00EA239C">
        <w:rPr>
          <w:rFonts w:ascii="Arial" w:hAnsi="Arial" w:cs="Arial"/>
          <w:color w:val="000000"/>
          <w:sz w:val="20"/>
          <w:szCs w:val="20"/>
        </w:rPr>
        <w:t xml:space="preserve"> ceny hurtowej jednego metra sześciennego oleju napędowego), ogłaszanej </w:t>
      </w:r>
      <w:r w:rsidR="003F77B2">
        <w:rPr>
          <w:rFonts w:ascii="Arial" w:hAnsi="Arial" w:cs="Arial"/>
          <w:color w:val="000000"/>
          <w:sz w:val="20"/>
          <w:szCs w:val="20"/>
          <w:lang w:val="sk-SK"/>
        </w:rPr>
        <w:t xml:space="preserve"> podanej </w:t>
      </w:r>
      <w:r w:rsidRPr="00EA239C">
        <w:rPr>
          <w:rFonts w:ascii="Arial" w:hAnsi="Arial" w:cs="Arial"/>
          <w:color w:val="000000"/>
          <w:sz w:val="20"/>
          <w:szCs w:val="20"/>
          <w:lang w:val="sk-SK"/>
        </w:rPr>
        <w:t>na stronie</w:t>
      </w:r>
      <w:r w:rsidR="003F77B2">
        <w:rPr>
          <w:rFonts w:ascii="Arial" w:hAnsi="Arial" w:cs="Arial"/>
          <w:color w:val="000000"/>
          <w:sz w:val="20"/>
          <w:szCs w:val="20"/>
          <w:lang w:val="sk-SK"/>
        </w:rPr>
        <w:t xml:space="preserve"> internetowej określonej w ofercie  </w:t>
      </w:r>
      <w:r w:rsidR="00102A33">
        <w:rPr>
          <w:rFonts w:ascii="Arial" w:hAnsi="Arial" w:cs="Arial"/>
          <w:color w:val="000000"/>
          <w:sz w:val="20"/>
          <w:szCs w:val="20"/>
          <w:lang w:val="sk-SK"/>
        </w:rPr>
        <w:t>Wykonawcy</w:t>
      </w:r>
      <w:r w:rsidRPr="00EA239C">
        <w:rPr>
          <w:rFonts w:ascii="Arial" w:hAnsi="Arial" w:cs="Arial"/>
          <w:color w:val="000000"/>
          <w:sz w:val="20"/>
          <w:szCs w:val="20"/>
          <w:lang w:val="sk-SK"/>
        </w:rPr>
        <w:t xml:space="preserve"> </w:t>
      </w:r>
      <w:hyperlink r:id="rId9" w:history="1">
        <w:r w:rsidR="00CC19C0">
          <w:rPr>
            <w:rStyle w:val="Hipercze"/>
            <w:rFonts w:ascii="Arial" w:hAnsi="Arial" w:cs="Arial"/>
            <w:sz w:val="20"/>
            <w:szCs w:val="20"/>
            <w:lang w:val="sk-SK"/>
          </w:rPr>
          <w:t>........................</w:t>
        </w:r>
      </w:hyperlink>
      <w:r w:rsidRPr="00EA239C">
        <w:rPr>
          <w:rFonts w:ascii="Arial" w:hAnsi="Arial" w:cs="Arial"/>
          <w:color w:val="000000"/>
          <w:sz w:val="20"/>
          <w:szCs w:val="20"/>
          <w:lang w:val="sk-SK"/>
        </w:rPr>
        <w:t xml:space="preserve">, z dnia pobrania oleju napędowego </w:t>
      </w:r>
      <w:r w:rsidRPr="00EA239C">
        <w:rPr>
          <w:rFonts w:ascii="Arial" w:hAnsi="Arial" w:cs="Arial"/>
          <w:color w:val="000000"/>
          <w:sz w:val="20"/>
          <w:szCs w:val="20"/>
        </w:rPr>
        <w:t xml:space="preserve"> </w:t>
      </w:r>
      <w:r w:rsidRPr="00EA239C">
        <w:rPr>
          <w:rFonts w:ascii="Arial" w:hAnsi="Arial" w:cs="Arial"/>
          <w:color w:val="000000"/>
          <w:sz w:val="20"/>
          <w:szCs w:val="20"/>
          <w:lang w:val="sk-SK"/>
        </w:rPr>
        <w:t>do zbiorników paliwowych w pojazdach samochodowych lub maszynach Zamawiającego, a następnie będzie pomniejszana o stały upust (zgodnie z ofertą Wykonawcy)</w:t>
      </w:r>
      <w:r w:rsidR="002955C0">
        <w:rPr>
          <w:rFonts w:ascii="Arial" w:hAnsi="Arial" w:cs="Arial"/>
          <w:color w:val="000000"/>
          <w:sz w:val="20"/>
          <w:szCs w:val="20"/>
          <w:lang w:val="sk-SK"/>
        </w:rPr>
        <w:t xml:space="preserve"> i powiększona o podatek od towarów i usług</w:t>
      </w:r>
      <w:r w:rsidRPr="00EA239C">
        <w:rPr>
          <w:rFonts w:ascii="Arial" w:hAnsi="Arial" w:cs="Arial"/>
          <w:color w:val="000000"/>
          <w:sz w:val="20"/>
          <w:szCs w:val="20"/>
          <w:lang w:val="sk-SK"/>
        </w:rPr>
        <w:t xml:space="preserve">, w całym okresie świadczenia dostaw oleju napędowego. </w:t>
      </w:r>
    </w:p>
    <w:p w14:paraId="1FE47ABA" w14:textId="77777777" w:rsidR="0076224C" w:rsidRPr="00EA239C" w:rsidRDefault="0076224C" w:rsidP="00434D02">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r w:rsidRPr="00EA239C">
        <w:rPr>
          <w:rFonts w:ascii="Arial" w:hAnsi="Arial" w:cs="Arial"/>
          <w:color w:val="000000"/>
          <w:sz w:val="20"/>
          <w:szCs w:val="20"/>
        </w:rPr>
        <w:t>Wykonawca wraz z fakturą VAT za olej napędowy przekaże Zamawiającemu informację o szczegółach poboru paliwa przez (numer rejestracyjny, nazwisko Operatora-kierowcy, ilość pobranego paliwa, cena netto), w postaci załącznika do faktury VAT, który udostępniony zostanie w systemie zarządzania gospodarką paliwową, najpóźniej w dniu wystawienia faktury. Możliwość wglądu do powyższych danych warunkuje akceptację faktury przez Zamawiającego.</w:t>
      </w:r>
    </w:p>
    <w:p w14:paraId="2239BD91" w14:textId="77777777" w:rsidR="00C65C36" w:rsidRDefault="0076224C" w:rsidP="00C65C36">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r w:rsidRPr="00EA239C">
        <w:rPr>
          <w:rFonts w:ascii="Arial" w:hAnsi="Arial" w:cs="Arial"/>
          <w:color w:val="000000"/>
          <w:sz w:val="20"/>
          <w:szCs w:val="20"/>
        </w:rPr>
        <w:t>Po zakończeniu umowy lub w przypadku wystąpienia awarii układu dystrybucyjnego uniemożliwiającej stwierdzenie wydanej ilości paliwa, rozliczenie poszczególnego zbiornika nastąpi metodą arytmetyczną: dostawy do zbiornika oleju napędowego w litrach minus pobory oleju napędowego w litrach oraz faktyczny stan paliwa w zbiorniku. Jeżeli stwierdzi się, że bilans odbiega od dopuszczalnych odchyleń to wartość ta jest kosztem lub przychodem Zamawiającego w proporcji do pobranego przez niego oleju napędowego.</w:t>
      </w:r>
      <w:r w:rsidR="00C5083B">
        <w:rPr>
          <w:rFonts w:ascii="Arial" w:hAnsi="Arial" w:cs="Arial"/>
          <w:color w:val="000000"/>
          <w:sz w:val="20"/>
          <w:szCs w:val="20"/>
        </w:rPr>
        <w:t xml:space="preserve"> Wartość odchyleń wynosi +/- 0,5 %.</w:t>
      </w:r>
    </w:p>
    <w:p w14:paraId="1D6B6A26" w14:textId="1F17A973" w:rsidR="00546D03" w:rsidRPr="00530619" w:rsidRDefault="0076224C" w:rsidP="00530619">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r w:rsidRPr="00C65C36">
        <w:rPr>
          <w:rFonts w:ascii="Arial" w:hAnsi="Arial" w:cs="Arial"/>
          <w:color w:val="000000"/>
          <w:sz w:val="20"/>
          <w:szCs w:val="20"/>
        </w:rPr>
        <w:t>Wykonawca przed rozpoczęciem realizacji dostaw zobowiązany jest do przeprowadzenia w obecności Zamawiającego i na własny koszt kalibracji układu wydawczego urządzeniami z certyfikatem wydanym przez Główny Urząd Miar, a następnie przeprowadzić w obecności przedstawiciela Zamawiającego uruchomienie układu dystrybucyjnego.</w:t>
      </w:r>
    </w:p>
    <w:p w14:paraId="5E8458F6" w14:textId="34D1D370" w:rsidR="0076224C" w:rsidRPr="0076224C" w:rsidRDefault="000F33EE" w:rsidP="006F2ACE">
      <w:pPr>
        <w:widowControl w:val="0"/>
        <w:numPr>
          <w:ilvl w:val="0"/>
          <w:numId w:val="2"/>
        </w:numPr>
        <w:pBdr>
          <w:top w:val="nil"/>
          <w:left w:val="nil"/>
          <w:bottom w:val="nil"/>
          <w:right w:val="nil"/>
          <w:between w:val="nil"/>
        </w:pBdr>
        <w:tabs>
          <w:tab w:val="left" w:pos="426"/>
        </w:tabs>
        <w:spacing w:before="184" w:after="0" w:line="276" w:lineRule="auto"/>
        <w:ind w:right="111"/>
        <w:jc w:val="both"/>
        <w:rPr>
          <w:rFonts w:ascii="Arial" w:hAnsi="Arial" w:cs="Arial"/>
          <w:b/>
          <w:color w:val="000000"/>
          <w:sz w:val="20"/>
          <w:szCs w:val="20"/>
          <w:lang w:val="pl-PL"/>
        </w:rPr>
      </w:pPr>
      <w:r>
        <w:rPr>
          <w:rFonts w:ascii="Arial" w:hAnsi="Arial" w:cs="Arial"/>
          <w:b/>
          <w:color w:val="000000"/>
          <w:sz w:val="20"/>
          <w:szCs w:val="20"/>
          <w:lang w:val="pl-PL"/>
        </w:rPr>
        <w:t>POZOSTAŁE WARUNKI</w:t>
      </w:r>
      <w:r w:rsidR="0076224C" w:rsidRPr="0076224C">
        <w:rPr>
          <w:rFonts w:ascii="Arial" w:hAnsi="Arial" w:cs="Arial"/>
          <w:b/>
          <w:color w:val="000000"/>
          <w:sz w:val="20"/>
          <w:szCs w:val="20"/>
          <w:lang w:val="pl-PL"/>
        </w:rPr>
        <w:t>:</w:t>
      </w:r>
    </w:p>
    <w:p w14:paraId="1655CD7B" w14:textId="77777777" w:rsidR="0076224C" w:rsidRPr="0076224C" w:rsidRDefault="0076224C" w:rsidP="006F2ACE">
      <w:pPr>
        <w:pStyle w:val="Akapitzlist"/>
        <w:numPr>
          <w:ilvl w:val="1"/>
          <w:numId w:val="2"/>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bookmarkStart w:id="11" w:name="_Hlk135996551"/>
      <w:r w:rsidRPr="0076224C">
        <w:rPr>
          <w:rFonts w:ascii="Arial" w:hAnsi="Arial" w:cs="Arial"/>
          <w:color w:val="000000"/>
          <w:sz w:val="20"/>
          <w:szCs w:val="20"/>
        </w:rPr>
        <w:t>Lokalizacje zbiorników:</w:t>
      </w:r>
    </w:p>
    <w:bookmarkEnd w:id="11"/>
    <w:p w14:paraId="74B8A1AD" w14:textId="77777777" w:rsidR="0076224C" w:rsidRPr="0076224C" w:rsidRDefault="0076224C" w:rsidP="006F2ACE">
      <w:pPr>
        <w:pStyle w:val="Akapitzlist"/>
        <w:numPr>
          <w:ilvl w:val="0"/>
          <w:numId w:val="7"/>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76224C">
        <w:rPr>
          <w:rFonts w:ascii="Arial" w:hAnsi="Arial" w:cs="Arial"/>
          <w:color w:val="000000"/>
          <w:sz w:val="20"/>
          <w:szCs w:val="20"/>
        </w:rPr>
        <w:t>Olkusz,</w:t>
      </w:r>
    </w:p>
    <w:p w14:paraId="6A1F5A50" w14:textId="45175E42" w:rsidR="0076224C" w:rsidRDefault="0076224C" w:rsidP="006F2ACE">
      <w:pPr>
        <w:pStyle w:val="Akapitzlist"/>
        <w:numPr>
          <w:ilvl w:val="0"/>
          <w:numId w:val="7"/>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76224C">
        <w:rPr>
          <w:rFonts w:ascii="Arial" w:hAnsi="Arial" w:cs="Arial"/>
          <w:color w:val="000000"/>
          <w:sz w:val="20"/>
          <w:szCs w:val="20"/>
        </w:rPr>
        <w:t>Proszowice</w:t>
      </w:r>
      <w:r w:rsidRPr="00783ECC">
        <w:rPr>
          <w:rFonts w:ascii="Arial" w:hAnsi="Arial" w:cs="Arial"/>
          <w:color w:val="000000"/>
          <w:sz w:val="20"/>
          <w:szCs w:val="20"/>
        </w:rPr>
        <w:t>,</w:t>
      </w:r>
    </w:p>
    <w:p w14:paraId="2C87D727" w14:textId="5332373E" w:rsidR="008A08B5" w:rsidRDefault="008A08B5" w:rsidP="006F2ACE">
      <w:pPr>
        <w:pStyle w:val="Akapitzlist"/>
        <w:numPr>
          <w:ilvl w:val="0"/>
          <w:numId w:val="7"/>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Pr>
          <w:rFonts w:ascii="Arial" w:hAnsi="Arial" w:cs="Arial"/>
          <w:color w:val="000000"/>
          <w:sz w:val="20"/>
          <w:szCs w:val="20"/>
        </w:rPr>
        <w:t>Myślenice</w:t>
      </w:r>
      <w:r w:rsidR="00336E57">
        <w:rPr>
          <w:rFonts w:ascii="Arial" w:hAnsi="Arial" w:cs="Arial"/>
          <w:color w:val="000000"/>
          <w:sz w:val="20"/>
          <w:szCs w:val="20"/>
        </w:rPr>
        <w:t>,</w:t>
      </w:r>
    </w:p>
    <w:p w14:paraId="685D5901" w14:textId="327D866E" w:rsidR="00336E57" w:rsidRDefault="001D08FC" w:rsidP="006F2ACE">
      <w:pPr>
        <w:pStyle w:val="Akapitzlist"/>
        <w:numPr>
          <w:ilvl w:val="0"/>
          <w:numId w:val="7"/>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Pr>
          <w:rFonts w:ascii="Arial" w:hAnsi="Arial" w:cs="Arial"/>
          <w:color w:val="000000"/>
          <w:sz w:val="20"/>
          <w:szCs w:val="20"/>
        </w:rPr>
        <w:t>Nowy Targ</w:t>
      </w:r>
    </w:p>
    <w:p w14:paraId="4A02E7ED" w14:textId="6949D780" w:rsidR="001D08FC" w:rsidRDefault="001D08FC" w:rsidP="006F2ACE">
      <w:pPr>
        <w:pStyle w:val="Akapitzlist"/>
        <w:numPr>
          <w:ilvl w:val="0"/>
          <w:numId w:val="7"/>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Pr>
          <w:rFonts w:ascii="Arial" w:hAnsi="Arial" w:cs="Arial"/>
          <w:color w:val="000000"/>
          <w:sz w:val="20"/>
          <w:szCs w:val="20"/>
        </w:rPr>
        <w:t>Tarnów</w:t>
      </w:r>
    </w:p>
    <w:p w14:paraId="655C9BEF" w14:textId="2B869A84" w:rsidR="001D08FC" w:rsidRPr="005579A8" w:rsidRDefault="00190C39" w:rsidP="002E63F8">
      <w:pPr>
        <w:pStyle w:val="Akapitzlist"/>
        <w:numPr>
          <w:ilvl w:val="0"/>
          <w:numId w:val="7"/>
        </w:numPr>
        <w:pBdr>
          <w:top w:val="nil"/>
          <w:left w:val="nil"/>
          <w:bottom w:val="nil"/>
          <w:right w:val="nil"/>
          <w:between w:val="nil"/>
        </w:pBdr>
        <w:tabs>
          <w:tab w:val="left" w:pos="426"/>
        </w:tabs>
        <w:spacing w:before="184" w:line="276" w:lineRule="auto"/>
        <w:ind w:right="111"/>
        <w:rPr>
          <w:rFonts w:ascii="Arial" w:hAnsi="Arial" w:cs="Arial"/>
          <w:color w:val="000000"/>
          <w:sz w:val="20"/>
          <w:szCs w:val="20"/>
        </w:rPr>
      </w:pPr>
      <w:r w:rsidRPr="005579A8">
        <w:rPr>
          <w:rFonts w:ascii="Arial" w:hAnsi="Arial" w:cs="Arial"/>
          <w:color w:val="000000"/>
          <w:sz w:val="20"/>
          <w:szCs w:val="20"/>
        </w:rPr>
        <w:t xml:space="preserve"> </w:t>
      </w:r>
      <w:r w:rsidR="001D08FC" w:rsidRPr="005579A8">
        <w:rPr>
          <w:rFonts w:ascii="Arial" w:hAnsi="Arial" w:cs="Arial"/>
          <w:color w:val="000000"/>
          <w:sz w:val="20"/>
          <w:szCs w:val="20"/>
        </w:rPr>
        <w:t xml:space="preserve">Kraków </w:t>
      </w:r>
      <w:r w:rsidR="002E63F8" w:rsidRPr="005579A8">
        <w:rPr>
          <w:rFonts w:ascii="Arial" w:hAnsi="Arial" w:cs="Arial"/>
          <w:color w:val="000000"/>
          <w:sz w:val="20"/>
          <w:szCs w:val="20"/>
        </w:rPr>
        <w:t xml:space="preserve">- </w:t>
      </w:r>
      <w:r w:rsidR="002A202E" w:rsidRPr="005579A8">
        <w:rPr>
          <w:rFonts w:ascii="Arial" w:hAnsi="Arial" w:cs="Arial"/>
          <w:color w:val="000000"/>
          <w:sz w:val="20"/>
          <w:szCs w:val="20"/>
        </w:rPr>
        <w:t xml:space="preserve">Lokalizacja Kraków, zostanie udostępniona w 2025 r. Zlecający zobowiązuje się </w:t>
      </w:r>
      <w:r w:rsidR="002A202E" w:rsidRPr="005579A8">
        <w:rPr>
          <w:rFonts w:ascii="Arial" w:hAnsi="Arial" w:cs="Arial"/>
          <w:color w:val="000000"/>
          <w:sz w:val="20"/>
          <w:szCs w:val="20"/>
        </w:rPr>
        <w:lastRenderedPageBreak/>
        <w:t>poinformować Wykonawcę o planowanej dacie udostępnienia lokalizacji, najpóźniej na 30 dni przed planowanym terminem dostawy i instalacji zbiornika.</w:t>
      </w:r>
    </w:p>
    <w:p w14:paraId="44BD6CEA" w14:textId="77777777" w:rsidR="0076224C" w:rsidRPr="0076224C" w:rsidRDefault="0076224C" w:rsidP="0076224C">
      <w:pPr>
        <w:widowControl w:val="0"/>
        <w:pBdr>
          <w:top w:val="nil"/>
          <w:left w:val="nil"/>
          <w:bottom w:val="nil"/>
          <w:right w:val="nil"/>
          <w:between w:val="nil"/>
        </w:pBdr>
        <w:tabs>
          <w:tab w:val="left" w:pos="426"/>
        </w:tabs>
        <w:spacing w:before="184" w:after="0" w:line="276" w:lineRule="auto"/>
        <w:ind w:right="111"/>
        <w:jc w:val="both"/>
        <w:rPr>
          <w:rFonts w:ascii="Arial" w:hAnsi="Arial" w:cs="Arial"/>
          <w:color w:val="000000"/>
          <w:sz w:val="20"/>
          <w:szCs w:val="20"/>
          <w:lang w:val="pl-PL"/>
        </w:rPr>
      </w:pPr>
      <w:r w:rsidRPr="0076224C">
        <w:rPr>
          <w:rFonts w:ascii="Arial" w:hAnsi="Arial" w:cs="Arial"/>
          <w:color w:val="000000"/>
          <w:sz w:val="20"/>
          <w:szCs w:val="20"/>
          <w:lang w:val="pl-PL"/>
        </w:rPr>
        <w:tab/>
        <w:t>Szczegółowe adresy zostaną przekazane po podpisaniu umowy.</w:t>
      </w:r>
    </w:p>
    <w:p w14:paraId="3208152A" w14:textId="06E430B8" w:rsidR="0076224C" w:rsidRPr="0076224C" w:rsidRDefault="0076224C" w:rsidP="006F2ACE">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r w:rsidRPr="0076224C">
        <w:rPr>
          <w:rFonts w:ascii="Arial" w:hAnsi="Arial" w:cs="Arial"/>
          <w:color w:val="000000"/>
          <w:sz w:val="20"/>
          <w:szCs w:val="20"/>
        </w:rPr>
        <w:t xml:space="preserve">Wykonawca w ofercie określi: cenę hurtową jednostkową netto zł/l ON na dzień zamieszczenia ogłoszenia o przetargu przez Zamawiającego tj. </w:t>
      </w:r>
      <w:r w:rsidRPr="002E51C4">
        <w:rPr>
          <w:rFonts w:ascii="Arial" w:hAnsi="Arial" w:cs="Arial"/>
          <w:color w:val="000000"/>
          <w:sz w:val="20"/>
          <w:szCs w:val="20"/>
        </w:rPr>
        <w:t>….. 202</w:t>
      </w:r>
      <w:r w:rsidR="001D08FC">
        <w:rPr>
          <w:rFonts w:ascii="Arial" w:hAnsi="Arial" w:cs="Arial"/>
          <w:color w:val="000000"/>
          <w:sz w:val="20"/>
          <w:szCs w:val="20"/>
        </w:rPr>
        <w:t>5</w:t>
      </w:r>
      <w:r w:rsidRPr="002E51C4">
        <w:rPr>
          <w:rFonts w:ascii="Arial" w:hAnsi="Arial" w:cs="Arial"/>
          <w:color w:val="000000"/>
          <w:sz w:val="20"/>
          <w:szCs w:val="20"/>
        </w:rPr>
        <w:t xml:space="preserve"> r.</w:t>
      </w:r>
      <w:r w:rsidRPr="00783ECC">
        <w:rPr>
          <w:rFonts w:ascii="Arial" w:hAnsi="Arial" w:cs="Arial"/>
          <w:color w:val="000000"/>
          <w:sz w:val="20"/>
          <w:szCs w:val="20"/>
        </w:rPr>
        <w:t xml:space="preserve"> oraz </w:t>
      </w:r>
      <w:r w:rsidR="00A64DBB">
        <w:rPr>
          <w:rFonts w:ascii="Arial" w:hAnsi="Arial" w:cs="Arial"/>
          <w:color w:val="000000"/>
          <w:sz w:val="20"/>
          <w:szCs w:val="20"/>
        </w:rPr>
        <w:t xml:space="preserve">wysokość </w:t>
      </w:r>
      <w:r w:rsidR="004536A3">
        <w:rPr>
          <w:rFonts w:ascii="Arial" w:hAnsi="Arial" w:cs="Arial"/>
          <w:color w:val="000000"/>
          <w:sz w:val="20"/>
          <w:szCs w:val="20"/>
        </w:rPr>
        <w:t>rabatu (</w:t>
      </w:r>
      <w:r w:rsidRPr="00783ECC">
        <w:rPr>
          <w:rFonts w:ascii="Arial" w:hAnsi="Arial" w:cs="Arial"/>
          <w:color w:val="000000"/>
          <w:sz w:val="20"/>
          <w:szCs w:val="20"/>
        </w:rPr>
        <w:t>upustu</w:t>
      </w:r>
      <w:r w:rsidR="004536A3">
        <w:rPr>
          <w:rFonts w:ascii="Arial" w:hAnsi="Arial" w:cs="Arial"/>
          <w:color w:val="000000"/>
          <w:sz w:val="20"/>
          <w:szCs w:val="20"/>
        </w:rPr>
        <w:t>)</w:t>
      </w:r>
      <w:r w:rsidRPr="00783ECC">
        <w:rPr>
          <w:rFonts w:ascii="Arial" w:hAnsi="Arial" w:cs="Arial"/>
          <w:color w:val="000000"/>
          <w:sz w:val="20"/>
          <w:szCs w:val="20"/>
        </w:rPr>
        <w:t xml:space="preserve"> na każdy zatankowany do pojazdów lub urządzeń litr oleju napędowego</w:t>
      </w:r>
      <w:r w:rsidRPr="0076224C">
        <w:rPr>
          <w:rFonts w:ascii="Arial" w:hAnsi="Arial" w:cs="Arial"/>
          <w:color w:val="000000"/>
          <w:sz w:val="20"/>
          <w:szCs w:val="20"/>
        </w:rPr>
        <w:t>, który to nie będzie podlegał zmianom przez cały czas trwania umowy.</w:t>
      </w:r>
    </w:p>
    <w:p w14:paraId="7B20C306" w14:textId="290C3680" w:rsidR="0076224C" w:rsidRPr="006F2ACE" w:rsidRDefault="0076224C" w:rsidP="006F2ACE">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color w:val="000000"/>
          <w:sz w:val="20"/>
          <w:szCs w:val="20"/>
        </w:rPr>
      </w:pPr>
      <w:r w:rsidRPr="0076224C">
        <w:rPr>
          <w:rFonts w:ascii="Arial" w:hAnsi="Arial" w:cs="Arial"/>
          <w:color w:val="000000"/>
          <w:sz w:val="20"/>
          <w:szCs w:val="20"/>
        </w:rPr>
        <w:t xml:space="preserve">Wykonawca określi w ofercie stałą miesięczną opłatę </w:t>
      </w:r>
      <w:bookmarkStart w:id="12" w:name="_Hlk136602189"/>
      <w:r w:rsidRPr="0076224C">
        <w:rPr>
          <w:rFonts w:ascii="Arial" w:hAnsi="Arial" w:cs="Arial"/>
          <w:color w:val="000000"/>
          <w:sz w:val="20"/>
          <w:szCs w:val="20"/>
        </w:rPr>
        <w:t>tytułem wszystkich przewidzianych świadczeń Wykonawcy na rzecz Zamawiającego poza dostawą oleju napędowego z uwzględnieniem wszystkich kosztów realizacji tych świadczeń</w:t>
      </w:r>
      <w:bookmarkEnd w:id="12"/>
      <w:r w:rsidRPr="0076224C">
        <w:rPr>
          <w:rFonts w:ascii="Arial" w:hAnsi="Arial" w:cs="Arial"/>
          <w:color w:val="000000"/>
          <w:sz w:val="20"/>
          <w:szCs w:val="20"/>
        </w:rPr>
        <w:t>, w szczególności opłata winna obejmować koszty</w:t>
      </w:r>
      <w:r w:rsidRPr="006F2ACE">
        <w:rPr>
          <w:rFonts w:ascii="Arial" w:hAnsi="Arial" w:cs="Arial"/>
          <w:color w:val="000000"/>
          <w:sz w:val="20"/>
          <w:szCs w:val="20"/>
        </w:rPr>
        <w:t>:</w:t>
      </w:r>
    </w:p>
    <w:p w14:paraId="32E6A40F" w14:textId="7B2DA6F5" w:rsidR="0076224C" w:rsidRPr="006F2ACE" w:rsidRDefault="0060000D" w:rsidP="006F2ACE">
      <w:pPr>
        <w:pStyle w:val="Akapitzlist"/>
        <w:numPr>
          <w:ilvl w:val="0"/>
          <w:numId w:val="6"/>
        </w:numPr>
        <w:pBdr>
          <w:top w:val="nil"/>
          <w:left w:val="nil"/>
          <w:bottom w:val="nil"/>
          <w:right w:val="nil"/>
          <w:between w:val="nil"/>
        </w:pBdr>
        <w:tabs>
          <w:tab w:val="left" w:pos="851"/>
        </w:tabs>
        <w:spacing w:before="184" w:line="276" w:lineRule="auto"/>
        <w:ind w:left="851" w:right="111" w:hanging="284"/>
        <w:rPr>
          <w:rFonts w:ascii="Arial" w:hAnsi="Arial" w:cs="Arial"/>
          <w:color w:val="000000"/>
          <w:sz w:val="20"/>
          <w:szCs w:val="20"/>
        </w:rPr>
      </w:pPr>
      <w:r>
        <w:rPr>
          <w:rFonts w:ascii="Arial" w:hAnsi="Arial" w:cs="Arial"/>
          <w:color w:val="000000"/>
          <w:sz w:val="20"/>
          <w:szCs w:val="20"/>
        </w:rPr>
        <w:t>najmu</w:t>
      </w:r>
      <w:r w:rsidR="0076224C" w:rsidRPr="006F2ACE">
        <w:rPr>
          <w:rFonts w:ascii="Arial" w:hAnsi="Arial" w:cs="Arial"/>
          <w:color w:val="000000"/>
          <w:sz w:val="20"/>
          <w:szCs w:val="20"/>
        </w:rPr>
        <w:t xml:space="preserve"> zbiorników wraz z układem dystrybucyjnym do pobierania oleju napędowego,</w:t>
      </w:r>
    </w:p>
    <w:p w14:paraId="5530960F" w14:textId="77777777" w:rsidR="0076224C" w:rsidRPr="001A7AF9" w:rsidRDefault="0076224C" w:rsidP="006F2ACE">
      <w:pPr>
        <w:pStyle w:val="Akapitzlist"/>
        <w:numPr>
          <w:ilvl w:val="0"/>
          <w:numId w:val="6"/>
        </w:numPr>
        <w:pBdr>
          <w:top w:val="nil"/>
          <w:left w:val="nil"/>
          <w:bottom w:val="nil"/>
          <w:right w:val="nil"/>
          <w:between w:val="nil"/>
        </w:pBdr>
        <w:tabs>
          <w:tab w:val="left" w:pos="851"/>
        </w:tabs>
        <w:spacing w:before="184" w:line="276" w:lineRule="auto"/>
        <w:ind w:left="851" w:right="111" w:hanging="284"/>
        <w:rPr>
          <w:rFonts w:ascii="Arial" w:hAnsi="Arial" w:cs="Arial"/>
          <w:color w:val="000000"/>
          <w:sz w:val="20"/>
          <w:szCs w:val="20"/>
        </w:rPr>
      </w:pPr>
      <w:r w:rsidRPr="001A7AF9">
        <w:rPr>
          <w:rFonts w:ascii="Arial" w:hAnsi="Arial" w:cs="Arial"/>
          <w:color w:val="000000"/>
          <w:sz w:val="20"/>
          <w:szCs w:val="20"/>
        </w:rPr>
        <w:t>dowozu ON do zbiorników,</w:t>
      </w:r>
    </w:p>
    <w:p w14:paraId="43F9A9A5" w14:textId="77777777" w:rsidR="0076224C" w:rsidRPr="001A7AF9" w:rsidRDefault="0076224C" w:rsidP="006F2ACE">
      <w:pPr>
        <w:pStyle w:val="Akapitzlist"/>
        <w:numPr>
          <w:ilvl w:val="0"/>
          <w:numId w:val="6"/>
        </w:numPr>
        <w:pBdr>
          <w:top w:val="nil"/>
          <w:left w:val="nil"/>
          <w:bottom w:val="nil"/>
          <w:right w:val="nil"/>
          <w:between w:val="nil"/>
        </w:pBdr>
        <w:tabs>
          <w:tab w:val="left" w:pos="851"/>
        </w:tabs>
        <w:spacing w:before="184" w:line="276" w:lineRule="auto"/>
        <w:ind w:left="851" w:right="111" w:hanging="284"/>
        <w:rPr>
          <w:rFonts w:ascii="Arial" w:hAnsi="Arial" w:cs="Arial"/>
          <w:color w:val="000000"/>
          <w:sz w:val="20"/>
          <w:szCs w:val="20"/>
        </w:rPr>
      </w:pPr>
      <w:r w:rsidRPr="001A7AF9">
        <w:rPr>
          <w:rFonts w:ascii="Arial" w:hAnsi="Arial" w:cs="Arial"/>
          <w:color w:val="000000"/>
          <w:sz w:val="20"/>
          <w:szCs w:val="20"/>
        </w:rPr>
        <w:t>analizy rozliczeniowej,</w:t>
      </w:r>
    </w:p>
    <w:p w14:paraId="5BEE03DE" w14:textId="77777777" w:rsidR="0076224C" w:rsidRPr="00783ECC" w:rsidRDefault="0076224C" w:rsidP="006F2ACE">
      <w:pPr>
        <w:pStyle w:val="Akapitzlist"/>
        <w:numPr>
          <w:ilvl w:val="0"/>
          <w:numId w:val="6"/>
        </w:numPr>
        <w:pBdr>
          <w:top w:val="nil"/>
          <w:left w:val="nil"/>
          <w:bottom w:val="nil"/>
          <w:right w:val="nil"/>
          <w:between w:val="nil"/>
        </w:pBdr>
        <w:tabs>
          <w:tab w:val="left" w:pos="851"/>
        </w:tabs>
        <w:spacing w:before="184" w:line="276" w:lineRule="auto"/>
        <w:ind w:left="851" w:right="111" w:hanging="284"/>
        <w:rPr>
          <w:rFonts w:ascii="Arial" w:hAnsi="Arial" w:cs="Arial"/>
          <w:color w:val="000000"/>
          <w:sz w:val="20"/>
          <w:szCs w:val="20"/>
        </w:rPr>
      </w:pPr>
      <w:r w:rsidRPr="001A7AF9">
        <w:rPr>
          <w:rFonts w:ascii="Arial" w:hAnsi="Arial" w:cs="Arial"/>
          <w:color w:val="000000"/>
          <w:sz w:val="20"/>
          <w:szCs w:val="20"/>
        </w:rPr>
        <w:t xml:space="preserve">dostępność on-line do danych </w:t>
      </w:r>
      <w:r w:rsidRPr="005E55BA">
        <w:rPr>
          <w:rFonts w:ascii="Arial" w:hAnsi="Arial" w:cs="Arial"/>
          <w:color w:val="000000"/>
          <w:sz w:val="20"/>
          <w:szCs w:val="20"/>
        </w:rPr>
        <w:t>systemu zarządzania gospodarką paliwową - 24 godziny na dobę przez 7 dni w tygodniu,</w:t>
      </w:r>
      <w:r w:rsidRPr="00783ECC">
        <w:rPr>
          <w:rFonts w:ascii="Arial" w:hAnsi="Arial" w:cs="Arial"/>
          <w:color w:val="000000"/>
          <w:sz w:val="20"/>
          <w:szCs w:val="20"/>
        </w:rPr>
        <w:t xml:space="preserve"> oraz innych koniecznych do realizacji przedmiotu zamówienia,</w:t>
      </w:r>
    </w:p>
    <w:p w14:paraId="55174F30" w14:textId="5051AF4C" w:rsidR="0076224C" w:rsidRPr="00783ECC" w:rsidRDefault="0076224C" w:rsidP="006F2ACE">
      <w:pPr>
        <w:pStyle w:val="Akapitzlist"/>
        <w:numPr>
          <w:ilvl w:val="0"/>
          <w:numId w:val="6"/>
        </w:numPr>
        <w:pBdr>
          <w:top w:val="nil"/>
          <w:left w:val="nil"/>
          <w:bottom w:val="nil"/>
          <w:right w:val="nil"/>
          <w:between w:val="nil"/>
        </w:pBdr>
        <w:tabs>
          <w:tab w:val="left" w:pos="851"/>
        </w:tabs>
        <w:spacing w:before="184" w:line="276" w:lineRule="auto"/>
        <w:ind w:left="851" w:right="111" w:hanging="284"/>
        <w:rPr>
          <w:rFonts w:ascii="Arial" w:hAnsi="Arial" w:cs="Arial"/>
          <w:color w:val="000000"/>
          <w:sz w:val="20"/>
          <w:szCs w:val="20"/>
        </w:rPr>
      </w:pPr>
      <w:bookmarkStart w:id="13" w:name="_Hlk136603020"/>
      <w:r w:rsidRPr="00783ECC">
        <w:rPr>
          <w:rFonts w:ascii="Arial" w:hAnsi="Arial" w:cs="Arial"/>
          <w:color w:val="000000"/>
          <w:sz w:val="20"/>
          <w:szCs w:val="20"/>
        </w:rPr>
        <w:t>instalacji, serwisowania, modernizacji zbiorników magazynowych i układów dystrybucyjnych,</w:t>
      </w:r>
    </w:p>
    <w:bookmarkEnd w:id="13"/>
    <w:p w14:paraId="7A45C1B8" w14:textId="77777777" w:rsidR="0076224C" w:rsidRPr="00783ECC" w:rsidRDefault="0076224C" w:rsidP="006F2ACE">
      <w:pPr>
        <w:pStyle w:val="Akapitzlist"/>
        <w:numPr>
          <w:ilvl w:val="0"/>
          <w:numId w:val="6"/>
        </w:numPr>
        <w:pBdr>
          <w:top w:val="nil"/>
          <w:left w:val="nil"/>
          <w:bottom w:val="nil"/>
          <w:right w:val="nil"/>
          <w:between w:val="nil"/>
        </w:pBdr>
        <w:tabs>
          <w:tab w:val="left" w:pos="851"/>
        </w:tabs>
        <w:spacing w:before="184" w:line="276" w:lineRule="auto"/>
        <w:ind w:left="851" w:right="111" w:hanging="284"/>
        <w:rPr>
          <w:rFonts w:ascii="Arial" w:hAnsi="Arial" w:cs="Arial"/>
          <w:color w:val="000000"/>
          <w:sz w:val="20"/>
          <w:szCs w:val="20"/>
        </w:rPr>
      </w:pPr>
      <w:r w:rsidRPr="00783ECC">
        <w:rPr>
          <w:rFonts w:ascii="Arial" w:hAnsi="Arial" w:cs="Arial"/>
          <w:color w:val="000000"/>
          <w:sz w:val="20"/>
          <w:szCs w:val="20"/>
        </w:rPr>
        <w:t>użytkowania kart i kluczy logujących lub równoważnych,</w:t>
      </w:r>
    </w:p>
    <w:p w14:paraId="6125B584" w14:textId="5493A4FD" w:rsidR="0076224C" w:rsidRPr="00783ECC" w:rsidRDefault="0076224C" w:rsidP="006F2ACE">
      <w:pPr>
        <w:pStyle w:val="Akapitzlist"/>
        <w:numPr>
          <w:ilvl w:val="0"/>
          <w:numId w:val="6"/>
        </w:numPr>
        <w:pBdr>
          <w:top w:val="nil"/>
          <w:left w:val="nil"/>
          <w:bottom w:val="nil"/>
          <w:right w:val="nil"/>
          <w:between w:val="nil"/>
        </w:pBdr>
        <w:tabs>
          <w:tab w:val="left" w:pos="851"/>
        </w:tabs>
        <w:spacing w:before="184" w:line="276" w:lineRule="auto"/>
        <w:ind w:left="851" w:right="111" w:hanging="284"/>
        <w:rPr>
          <w:rFonts w:ascii="Arial" w:hAnsi="Arial" w:cs="Arial"/>
          <w:color w:val="000000"/>
          <w:sz w:val="20"/>
          <w:szCs w:val="20"/>
        </w:rPr>
      </w:pPr>
      <w:r w:rsidRPr="00783ECC">
        <w:rPr>
          <w:rFonts w:ascii="Arial" w:hAnsi="Arial" w:cs="Arial"/>
          <w:color w:val="000000"/>
          <w:sz w:val="20"/>
          <w:szCs w:val="20"/>
        </w:rPr>
        <w:t>wdrożenia systemu zarządzania gospodarką paliwową, korzystanie z tego systemu przez Zamawiaj</w:t>
      </w:r>
      <w:r w:rsidR="00422E3F">
        <w:rPr>
          <w:rFonts w:ascii="Arial" w:hAnsi="Arial" w:cs="Arial"/>
          <w:color w:val="000000"/>
          <w:sz w:val="20"/>
          <w:szCs w:val="20"/>
        </w:rPr>
        <w:t>ą</w:t>
      </w:r>
      <w:r w:rsidRPr="00783ECC">
        <w:rPr>
          <w:rFonts w:ascii="Arial" w:hAnsi="Arial" w:cs="Arial"/>
          <w:color w:val="000000"/>
          <w:sz w:val="20"/>
          <w:szCs w:val="20"/>
        </w:rPr>
        <w:t xml:space="preserve">cego, serwisowania i obsługi technicznej tego systemu, przeszkolenia Operatorów z obsługi tego systemu oraz zbiorników magazynowych. </w:t>
      </w:r>
    </w:p>
    <w:p w14:paraId="7EB16496" w14:textId="6F33DC41" w:rsidR="0076224C" w:rsidRPr="00E5207B" w:rsidRDefault="00D52F67">
      <w:pPr>
        <w:pStyle w:val="Akapitzlist"/>
        <w:numPr>
          <w:ilvl w:val="1"/>
          <w:numId w:val="2"/>
        </w:numPr>
        <w:pBdr>
          <w:top w:val="nil"/>
          <w:left w:val="nil"/>
          <w:bottom w:val="nil"/>
          <w:right w:val="nil"/>
          <w:between w:val="nil"/>
        </w:pBdr>
        <w:tabs>
          <w:tab w:val="left" w:pos="567"/>
        </w:tabs>
        <w:spacing w:before="184" w:line="276" w:lineRule="auto"/>
        <w:ind w:left="567" w:right="111" w:hanging="567"/>
        <w:rPr>
          <w:rFonts w:ascii="Arial" w:hAnsi="Arial" w:cs="Arial"/>
          <w:strike/>
          <w:color w:val="000000"/>
          <w:sz w:val="20"/>
          <w:szCs w:val="20"/>
        </w:rPr>
      </w:pPr>
      <w:r>
        <w:rPr>
          <w:rFonts w:ascii="Arial" w:hAnsi="Arial" w:cs="Arial"/>
          <w:strike/>
          <w:color w:val="000000"/>
          <w:sz w:val="20"/>
          <w:szCs w:val="20"/>
        </w:rPr>
        <w:t xml:space="preserve"> </w:t>
      </w:r>
      <w:r>
        <w:rPr>
          <w:rFonts w:ascii="Arial" w:hAnsi="Arial" w:cs="Arial"/>
          <w:color w:val="000000"/>
          <w:sz w:val="20"/>
          <w:szCs w:val="20"/>
        </w:rPr>
        <w:t xml:space="preserve">Zamawiający </w:t>
      </w:r>
      <w:r w:rsidR="00966315">
        <w:rPr>
          <w:rFonts w:ascii="Arial" w:hAnsi="Arial" w:cs="Arial"/>
          <w:color w:val="000000"/>
          <w:sz w:val="20"/>
          <w:szCs w:val="20"/>
        </w:rPr>
        <w:t>w przypadku braku możliwości skorzystania z</w:t>
      </w:r>
      <w:r w:rsidR="00A85E45">
        <w:rPr>
          <w:rFonts w:ascii="Arial" w:hAnsi="Arial" w:cs="Arial"/>
          <w:color w:val="000000"/>
          <w:sz w:val="20"/>
          <w:szCs w:val="20"/>
        </w:rPr>
        <w:t xml:space="preserve"> możliwości tankowania paliwa w</w:t>
      </w:r>
      <w:r w:rsidR="00966315">
        <w:rPr>
          <w:rFonts w:ascii="Arial" w:hAnsi="Arial" w:cs="Arial"/>
          <w:color w:val="000000"/>
          <w:sz w:val="20"/>
          <w:szCs w:val="20"/>
        </w:rPr>
        <w:t xml:space="preserve"> </w:t>
      </w:r>
      <w:r w:rsidR="00B74B4B">
        <w:rPr>
          <w:rFonts w:ascii="Arial" w:hAnsi="Arial" w:cs="Arial"/>
          <w:color w:val="000000"/>
          <w:sz w:val="20"/>
          <w:szCs w:val="20"/>
        </w:rPr>
        <w:t>jednej z lokalizacji</w:t>
      </w:r>
      <w:r w:rsidR="005E7EB1">
        <w:rPr>
          <w:rFonts w:ascii="Arial" w:hAnsi="Arial" w:cs="Arial"/>
          <w:color w:val="000000"/>
          <w:sz w:val="20"/>
          <w:szCs w:val="20"/>
        </w:rPr>
        <w:t>, Zamawiający ma prawo do skorzystania z ogólnodostępnej stacji paliw</w:t>
      </w:r>
      <w:r w:rsidR="00AE26E6">
        <w:rPr>
          <w:rFonts w:ascii="Arial" w:hAnsi="Arial" w:cs="Arial"/>
          <w:color w:val="000000"/>
          <w:sz w:val="20"/>
          <w:szCs w:val="20"/>
        </w:rPr>
        <w:t xml:space="preserve">. W takim przypadku </w:t>
      </w:r>
      <w:r w:rsidR="00966CC3">
        <w:rPr>
          <w:rFonts w:ascii="Arial" w:hAnsi="Arial" w:cs="Arial"/>
          <w:color w:val="000000"/>
          <w:sz w:val="20"/>
          <w:szCs w:val="20"/>
        </w:rPr>
        <w:t xml:space="preserve">Zamawiający ma prawo do żądania </w:t>
      </w:r>
      <w:r w:rsidR="00F87A16">
        <w:rPr>
          <w:rFonts w:ascii="Arial" w:hAnsi="Arial" w:cs="Arial"/>
          <w:color w:val="000000"/>
          <w:sz w:val="20"/>
          <w:szCs w:val="20"/>
        </w:rPr>
        <w:t xml:space="preserve">zwrotu różnicy kosztów paliwa pomiędzy </w:t>
      </w:r>
      <w:r w:rsidR="008A02F5">
        <w:rPr>
          <w:rFonts w:ascii="Arial" w:hAnsi="Arial" w:cs="Arial"/>
          <w:color w:val="000000"/>
          <w:sz w:val="20"/>
          <w:szCs w:val="20"/>
        </w:rPr>
        <w:t xml:space="preserve">ceną na stacji paliw i oferowaną przez Wykonawcę w danym dniu. </w:t>
      </w:r>
    </w:p>
    <w:p w14:paraId="766CD450" w14:textId="2A3831F3" w:rsidR="0076224C" w:rsidRPr="00060CA2" w:rsidRDefault="0076224C" w:rsidP="00530619">
      <w:pPr>
        <w:pStyle w:val="Akapitzlist"/>
        <w:numPr>
          <w:ilvl w:val="1"/>
          <w:numId w:val="2"/>
        </w:numPr>
        <w:tabs>
          <w:tab w:val="left" w:pos="567"/>
        </w:tabs>
        <w:spacing w:line="276" w:lineRule="auto"/>
        <w:ind w:left="567" w:hanging="567"/>
        <w:rPr>
          <w:rFonts w:ascii="Arial" w:hAnsi="Arial" w:cs="Arial"/>
          <w:b/>
          <w:bCs/>
          <w:color w:val="000000" w:themeColor="text1"/>
          <w:sz w:val="20"/>
          <w:szCs w:val="20"/>
        </w:rPr>
      </w:pPr>
      <w:r w:rsidRPr="006F2ACE">
        <w:rPr>
          <w:rFonts w:ascii="Arial" w:hAnsi="Arial" w:cs="Arial"/>
          <w:bCs/>
          <w:color w:val="000000" w:themeColor="text1"/>
          <w:sz w:val="20"/>
          <w:szCs w:val="20"/>
        </w:rPr>
        <w:t xml:space="preserve">Wykonawca zobowiązany jest do posiadania polisy ubezpieczeniowej z tytułu odpowiedzialności cywilnoprawnej w zakresie prowadzonej działalności gospodarczej obejmującej przedmiot zamówienia przez okres trwania realizacji zamówienia w wysokości minimum </w:t>
      </w:r>
      <w:r w:rsidR="00D92A68">
        <w:rPr>
          <w:rFonts w:ascii="Arial" w:hAnsi="Arial" w:cs="Arial"/>
          <w:bCs/>
          <w:color w:val="000000" w:themeColor="text1"/>
          <w:sz w:val="20"/>
          <w:szCs w:val="20"/>
        </w:rPr>
        <w:t>2.500</w:t>
      </w:r>
      <w:r w:rsidR="00732EDD">
        <w:rPr>
          <w:rFonts w:ascii="Arial" w:hAnsi="Arial" w:cs="Arial"/>
          <w:bCs/>
          <w:color w:val="000000" w:themeColor="text1"/>
          <w:sz w:val="20"/>
          <w:szCs w:val="20"/>
        </w:rPr>
        <w:t>.000,00</w:t>
      </w:r>
      <w:r w:rsidRPr="006F2ACE">
        <w:rPr>
          <w:rFonts w:ascii="Arial" w:hAnsi="Arial" w:cs="Arial"/>
          <w:bCs/>
          <w:color w:val="000000" w:themeColor="text1"/>
          <w:sz w:val="20"/>
          <w:szCs w:val="20"/>
        </w:rPr>
        <w:t xml:space="preserve"> zł (słownie: </w:t>
      </w:r>
      <w:r w:rsidR="00732EDD">
        <w:rPr>
          <w:rFonts w:ascii="Arial" w:hAnsi="Arial" w:cs="Arial"/>
          <w:bCs/>
          <w:color w:val="000000" w:themeColor="text1"/>
          <w:sz w:val="20"/>
          <w:szCs w:val="20"/>
        </w:rPr>
        <w:t xml:space="preserve">dwa miliony </w:t>
      </w:r>
      <w:r w:rsidRPr="006F2ACE">
        <w:rPr>
          <w:rFonts w:ascii="Arial" w:hAnsi="Arial" w:cs="Arial"/>
          <w:bCs/>
          <w:color w:val="000000" w:themeColor="text1"/>
          <w:sz w:val="20"/>
          <w:szCs w:val="20"/>
        </w:rPr>
        <w:t xml:space="preserve">pięćset tysięcy złotych 00/100); ponadto Wykonawca zobowiązany jest się do posiadania polisy majątkowej na </w:t>
      </w:r>
      <w:r w:rsidR="0060000D">
        <w:rPr>
          <w:rFonts w:ascii="Arial" w:hAnsi="Arial" w:cs="Arial"/>
          <w:bCs/>
          <w:color w:val="000000" w:themeColor="text1"/>
          <w:sz w:val="20"/>
          <w:szCs w:val="20"/>
        </w:rPr>
        <w:t>najmowane</w:t>
      </w:r>
      <w:r w:rsidRPr="006F2ACE">
        <w:rPr>
          <w:rFonts w:ascii="Arial" w:hAnsi="Arial" w:cs="Arial"/>
          <w:bCs/>
          <w:color w:val="000000" w:themeColor="text1"/>
          <w:sz w:val="20"/>
          <w:szCs w:val="20"/>
        </w:rPr>
        <w:t xml:space="preserve"> zbiorniki magazynowe. </w:t>
      </w:r>
    </w:p>
    <w:p w14:paraId="66850124" w14:textId="77777777" w:rsidR="00A369D3" w:rsidRPr="00A369D3" w:rsidRDefault="00A369D3" w:rsidP="00060CA2"/>
    <w:p w14:paraId="2E949A3F" w14:textId="7DBCCBD2" w:rsidR="00175D2C" w:rsidRPr="00060CA2" w:rsidRDefault="00A369D3" w:rsidP="00060CA2">
      <w:pPr>
        <w:pStyle w:val="Akapitzlist"/>
        <w:numPr>
          <w:ilvl w:val="0"/>
          <w:numId w:val="2"/>
        </w:numPr>
        <w:spacing w:line="276" w:lineRule="auto"/>
        <w:rPr>
          <w:rFonts w:ascii="Arial" w:hAnsi="Arial" w:cs="Arial"/>
          <w:b/>
          <w:bCs/>
          <w:color w:val="000000" w:themeColor="text1"/>
          <w:sz w:val="20"/>
          <w:szCs w:val="20"/>
        </w:rPr>
      </w:pPr>
      <w:r w:rsidRPr="00060CA2">
        <w:rPr>
          <w:rFonts w:ascii="Arial" w:hAnsi="Arial" w:cs="Arial"/>
          <w:b/>
          <w:bCs/>
          <w:color w:val="000000" w:themeColor="text1"/>
          <w:sz w:val="20"/>
          <w:szCs w:val="20"/>
        </w:rPr>
        <w:t xml:space="preserve"> </w:t>
      </w:r>
      <w:r w:rsidR="00175D2C" w:rsidRPr="00060CA2">
        <w:rPr>
          <w:rFonts w:ascii="Arial" w:hAnsi="Arial" w:cs="Arial"/>
          <w:b/>
          <w:bCs/>
          <w:color w:val="000000" w:themeColor="text1"/>
          <w:sz w:val="20"/>
          <w:szCs w:val="20"/>
        </w:rPr>
        <w:t>AWARIE UKŁADU DYSTRYBUCYJNEGO</w:t>
      </w:r>
      <w:r w:rsidR="009949F6" w:rsidRPr="00060CA2">
        <w:rPr>
          <w:rFonts w:ascii="Arial" w:hAnsi="Arial" w:cs="Arial"/>
          <w:b/>
          <w:bCs/>
          <w:color w:val="000000" w:themeColor="text1"/>
          <w:sz w:val="20"/>
          <w:szCs w:val="20"/>
        </w:rPr>
        <w:t xml:space="preserve"> </w:t>
      </w:r>
      <w:r w:rsidR="00175D2C" w:rsidRPr="00060CA2">
        <w:rPr>
          <w:rFonts w:ascii="Arial" w:hAnsi="Arial" w:cs="Arial"/>
          <w:b/>
          <w:bCs/>
          <w:color w:val="000000" w:themeColor="text1"/>
          <w:sz w:val="20"/>
          <w:szCs w:val="20"/>
        </w:rPr>
        <w:t>I AWARIE SYSTEMU ZARZĄDZANIA GOSPODARKĄ PALIWOWĄ</w:t>
      </w:r>
    </w:p>
    <w:p w14:paraId="4974458B" w14:textId="77777777" w:rsidR="0064029B" w:rsidRDefault="0064029B" w:rsidP="0064029B">
      <w:pPr>
        <w:spacing w:line="276" w:lineRule="auto"/>
        <w:jc w:val="both"/>
        <w:rPr>
          <w:rFonts w:ascii="Arial" w:hAnsi="Arial" w:cs="Arial"/>
          <w:color w:val="000000" w:themeColor="text1"/>
          <w:sz w:val="20"/>
          <w:szCs w:val="20"/>
          <w:lang w:val="pl-PL"/>
        </w:rPr>
      </w:pPr>
    </w:p>
    <w:p w14:paraId="6DF03082" w14:textId="4146854A" w:rsidR="00175D2C" w:rsidRPr="00175D2C" w:rsidRDefault="008775C1" w:rsidP="00060CA2">
      <w:pPr>
        <w:spacing w:line="276" w:lineRule="auto"/>
        <w:ind w:left="708" w:hanging="708"/>
        <w:jc w:val="both"/>
        <w:rPr>
          <w:rFonts w:ascii="Arial" w:hAnsi="Arial" w:cs="Arial"/>
          <w:color w:val="000000" w:themeColor="text1"/>
          <w:sz w:val="20"/>
          <w:szCs w:val="20"/>
          <w:lang w:val="pl-PL"/>
        </w:rPr>
      </w:pPr>
      <w:r w:rsidRPr="00060CA2">
        <w:rPr>
          <w:rFonts w:ascii="Arial" w:hAnsi="Arial" w:cs="Arial"/>
          <w:b/>
          <w:bCs/>
          <w:color w:val="000000" w:themeColor="text1"/>
          <w:sz w:val="20"/>
          <w:szCs w:val="20"/>
          <w:lang w:val="pl-PL"/>
        </w:rPr>
        <w:t>12.</w:t>
      </w:r>
      <w:r w:rsidR="00175D2C" w:rsidRPr="00060CA2">
        <w:rPr>
          <w:rFonts w:ascii="Arial" w:hAnsi="Arial" w:cs="Arial"/>
          <w:b/>
          <w:bCs/>
          <w:color w:val="000000" w:themeColor="text1"/>
          <w:sz w:val="20"/>
          <w:szCs w:val="20"/>
          <w:lang w:val="pl-PL"/>
        </w:rPr>
        <w:t>1.</w:t>
      </w:r>
      <w:r w:rsidR="00175D2C" w:rsidRPr="00175D2C">
        <w:rPr>
          <w:rFonts w:ascii="Arial" w:hAnsi="Arial" w:cs="Arial"/>
          <w:color w:val="000000" w:themeColor="text1"/>
          <w:sz w:val="20"/>
          <w:szCs w:val="20"/>
          <w:lang w:val="pl-PL"/>
        </w:rPr>
        <w:tab/>
        <w:t>Wykonawca zapewnia dostępność serwisu technicznego oraz informatycznego 24 godziny na dobę.</w:t>
      </w:r>
    </w:p>
    <w:p w14:paraId="3281EB35" w14:textId="13FF9EF6" w:rsidR="00175D2C" w:rsidRPr="00175D2C" w:rsidRDefault="00226B48" w:rsidP="00060CA2">
      <w:pPr>
        <w:spacing w:line="276" w:lineRule="auto"/>
        <w:ind w:left="708" w:hanging="708"/>
        <w:jc w:val="both"/>
        <w:rPr>
          <w:rFonts w:ascii="Arial" w:hAnsi="Arial" w:cs="Arial"/>
          <w:color w:val="000000" w:themeColor="text1"/>
          <w:sz w:val="20"/>
          <w:szCs w:val="20"/>
          <w:lang w:val="pl-PL"/>
        </w:rPr>
      </w:pPr>
      <w:r w:rsidRPr="00060CA2">
        <w:rPr>
          <w:rFonts w:ascii="Arial" w:hAnsi="Arial" w:cs="Arial"/>
          <w:b/>
          <w:bCs/>
          <w:color w:val="000000" w:themeColor="text1"/>
          <w:sz w:val="20"/>
          <w:szCs w:val="20"/>
          <w:lang w:val="pl-PL"/>
        </w:rPr>
        <w:t>12.</w:t>
      </w:r>
      <w:r w:rsidR="00175D2C" w:rsidRPr="00060CA2">
        <w:rPr>
          <w:rFonts w:ascii="Arial" w:hAnsi="Arial" w:cs="Arial"/>
          <w:b/>
          <w:bCs/>
          <w:color w:val="000000" w:themeColor="text1"/>
          <w:sz w:val="20"/>
          <w:szCs w:val="20"/>
          <w:lang w:val="pl-PL"/>
        </w:rPr>
        <w:t>2.</w:t>
      </w:r>
      <w:r w:rsidR="00175D2C" w:rsidRPr="00175D2C">
        <w:rPr>
          <w:rFonts w:ascii="Arial" w:hAnsi="Arial" w:cs="Arial"/>
          <w:color w:val="000000" w:themeColor="text1"/>
          <w:sz w:val="20"/>
          <w:szCs w:val="20"/>
          <w:lang w:val="pl-PL"/>
        </w:rPr>
        <w:tab/>
        <w:t xml:space="preserve">Wykonawca zobowiązuje się do usunięcia awarii zbiornika, w tym układu dystrybucyjnego oraz wszystkich elementów zbiorników  lub Systemu w nieprzekraczalnym przedziale czasowym od 24 do 72 godzin. Jako czas usunięcia awarii należy rozumieć okres czasu liczony w pełnych godzinach od momentu sygnalizacji awarii w Systemie przy zdalnej obsłudze lub momentu zgłoszenia awarii przez Zamawiającego w każdym innym przypadku do momentu pełnego usunięcia awarii rozumianego jako przywrócenie pełnej funkcjonalności Systemu, zbiornika z układem dystrybucyjnym. </w:t>
      </w:r>
    </w:p>
    <w:p w14:paraId="3D290D05" w14:textId="45DA619D" w:rsidR="00175D2C" w:rsidRPr="00175D2C" w:rsidRDefault="00226B48" w:rsidP="00060CA2">
      <w:pPr>
        <w:spacing w:line="276" w:lineRule="auto"/>
        <w:ind w:left="708" w:hanging="708"/>
        <w:jc w:val="both"/>
        <w:rPr>
          <w:rFonts w:ascii="Arial" w:hAnsi="Arial" w:cs="Arial"/>
          <w:color w:val="000000" w:themeColor="text1"/>
          <w:sz w:val="20"/>
          <w:szCs w:val="20"/>
          <w:lang w:val="pl-PL"/>
        </w:rPr>
      </w:pPr>
      <w:r w:rsidRPr="00060CA2">
        <w:rPr>
          <w:rFonts w:ascii="Arial" w:hAnsi="Arial" w:cs="Arial"/>
          <w:b/>
          <w:bCs/>
          <w:color w:val="000000" w:themeColor="text1"/>
          <w:sz w:val="20"/>
          <w:szCs w:val="20"/>
          <w:lang w:val="pl-PL"/>
        </w:rPr>
        <w:lastRenderedPageBreak/>
        <w:t>12.</w:t>
      </w:r>
      <w:r w:rsidR="00175D2C" w:rsidRPr="00060CA2">
        <w:rPr>
          <w:rFonts w:ascii="Arial" w:hAnsi="Arial" w:cs="Arial"/>
          <w:b/>
          <w:bCs/>
          <w:color w:val="000000" w:themeColor="text1"/>
          <w:sz w:val="20"/>
          <w:szCs w:val="20"/>
          <w:lang w:val="pl-PL"/>
        </w:rPr>
        <w:t>3.</w:t>
      </w:r>
      <w:r w:rsidR="00175D2C" w:rsidRPr="00175D2C">
        <w:rPr>
          <w:rFonts w:ascii="Arial" w:hAnsi="Arial" w:cs="Arial"/>
          <w:color w:val="000000" w:themeColor="text1"/>
          <w:sz w:val="20"/>
          <w:szCs w:val="20"/>
          <w:lang w:val="pl-PL"/>
        </w:rPr>
        <w:tab/>
        <w:t xml:space="preserve">Przez termin "usunięcie awarii" rozumie się również wszelkie uszkodzenia mechaniczne, które są wynikiem właściwości rzeczy, w tym jej konstrukcji, materiałów oraz sposobu użytkowania, niezależnie od tego, czy mają one charakter widoczny, czy też wynikają z wewnętrznych defektów, które mogą ujawnić się w trakcie eksploatacji. </w:t>
      </w:r>
    </w:p>
    <w:p w14:paraId="6AE55E91" w14:textId="6057D3DC" w:rsidR="00175D2C" w:rsidRPr="00175D2C" w:rsidRDefault="00226B48" w:rsidP="00060CA2">
      <w:pPr>
        <w:spacing w:line="276" w:lineRule="auto"/>
        <w:ind w:left="708" w:hanging="708"/>
        <w:jc w:val="both"/>
        <w:rPr>
          <w:rFonts w:ascii="Arial" w:hAnsi="Arial" w:cs="Arial"/>
          <w:color w:val="000000" w:themeColor="text1"/>
          <w:sz w:val="20"/>
          <w:szCs w:val="20"/>
          <w:lang w:val="pl-PL"/>
        </w:rPr>
      </w:pPr>
      <w:r w:rsidRPr="00060CA2">
        <w:rPr>
          <w:rFonts w:ascii="Arial" w:hAnsi="Arial" w:cs="Arial"/>
          <w:b/>
          <w:bCs/>
          <w:color w:val="000000" w:themeColor="text1"/>
          <w:sz w:val="20"/>
          <w:szCs w:val="20"/>
          <w:lang w:val="pl-PL"/>
        </w:rPr>
        <w:t>12.</w:t>
      </w:r>
      <w:r w:rsidR="00175D2C" w:rsidRPr="00060CA2">
        <w:rPr>
          <w:rFonts w:ascii="Arial" w:hAnsi="Arial" w:cs="Arial"/>
          <w:b/>
          <w:bCs/>
          <w:color w:val="000000" w:themeColor="text1"/>
          <w:sz w:val="20"/>
          <w:szCs w:val="20"/>
          <w:lang w:val="pl-PL"/>
        </w:rPr>
        <w:t>4.</w:t>
      </w:r>
      <w:r w:rsidR="00175D2C" w:rsidRPr="00175D2C">
        <w:rPr>
          <w:rFonts w:ascii="Arial" w:hAnsi="Arial" w:cs="Arial"/>
          <w:color w:val="000000" w:themeColor="text1"/>
          <w:sz w:val="20"/>
          <w:szCs w:val="20"/>
          <w:lang w:val="pl-PL"/>
        </w:rPr>
        <w:tab/>
        <w:t>System zarządzania gospodarką paliwową będzie na bieżąco i za wiedzą Zamawiającego modernizowany, konserwowany o najnowsze aktualizacje, poprawki itd.</w:t>
      </w:r>
    </w:p>
    <w:p w14:paraId="25510640" w14:textId="3BA8B8B5" w:rsidR="004F6358" w:rsidRDefault="00226B48" w:rsidP="00897836">
      <w:pPr>
        <w:spacing w:line="276" w:lineRule="auto"/>
        <w:ind w:left="708" w:hanging="708"/>
        <w:jc w:val="both"/>
      </w:pPr>
      <w:r>
        <w:rPr>
          <w:rFonts w:ascii="Arial" w:hAnsi="Arial" w:cs="Arial"/>
          <w:color w:val="000000" w:themeColor="text1"/>
          <w:sz w:val="20"/>
          <w:szCs w:val="20"/>
          <w:lang w:val="pl-PL"/>
        </w:rPr>
        <w:t>12.</w:t>
      </w:r>
      <w:r w:rsidR="00175D2C" w:rsidRPr="00175D2C">
        <w:rPr>
          <w:rFonts w:ascii="Arial" w:hAnsi="Arial" w:cs="Arial"/>
          <w:color w:val="000000" w:themeColor="text1"/>
          <w:sz w:val="20"/>
          <w:szCs w:val="20"/>
          <w:lang w:val="pl-PL"/>
        </w:rPr>
        <w:t>5.</w:t>
      </w:r>
      <w:r w:rsidR="00175D2C" w:rsidRPr="00175D2C">
        <w:rPr>
          <w:rFonts w:ascii="Arial" w:hAnsi="Arial" w:cs="Arial"/>
          <w:color w:val="000000" w:themeColor="text1"/>
          <w:sz w:val="20"/>
          <w:szCs w:val="20"/>
          <w:lang w:val="pl-PL"/>
        </w:rPr>
        <w:tab/>
        <w:t>Wszystkie urządzenia Systemu wykorzystywane przez Zamawiających objęte są bezpłatną gwarancją w czasie trwania umowy, nawet gdy konieczność usunięcia usterki gwarancyjnej wymaga przyjazdu ekipy serwisującej.</w:t>
      </w:r>
    </w:p>
    <w:sectPr w:rsidR="004F6358">
      <w:foot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A76237" w14:textId="77777777" w:rsidR="00E34E5F" w:rsidRDefault="00E34E5F" w:rsidP="006F2ACE">
      <w:pPr>
        <w:spacing w:after="0" w:line="240" w:lineRule="auto"/>
      </w:pPr>
      <w:r>
        <w:separator/>
      </w:r>
    </w:p>
  </w:endnote>
  <w:endnote w:type="continuationSeparator" w:id="0">
    <w:p w14:paraId="717B9D2A" w14:textId="77777777" w:rsidR="00E34E5F" w:rsidRDefault="00E34E5F" w:rsidP="006F2ACE">
      <w:pPr>
        <w:spacing w:after="0" w:line="240" w:lineRule="auto"/>
      </w:pPr>
      <w:r>
        <w:continuationSeparator/>
      </w:r>
    </w:p>
  </w:endnote>
  <w:endnote w:type="continuationNotice" w:id="1">
    <w:p w14:paraId="4F0EBB0B" w14:textId="77777777" w:rsidR="00E34E5F" w:rsidRDefault="00E34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rlito">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2306896"/>
      <w:docPartObj>
        <w:docPartGallery w:val="Page Numbers (Bottom of Page)"/>
        <w:docPartUnique/>
      </w:docPartObj>
    </w:sdtPr>
    <w:sdtContent>
      <w:p w14:paraId="50EA3636" w14:textId="77777777" w:rsidR="00C45BCE" w:rsidRDefault="00C02F9F">
        <w:pPr>
          <w:pStyle w:val="Stopka"/>
          <w:jc w:val="center"/>
        </w:pPr>
        <w:r>
          <w:fldChar w:fldCharType="begin"/>
        </w:r>
        <w:r>
          <w:instrText>PAGE   \* MERGEFORMAT</w:instrText>
        </w:r>
        <w:r>
          <w:fldChar w:fldCharType="separate"/>
        </w:r>
        <w:r>
          <w:rPr>
            <w:lang w:val="pl-PL"/>
          </w:rPr>
          <w:t>2</w:t>
        </w:r>
        <w:r>
          <w:fldChar w:fldCharType="end"/>
        </w:r>
      </w:p>
    </w:sdtContent>
  </w:sdt>
  <w:p w14:paraId="442EA03D" w14:textId="77777777" w:rsidR="00C45BCE" w:rsidRDefault="00C45B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F0D03" w14:textId="77777777" w:rsidR="00E34E5F" w:rsidRDefault="00E34E5F" w:rsidP="006F2ACE">
      <w:pPr>
        <w:spacing w:after="0" w:line="240" w:lineRule="auto"/>
      </w:pPr>
      <w:r>
        <w:separator/>
      </w:r>
    </w:p>
  </w:footnote>
  <w:footnote w:type="continuationSeparator" w:id="0">
    <w:p w14:paraId="4264E37D" w14:textId="77777777" w:rsidR="00E34E5F" w:rsidRDefault="00E34E5F" w:rsidP="006F2ACE">
      <w:pPr>
        <w:spacing w:after="0" w:line="240" w:lineRule="auto"/>
      </w:pPr>
      <w:r>
        <w:continuationSeparator/>
      </w:r>
    </w:p>
  </w:footnote>
  <w:footnote w:type="continuationNotice" w:id="1">
    <w:p w14:paraId="21C52A8B" w14:textId="77777777" w:rsidR="00E34E5F" w:rsidRDefault="00E34E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D16F6"/>
    <w:multiLevelType w:val="multilevel"/>
    <w:tmpl w:val="71B802FA"/>
    <w:lvl w:ilvl="0">
      <w:start w:val="1"/>
      <w:numFmt w:val="decimal"/>
      <w:lvlText w:val="%1."/>
      <w:lvlJc w:val="left"/>
      <w:pPr>
        <w:ind w:left="360" w:hanging="360"/>
      </w:pPr>
      <w:rPr>
        <w:b/>
        <w:sz w:val="20"/>
        <w:szCs w:val="20"/>
      </w:rPr>
    </w:lvl>
    <w:lvl w:ilvl="1">
      <w:start w:val="1"/>
      <w:numFmt w:val="decimal"/>
      <w:lvlText w:val="%1.%2"/>
      <w:lvlJc w:val="left"/>
      <w:pPr>
        <w:ind w:left="357" w:firstLine="919"/>
      </w:pPr>
    </w:lvl>
    <w:lvl w:ilvl="2">
      <w:start w:val="1"/>
      <w:numFmt w:val="decimal"/>
      <w:lvlText w:val="%1.%2.%3"/>
      <w:lvlJc w:val="left"/>
      <w:pPr>
        <w:ind w:left="2676" w:hanging="718"/>
      </w:pPr>
    </w:lvl>
    <w:lvl w:ilvl="3">
      <w:start w:val="1"/>
      <w:numFmt w:val="decimal"/>
      <w:lvlText w:val="%1.%2.%3.%4"/>
      <w:lvlJc w:val="left"/>
      <w:pPr>
        <w:ind w:left="3654" w:hanging="720"/>
      </w:pPr>
    </w:lvl>
    <w:lvl w:ilvl="4">
      <w:start w:val="1"/>
      <w:numFmt w:val="decimal"/>
      <w:lvlText w:val="%1.%2.%3.%4.%5"/>
      <w:lvlJc w:val="left"/>
      <w:pPr>
        <w:ind w:left="4992" w:hanging="1080"/>
      </w:pPr>
    </w:lvl>
    <w:lvl w:ilvl="5">
      <w:start w:val="1"/>
      <w:numFmt w:val="decimal"/>
      <w:lvlText w:val="%1.%2.%3.%4.%5.%6"/>
      <w:lvlJc w:val="left"/>
      <w:pPr>
        <w:ind w:left="5970" w:hanging="1080"/>
      </w:pPr>
    </w:lvl>
    <w:lvl w:ilvl="6">
      <w:start w:val="1"/>
      <w:numFmt w:val="decimal"/>
      <w:lvlText w:val="%1.%2.%3.%4.%5.%6.%7"/>
      <w:lvlJc w:val="left"/>
      <w:pPr>
        <w:ind w:left="7308" w:hanging="1440"/>
      </w:pPr>
    </w:lvl>
    <w:lvl w:ilvl="7">
      <w:start w:val="1"/>
      <w:numFmt w:val="decimal"/>
      <w:lvlText w:val="%1.%2.%3.%4.%5.%6.%7.%8"/>
      <w:lvlJc w:val="left"/>
      <w:pPr>
        <w:ind w:left="8286" w:hanging="1440"/>
      </w:pPr>
    </w:lvl>
    <w:lvl w:ilvl="8">
      <w:start w:val="1"/>
      <w:numFmt w:val="decimal"/>
      <w:lvlText w:val="%1.%2.%3.%4.%5.%6.%7.%8.%9"/>
      <w:lvlJc w:val="left"/>
      <w:pPr>
        <w:ind w:left="9624" w:hanging="1800"/>
      </w:pPr>
    </w:lvl>
  </w:abstractNum>
  <w:abstractNum w:abstractNumId="1" w15:restartNumberingAfterBreak="0">
    <w:nsid w:val="0D425BDD"/>
    <w:multiLevelType w:val="hybridMultilevel"/>
    <w:tmpl w:val="3B10221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3664F8"/>
    <w:multiLevelType w:val="hybridMultilevel"/>
    <w:tmpl w:val="FFFFFFFF"/>
    <w:lvl w:ilvl="0" w:tplc="47FCFF76">
      <w:start w:val="1"/>
      <w:numFmt w:val="lowerLetter"/>
      <w:lvlText w:val="%1)"/>
      <w:lvlJc w:val="left"/>
      <w:pPr>
        <w:ind w:left="720" w:hanging="360"/>
      </w:pPr>
    </w:lvl>
    <w:lvl w:ilvl="1" w:tplc="D7766BE4">
      <w:start w:val="1"/>
      <w:numFmt w:val="lowerLetter"/>
      <w:lvlText w:val="%2."/>
      <w:lvlJc w:val="left"/>
      <w:pPr>
        <w:ind w:left="1440" w:hanging="360"/>
      </w:pPr>
    </w:lvl>
    <w:lvl w:ilvl="2" w:tplc="9AAE953E">
      <w:start w:val="1"/>
      <w:numFmt w:val="lowerRoman"/>
      <w:lvlText w:val="%3."/>
      <w:lvlJc w:val="right"/>
      <w:pPr>
        <w:ind w:left="2160" w:hanging="180"/>
      </w:pPr>
    </w:lvl>
    <w:lvl w:ilvl="3" w:tplc="0F301B10">
      <w:start w:val="1"/>
      <w:numFmt w:val="decimal"/>
      <w:lvlText w:val="%4."/>
      <w:lvlJc w:val="left"/>
      <w:pPr>
        <w:ind w:left="2880" w:hanging="360"/>
      </w:pPr>
    </w:lvl>
    <w:lvl w:ilvl="4" w:tplc="955689FC">
      <w:start w:val="1"/>
      <w:numFmt w:val="lowerLetter"/>
      <w:lvlText w:val="%5."/>
      <w:lvlJc w:val="left"/>
      <w:pPr>
        <w:ind w:left="3600" w:hanging="360"/>
      </w:pPr>
    </w:lvl>
    <w:lvl w:ilvl="5" w:tplc="1826E71C">
      <w:start w:val="1"/>
      <w:numFmt w:val="lowerRoman"/>
      <w:lvlText w:val="%6."/>
      <w:lvlJc w:val="right"/>
      <w:pPr>
        <w:ind w:left="4320" w:hanging="180"/>
      </w:pPr>
    </w:lvl>
    <w:lvl w:ilvl="6" w:tplc="B3D47C6E">
      <w:start w:val="1"/>
      <w:numFmt w:val="decimal"/>
      <w:lvlText w:val="%7."/>
      <w:lvlJc w:val="left"/>
      <w:pPr>
        <w:ind w:left="5040" w:hanging="360"/>
      </w:pPr>
    </w:lvl>
    <w:lvl w:ilvl="7" w:tplc="20AE1FEA">
      <w:start w:val="1"/>
      <w:numFmt w:val="lowerLetter"/>
      <w:lvlText w:val="%8."/>
      <w:lvlJc w:val="left"/>
      <w:pPr>
        <w:ind w:left="5760" w:hanging="360"/>
      </w:pPr>
    </w:lvl>
    <w:lvl w:ilvl="8" w:tplc="9EDE4D44">
      <w:start w:val="1"/>
      <w:numFmt w:val="lowerRoman"/>
      <w:lvlText w:val="%9."/>
      <w:lvlJc w:val="right"/>
      <w:pPr>
        <w:ind w:left="6480" w:hanging="180"/>
      </w:pPr>
    </w:lvl>
  </w:abstractNum>
  <w:abstractNum w:abstractNumId="3" w15:restartNumberingAfterBreak="0">
    <w:nsid w:val="1E9C783B"/>
    <w:multiLevelType w:val="hybridMultilevel"/>
    <w:tmpl w:val="8B18A5B2"/>
    <w:lvl w:ilvl="0" w:tplc="04150001">
      <w:start w:val="1"/>
      <w:numFmt w:val="bullet"/>
      <w:lvlText w:val=""/>
      <w:lvlJc w:val="left"/>
      <w:pPr>
        <w:ind w:left="1205" w:hanging="360"/>
      </w:pPr>
      <w:rPr>
        <w:rFonts w:ascii="Symbol" w:hAnsi="Symbol" w:hint="default"/>
      </w:rPr>
    </w:lvl>
    <w:lvl w:ilvl="1" w:tplc="04150003" w:tentative="1">
      <w:start w:val="1"/>
      <w:numFmt w:val="bullet"/>
      <w:lvlText w:val="o"/>
      <w:lvlJc w:val="left"/>
      <w:pPr>
        <w:ind w:left="1925" w:hanging="360"/>
      </w:pPr>
      <w:rPr>
        <w:rFonts w:ascii="Courier New" w:hAnsi="Courier New" w:cs="Courier New" w:hint="default"/>
      </w:rPr>
    </w:lvl>
    <w:lvl w:ilvl="2" w:tplc="04150005" w:tentative="1">
      <w:start w:val="1"/>
      <w:numFmt w:val="bullet"/>
      <w:lvlText w:val=""/>
      <w:lvlJc w:val="left"/>
      <w:pPr>
        <w:ind w:left="2645" w:hanging="360"/>
      </w:pPr>
      <w:rPr>
        <w:rFonts w:ascii="Wingdings" w:hAnsi="Wingdings" w:hint="default"/>
      </w:rPr>
    </w:lvl>
    <w:lvl w:ilvl="3" w:tplc="04150001" w:tentative="1">
      <w:start w:val="1"/>
      <w:numFmt w:val="bullet"/>
      <w:lvlText w:val=""/>
      <w:lvlJc w:val="left"/>
      <w:pPr>
        <w:ind w:left="3365" w:hanging="360"/>
      </w:pPr>
      <w:rPr>
        <w:rFonts w:ascii="Symbol" w:hAnsi="Symbol" w:hint="default"/>
      </w:rPr>
    </w:lvl>
    <w:lvl w:ilvl="4" w:tplc="04150003" w:tentative="1">
      <w:start w:val="1"/>
      <w:numFmt w:val="bullet"/>
      <w:lvlText w:val="o"/>
      <w:lvlJc w:val="left"/>
      <w:pPr>
        <w:ind w:left="4085" w:hanging="360"/>
      </w:pPr>
      <w:rPr>
        <w:rFonts w:ascii="Courier New" w:hAnsi="Courier New" w:cs="Courier New" w:hint="default"/>
      </w:rPr>
    </w:lvl>
    <w:lvl w:ilvl="5" w:tplc="04150005" w:tentative="1">
      <w:start w:val="1"/>
      <w:numFmt w:val="bullet"/>
      <w:lvlText w:val=""/>
      <w:lvlJc w:val="left"/>
      <w:pPr>
        <w:ind w:left="4805" w:hanging="360"/>
      </w:pPr>
      <w:rPr>
        <w:rFonts w:ascii="Wingdings" w:hAnsi="Wingdings" w:hint="default"/>
      </w:rPr>
    </w:lvl>
    <w:lvl w:ilvl="6" w:tplc="04150001" w:tentative="1">
      <w:start w:val="1"/>
      <w:numFmt w:val="bullet"/>
      <w:lvlText w:val=""/>
      <w:lvlJc w:val="left"/>
      <w:pPr>
        <w:ind w:left="5525" w:hanging="360"/>
      </w:pPr>
      <w:rPr>
        <w:rFonts w:ascii="Symbol" w:hAnsi="Symbol" w:hint="default"/>
      </w:rPr>
    </w:lvl>
    <w:lvl w:ilvl="7" w:tplc="04150003" w:tentative="1">
      <w:start w:val="1"/>
      <w:numFmt w:val="bullet"/>
      <w:lvlText w:val="o"/>
      <w:lvlJc w:val="left"/>
      <w:pPr>
        <w:ind w:left="6245" w:hanging="360"/>
      </w:pPr>
      <w:rPr>
        <w:rFonts w:ascii="Courier New" w:hAnsi="Courier New" w:cs="Courier New" w:hint="default"/>
      </w:rPr>
    </w:lvl>
    <w:lvl w:ilvl="8" w:tplc="04150005" w:tentative="1">
      <w:start w:val="1"/>
      <w:numFmt w:val="bullet"/>
      <w:lvlText w:val=""/>
      <w:lvlJc w:val="left"/>
      <w:pPr>
        <w:ind w:left="6965" w:hanging="360"/>
      </w:pPr>
      <w:rPr>
        <w:rFonts w:ascii="Wingdings" w:hAnsi="Wingdings" w:hint="default"/>
      </w:rPr>
    </w:lvl>
  </w:abstractNum>
  <w:abstractNum w:abstractNumId="4" w15:restartNumberingAfterBreak="0">
    <w:nsid w:val="37004901"/>
    <w:multiLevelType w:val="hybridMultilevel"/>
    <w:tmpl w:val="EFF63CC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89A2FF5"/>
    <w:multiLevelType w:val="hybridMultilevel"/>
    <w:tmpl w:val="71A0804E"/>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391F06C3"/>
    <w:multiLevelType w:val="hybridMultilevel"/>
    <w:tmpl w:val="F9420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3A296F"/>
    <w:multiLevelType w:val="hybridMultilevel"/>
    <w:tmpl w:val="D368F7F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64D4787"/>
    <w:multiLevelType w:val="hybridMultilevel"/>
    <w:tmpl w:val="BE44D4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4A30450"/>
    <w:multiLevelType w:val="multilevel"/>
    <w:tmpl w:val="91F256E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C041996"/>
    <w:multiLevelType w:val="hybridMultilevel"/>
    <w:tmpl w:val="86305FA0"/>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7C384179"/>
    <w:multiLevelType w:val="hybridMultilevel"/>
    <w:tmpl w:val="148A6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EA12BB3"/>
    <w:multiLevelType w:val="hybridMultilevel"/>
    <w:tmpl w:val="C62AF306"/>
    <w:lvl w:ilvl="0" w:tplc="E78A5A5C">
      <w:start w:val="1"/>
      <w:numFmt w:val="lowerLetter"/>
      <w:lvlText w:val="%1)"/>
      <w:lvlJc w:val="left"/>
      <w:pPr>
        <w:ind w:left="981" w:hanging="360"/>
      </w:pPr>
      <w:rPr>
        <w:b w:val="0"/>
      </w:rPr>
    </w:lvl>
    <w:lvl w:ilvl="1" w:tplc="04150019" w:tentative="1">
      <w:start w:val="1"/>
      <w:numFmt w:val="lowerLetter"/>
      <w:lvlText w:val="%2."/>
      <w:lvlJc w:val="left"/>
      <w:pPr>
        <w:ind w:left="1701" w:hanging="360"/>
      </w:pPr>
    </w:lvl>
    <w:lvl w:ilvl="2" w:tplc="0415001B" w:tentative="1">
      <w:start w:val="1"/>
      <w:numFmt w:val="lowerRoman"/>
      <w:lvlText w:val="%3."/>
      <w:lvlJc w:val="right"/>
      <w:pPr>
        <w:ind w:left="2421" w:hanging="180"/>
      </w:pPr>
    </w:lvl>
    <w:lvl w:ilvl="3" w:tplc="0415000F" w:tentative="1">
      <w:start w:val="1"/>
      <w:numFmt w:val="decimal"/>
      <w:lvlText w:val="%4."/>
      <w:lvlJc w:val="left"/>
      <w:pPr>
        <w:ind w:left="3141" w:hanging="360"/>
      </w:pPr>
    </w:lvl>
    <w:lvl w:ilvl="4" w:tplc="04150019" w:tentative="1">
      <w:start w:val="1"/>
      <w:numFmt w:val="lowerLetter"/>
      <w:lvlText w:val="%5."/>
      <w:lvlJc w:val="left"/>
      <w:pPr>
        <w:ind w:left="3861" w:hanging="360"/>
      </w:pPr>
    </w:lvl>
    <w:lvl w:ilvl="5" w:tplc="0415001B" w:tentative="1">
      <w:start w:val="1"/>
      <w:numFmt w:val="lowerRoman"/>
      <w:lvlText w:val="%6."/>
      <w:lvlJc w:val="right"/>
      <w:pPr>
        <w:ind w:left="4581" w:hanging="180"/>
      </w:pPr>
    </w:lvl>
    <w:lvl w:ilvl="6" w:tplc="0415000F" w:tentative="1">
      <w:start w:val="1"/>
      <w:numFmt w:val="decimal"/>
      <w:lvlText w:val="%7."/>
      <w:lvlJc w:val="left"/>
      <w:pPr>
        <w:ind w:left="5301" w:hanging="360"/>
      </w:pPr>
    </w:lvl>
    <w:lvl w:ilvl="7" w:tplc="04150019" w:tentative="1">
      <w:start w:val="1"/>
      <w:numFmt w:val="lowerLetter"/>
      <w:lvlText w:val="%8."/>
      <w:lvlJc w:val="left"/>
      <w:pPr>
        <w:ind w:left="6021" w:hanging="360"/>
      </w:pPr>
    </w:lvl>
    <w:lvl w:ilvl="8" w:tplc="0415001B" w:tentative="1">
      <w:start w:val="1"/>
      <w:numFmt w:val="lowerRoman"/>
      <w:lvlText w:val="%9."/>
      <w:lvlJc w:val="right"/>
      <w:pPr>
        <w:ind w:left="6741" w:hanging="180"/>
      </w:pPr>
    </w:lvl>
  </w:abstractNum>
  <w:abstractNum w:abstractNumId="13" w15:restartNumberingAfterBreak="0">
    <w:nsid w:val="7F6E69E6"/>
    <w:multiLevelType w:val="hybridMultilevel"/>
    <w:tmpl w:val="B1BE539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16cid:durableId="76706195">
    <w:abstractNumId w:val="0"/>
  </w:num>
  <w:num w:numId="2" w16cid:durableId="2133938781">
    <w:abstractNumId w:val="9"/>
  </w:num>
  <w:num w:numId="3" w16cid:durableId="1576891984">
    <w:abstractNumId w:val="5"/>
  </w:num>
  <w:num w:numId="4" w16cid:durableId="469054189">
    <w:abstractNumId w:val="4"/>
  </w:num>
  <w:num w:numId="5" w16cid:durableId="1894001945">
    <w:abstractNumId w:val="10"/>
  </w:num>
  <w:num w:numId="6" w16cid:durableId="664824925">
    <w:abstractNumId w:val="12"/>
  </w:num>
  <w:num w:numId="7" w16cid:durableId="1984309157">
    <w:abstractNumId w:val="7"/>
  </w:num>
  <w:num w:numId="8" w16cid:durableId="1760128859">
    <w:abstractNumId w:val="11"/>
  </w:num>
  <w:num w:numId="9" w16cid:durableId="106044095">
    <w:abstractNumId w:val="13"/>
  </w:num>
  <w:num w:numId="10" w16cid:durableId="626279779">
    <w:abstractNumId w:val="1"/>
  </w:num>
  <w:num w:numId="11" w16cid:durableId="1881163874">
    <w:abstractNumId w:val="6"/>
  </w:num>
  <w:num w:numId="12" w16cid:durableId="1089693069">
    <w:abstractNumId w:val="8"/>
  </w:num>
  <w:num w:numId="13" w16cid:durableId="418982919">
    <w:abstractNumId w:val="3"/>
  </w:num>
  <w:num w:numId="14" w16cid:durableId="14918724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24C"/>
    <w:rsid w:val="00001D64"/>
    <w:rsid w:val="000029A8"/>
    <w:rsid w:val="00006C7D"/>
    <w:rsid w:val="00012A96"/>
    <w:rsid w:val="00014370"/>
    <w:rsid w:val="00016231"/>
    <w:rsid w:val="0001636D"/>
    <w:rsid w:val="00016BB2"/>
    <w:rsid w:val="00022DAE"/>
    <w:rsid w:val="00024670"/>
    <w:rsid w:val="000302F9"/>
    <w:rsid w:val="00032303"/>
    <w:rsid w:val="00047084"/>
    <w:rsid w:val="0005060A"/>
    <w:rsid w:val="0005361D"/>
    <w:rsid w:val="00060CA2"/>
    <w:rsid w:val="000649CD"/>
    <w:rsid w:val="000661E1"/>
    <w:rsid w:val="00066C67"/>
    <w:rsid w:val="000732C2"/>
    <w:rsid w:val="000814F3"/>
    <w:rsid w:val="00082CA2"/>
    <w:rsid w:val="00086479"/>
    <w:rsid w:val="00093E70"/>
    <w:rsid w:val="000A099A"/>
    <w:rsid w:val="000A1302"/>
    <w:rsid w:val="000A585A"/>
    <w:rsid w:val="000B4B37"/>
    <w:rsid w:val="000B5564"/>
    <w:rsid w:val="000B7C7F"/>
    <w:rsid w:val="000C5E1B"/>
    <w:rsid w:val="000D5113"/>
    <w:rsid w:val="000E32DD"/>
    <w:rsid w:val="000E73BD"/>
    <w:rsid w:val="000E7699"/>
    <w:rsid w:val="000F207F"/>
    <w:rsid w:val="000F33EE"/>
    <w:rsid w:val="000F6D57"/>
    <w:rsid w:val="00102A33"/>
    <w:rsid w:val="00107102"/>
    <w:rsid w:val="00117887"/>
    <w:rsid w:val="00123796"/>
    <w:rsid w:val="00125046"/>
    <w:rsid w:val="0012514F"/>
    <w:rsid w:val="001272B2"/>
    <w:rsid w:val="0012775A"/>
    <w:rsid w:val="00127D52"/>
    <w:rsid w:val="001302A9"/>
    <w:rsid w:val="00131247"/>
    <w:rsid w:val="001320FA"/>
    <w:rsid w:val="00135E85"/>
    <w:rsid w:val="0014317C"/>
    <w:rsid w:val="001446E2"/>
    <w:rsid w:val="00144EE5"/>
    <w:rsid w:val="00145FB3"/>
    <w:rsid w:val="001466FD"/>
    <w:rsid w:val="0015341D"/>
    <w:rsid w:val="001558BA"/>
    <w:rsid w:val="00155AAD"/>
    <w:rsid w:val="00157A0D"/>
    <w:rsid w:val="00157F94"/>
    <w:rsid w:val="00160CDF"/>
    <w:rsid w:val="00163A40"/>
    <w:rsid w:val="00167D8F"/>
    <w:rsid w:val="001717CB"/>
    <w:rsid w:val="0017213D"/>
    <w:rsid w:val="0017414E"/>
    <w:rsid w:val="00175D2C"/>
    <w:rsid w:val="0017653F"/>
    <w:rsid w:val="0017707B"/>
    <w:rsid w:val="0018177F"/>
    <w:rsid w:val="00190C39"/>
    <w:rsid w:val="00194198"/>
    <w:rsid w:val="001A017F"/>
    <w:rsid w:val="001A05C7"/>
    <w:rsid w:val="001A545B"/>
    <w:rsid w:val="001A5587"/>
    <w:rsid w:val="001A68A1"/>
    <w:rsid w:val="001A7AF9"/>
    <w:rsid w:val="001B231A"/>
    <w:rsid w:val="001B5EFB"/>
    <w:rsid w:val="001D08FC"/>
    <w:rsid w:val="001D732B"/>
    <w:rsid w:val="001F247B"/>
    <w:rsid w:val="001F31C5"/>
    <w:rsid w:val="00201A25"/>
    <w:rsid w:val="00216F8E"/>
    <w:rsid w:val="002238D0"/>
    <w:rsid w:val="00226B48"/>
    <w:rsid w:val="00232786"/>
    <w:rsid w:val="00242570"/>
    <w:rsid w:val="00242C4A"/>
    <w:rsid w:val="00246DBF"/>
    <w:rsid w:val="002523D5"/>
    <w:rsid w:val="002535AE"/>
    <w:rsid w:val="0026312F"/>
    <w:rsid w:val="002735C0"/>
    <w:rsid w:val="00280000"/>
    <w:rsid w:val="002805DB"/>
    <w:rsid w:val="002857D2"/>
    <w:rsid w:val="00287810"/>
    <w:rsid w:val="00290B45"/>
    <w:rsid w:val="0029299D"/>
    <w:rsid w:val="002955C0"/>
    <w:rsid w:val="0029674F"/>
    <w:rsid w:val="002A0D2D"/>
    <w:rsid w:val="002A202E"/>
    <w:rsid w:val="002B28D0"/>
    <w:rsid w:val="002B3F93"/>
    <w:rsid w:val="002C2FD0"/>
    <w:rsid w:val="002C5F27"/>
    <w:rsid w:val="002D1A40"/>
    <w:rsid w:val="002D448B"/>
    <w:rsid w:val="002D654B"/>
    <w:rsid w:val="002D68C3"/>
    <w:rsid w:val="002E05AE"/>
    <w:rsid w:val="002E51C4"/>
    <w:rsid w:val="002E63F8"/>
    <w:rsid w:val="00303474"/>
    <w:rsid w:val="00304868"/>
    <w:rsid w:val="0032268F"/>
    <w:rsid w:val="00330356"/>
    <w:rsid w:val="00331C2A"/>
    <w:rsid w:val="00334F4C"/>
    <w:rsid w:val="0033667E"/>
    <w:rsid w:val="00336E57"/>
    <w:rsid w:val="00337291"/>
    <w:rsid w:val="00337E1E"/>
    <w:rsid w:val="00346DF3"/>
    <w:rsid w:val="00363902"/>
    <w:rsid w:val="00374E38"/>
    <w:rsid w:val="00376223"/>
    <w:rsid w:val="00381F97"/>
    <w:rsid w:val="00383B8F"/>
    <w:rsid w:val="0038748C"/>
    <w:rsid w:val="0039134C"/>
    <w:rsid w:val="003961F8"/>
    <w:rsid w:val="003A24C4"/>
    <w:rsid w:val="003A55C1"/>
    <w:rsid w:val="003B5D66"/>
    <w:rsid w:val="003B7CB8"/>
    <w:rsid w:val="003C0E00"/>
    <w:rsid w:val="003C382A"/>
    <w:rsid w:val="003C6BC9"/>
    <w:rsid w:val="003D0045"/>
    <w:rsid w:val="003D5FA5"/>
    <w:rsid w:val="003E1CE5"/>
    <w:rsid w:val="003E2517"/>
    <w:rsid w:val="003E3394"/>
    <w:rsid w:val="003E5556"/>
    <w:rsid w:val="003F2C71"/>
    <w:rsid w:val="003F2D03"/>
    <w:rsid w:val="003F77B2"/>
    <w:rsid w:val="0040070B"/>
    <w:rsid w:val="00403EFA"/>
    <w:rsid w:val="00411074"/>
    <w:rsid w:val="0041265F"/>
    <w:rsid w:val="00422E3F"/>
    <w:rsid w:val="0042748D"/>
    <w:rsid w:val="004304F6"/>
    <w:rsid w:val="00434D02"/>
    <w:rsid w:val="00436656"/>
    <w:rsid w:val="00436F17"/>
    <w:rsid w:val="00441259"/>
    <w:rsid w:val="0044199A"/>
    <w:rsid w:val="00447595"/>
    <w:rsid w:val="00451517"/>
    <w:rsid w:val="004536A3"/>
    <w:rsid w:val="004646F5"/>
    <w:rsid w:val="00466CF2"/>
    <w:rsid w:val="00471E51"/>
    <w:rsid w:val="004765ED"/>
    <w:rsid w:val="004768D1"/>
    <w:rsid w:val="00480622"/>
    <w:rsid w:val="00481E7B"/>
    <w:rsid w:val="00493231"/>
    <w:rsid w:val="004958EA"/>
    <w:rsid w:val="0049662B"/>
    <w:rsid w:val="004A64BB"/>
    <w:rsid w:val="004A6CA8"/>
    <w:rsid w:val="004B3EB8"/>
    <w:rsid w:val="004B559E"/>
    <w:rsid w:val="004C267F"/>
    <w:rsid w:val="004D04BA"/>
    <w:rsid w:val="004D23B6"/>
    <w:rsid w:val="004E1577"/>
    <w:rsid w:val="004E1905"/>
    <w:rsid w:val="004F53DA"/>
    <w:rsid w:val="004F575F"/>
    <w:rsid w:val="004F6358"/>
    <w:rsid w:val="00501ABA"/>
    <w:rsid w:val="00503369"/>
    <w:rsid w:val="0050414E"/>
    <w:rsid w:val="00505687"/>
    <w:rsid w:val="005063F6"/>
    <w:rsid w:val="00507978"/>
    <w:rsid w:val="005200C7"/>
    <w:rsid w:val="00525B0C"/>
    <w:rsid w:val="00527C1F"/>
    <w:rsid w:val="00530619"/>
    <w:rsid w:val="00535741"/>
    <w:rsid w:val="005360F2"/>
    <w:rsid w:val="005365B6"/>
    <w:rsid w:val="00546D03"/>
    <w:rsid w:val="0054745C"/>
    <w:rsid w:val="0055322C"/>
    <w:rsid w:val="005579A8"/>
    <w:rsid w:val="00561580"/>
    <w:rsid w:val="0059096F"/>
    <w:rsid w:val="005A68FC"/>
    <w:rsid w:val="005B515D"/>
    <w:rsid w:val="005C64FE"/>
    <w:rsid w:val="005D4089"/>
    <w:rsid w:val="005E55BA"/>
    <w:rsid w:val="005E79D6"/>
    <w:rsid w:val="005E7EB1"/>
    <w:rsid w:val="005F0AFE"/>
    <w:rsid w:val="005F3F3C"/>
    <w:rsid w:val="005F58A4"/>
    <w:rsid w:val="0060000D"/>
    <w:rsid w:val="00602D82"/>
    <w:rsid w:val="00606B39"/>
    <w:rsid w:val="006104FD"/>
    <w:rsid w:val="00611C99"/>
    <w:rsid w:val="0061653C"/>
    <w:rsid w:val="00623318"/>
    <w:rsid w:val="00626D48"/>
    <w:rsid w:val="0062798A"/>
    <w:rsid w:val="00627E40"/>
    <w:rsid w:val="00632A8B"/>
    <w:rsid w:val="006336DF"/>
    <w:rsid w:val="0063430E"/>
    <w:rsid w:val="00636CF8"/>
    <w:rsid w:val="0064029B"/>
    <w:rsid w:val="006409E9"/>
    <w:rsid w:val="006504B7"/>
    <w:rsid w:val="00654704"/>
    <w:rsid w:val="0065712C"/>
    <w:rsid w:val="006609E5"/>
    <w:rsid w:val="006613CF"/>
    <w:rsid w:val="00664831"/>
    <w:rsid w:val="00666CAD"/>
    <w:rsid w:val="0067249A"/>
    <w:rsid w:val="00676A9D"/>
    <w:rsid w:val="00680811"/>
    <w:rsid w:val="00681B04"/>
    <w:rsid w:val="00683314"/>
    <w:rsid w:val="00695CE2"/>
    <w:rsid w:val="00695FB1"/>
    <w:rsid w:val="00696137"/>
    <w:rsid w:val="006B035F"/>
    <w:rsid w:val="006B04F4"/>
    <w:rsid w:val="006C11C6"/>
    <w:rsid w:val="006C35ED"/>
    <w:rsid w:val="006C6422"/>
    <w:rsid w:val="006C6DEF"/>
    <w:rsid w:val="006D1BAB"/>
    <w:rsid w:val="006D4432"/>
    <w:rsid w:val="006D4874"/>
    <w:rsid w:val="006D59FD"/>
    <w:rsid w:val="006D6E98"/>
    <w:rsid w:val="006D7888"/>
    <w:rsid w:val="006D7B80"/>
    <w:rsid w:val="006E1F46"/>
    <w:rsid w:val="006E58E4"/>
    <w:rsid w:val="006F2ACE"/>
    <w:rsid w:val="006F429A"/>
    <w:rsid w:val="00700770"/>
    <w:rsid w:val="00702B61"/>
    <w:rsid w:val="007031C9"/>
    <w:rsid w:val="0070370C"/>
    <w:rsid w:val="00707523"/>
    <w:rsid w:val="00710E84"/>
    <w:rsid w:val="0071237B"/>
    <w:rsid w:val="00714501"/>
    <w:rsid w:val="007248B6"/>
    <w:rsid w:val="00732EDD"/>
    <w:rsid w:val="007332C6"/>
    <w:rsid w:val="007377BC"/>
    <w:rsid w:val="0074174B"/>
    <w:rsid w:val="00742856"/>
    <w:rsid w:val="00742D88"/>
    <w:rsid w:val="007556C7"/>
    <w:rsid w:val="00760E03"/>
    <w:rsid w:val="0076224C"/>
    <w:rsid w:val="007635E5"/>
    <w:rsid w:val="00763D10"/>
    <w:rsid w:val="00763DDA"/>
    <w:rsid w:val="00771462"/>
    <w:rsid w:val="007717DC"/>
    <w:rsid w:val="007813D9"/>
    <w:rsid w:val="00781A73"/>
    <w:rsid w:val="00783566"/>
    <w:rsid w:val="007840DB"/>
    <w:rsid w:val="0078474C"/>
    <w:rsid w:val="007A2299"/>
    <w:rsid w:val="007A39E6"/>
    <w:rsid w:val="007B4A72"/>
    <w:rsid w:val="007C7A52"/>
    <w:rsid w:val="007C7E95"/>
    <w:rsid w:val="007D0510"/>
    <w:rsid w:val="007D5CB6"/>
    <w:rsid w:val="007D5E13"/>
    <w:rsid w:val="007E21DF"/>
    <w:rsid w:val="007F34BB"/>
    <w:rsid w:val="00800EE6"/>
    <w:rsid w:val="00802166"/>
    <w:rsid w:val="008031CA"/>
    <w:rsid w:val="00806FC6"/>
    <w:rsid w:val="00813641"/>
    <w:rsid w:val="008165F7"/>
    <w:rsid w:val="00821479"/>
    <w:rsid w:val="00822072"/>
    <w:rsid w:val="00825EC6"/>
    <w:rsid w:val="00827094"/>
    <w:rsid w:val="00830A7A"/>
    <w:rsid w:val="00830FAE"/>
    <w:rsid w:val="008401EC"/>
    <w:rsid w:val="00852F0E"/>
    <w:rsid w:val="00853CA2"/>
    <w:rsid w:val="00855E4E"/>
    <w:rsid w:val="00856480"/>
    <w:rsid w:val="00856CB2"/>
    <w:rsid w:val="00861724"/>
    <w:rsid w:val="00875943"/>
    <w:rsid w:val="008775C1"/>
    <w:rsid w:val="008810DC"/>
    <w:rsid w:val="00885E19"/>
    <w:rsid w:val="00892263"/>
    <w:rsid w:val="00894769"/>
    <w:rsid w:val="008959E2"/>
    <w:rsid w:val="00897836"/>
    <w:rsid w:val="008A02F5"/>
    <w:rsid w:val="008A08B5"/>
    <w:rsid w:val="008A1C23"/>
    <w:rsid w:val="008A2BBC"/>
    <w:rsid w:val="008A602F"/>
    <w:rsid w:val="008B071E"/>
    <w:rsid w:val="008B4CB5"/>
    <w:rsid w:val="008C0654"/>
    <w:rsid w:val="008C3393"/>
    <w:rsid w:val="008D0C27"/>
    <w:rsid w:val="008D4E62"/>
    <w:rsid w:val="008D58F4"/>
    <w:rsid w:val="008E2E9F"/>
    <w:rsid w:val="008E6744"/>
    <w:rsid w:val="008F3890"/>
    <w:rsid w:val="008F4875"/>
    <w:rsid w:val="00925F22"/>
    <w:rsid w:val="00933CCB"/>
    <w:rsid w:val="00941DE1"/>
    <w:rsid w:val="009440ED"/>
    <w:rsid w:val="0094458B"/>
    <w:rsid w:val="00945E31"/>
    <w:rsid w:val="009520F7"/>
    <w:rsid w:val="00960D5E"/>
    <w:rsid w:val="00966315"/>
    <w:rsid w:val="00966CC3"/>
    <w:rsid w:val="0097259A"/>
    <w:rsid w:val="00974CBC"/>
    <w:rsid w:val="00975275"/>
    <w:rsid w:val="00975ADB"/>
    <w:rsid w:val="00977C7F"/>
    <w:rsid w:val="00985542"/>
    <w:rsid w:val="009905C8"/>
    <w:rsid w:val="00991133"/>
    <w:rsid w:val="00991C15"/>
    <w:rsid w:val="00992495"/>
    <w:rsid w:val="00992777"/>
    <w:rsid w:val="00993B6A"/>
    <w:rsid w:val="00993EEE"/>
    <w:rsid w:val="009949F6"/>
    <w:rsid w:val="00996476"/>
    <w:rsid w:val="009A0D52"/>
    <w:rsid w:val="009A1E66"/>
    <w:rsid w:val="009A3984"/>
    <w:rsid w:val="009A5B29"/>
    <w:rsid w:val="009B312F"/>
    <w:rsid w:val="009B3AD8"/>
    <w:rsid w:val="009C4142"/>
    <w:rsid w:val="009C4D84"/>
    <w:rsid w:val="009C7B57"/>
    <w:rsid w:val="009D1A00"/>
    <w:rsid w:val="009E195C"/>
    <w:rsid w:val="009E35C3"/>
    <w:rsid w:val="009E3EAF"/>
    <w:rsid w:val="009E480E"/>
    <w:rsid w:val="009E582D"/>
    <w:rsid w:val="009F071B"/>
    <w:rsid w:val="009F0978"/>
    <w:rsid w:val="009F5EEC"/>
    <w:rsid w:val="00A0066B"/>
    <w:rsid w:val="00A02380"/>
    <w:rsid w:val="00A06B83"/>
    <w:rsid w:val="00A105DE"/>
    <w:rsid w:val="00A13551"/>
    <w:rsid w:val="00A14CBE"/>
    <w:rsid w:val="00A15A8C"/>
    <w:rsid w:val="00A20C6B"/>
    <w:rsid w:val="00A259D9"/>
    <w:rsid w:val="00A2699D"/>
    <w:rsid w:val="00A30CB1"/>
    <w:rsid w:val="00A366B7"/>
    <w:rsid w:val="00A369D3"/>
    <w:rsid w:val="00A4043F"/>
    <w:rsid w:val="00A42512"/>
    <w:rsid w:val="00A45F79"/>
    <w:rsid w:val="00A50139"/>
    <w:rsid w:val="00A64DBB"/>
    <w:rsid w:val="00A7498C"/>
    <w:rsid w:val="00A75971"/>
    <w:rsid w:val="00A77941"/>
    <w:rsid w:val="00A8149E"/>
    <w:rsid w:val="00A853B2"/>
    <w:rsid w:val="00A85E45"/>
    <w:rsid w:val="00A8719D"/>
    <w:rsid w:val="00A908D2"/>
    <w:rsid w:val="00A944EF"/>
    <w:rsid w:val="00AA69B3"/>
    <w:rsid w:val="00AB503F"/>
    <w:rsid w:val="00AC788A"/>
    <w:rsid w:val="00AC7F0D"/>
    <w:rsid w:val="00AD3F15"/>
    <w:rsid w:val="00AE26E6"/>
    <w:rsid w:val="00AE3C67"/>
    <w:rsid w:val="00AE49F1"/>
    <w:rsid w:val="00AE7728"/>
    <w:rsid w:val="00B02E11"/>
    <w:rsid w:val="00B06E53"/>
    <w:rsid w:val="00B173DD"/>
    <w:rsid w:val="00B17E21"/>
    <w:rsid w:val="00B21B56"/>
    <w:rsid w:val="00B22476"/>
    <w:rsid w:val="00B2443C"/>
    <w:rsid w:val="00B26024"/>
    <w:rsid w:val="00B308E0"/>
    <w:rsid w:val="00B3125D"/>
    <w:rsid w:val="00B3192A"/>
    <w:rsid w:val="00B31C85"/>
    <w:rsid w:val="00B32ABD"/>
    <w:rsid w:val="00B37210"/>
    <w:rsid w:val="00B37DAD"/>
    <w:rsid w:val="00B4004C"/>
    <w:rsid w:val="00B40E2D"/>
    <w:rsid w:val="00B4633D"/>
    <w:rsid w:val="00B53287"/>
    <w:rsid w:val="00B542FC"/>
    <w:rsid w:val="00B55A5A"/>
    <w:rsid w:val="00B61F73"/>
    <w:rsid w:val="00B65E23"/>
    <w:rsid w:val="00B749D1"/>
    <w:rsid w:val="00B74B4B"/>
    <w:rsid w:val="00B76BA0"/>
    <w:rsid w:val="00B837C8"/>
    <w:rsid w:val="00B840D7"/>
    <w:rsid w:val="00B85EEA"/>
    <w:rsid w:val="00B97250"/>
    <w:rsid w:val="00B97DFF"/>
    <w:rsid w:val="00BA1187"/>
    <w:rsid w:val="00BA5A38"/>
    <w:rsid w:val="00BB0585"/>
    <w:rsid w:val="00BB2A71"/>
    <w:rsid w:val="00BB3037"/>
    <w:rsid w:val="00BB4327"/>
    <w:rsid w:val="00BB5AF3"/>
    <w:rsid w:val="00BB66DB"/>
    <w:rsid w:val="00BC7391"/>
    <w:rsid w:val="00BC7BE4"/>
    <w:rsid w:val="00BC7D49"/>
    <w:rsid w:val="00BD6EFC"/>
    <w:rsid w:val="00BE103C"/>
    <w:rsid w:val="00BE323C"/>
    <w:rsid w:val="00BF62BA"/>
    <w:rsid w:val="00C0089C"/>
    <w:rsid w:val="00C0095A"/>
    <w:rsid w:val="00C00ECA"/>
    <w:rsid w:val="00C01B05"/>
    <w:rsid w:val="00C02F9F"/>
    <w:rsid w:val="00C12015"/>
    <w:rsid w:val="00C1695F"/>
    <w:rsid w:val="00C25C2A"/>
    <w:rsid w:val="00C35187"/>
    <w:rsid w:val="00C41244"/>
    <w:rsid w:val="00C429B1"/>
    <w:rsid w:val="00C45BCE"/>
    <w:rsid w:val="00C47BC7"/>
    <w:rsid w:val="00C5083B"/>
    <w:rsid w:val="00C50E4E"/>
    <w:rsid w:val="00C65C36"/>
    <w:rsid w:val="00C710E9"/>
    <w:rsid w:val="00C8342D"/>
    <w:rsid w:val="00C96241"/>
    <w:rsid w:val="00C977D8"/>
    <w:rsid w:val="00C97D95"/>
    <w:rsid w:val="00CA268B"/>
    <w:rsid w:val="00CA3ACE"/>
    <w:rsid w:val="00CB1C7E"/>
    <w:rsid w:val="00CC08E8"/>
    <w:rsid w:val="00CC19C0"/>
    <w:rsid w:val="00CC281E"/>
    <w:rsid w:val="00CC39D1"/>
    <w:rsid w:val="00CC6708"/>
    <w:rsid w:val="00CE2408"/>
    <w:rsid w:val="00CF1F93"/>
    <w:rsid w:val="00D01A38"/>
    <w:rsid w:val="00D01A98"/>
    <w:rsid w:val="00D057A7"/>
    <w:rsid w:val="00D1310E"/>
    <w:rsid w:val="00D13BE4"/>
    <w:rsid w:val="00D148A1"/>
    <w:rsid w:val="00D170B7"/>
    <w:rsid w:val="00D24240"/>
    <w:rsid w:val="00D266EB"/>
    <w:rsid w:val="00D303EE"/>
    <w:rsid w:val="00D37452"/>
    <w:rsid w:val="00D40753"/>
    <w:rsid w:val="00D45808"/>
    <w:rsid w:val="00D460DE"/>
    <w:rsid w:val="00D52F67"/>
    <w:rsid w:val="00D544DF"/>
    <w:rsid w:val="00D6503F"/>
    <w:rsid w:val="00D710BB"/>
    <w:rsid w:val="00D776D0"/>
    <w:rsid w:val="00D81A38"/>
    <w:rsid w:val="00D81CC3"/>
    <w:rsid w:val="00D82CD1"/>
    <w:rsid w:val="00D92A68"/>
    <w:rsid w:val="00DA192E"/>
    <w:rsid w:val="00DA27A1"/>
    <w:rsid w:val="00DA47A3"/>
    <w:rsid w:val="00DA5827"/>
    <w:rsid w:val="00DA6F69"/>
    <w:rsid w:val="00DB0E0C"/>
    <w:rsid w:val="00DC0B7E"/>
    <w:rsid w:val="00DC25B5"/>
    <w:rsid w:val="00DE4D09"/>
    <w:rsid w:val="00DE5860"/>
    <w:rsid w:val="00DE7A37"/>
    <w:rsid w:val="00DF38C5"/>
    <w:rsid w:val="00E029E3"/>
    <w:rsid w:val="00E036F8"/>
    <w:rsid w:val="00E03B13"/>
    <w:rsid w:val="00E07F70"/>
    <w:rsid w:val="00E2094A"/>
    <w:rsid w:val="00E23326"/>
    <w:rsid w:val="00E31FA4"/>
    <w:rsid w:val="00E34E5F"/>
    <w:rsid w:val="00E4327E"/>
    <w:rsid w:val="00E45554"/>
    <w:rsid w:val="00E4676E"/>
    <w:rsid w:val="00E500CF"/>
    <w:rsid w:val="00E50370"/>
    <w:rsid w:val="00E5207B"/>
    <w:rsid w:val="00E529D6"/>
    <w:rsid w:val="00E52C64"/>
    <w:rsid w:val="00E6185C"/>
    <w:rsid w:val="00E70ED8"/>
    <w:rsid w:val="00E71B0D"/>
    <w:rsid w:val="00E75EAE"/>
    <w:rsid w:val="00E802DE"/>
    <w:rsid w:val="00E82A17"/>
    <w:rsid w:val="00E866BB"/>
    <w:rsid w:val="00E93C6B"/>
    <w:rsid w:val="00EA1153"/>
    <w:rsid w:val="00EA239C"/>
    <w:rsid w:val="00EA3D9F"/>
    <w:rsid w:val="00EE1D26"/>
    <w:rsid w:val="00EE34CB"/>
    <w:rsid w:val="00EE6D00"/>
    <w:rsid w:val="00EF18C4"/>
    <w:rsid w:val="00EF191E"/>
    <w:rsid w:val="00EF2CC3"/>
    <w:rsid w:val="00F0177D"/>
    <w:rsid w:val="00F06EF9"/>
    <w:rsid w:val="00F10691"/>
    <w:rsid w:val="00F11898"/>
    <w:rsid w:val="00F30D9A"/>
    <w:rsid w:val="00F516CF"/>
    <w:rsid w:val="00F52F30"/>
    <w:rsid w:val="00F60766"/>
    <w:rsid w:val="00F62218"/>
    <w:rsid w:val="00F63428"/>
    <w:rsid w:val="00F8543F"/>
    <w:rsid w:val="00F864C1"/>
    <w:rsid w:val="00F86D25"/>
    <w:rsid w:val="00F87A16"/>
    <w:rsid w:val="00F92B76"/>
    <w:rsid w:val="00F95573"/>
    <w:rsid w:val="00F977EA"/>
    <w:rsid w:val="00FA17DC"/>
    <w:rsid w:val="00FA590A"/>
    <w:rsid w:val="00FB234D"/>
    <w:rsid w:val="00FB2C20"/>
    <w:rsid w:val="00FB3DDF"/>
    <w:rsid w:val="00FB5357"/>
    <w:rsid w:val="00FC0F45"/>
    <w:rsid w:val="00FD1CA4"/>
    <w:rsid w:val="00FD30BC"/>
    <w:rsid w:val="00FD4785"/>
    <w:rsid w:val="00FD521F"/>
    <w:rsid w:val="00FD7328"/>
    <w:rsid w:val="00FE5DD2"/>
    <w:rsid w:val="00FF115C"/>
    <w:rsid w:val="00FF5491"/>
    <w:rsid w:val="0933486F"/>
    <w:rsid w:val="0AD8983A"/>
    <w:rsid w:val="0B11D78D"/>
    <w:rsid w:val="10F48C0F"/>
    <w:rsid w:val="13CD5BDF"/>
    <w:rsid w:val="13DBE2C6"/>
    <w:rsid w:val="16FECA04"/>
    <w:rsid w:val="17EC6EDD"/>
    <w:rsid w:val="184ABC71"/>
    <w:rsid w:val="1C31B9C6"/>
    <w:rsid w:val="1C5EC3BF"/>
    <w:rsid w:val="1E607A66"/>
    <w:rsid w:val="25C32B18"/>
    <w:rsid w:val="25D2030B"/>
    <w:rsid w:val="2AA5F2E2"/>
    <w:rsid w:val="2C8DC920"/>
    <w:rsid w:val="2C9A7B15"/>
    <w:rsid w:val="2D0AFB4A"/>
    <w:rsid w:val="356B15B0"/>
    <w:rsid w:val="35922043"/>
    <w:rsid w:val="37562C7A"/>
    <w:rsid w:val="3900E684"/>
    <w:rsid w:val="3CD32DE4"/>
    <w:rsid w:val="42DA6BF0"/>
    <w:rsid w:val="443DB4CA"/>
    <w:rsid w:val="470E1FC0"/>
    <w:rsid w:val="47B92DD7"/>
    <w:rsid w:val="4DE033EA"/>
    <w:rsid w:val="562BA1DC"/>
    <w:rsid w:val="5AAB5D98"/>
    <w:rsid w:val="5B8EBB17"/>
    <w:rsid w:val="5FCE5A06"/>
    <w:rsid w:val="612A8C2F"/>
    <w:rsid w:val="612ED58F"/>
    <w:rsid w:val="61A8AEDE"/>
    <w:rsid w:val="637C5A2E"/>
    <w:rsid w:val="68F931EB"/>
    <w:rsid w:val="6C7E4448"/>
    <w:rsid w:val="6E5874E6"/>
    <w:rsid w:val="6FE66544"/>
    <w:rsid w:val="7238F74C"/>
    <w:rsid w:val="73875727"/>
    <w:rsid w:val="778E885A"/>
    <w:rsid w:val="796D16C9"/>
    <w:rsid w:val="7B486C56"/>
    <w:rsid w:val="7BEE45AD"/>
    <w:rsid w:val="7D19E07E"/>
    <w:rsid w:val="7D8F4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79C0"/>
  <w15:chartTrackingRefBased/>
  <w15:docId w15:val="{EA6518A9-221D-482C-B1BD-5FA7BBBC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224C"/>
    <w:rPr>
      <w:rFonts w:ascii="Calibri" w:eastAsia="Calibri" w:hAnsi="Calibri" w:cs="Calibri"/>
      <w:lang w:val="sk-SK" w:eastAsia="pl-PL"/>
    </w:rPr>
  </w:style>
  <w:style w:type="paragraph" w:styleId="Nagwek2">
    <w:name w:val="heading 2"/>
    <w:basedOn w:val="Normalny"/>
    <w:next w:val="Normalny"/>
    <w:link w:val="Nagwek2Znak"/>
    <w:uiPriority w:val="9"/>
    <w:unhideWhenUsed/>
    <w:qFormat/>
    <w:rsid w:val="00A369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76224C"/>
    <w:pPr>
      <w:widowControl w:val="0"/>
      <w:autoSpaceDE w:val="0"/>
      <w:autoSpaceDN w:val="0"/>
      <w:spacing w:after="0" w:line="240" w:lineRule="auto"/>
      <w:contextualSpacing/>
    </w:pPr>
    <w:rPr>
      <w:rFonts w:asciiTheme="majorHAnsi" w:eastAsiaTheme="majorEastAsia" w:hAnsiTheme="majorHAnsi" w:cstheme="majorBidi"/>
      <w:spacing w:val="-10"/>
      <w:kern w:val="28"/>
      <w:sz w:val="56"/>
      <w:szCs w:val="56"/>
      <w:lang w:val="pl-PL"/>
    </w:rPr>
  </w:style>
  <w:style w:type="character" w:customStyle="1" w:styleId="TytuZnak">
    <w:name w:val="Tytuł Znak"/>
    <w:basedOn w:val="Domylnaczcionkaakapitu"/>
    <w:link w:val="Tytu"/>
    <w:uiPriority w:val="10"/>
    <w:rsid w:val="0076224C"/>
    <w:rPr>
      <w:rFonts w:asciiTheme="majorHAnsi" w:eastAsiaTheme="majorEastAsia" w:hAnsiTheme="majorHAnsi" w:cstheme="majorBidi"/>
      <w:spacing w:val="-10"/>
      <w:kern w:val="28"/>
      <w:sz w:val="56"/>
      <w:szCs w:val="56"/>
      <w:lang w:eastAsia="pl-PL"/>
    </w:rPr>
  </w:style>
  <w:style w:type="paragraph" w:styleId="Akapitzlist">
    <w:name w:val="List Paragraph"/>
    <w:basedOn w:val="Normalny"/>
    <w:uiPriority w:val="1"/>
    <w:qFormat/>
    <w:rsid w:val="0076224C"/>
    <w:pPr>
      <w:widowControl w:val="0"/>
      <w:autoSpaceDE w:val="0"/>
      <w:autoSpaceDN w:val="0"/>
      <w:spacing w:after="0" w:line="240" w:lineRule="auto"/>
      <w:ind w:left="618" w:hanging="360"/>
      <w:jc w:val="both"/>
    </w:pPr>
    <w:rPr>
      <w:rFonts w:ascii="Carlito" w:eastAsia="Carlito" w:hAnsi="Carlito" w:cs="Carlito"/>
      <w:lang w:val="pl-PL"/>
    </w:rPr>
  </w:style>
  <w:style w:type="paragraph" w:styleId="Stopka">
    <w:name w:val="footer"/>
    <w:basedOn w:val="Normalny"/>
    <w:link w:val="StopkaZnak"/>
    <w:uiPriority w:val="99"/>
    <w:unhideWhenUsed/>
    <w:rsid w:val="007622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6224C"/>
    <w:rPr>
      <w:rFonts w:ascii="Calibri" w:eastAsia="Calibri" w:hAnsi="Calibri" w:cs="Calibri"/>
      <w:lang w:val="sk-SK" w:eastAsia="pl-PL"/>
    </w:rPr>
  </w:style>
  <w:style w:type="paragraph" w:styleId="Tekstkomentarza">
    <w:name w:val="annotation text"/>
    <w:basedOn w:val="Normalny"/>
    <w:link w:val="TekstkomentarzaZnak"/>
    <w:uiPriority w:val="99"/>
    <w:unhideWhenUsed/>
    <w:rsid w:val="0076224C"/>
    <w:pPr>
      <w:spacing w:line="240" w:lineRule="auto"/>
    </w:pPr>
    <w:rPr>
      <w:sz w:val="20"/>
      <w:szCs w:val="20"/>
    </w:rPr>
  </w:style>
  <w:style w:type="character" w:customStyle="1" w:styleId="TekstkomentarzaZnak">
    <w:name w:val="Tekst komentarza Znak"/>
    <w:basedOn w:val="Domylnaczcionkaakapitu"/>
    <w:link w:val="Tekstkomentarza"/>
    <w:uiPriority w:val="99"/>
    <w:rsid w:val="0076224C"/>
    <w:rPr>
      <w:rFonts w:ascii="Calibri" w:eastAsia="Calibri" w:hAnsi="Calibri" w:cs="Calibri"/>
      <w:sz w:val="20"/>
      <w:szCs w:val="20"/>
      <w:lang w:val="sk-SK" w:eastAsia="pl-PL"/>
    </w:rPr>
  </w:style>
  <w:style w:type="character" w:styleId="Odwoaniedokomentarza">
    <w:name w:val="annotation reference"/>
    <w:basedOn w:val="Domylnaczcionkaakapitu"/>
    <w:uiPriority w:val="99"/>
    <w:semiHidden/>
    <w:unhideWhenUsed/>
    <w:rsid w:val="0076224C"/>
    <w:rPr>
      <w:sz w:val="16"/>
      <w:szCs w:val="16"/>
    </w:rPr>
  </w:style>
  <w:style w:type="character" w:styleId="Hipercze">
    <w:name w:val="Hyperlink"/>
    <w:basedOn w:val="Domylnaczcionkaakapitu"/>
    <w:uiPriority w:val="99"/>
    <w:unhideWhenUsed/>
    <w:rsid w:val="0076224C"/>
    <w:rPr>
      <w:color w:val="0563C1" w:themeColor="hyperlink"/>
      <w:u w:val="single"/>
    </w:rPr>
  </w:style>
  <w:style w:type="paragraph" w:styleId="Tekstdymka">
    <w:name w:val="Balloon Text"/>
    <w:basedOn w:val="Normalny"/>
    <w:link w:val="TekstdymkaZnak"/>
    <w:uiPriority w:val="99"/>
    <w:semiHidden/>
    <w:unhideWhenUsed/>
    <w:rsid w:val="0076224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224C"/>
    <w:rPr>
      <w:rFonts w:ascii="Segoe UI" w:eastAsia="Calibri" w:hAnsi="Segoe UI" w:cs="Segoe UI"/>
      <w:sz w:val="18"/>
      <w:szCs w:val="18"/>
      <w:lang w:val="sk-SK" w:eastAsia="pl-PL"/>
    </w:rPr>
  </w:style>
  <w:style w:type="paragraph" w:styleId="Nagwek">
    <w:name w:val="header"/>
    <w:basedOn w:val="Normalny"/>
    <w:link w:val="NagwekZnak"/>
    <w:uiPriority w:val="99"/>
    <w:unhideWhenUsed/>
    <w:rsid w:val="006F2AC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2ACE"/>
    <w:rPr>
      <w:rFonts w:ascii="Calibri" w:eastAsia="Calibri" w:hAnsi="Calibri" w:cs="Calibri"/>
      <w:lang w:val="sk-SK" w:eastAsia="pl-PL"/>
    </w:rPr>
  </w:style>
  <w:style w:type="paragraph" w:styleId="Tematkomentarza">
    <w:name w:val="annotation subject"/>
    <w:basedOn w:val="Tekstkomentarza"/>
    <w:next w:val="Tekstkomentarza"/>
    <w:link w:val="TematkomentarzaZnak"/>
    <w:uiPriority w:val="99"/>
    <w:semiHidden/>
    <w:unhideWhenUsed/>
    <w:rsid w:val="009E582D"/>
    <w:rPr>
      <w:b/>
      <w:bCs/>
    </w:rPr>
  </w:style>
  <w:style w:type="character" w:customStyle="1" w:styleId="TematkomentarzaZnak">
    <w:name w:val="Temat komentarza Znak"/>
    <w:basedOn w:val="TekstkomentarzaZnak"/>
    <w:link w:val="Tematkomentarza"/>
    <w:uiPriority w:val="99"/>
    <w:semiHidden/>
    <w:rsid w:val="009E582D"/>
    <w:rPr>
      <w:rFonts w:ascii="Calibri" w:eastAsia="Calibri" w:hAnsi="Calibri" w:cs="Calibri"/>
      <w:b/>
      <w:bCs/>
      <w:sz w:val="20"/>
      <w:szCs w:val="20"/>
      <w:lang w:val="sk-SK" w:eastAsia="pl-PL"/>
    </w:rPr>
  </w:style>
  <w:style w:type="paragraph" w:styleId="Poprawka">
    <w:name w:val="Revision"/>
    <w:hidden/>
    <w:uiPriority w:val="99"/>
    <w:semiHidden/>
    <w:rsid w:val="001F31C5"/>
    <w:pPr>
      <w:spacing w:after="0" w:line="240" w:lineRule="auto"/>
    </w:pPr>
    <w:rPr>
      <w:rFonts w:ascii="Calibri" w:eastAsia="Calibri" w:hAnsi="Calibri" w:cs="Calibri"/>
      <w:lang w:val="sk-SK" w:eastAsia="pl-PL"/>
    </w:rPr>
  </w:style>
  <w:style w:type="character" w:customStyle="1" w:styleId="Nagwek2Znak">
    <w:name w:val="Nagłówek 2 Znak"/>
    <w:basedOn w:val="Domylnaczcionkaakapitu"/>
    <w:link w:val="Nagwek2"/>
    <w:uiPriority w:val="9"/>
    <w:rsid w:val="00A369D3"/>
    <w:rPr>
      <w:rFonts w:asciiTheme="majorHAnsi" w:eastAsiaTheme="majorEastAsia" w:hAnsiTheme="majorHAnsi" w:cstheme="majorBidi"/>
      <w:color w:val="2F5496" w:themeColor="accent1" w:themeShade="BF"/>
      <w:sz w:val="26"/>
      <w:szCs w:val="26"/>
      <w:lang w:val="sk-SK" w:eastAsia="pl-PL"/>
    </w:rPr>
  </w:style>
  <w:style w:type="character" w:styleId="Wzmianka">
    <w:name w:val="Mention"/>
    <w:basedOn w:val="Domylnaczcionkaakapitu"/>
    <w:uiPriority w:val="99"/>
    <w:unhideWhenUsed/>
    <w:rsid w:val="008D0C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rle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E709D-CD54-4453-B0C2-76228021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4513</Words>
  <Characters>27079</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31529</CharactersWithSpaces>
  <SharedDoc>false</SharedDoc>
  <HLinks>
    <vt:vector size="18" baseType="variant">
      <vt:variant>
        <vt:i4>1638405</vt:i4>
      </vt:variant>
      <vt:variant>
        <vt:i4>3</vt:i4>
      </vt:variant>
      <vt:variant>
        <vt:i4>0</vt:i4>
      </vt:variant>
      <vt:variant>
        <vt:i4>5</vt:i4>
      </vt:variant>
      <vt:variant>
        <vt:lpwstr>http://www.orlen.pl/</vt:lpwstr>
      </vt:variant>
      <vt:variant>
        <vt:lpwstr/>
      </vt:variant>
      <vt:variant>
        <vt:i4>1638405</vt:i4>
      </vt:variant>
      <vt:variant>
        <vt:i4>0</vt:i4>
      </vt:variant>
      <vt:variant>
        <vt:i4>0</vt:i4>
      </vt:variant>
      <vt:variant>
        <vt:i4>5</vt:i4>
      </vt:variant>
      <vt:variant>
        <vt:lpwstr>http://www.orlen.pl/</vt:lpwstr>
      </vt:variant>
      <vt:variant>
        <vt:lpwstr/>
      </vt:variant>
      <vt:variant>
        <vt:i4>4325491</vt:i4>
      </vt:variant>
      <vt:variant>
        <vt:i4>0</vt:i4>
      </vt:variant>
      <vt:variant>
        <vt:i4>0</vt:i4>
      </vt:variant>
      <vt:variant>
        <vt:i4>5</vt:i4>
      </vt:variant>
      <vt:variant>
        <vt:lpwstr>mailto:grzegorz.dziedzic@kolejemalopolskie.com.pl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Czekajska</dc:creator>
  <cp:keywords/>
  <dc:description/>
  <cp:lastModifiedBy>Joanna Mitis</cp:lastModifiedBy>
  <cp:revision>3</cp:revision>
  <cp:lastPrinted>2025-03-18T10:12:00Z</cp:lastPrinted>
  <dcterms:created xsi:type="dcterms:W3CDTF">2025-03-18T08:21:00Z</dcterms:created>
  <dcterms:modified xsi:type="dcterms:W3CDTF">2025-03-18T10:13:00Z</dcterms:modified>
</cp:coreProperties>
</file>