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7B84740" w14:textId="77777777" w:rsidR="00FE31BC" w:rsidRDefault="00FE31BC" w:rsidP="00FE31BC">
      <w:pPr>
        <w:pStyle w:val="Nagwek"/>
        <w:jc w:val="right"/>
        <w:rPr>
          <w:rFonts w:ascii="Arial" w:hAnsi="Arial" w:cs="Arial"/>
          <w:sz w:val="22"/>
          <w:szCs w:val="22"/>
        </w:rPr>
      </w:pPr>
      <w:r>
        <w:rPr>
          <w:rFonts w:ascii="Arial" w:hAnsi="Arial" w:cs="Arial"/>
          <w:sz w:val="22"/>
          <w:szCs w:val="22"/>
        </w:rPr>
        <w:t>Załącznik nr 1 do SWZ</w:t>
      </w:r>
    </w:p>
    <w:p w14:paraId="439224A3" w14:textId="77777777" w:rsidR="009C2FDF" w:rsidRDefault="009C2FDF" w:rsidP="002C1BF8">
      <w:pPr>
        <w:tabs>
          <w:tab w:val="left" w:pos="1872"/>
          <w:tab w:val="right" w:pos="8953"/>
        </w:tabs>
        <w:rPr>
          <w:rFonts w:ascii="Arial" w:hAnsi="Arial" w:cs="Arial"/>
          <w:b/>
          <w:sz w:val="22"/>
          <w:szCs w:val="22"/>
        </w:rPr>
      </w:pPr>
    </w:p>
    <w:p w14:paraId="58945881" w14:textId="77777777" w:rsidR="002C1BF8" w:rsidRDefault="002C1BF8" w:rsidP="009C2FDF">
      <w:pPr>
        <w:tabs>
          <w:tab w:val="left" w:pos="1872"/>
          <w:tab w:val="right" w:pos="8953"/>
        </w:tabs>
        <w:ind w:left="1872" w:hanging="1546"/>
        <w:jc w:val="center"/>
        <w:rPr>
          <w:rFonts w:ascii="Arial" w:hAnsi="Arial" w:cs="Arial"/>
          <w:b/>
          <w:sz w:val="22"/>
          <w:szCs w:val="22"/>
        </w:rPr>
      </w:pPr>
    </w:p>
    <w:p w14:paraId="4E143E28" w14:textId="77777777" w:rsidR="002C1BF8" w:rsidRPr="004439EA" w:rsidRDefault="002C1BF8" w:rsidP="65F36BD0">
      <w:pPr>
        <w:pStyle w:val="Nagwek10"/>
        <w:rPr>
          <w:rFonts w:ascii="Arial" w:hAnsi="Arial" w:cs="Arial"/>
        </w:rPr>
      </w:pPr>
    </w:p>
    <w:p w14:paraId="79A15095" w14:textId="77777777" w:rsidR="009C2FDF" w:rsidRPr="004439EA" w:rsidRDefault="009C2FDF" w:rsidP="65F36BD0">
      <w:pPr>
        <w:pStyle w:val="Nagwek10"/>
        <w:rPr>
          <w:rFonts w:ascii="Arial" w:hAnsi="Arial" w:cs="Arial"/>
        </w:rPr>
      </w:pPr>
      <w:r w:rsidRPr="004439EA">
        <w:rPr>
          <w:rFonts w:ascii="Arial" w:hAnsi="Arial" w:cs="Arial"/>
        </w:rPr>
        <w:t>OPIS PRZEDMIOTU ZAMÓWIENIA – WYMAGANIA TECHNICZNE</w:t>
      </w:r>
      <w:r w:rsidRPr="00953B38">
        <w:rPr>
          <w:rFonts w:ascii="Arial" w:hAnsi="Arial" w:cs="Arial"/>
        </w:rPr>
        <w:t xml:space="preserve"> </w:t>
      </w:r>
    </w:p>
    <w:p w14:paraId="3C9D4BFB" w14:textId="540ABBFB" w:rsidR="001846C7" w:rsidRPr="004439EA" w:rsidRDefault="005C24AF" w:rsidP="65F36BD0">
      <w:pPr>
        <w:tabs>
          <w:tab w:val="left" w:pos="1872"/>
          <w:tab w:val="right" w:pos="8953"/>
        </w:tabs>
        <w:ind w:left="1872" w:hanging="1546"/>
        <w:jc w:val="center"/>
        <w:rPr>
          <w:rFonts w:ascii="Arial" w:hAnsi="Arial" w:cs="Arial"/>
          <w:b/>
          <w:bCs/>
          <w:sz w:val="28"/>
          <w:szCs w:val="28"/>
          <w:lang w:eastAsia="zh-CN"/>
        </w:rPr>
      </w:pPr>
      <w:r w:rsidRPr="004439EA">
        <w:rPr>
          <w:rFonts w:ascii="Arial" w:hAnsi="Arial" w:cs="Arial"/>
          <w:b/>
          <w:bCs/>
          <w:sz w:val="28"/>
          <w:szCs w:val="28"/>
          <w:lang w:eastAsia="zh-CN"/>
        </w:rPr>
        <w:t>DLA</w:t>
      </w:r>
      <w:r w:rsidR="008A462F" w:rsidRPr="004439EA">
        <w:rPr>
          <w:rFonts w:ascii="Arial" w:hAnsi="Arial" w:cs="Arial"/>
          <w:b/>
          <w:bCs/>
          <w:sz w:val="28"/>
          <w:szCs w:val="28"/>
          <w:lang w:eastAsia="zh-CN"/>
        </w:rPr>
        <w:t xml:space="preserve"> </w:t>
      </w:r>
      <w:r w:rsidR="00B321BD">
        <w:rPr>
          <w:rFonts w:ascii="Arial" w:hAnsi="Arial" w:cs="Arial"/>
          <w:b/>
          <w:bCs/>
          <w:sz w:val="28"/>
          <w:szCs w:val="28"/>
          <w:lang w:eastAsia="zh-CN"/>
        </w:rPr>
        <w:t>DOSTAWY</w:t>
      </w:r>
      <w:r w:rsidR="008A462F" w:rsidRPr="004439EA">
        <w:rPr>
          <w:rFonts w:ascii="Arial" w:hAnsi="Arial" w:cs="Arial"/>
          <w:b/>
          <w:bCs/>
          <w:sz w:val="28"/>
          <w:szCs w:val="28"/>
          <w:lang w:eastAsia="zh-CN"/>
        </w:rPr>
        <w:t xml:space="preserve"> CIĄGNIK</w:t>
      </w:r>
      <w:r w:rsidR="6575AE3E" w:rsidRPr="004439EA">
        <w:rPr>
          <w:rFonts w:ascii="Arial" w:hAnsi="Arial" w:cs="Arial"/>
          <w:b/>
          <w:bCs/>
          <w:sz w:val="28"/>
          <w:szCs w:val="28"/>
          <w:lang w:eastAsia="zh-CN"/>
        </w:rPr>
        <w:t>A</w:t>
      </w:r>
      <w:r w:rsidR="008A462F" w:rsidRPr="004439EA">
        <w:rPr>
          <w:rFonts w:ascii="Arial" w:hAnsi="Arial" w:cs="Arial"/>
          <w:b/>
          <w:bCs/>
          <w:sz w:val="28"/>
          <w:szCs w:val="28"/>
          <w:lang w:eastAsia="zh-CN"/>
        </w:rPr>
        <w:t xml:space="preserve"> SIODŁOW</w:t>
      </w:r>
      <w:r w:rsidR="02D34B01" w:rsidRPr="004439EA">
        <w:rPr>
          <w:rFonts w:ascii="Arial" w:hAnsi="Arial" w:cs="Arial"/>
          <w:b/>
          <w:bCs/>
          <w:sz w:val="28"/>
          <w:szCs w:val="28"/>
          <w:lang w:eastAsia="zh-CN"/>
        </w:rPr>
        <w:t>EGO</w:t>
      </w:r>
      <w:r w:rsidR="008A462F" w:rsidRPr="004439EA">
        <w:rPr>
          <w:rFonts w:ascii="Arial" w:hAnsi="Arial" w:cs="Arial"/>
          <w:b/>
          <w:bCs/>
          <w:sz w:val="28"/>
          <w:szCs w:val="28"/>
          <w:lang w:eastAsia="zh-CN"/>
        </w:rPr>
        <w:t xml:space="preserve"> </w:t>
      </w:r>
      <w:r w:rsidR="00F0082A" w:rsidRPr="004439EA">
        <w:rPr>
          <w:rFonts w:ascii="Arial" w:hAnsi="Arial" w:cs="Arial"/>
          <w:b/>
          <w:bCs/>
          <w:sz w:val="28"/>
          <w:szCs w:val="28"/>
          <w:lang w:eastAsia="zh-CN"/>
        </w:rPr>
        <w:t>Z NACZEPĄ</w:t>
      </w:r>
      <w:r w:rsidR="006365B1" w:rsidRPr="004439EA">
        <w:rPr>
          <w:rFonts w:ascii="Arial" w:hAnsi="Arial" w:cs="Arial"/>
          <w:b/>
          <w:bCs/>
          <w:sz w:val="28"/>
          <w:szCs w:val="28"/>
          <w:lang w:eastAsia="zh-CN"/>
        </w:rPr>
        <w:t xml:space="preserve"> </w:t>
      </w:r>
      <w:r w:rsidR="0B9F16BB" w:rsidRPr="004439EA">
        <w:rPr>
          <w:rFonts w:ascii="Arial" w:hAnsi="Arial" w:cs="Arial"/>
          <w:b/>
          <w:bCs/>
          <w:sz w:val="28"/>
          <w:szCs w:val="28"/>
          <w:lang w:eastAsia="zh-CN"/>
        </w:rPr>
        <w:t>UNIWERSALNĄ TYPU BURTO-FIRANA</w:t>
      </w:r>
    </w:p>
    <w:p w14:paraId="7978AC94" w14:textId="77777777" w:rsidR="002C1BF8" w:rsidRDefault="002C1BF8">
      <w:pPr>
        <w:tabs>
          <w:tab w:val="left" w:pos="1872"/>
          <w:tab w:val="right" w:pos="8953"/>
        </w:tabs>
        <w:ind w:left="1872" w:hanging="1546"/>
        <w:jc w:val="center"/>
        <w:rPr>
          <w:rFonts w:ascii="Arial" w:hAnsi="Arial" w:cs="Arial"/>
          <w:b/>
          <w:sz w:val="28"/>
          <w:szCs w:val="28"/>
          <w:lang w:eastAsia="zh-CN"/>
        </w:rPr>
      </w:pPr>
    </w:p>
    <w:tbl>
      <w:tblPr>
        <w:tblpPr w:leftFromText="141" w:rightFromText="141" w:vertAnchor="text" w:tblpXSpec="right" w:tblpY="1"/>
        <w:tblOverlap w:val="never"/>
        <w:tblW w:w="14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600" w:firstRow="0" w:lastRow="0" w:firstColumn="0" w:lastColumn="0" w:noHBand="1" w:noVBand="1"/>
      </w:tblPr>
      <w:tblGrid>
        <w:gridCol w:w="786"/>
        <w:gridCol w:w="13608"/>
      </w:tblGrid>
      <w:tr w:rsidR="002A106C" w:rsidRPr="002C3A5F" w14:paraId="6DB3531A" w14:textId="77777777" w:rsidTr="00B321BD">
        <w:trPr>
          <w:trHeight w:val="227"/>
          <w:tblHeader/>
        </w:trPr>
        <w:tc>
          <w:tcPr>
            <w:tcW w:w="786" w:type="dxa"/>
            <w:shd w:val="clear" w:color="auto" w:fill="auto"/>
            <w:vAlign w:val="center"/>
          </w:tcPr>
          <w:p w14:paraId="2581A626" w14:textId="77777777" w:rsidR="002A106C" w:rsidRPr="00542605" w:rsidRDefault="002A106C" w:rsidP="00B321BD">
            <w:pPr>
              <w:jc w:val="center"/>
              <w:rPr>
                <w:rFonts w:ascii="HP Simplified" w:eastAsia="Arial Narrow" w:hAnsi="HP Simplified" w:cs="Arial Narrow"/>
                <w:b/>
                <w:color w:val="000000"/>
                <w:sz w:val="22"/>
                <w:szCs w:val="22"/>
              </w:rPr>
            </w:pPr>
            <w:r w:rsidRPr="00542605">
              <w:rPr>
                <w:rFonts w:ascii="HP Simplified" w:eastAsia="Arial Narrow" w:hAnsi="HP Simplified" w:cs="Arial Narrow"/>
                <w:b/>
                <w:color w:val="000000"/>
                <w:sz w:val="22"/>
                <w:szCs w:val="22"/>
              </w:rPr>
              <w:t>Lp.</w:t>
            </w:r>
          </w:p>
        </w:tc>
        <w:tc>
          <w:tcPr>
            <w:tcW w:w="13608" w:type="dxa"/>
            <w:shd w:val="clear" w:color="auto" w:fill="auto"/>
            <w:vAlign w:val="center"/>
          </w:tcPr>
          <w:p w14:paraId="79CFC75C" w14:textId="77777777" w:rsidR="002A106C" w:rsidRPr="00542605" w:rsidRDefault="002A106C" w:rsidP="00B321BD">
            <w:pPr>
              <w:jc w:val="center"/>
              <w:rPr>
                <w:rFonts w:ascii="HP Simplified" w:eastAsia="Arial Narrow" w:hAnsi="HP Simplified" w:cs="Arial Narrow"/>
                <w:b/>
                <w:color w:val="000000"/>
                <w:sz w:val="22"/>
                <w:szCs w:val="22"/>
              </w:rPr>
            </w:pPr>
            <w:r w:rsidRPr="00542605">
              <w:rPr>
                <w:rFonts w:ascii="HP Simplified" w:eastAsia="Arial Narrow" w:hAnsi="HP Simplified" w:cs="Arial Narrow"/>
                <w:b/>
                <w:color w:val="000000"/>
                <w:sz w:val="22"/>
                <w:szCs w:val="22"/>
              </w:rPr>
              <w:t>Minimalne wymagania techniczno- użytkowe</w:t>
            </w:r>
          </w:p>
        </w:tc>
      </w:tr>
      <w:tr w:rsidR="002A106C" w:rsidRPr="002C3A5F" w14:paraId="30E733AC" w14:textId="77777777" w:rsidTr="00B321BD">
        <w:trPr>
          <w:trHeight w:val="227"/>
          <w:tblHeader/>
        </w:trPr>
        <w:tc>
          <w:tcPr>
            <w:tcW w:w="786" w:type="dxa"/>
            <w:shd w:val="clear" w:color="auto" w:fill="auto"/>
            <w:vAlign w:val="center"/>
          </w:tcPr>
          <w:p w14:paraId="1387F25A" w14:textId="77777777" w:rsidR="002A106C" w:rsidRPr="00542605" w:rsidRDefault="002A106C" w:rsidP="00B321BD">
            <w:pPr>
              <w:jc w:val="center"/>
              <w:rPr>
                <w:rFonts w:ascii="HP Simplified" w:eastAsia="Arial Narrow" w:hAnsi="HP Simplified" w:cs="Arial Narrow"/>
                <w:b/>
                <w:color w:val="000000"/>
                <w:sz w:val="22"/>
                <w:szCs w:val="22"/>
              </w:rPr>
            </w:pPr>
            <w:r w:rsidRPr="00542605">
              <w:rPr>
                <w:rFonts w:ascii="HP Simplified" w:eastAsia="Arial Narrow" w:hAnsi="HP Simplified" w:cs="Arial Narrow"/>
                <w:b/>
                <w:color w:val="000000"/>
                <w:sz w:val="22"/>
                <w:szCs w:val="22"/>
              </w:rPr>
              <w:t>1</w:t>
            </w:r>
          </w:p>
        </w:tc>
        <w:tc>
          <w:tcPr>
            <w:tcW w:w="13608" w:type="dxa"/>
            <w:shd w:val="clear" w:color="auto" w:fill="auto"/>
            <w:vAlign w:val="center"/>
          </w:tcPr>
          <w:p w14:paraId="61691B5E" w14:textId="77777777" w:rsidR="002A106C" w:rsidRPr="00542605" w:rsidRDefault="002A106C" w:rsidP="00B321BD">
            <w:pPr>
              <w:jc w:val="center"/>
              <w:rPr>
                <w:rFonts w:ascii="HP Simplified" w:eastAsia="Arial Narrow" w:hAnsi="HP Simplified" w:cs="Arial Narrow"/>
                <w:b/>
                <w:color w:val="000000"/>
                <w:sz w:val="22"/>
                <w:szCs w:val="22"/>
              </w:rPr>
            </w:pPr>
            <w:r w:rsidRPr="00542605">
              <w:rPr>
                <w:rFonts w:ascii="HP Simplified" w:eastAsia="Arial Narrow" w:hAnsi="HP Simplified" w:cs="Arial Narrow"/>
                <w:b/>
                <w:color w:val="000000"/>
                <w:sz w:val="22"/>
                <w:szCs w:val="22"/>
              </w:rPr>
              <w:t>2</w:t>
            </w:r>
          </w:p>
        </w:tc>
      </w:tr>
      <w:tr w:rsidR="002A106C" w:rsidRPr="002C3A5F" w14:paraId="6E825903" w14:textId="77777777" w:rsidTr="00B321BD">
        <w:trPr>
          <w:trHeight w:val="227"/>
        </w:trPr>
        <w:tc>
          <w:tcPr>
            <w:tcW w:w="786" w:type="dxa"/>
            <w:shd w:val="clear" w:color="auto" w:fill="C0C0C0"/>
          </w:tcPr>
          <w:p w14:paraId="30B621B4" w14:textId="2730A7D1" w:rsidR="002A106C" w:rsidRPr="00A24DCE" w:rsidRDefault="002A106C" w:rsidP="00B321BD">
            <w:pPr>
              <w:pStyle w:val="Akapitzlist"/>
              <w:numPr>
                <w:ilvl w:val="0"/>
                <w:numId w:val="13"/>
              </w:numPr>
              <w:ind w:left="420" w:hanging="459"/>
              <w:rPr>
                <w:rFonts w:ascii="HP Simplified" w:eastAsia="Arial Narrow" w:hAnsi="HP Simplified" w:cs="Arial Narrow"/>
                <w:b/>
                <w:color w:val="000000"/>
                <w:sz w:val="22"/>
                <w:szCs w:val="22"/>
              </w:rPr>
            </w:pPr>
          </w:p>
        </w:tc>
        <w:tc>
          <w:tcPr>
            <w:tcW w:w="13608" w:type="dxa"/>
            <w:shd w:val="clear" w:color="auto" w:fill="C0C0C0"/>
          </w:tcPr>
          <w:p w14:paraId="5637D686" w14:textId="77777777" w:rsidR="002A106C" w:rsidRPr="00542605" w:rsidRDefault="002A106C" w:rsidP="00B321BD">
            <w:pPr>
              <w:jc w:val="both"/>
              <w:rPr>
                <w:rFonts w:ascii="HP Simplified" w:eastAsia="Arial Narrow" w:hAnsi="HP Simplified" w:cs="Arial Narrow"/>
                <w:b/>
                <w:color w:val="000000"/>
                <w:sz w:val="22"/>
                <w:szCs w:val="22"/>
              </w:rPr>
            </w:pPr>
            <w:r w:rsidRPr="00542605">
              <w:rPr>
                <w:rFonts w:ascii="HP Simplified" w:eastAsia="Arial Narrow" w:hAnsi="HP Simplified" w:cs="Arial Narrow"/>
                <w:b/>
                <w:color w:val="000000"/>
                <w:sz w:val="22"/>
                <w:szCs w:val="22"/>
              </w:rPr>
              <w:t>Warunki ogólne</w:t>
            </w:r>
          </w:p>
        </w:tc>
      </w:tr>
      <w:tr w:rsidR="002A106C" w:rsidRPr="002C3A5F" w14:paraId="64101EBF" w14:textId="77777777" w:rsidTr="00B321BD">
        <w:trPr>
          <w:trHeight w:val="227"/>
        </w:trPr>
        <w:tc>
          <w:tcPr>
            <w:tcW w:w="786" w:type="dxa"/>
            <w:shd w:val="clear" w:color="auto" w:fill="auto"/>
          </w:tcPr>
          <w:p w14:paraId="199DB5CA" w14:textId="2C1D302D" w:rsidR="002A106C" w:rsidRPr="00542605" w:rsidRDefault="002A106C" w:rsidP="00B321BD">
            <w:pPr>
              <w:pStyle w:val="Akapitzlist"/>
              <w:numPr>
                <w:ilvl w:val="1"/>
                <w:numId w:val="13"/>
              </w:numPr>
              <w:pBdr>
                <w:top w:val="nil"/>
                <w:left w:val="nil"/>
                <w:bottom w:val="nil"/>
                <w:right w:val="nil"/>
                <w:between w:val="nil"/>
              </w:pBdr>
              <w:ind w:left="562" w:hanging="601"/>
              <w:rPr>
                <w:rFonts w:ascii="HP Simplified" w:eastAsia="Arial Narrow" w:hAnsi="HP Simplified" w:cs="Arial Narrow"/>
                <w:color w:val="000000"/>
                <w:sz w:val="22"/>
                <w:szCs w:val="22"/>
              </w:rPr>
            </w:pPr>
          </w:p>
        </w:tc>
        <w:tc>
          <w:tcPr>
            <w:tcW w:w="13608" w:type="dxa"/>
            <w:shd w:val="clear" w:color="auto" w:fill="auto"/>
          </w:tcPr>
          <w:p w14:paraId="645D38C1" w14:textId="04AE6E47" w:rsidR="002A106C" w:rsidRPr="00542605" w:rsidRDefault="002A106C" w:rsidP="00B321BD">
            <w:pPr>
              <w:jc w:val="both"/>
              <w:rPr>
                <w:rFonts w:ascii="HP Simplified" w:eastAsia="Arial Narrow" w:hAnsi="HP Simplified" w:cs="Arial Narrow"/>
                <w:color w:val="000000"/>
                <w:sz w:val="22"/>
                <w:szCs w:val="22"/>
              </w:rPr>
            </w:pPr>
            <w:r w:rsidRPr="001C1259">
              <w:rPr>
                <w:rFonts w:ascii="HP Simplified" w:eastAsia="Arial Narrow" w:hAnsi="HP Simplified" w:cs="Arial Narrow"/>
                <w:color w:val="000000"/>
                <w:sz w:val="22"/>
                <w:szCs w:val="22"/>
              </w:rPr>
              <w:t>Pojazd musi spełniać wymagania polskich przepisów o ruchu drogowym, z uwzględnieniem wymagań dotyczących pojazdów uprzywilejowanych, zgodnie z ustawą</w:t>
            </w:r>
            <w:r w:rsidR="00B321BD">
              <w:rPr>
                <w:rFonts w:ascii="HP Simplified" w:eastAsia="Arial Narrow" w:hAnsi="HP Simplified" w:cs="Arial Narrow"/>
                <w:color w:val="000000"/>
                <w:sz w:val="22"/>
                <w:szCs w:val="22"/>
              </w:rPr>
              <w:t xml:space="preserve"> </w:t>
            </w:r>
            <w:r w:rsidRPr="001C1259">
              <w:rPr>
                <w:rFonts w:ascii="HP Simplified" w:eastAsia="Arial Narrow" w:hAnsi="HP Simplified" w:cs="Arial Narrow"/>
                <w:color w:val="000000"/>
                <w:sz w:val="22"/>
                <w:szCs w:val="22"/>
              </w:rPr>
              <w:t>z dnia 20 czerwca 1997 r. „Prawo o ruchu drogowym” (</w:t>
            </w:r>
            <w:r w:rsidR="00F97F39">
              <w:rPr>
                <w:rFonts w:ascii="HP Simplified" w:eastAsia="Arial Narrow" w:hAnsi="HP Simplified" w:cs="Arial Narrow"/>
                <w:color w:val="000000"/>
                <w:sz w:val="22"/>
                <w:szCs w:val="22"/>
              </w:rPr>
              <w:t xml:space="preserve">tj. </w:t>
            </w:r>
            <w:r w:rsidRPr="001C1259">
              <w:rPr>
                <w:rFonts w:ascii="HP Simplified" w:eastAsia="Arial Narrow" w:hAnsi="HP Simplified" w:cs="Arial Narrow"/>
                <w:color w:val="000000"/>
                <w:sz w:val="22"/>
                <w:szCs w:val="22"/>
              </w:rPr>
              <w:t>Dz. U. z 2024 r., poz. 1251), wraz z przepisami wykonawczymi do ustawy.</w:t>
            </w:r>
          </w:p>
        </w:tc>
      </w:tr>
      <w:tr w:rsidR="002A106C" w:rsidRPr="002C3A5F" w14:paraId="2D49227D" w14:textId="77777777" w:rsidTr="00B321BD">
        <w:trPr>
          <w:trHeight w:val="227"/>
        </w:trPr>
        <w:tc>
          <w:tcPr>
            <w:tcW w:w="786" w:type="dxa"/>
            <w:shd w:val="clear" w:color="auto" w:fill="auto"/>
          </w:tcPr>
          <w:p w14:paraId="72DEA1A0" w14:textId="77777777" w:rsidR="002A106C" w:rsidRPr="00A24DCE" w:rsidRDefault="002A106C" w:rsidP="00B321BD">
            <w:pPr>
              <w:pStyle w:val="Akapitzlist"/>
              <w:numPr>
                <w:ilvl w:val="1"/>
                <w:numId w:val="13"/>
              </w:numPr>
              <w:pBdr>
                <w:top w:val="nil"/>
                <w:left w:val="nil"/>
                <w:bottom w:val="nil"/>
                <w:right w:val="nil"/>
                <w:between w:val="nil"/>
              </w:pBdr>
              <w:ind w:left="562" w:hanging="601"/>
              <w:rPr>
                <w:rFonts w:ascii="HP Simplified" w:eastAsia="Arial Narrow" w:hAnsi="HP Simplified" w:cs="Arial Narrow"/>
                <w:color w:val="000000"/>
                <w:sz w:val="22"/>
                <w:szCs w:val="22"/>
              </w:rPr>
            </w:pPr>
          </w:p>
        </w:tc>
        <w:tc>
          <w:tcPr>
            <w:tcW w:w="13608" w:type="dxa"/>
            <w:shd w:val="clear" w:color="auto" w:fill="auto"/>
          </w:tcPr>
          <w:p w14:paraId="61EB5F93" w14:textId="7215E5AC" w:rsidR="002A106C" w:rsidRPr="00634D05" w:rsidRDefault="002A106C" w:rsidP="00B321BD">
            <w:pPr>
              <w:jc w:val="both"/>
              <w:rPr>
                <w:rFonts w:ascii="HP Simplified" w:eastAsia="Arial Narrow" w:hAnsi="HP Simplified" w:cs="Arial Narrow"/>
                <w:color w:val="000000"/>
                <w:sz w:val="22"/>
                <w:szCs w:val="22"/>
              </w:rPr>
            </w:pPr>
            <w:r w:rsidRPr="00332DAA">
              <w:rPr>
                <w:rFonts w:ascii="HP Simplified" w:eastAsia="Arial Narrow" w:hAnsi="HP Simplified" w:cs="Arial Narrow"/>
                <w:color w:val="000000"/>
                <w:sz w:val="22"/>
                <w:szCs w:val="22"/>
              </w:rPr>
              <w:t>Pojazd musi spełniać wymagania rozporządzenia Ministrów: Spraw Wewnętrznych, Obrony Narodowej, Finansów oraz Sprawiedliwości z dnia 22 marca 2019 r. w sprawie warunków technicznych pojazdów specjalnych i pojazdów używanych do celów specjalnych Policji, Agencji Bezpieczeństwa Wewnętrznego, Agencji Wywiadu, Służby Kontrwywiadu Wojskowego, Służby Wywiadu Wojskowego, Centralnego Biura Antykorupcyjnego, Straży Granicznej, kontroli skarbowej, Służby Celnej, Służby Więziennej i straży pożarnej (</w:t>
            </w:r>
            <w:r>
              <w:rPr>
                <w:rFonts w:ascii="HP Simplified" w:eastAsia="Arial Narrow" w:hAnsi="HP Simplified" w:cs="Arial Narrow"/>
                <w:color w:val="000000"/>
                <w:sz w:val="22"/>
                <w:szCs w:val="22"/>
              </w:rPr>
              <w:t xml:space="preserve"> </w:t>
            </w:r>
            <w:r w:rsidRPr="00332DAA">
              <w:rPr>
                <w:rFonts w:ascii="HP Simplified" w:eastAsia="Arial Narrow" w:hAnsi="HP Simplified" w:cs="Arial Narrow"/>
                <w:color w:val="000000"/>
                <w:sz w:val="22"/>
                <w:szCs w:val="22"/>
              </w:rPr>
              <w:t xml:space="preserve">Dz.U. </w:t>
            </w:r>
            <w:r w:rsidR="00F97F39" w:rsidRPr="00332DAA">
              <w:rPr>
                <w:rFonts w:ascii="HP Simplified" w:eastAsia="Arial Narrow" w:hAnsi="HP Simplified" w:cs="Arial Narrow"/>
                <w:color w:val="000000"/>
                <w:sz w:val="22"/>
                <w:szCs w:val="22"/>
              </w:rPr>
              <w:t xml:space="preserve">z </w:t>
            </w:r>
            <w:r w:rsidRPr="00332DAA">
              <w:rPr>
                <w:rFonts w:ascii="HP Simplified" w:eastAsia="Arial Narrow" w:hAnsi="HP Simplified" w:cs="Arial Narrow"/>
                <w:color w:val="000000"/>
                <w:sz w:val="22"/>
                <w:szCs w:val="22"/>
              </w:rPr>
              <w:t>20</w:t>
            </w:r>
            <w:r>
              <w:rPr>
                <w:rFonts w:ascii="HP Simplified" w:eastAsia="Arial Narrow" w:hAnsi="HP Simplified" w:cs="Arial Narrow"/>
                <w:color w:val="000000"/>
                <w:sz w:val="22"/>
                <w:szCs w:val="22"/>
              </w:rPr>
              <w:t>19</w:t>
            </w:r>
            <w:r w:rsidRPr="00332DAA">
              <w:rPr>
                <w:rFonts w:ascii="HP Simplified" w:eastAsia="Arial Narrow" w:hAnsi="HP Simplified" w:cs="Arial Narrow"/>
                <w:color w:val="000000"/>
                <w:sz w:val="22"/>
                <w:szCs w:val="22"/>
              </w:rPr>
              <w:t xml:space="preserve"> r, poz. 5</w:t>
            </w:r>
            <w:r>
              <w:rPr>
                <w:rFonts w:ascii="HP Simplified" w:eastAsia="Arial Narrow" w:hAnsi="HP Simplified" w:cs="Arial Narrow"/>
                <w:color w:val="000000"/>
                <w:sz w:val="22"/>
                <w:szCs w:val="22"/>
              </w:rPr>
              <w:t>94</w:t>
            </w:r>
            <w:r w:rsidRPr="00332DAA">
              <w:rPr>
                <w:rFonts w:ascii="HP Simplified" w:eastAsia="Arial Narrow" w:hAnsi="HP Simplified" w:cs="Arial Narrow"/>
                <w:color w:val="000000"/>
                <w:sz w:val="22"/>
                <w:szCs w:val="22"/>
              </w:rPr>
              <w:t xml:space="preserve"> z </w:t>
            </w:r>
            <w:proofErr w:type="spellStart"/>
            <w:r w:rsidRPr="00332DAA">
              <w:rPr>
                <w:rFonts w:ascii="HP Simplified" w:eastAsia="Arial Narrow" w:hAnsi="HP Simplified" w:cs="Arial Narrow"/>
                <w:color w:val="000000"/>
                <w:sz w:val="22"/>
                <w:szCs w:val="22"/>
              </w:rPr>
              <w:t>późn</w:t>
            </w:r>
            <w:proofErr w:type="spellEnd"/>
            <w:r w:rsidRPr="00332DAA">
              <w:rPr>
                <w:rFonts w:ascii="HP Simplified" w:eastAsia="Arial Narrow" w:hAnsi="HP Simplified" w:cs="Arial Narrow"/>
                <w:color w:val="000000"/>
                <w:sz w:val="22"/>
                <w:szCs w:val="22"/>
              </w:rPr>
              <w:t>. zm.).</w:t>
            </w:r>
          </w:p>
        </w:tc>
      </w:tr>
      <w:tr w:rsidR="002A106C" w:rsidRPr="002C3A5F" w14:paraId="597FE161" w14:textId="77777777" w:rsidTr="00B321BD">
        <w:trPr>
          <w:trHeight w:val="227"/>
        </w:trPr>
        <w:tc>
          <w:tcPr>
            <w:tcW w:w="786" w:type="dxa"/>
            <w:shd w:val="clear" w:color="auto" w:fill="auto"/>
          </w:tcPr>
          <w:p w14:paraId="476E01A5" w14:textId="77777777" w:rsidR="002A106C" w:rsidRPr="00A24DCE" w:rsidRDefault="002A106C" w:rsidP="00B321BD">
            <w:pPr>
              <w:pStyle w:val="Akapitzlist"/>
              <w:numPr>
                <w:ilvl w:val="1"/>
                <w:numId w:val="13"/>
              </w:numPr>
              <w:pBdr>
                <w:top w:val="nil"/>
                <w:left w:val="nil"/>
                <w:bottom w:val="nil"/>
                <w:right w:val="nil"/>
                <w:between w:val="nil"/>
              </w:pBdr>
              <w:ind w:left="562" w:hanging="601"/>
              <w:rPr>
                <w:rFonts w:ascii="HP Simplified" w:eastAsia="Arial Narrow" w:hAnsi="HP Simplified" w:cs="Arial Narrow"/>
                <w:color w:val="000000"/>
                <w:sz w:val="22"/>
                <w:szCs w:val="22"/>
              </w:rPr>
            </w:pPr>
          </w:p>
        </w:tc>
        <w:tc>
          <w:tcPr>
            <w:tcW w:w="13608" w:type="dxa"/>
            <w:shd w:val="clear" w:color="auto" w:fill="auto"/>
          </w:tcPr>
          <w:p w14:paraId="6241DF52" w14:textId="565A7D65" w:rsidR="002A106C" w:rsidRPr="00CD78EC" w:rsidRDefault="002A106C" w:rsidP="00B321BD">
            <w:pPr>
              <w:spacing w:line="259" w:lineRule="auto"/>
              <w:jc w:val="both"/>
              <w:rPr>
                <w:rFonts w:ascii="HP Simplified" w:eastAsia="Arial Narrow" w:hAnsi="HP Simplified" w:cs="Arial Narrow"/>
                <w:color w:val="000000" w:themeColor="text1"/>
                <w:sz w:val="22"/>
                <w:szCs w:val="22"/>
              </w:rPr>
            </w:pPr>
            <w:r w:rsidRPr="36141410">
              <w:rPr>
                <w:rFonts w:ascii="HP Simplified" w:eastAsia="Arial Narrow" w:hAnsi="HP Simplified" w:cs="Arial Narrow"/>
                <w:color w:val="000000" w:themeColor="text1"/>
                <w:sz w:val="22"/>
                <w:szCs w:val="22"/>
              </w:rPr>
              <w:t>Pojazd i naczepa</w:t>
            </w:r>
            <w:r>
              <w:rPr>
                <w:rFonts w:ascii="HP Simplified" w:eastAsia="Arial Narrow" w:hAnsi="HP Simplified" w:cs="Arial Narrow"/>
                <w:color w:val="000000" w:themeColor="text1"/>
                <w:sz w:val="22"/>
                <w:szCs w:val="22"/>
              </w:rPr>
              <w:t xml:space="preserve"> </w:t>
            </w:r>
            <w:r w:rsidRPr="0DD9595D">
              <w:rPr>
                <w:rFonts w:ascii="HP Simplified" w:eastAsia="Arial Narrow" w:hAnsi="HP Simplified" w:cs="Arial Narrow"/>
                <w:color w:val="000000" w:themeColor="text1"/>
                <w:sz w:val="22"/>
                <w:szCs w:val="22"/>
              </w:rPr>
              <w:t>muszą</w:t>
            </w:r>
            <w:r w:rsidRPr="36141410">
              <w:rPr>
                <w:rFonts w:ascii="HP Simplified" w:eastAsia="Arial Narrow" w:hAnsi="HP Simplified" w:cs="Arial Narrow"/>
                <w:color w:val="000000" w:themeColor="text1"/>
                <w:sz w:val="22"/>
                <w:szCs w:val="22"/>
              </w:rPr>
              <w:t xml:space="preserve"> być oznakowan</w:t>
            </w:r>
            <w:r w:rsidRPr="0DD9595D">
              <w:rPr>
                <w:rFonts w:ascii="HP Simplified" w:eastAsia="Arial Narrow" w:hAnsi="HP Simplified" w:cs="Arial Narrow"/>
                <w:color w:val="000000" w:themeColor="text1"/>
                <w:sz w:val="22"/>
                <w:szCs w:val="22"/>
              </w:rPr>
              <w:t>e</w:t>
            </w:r>
            <w:r w:rsidRPr="36141410">
              <w:rPr>
                <w:rFonts w:ascii="HP Simplified" w:eastAsia="Arial Narrow" w:hAnsi="HP Simplified" w:cs="Arial Narrow"/>
                <w:color w:val="000000" w:themeColor="text1"/>
                <w:sz w:val="22"/>
                <w:szCs w:val="22"/>
              </w:rPr>
              <w:t xml:space="preserve"> numerami operacyjnymi Państwowej Straży Pożarnej zgodnie z zarządzeniem </w:t>
            </w:r>
            <w:r w:rsidR="00521603" w:rsidRPr="00521603">
              <w:rPr>
                <w:rFonts w:ascii="HP Simplified" w:eastAsia="Arial Narrow" w:hAnsi="HP Simplified" w:cs="Arial Narrow"/>
                <w:color w:val="000000" w:themeColor="text1"/>
                <w:sz w:val="22"/>
                <w:szCs w:val="22"/>
              </w:rPr>
              <w:t xml:space="preserve">nr 1 Komendanta Głównego Państwowej Straży Pożarnej z dnia 24 stycznia 2020 r. w sprawie gospodarki transportowej w jednostkach organizacyjnych Państwowej Straży Pożarnej (Dz. Urz. KG PSP poz. 3, z </w:t>
            </w:r>
            <w:proofErr w:type="spellStart"/>
            <w:r w:rsidR="00521603" w:rsidRPr="00521603">
              <w:rPr>
                <w:rFonts w:ascii="HP Simplified" w:eastAsia="Arial Narrow" w:hAnsi="HP Simplified" w:cs="Arial Narrow"/>
                <w:color w:val="000000" w:themeColor="text1"/>
                <w:sz w:val="22"/>
                <w:szCs w:val="22"/>
              </w:rPr>
              <w:t>późn</w:t>
            </w:r>
            <w:proofErr w:type="spellEnd"/>
            <w:r w:rsidR="00521603" w:rsidRPr="00521603">
              <w:rPr>
                <w:rFonts w:ascii="HP Simplified" w:eastAsia="Arial Narrow" w:hAnsi="HP Simplified" w:cs="Arial Narrow"/>
                <w:color w:val="000000" w:themeColor="text1"/>
                <w:sz w:val="22"/>
                <w:szCs w:val="22"/>
              </w:rPr>
              <w:t>. zm.)</w:t>
            </w:r>
            <w:r w:rsidRPr="36141410">
              <w:rPr>
                <w:rFonts w:ascii="HP Simplified" w:eastAsia="Arial Narrow" w:hAnsi="HP Simplified" w:cs="Arial Narrow"/>
                <w:color w:val="000000" w:themeColor="text1"/>
                <w:sz w:val="22"/>
                <w:szCs w:val="22"/>
              </w:rPr>
              <w:t>. Dane dotyczące oznakowania zostaną podane przez Zamawiającego w trakcie realizacji zamówienia na wniosek Wykonawcy.</w:t>
            </w:r>
          </w:p>
        </w:tc>
      </w:tr>
      <w:tr w:rsidR="002A106C" w:rsidRPr="002C3A5F" w14:paraId="03F219D2" w14:textId="77777777" w:rsidTr="00B321BD">
        <w:trPr>
          <w:trHeight w:val="227"/>
        </w:trPr>
        <w:tc>
          <w:tcPr>
            <w:tcW w:w="786" w:type="dxa"/>
            <w:shd w:val="clear" w:color="auto" w:fill="auto"/>
          </w:tcPr>
          <w:p w14:paraId="42D9AA17" w14:textId="77777777" w:rsidR="002A106C" w:rsidRPr="00A24DCE" w:rsidRDefault="002A106C" w:rsidP="00B321BD">
            <w:pPr>
              <w:pStyle w:val="Akapitzlist"/>
              <w:numPr>
                <w:ilvl w:val="1"/>
                <w:numId w:val="13"/>
              </w:numPr>
              <w:pBdr>
                <w:top w:val="nil"/>
                <w:left w:val="nil"/>
                <w:bottom w:val="nil"/>
                <w:right w:val="nil"/>
                <w:between w:val="nil"/>
              </w:pBdr>
              <w:ind w:left="562" w:hanging="601"/>
              <w:rPr>
                <w:rFonts w:ascii="HP Simplified" w:eastAsia="Arial Narrow" w:hAnsi="HP Simplified" w:cs="Arial Narrow"/>
                <w:color w:val="000000"/>
                <w:sz w:val="22"/>
                <w:szCs w:val="22"/>
              </w:rPr>
            </w:pPr>
          </w:p>
        </w:tc>
        <w:tc>
          <w:tcPr>
            <w:tcW w:w="13608" w:type="dxa"/>
            <w:shd w:val="clear" w:color="auto" w:fill="auto"/>
          </w:tcPr>
          <w:p w14:paraId="698FBCA3" w14:textId="13BE9174" w:rsidR="002A106C" w:rsidRPr="00703A5C" w:rsidRDefault="002A106C" w:rsidP="00B321BD">
            <w:pPr>
              <w:jc w:val="both"/>
              <w:rPr>
                <w:rFonts w:ascii="HP Simplified" w:eastAsia="Arial Narrow" w:hAnsi="HP Simplified" w:cs="Arial Narrow"/>
                <w:color w:val="000000"/>
                <w:sz w:val="22"/>
                <w:szCs w:val="22"/>
              </w:rPr>
            </w:pPr>
            <w:r w:rsidRPr="1DE5DEC5">
              <w:rPr>
                <w:rFonts w:ascii="HP Simplified" w:eastAsia="Arial Narrow" w:hAnsi="HP Simplified" w:cs="Arial Narrow"/>
                <w:color w:val="000000" w:themeColor="text1"/>
                <w:sz w:val="22"/>
                <w:szCs w:val="22"/>
              </w:rPr>
              <w:t xml:space="preserve">Pojazd i naczepa </w:t>
            </w:r>
            <w:r w:rsidRPr="6329514E">
              <w:rPr>
                <w:rFonts w:ascii="HP Simplified" w:eastAsia="Arial Narrow" w:hAnsi="HP Simplified" w:cs="Arial Narrow"/>
                <w:color w:val="000000" w:themeColor="text1"/>
                <w:sz w:val="22"/>
                <w:szCs w:val="22"/>
              </w:rPr>
              <w:t>m</w:t>
            </w:r>
            <w:r w:rsidRPr="00A24DCE">
              <w:rPr>
                <w:rFonts w:ascii="HP Simplified" w:eastAsia="Arial Narrow" w:hAnsi="HP Simplified" w:cs="Arial Narrow"/>
                <w:sz w:val="22"/>
                <w:szCs w:val="22"/>
              </w:rPr>
              <w:t>uszą</w:t>
            </w:r>
            <w:r w:rsidRPr="1DE5DEC5">
              <w:rPr>
                <w:rFonts w:ascii="HP Simplified" w:eastAsia="Arial Narrow" w:hAnsi="HP Simplified" w:cs="Arial Narrow"/>
                <w:color w:val="000000" w:themeColor="text1"/>
                <w:sz w:val="22"/>
                <w:szCs w:val="22"/>
              </w:rPr>
              <w:t xml:space="preserve"> posiadać oznakowanie odblaskowe konturowe (OOK) pełne zgodnie z zapisami Rozporządzenia Ministra Infrastruktury z dnia 31 grudnia 2002 r. w sprawie warunków technicznych pojazdów oraz zakresu ich niezbędnego wyposażenia (Dz. U. z 2024 r., poz. 502, z </w:t>
            </w:r>
            <w:proofErr w:type="spellStart"/>
            <w:r w:rsidRPr="1DE5DEC5">
              <w:rPr>
                <w:rFonts w:ascii="HP Simplified" w:eastAsia="Arial Narrow" w:hAnsi="HP Simplified" w:cs="Arial Narrow"/>
                <w:color w:val="000000" w:themeColor="text1"/>
                <w:sz w:val="22"/>
                <w:szCs w:val="22"/>
              </w:rPr>
              <w:t>późn</w:t>
            </w:r>
            <w:proofErr w:type="spellEnd"/>
            <w:r w:rsidRPr="1DE5DEC5">
              <w:rPr>
                <w:rFonts w:ascii="HP Simplified" w:eastAsia="Arial Narrow" w:hAnsi="HP Simplified" w:cs="Arial Narrow"/>
                <w:color w:val="000000" w:themeColor="text1"/>
                <w:sz w:val="22"/>
                <w:szCs w:val="22"/>
              </w:rPr>
              <w:t>. zm.) oraz wytycznymi regulaminu nr 48 EKG ONZ.</w:t>
            </w:r>
          </w:p>
          <w:p w14:paraId="335F0A4D" w14:textId="39F52F61" w:rsidR="002A106C" w:rsidRPr="00C56B8B" w:rsidRDefault="002A106C" w:rsidP="00B321BD">
            <w:pPr>
              <w:jc w:val="both"/>
              <w:rPr>
                <w:rFonts w:ascii="HP Simplified" w:eastAsia="Arial Narrow" w:hAnsi="HP Simplified" w:cs="Arial Narrow"/>
                <w:color w:val="000000"/>
                <w:sz w:val="22"/>
                <w:szCs w:val="22"/>
              </w:rPr>
            </w:pPr>
            <w:r w:rsidRPr="00703A5C">
              <w:rPr>
                <w:rFonts w:ascii="HP Simplified" w:eastAsia="Arial Narrow" w:hAnsi="HP Simplified" w:cs="Arial Narrow"/>
                <w:color w:val="000000"/>
                <w:sz w:val="22"/>
                <w:szCs w:val="22"/>
              </w:rPr>
              <w:t>Oznakowanie wykonane z taśmy klasy C (tzn. z materiału odblaskowego do oznakowania konturów i pasów) zgodnie z wymaganiami cytowanych powyżej przepisów o szerokości min. 50 mm w kolorze czerwonym (boczne żółtym) oznakowanej znakiem homologacji międzynarodowej.</w:t>
            </w:r>
            <w:r>
              <w:rPr>
                <w:rFonts w:ascii="HP Simplified" w:eastAsia="Arial Narrow" w:hAnsi="HP Simplified" w:cs="Arial Narrow"/>
                <w:color w:val="000000"/>
                <w:sz w:val="22"/>
                <w:szCs w:val="22"/>
              </w:rPr>
              <w:t xml:space="preserve"> </w:t>
            </w:r>
            <w:r w:rsidRPr="00703A5C">
              <w:rPr>
                <w:rFonts w:ascii="HP Simplified" w:eastAsia="Arial Narrow" w:hAnsi="HP Simplified" w:cs="Arial Narrow"/>
                <w:color w:val="000000"/>
                <w:sz w:val="22"/>
                <w:szCs w:val="22"/>
              </w:rPr>
              <w:t>Oznakowanie powinno znajdować się możliwie najbliżej poziomych i pionowych krawędzi pojazdu.</w:t>
            </w:r>
          </w:p>
        </w:tc>
      </w:tr>
      <w:tr w:rsidR="002A106C" w:rsidRPr="002C3A5F" w14:paraId="11E3FF56" w14:textId="77777777" w:rsidTr="00B321BD">
        <w:trPr>
          <w:trHeight w:val="227"/>
        </w:trPr>
        <w:tc>
          <w:tcPr>
            <w:tcW w:w="786" w:type="dxa"/>
            <w:shd w:val="clear" w:color="auto" w:fill="auto"/>
          </w:tcPr>
          <w:p w14:paraId="3D8B42A1" w14:textId="77777777" w:rsidR="002A106C" w:rsidRPr="00A24DCE" w:rsidRDefault="002A106C" w:rsidP="00B321BD">
            <w:pPr>
              <w:pStyle w:val="Akapitzlist"/>
              <w:numPr>
                <w:ilvl w:val="1"/>
                <w:numId w:val="13"/>
              </w:numPr>
              <w:pBdr>
                <w:top w:val="nil"/>
                <w:left w:val="nil"/>
                <w:bottom w:val="nil"/>
                <w:right w:val="nil"/>
                <w:between w:val="nil"/>
              </w:pBdr>
              <w:ind w:left="562" w:hanging="601"/>
              <w:rPr>
                <w:rFonts w:ascii="HP Simplified" w:eastAsia="Arial Narrow" w:hAnsi="HP Simplified" w:cs="Arial Narrow"/>
                <w:color w:val="000000"/>
                <w:sz w:val="22"/>
                <w:szCs w:val="22"/>
              </w:rPr>
            </w:pPr>
          </w:p>
        </w:tc>
        <w:tc>
          <w:tcPr>
            <w:tcW w:w="13608" w:type="dxa"/>
            <w:shd w:val="clear" w:color="auto" w:fill="auto"/>
          </w:tcPr>
          <w:p w14:paraId="2287DF6D" w14:textId="42DD2B72" w:rsidR="002A106C" w:rsidRPr="00542605" w:rsidRDefault="002A106C" w:rsidP="00B321BD">
            <w:pPr>
              <w:jc w:val="both"/>
              <w:rPr>
                <w:rFonts w:ascii="HP Simplified" w:eastAsia="Arial Narrow" w:hAnsi="HP Simplified" w:cs="Arial Narrow"/>
                <w:color w:val="000000"/>
                <w:sz w:val="22"/>
                <w:szCs w:val="22"/>
              </w:rPr>
            </w:pPr>
            <w:r w:rsidRPr="348D9F4B">
              <w:rPr>
                <w:rFonts w:ascii="HP Simplified" w:eastAsia="Arial Narrow" w:hAnsi="HP Simplified" w:cs="Arial Narrow"/>
                <w:color w:val="000000" w:themeColor="text1"/>
                <w:sz w:val="22"/>
                <w:szCs w:val="22"/>
              </w:rPr>
              <w:t>Poja</w:t>
            </w:r>
            <w:r w:rsidRPr="00437307">
              <w:rPr>
                <w:rFonts w:ascii="HP Simplified" w:eastAsia="Arial Narrow" w:hAnsi="HP Simplified" w:cs="Arial Narrow"/>
                <w:sz w:val="22"/>
                <w:szCs w:val="22"/>
              </w:rPr>
              <w:t>zd i naczepa musi p</w:t>
            </w:r>
            <w:r w:rsidRPr="348D9F4B">
              <w:rPr>
                <w:rFonts w:ascii="HP Simplified" w:eastAsia="Arial Narrow" w:hAnsi="HP Simplified" w:cs="Arial Narrow"/>
                <w:color w:val="000000" w:themeColor="text1"/>
                <w:sz w:val="22"/>
                <w:szCs w:val="22"/>
              </w:rPr>
              <w:t xml:space="preserve">osiadać </w:t>
            </w:r>
            <w:r w:rsidR="00A520C7" w:rsidRPr="00A520C7">
              <w:rPr>
                <w:rFonts w:ascii="HP Simplified" w:eastAsia="Arial Narrow" w:hAnsi="HP Simplified" w:cs="Arial Narrow"/>
                <w:color w:val="000000" w:themeColor="text1"/>
                <w:sz w:val="22"/>
                <w:szCs w:val="22"/>
              </w:rPr>
              <w:t>świadectwo homologacji typu pojazdu wystawione zgodnie z ustawą z dnia 14 kwietnia 2023 r. o systemach homologacji pojazdów oraz ich wyposażenia (Dz. U. z 2023 r. poz. 919).</w:t>
            </w:r>
          </w:p>
        </w:tc>
      </w:tr>
      <w:tr w:rsidR="002A106C" w:rsidRPr="002C3A5F" w14:paraId="01BF20EC" w14:textId="77777777" w:rsidTr="00B321BD">
        <w:trPr>
          <w:trHeight w:val="227"/>
        </w:trPr>
        <w:tc>
          <w:tcPr>
            <w:tcW w:w="786" w:type="dxa"/>
            <w:shd w:val="clear" w:color="auto" w:fill="auto"/>
          </w:tcPr>
          <w:p w14:paraId="4A1BDE11" w14:textId="77777777" w:rsidR="002A106C" w:rsidRPr="00A24DCE" w:rsidRDefault="002A106C" w:rsidP="00B321BD">
            <w:pPr>
              <w:pStyle w:val="Akapitzlist"/>
              <w:numPr>
                <w:ilvl w:val="1"/>
                <w:numId w:val="13"/>
              </w:numPr>
              <w:pBdr>
                <w:top w:val="nil"/>
                <w:left w:val="nil"/>
                <w:bottom w:val="nil"/>
                <w:right w:val="nil"/>
                <w:between w:val="nil"/>
              </w:pBdr>
              <w:ind w:left="562" w:hanging="601"/>
              <w:rPr>
                <w:rFonts w:ascii="HP Simplified" w:eastAsia="Arial Narrow" w:hAnsi="HP Simplified" w:cs="Arial Narrow"/>
                <w:color w:val="000000"/>
                <w:sz w:val="22"/>
                <w:szCs w:val="22"/>
              </w:rPr>
            </w:pPr>
          </w:p>
        </w:tc>
        <w:tc>
          <w:tcPr>
            <w:tcW w:w="13608" w:type="dxa"/>
            <w:shd w:val="clear" w:color="auto" w:fill="auto"/>
          </w:tcPr>
          <w:p w14:paraId="2A23032D" w14:textId="2336CC20" w:rsidR="002A106C" w:rsidRPr="00B321BD" w:rsidRDefault="002A106C" w:rsidP="00B321BD">
            <w:pPr>
              <w:jc w:val="both"/>
              <w:rPr>
                <w:rFonts w:ascii="Arial" w:eastAsia="Arial" w:hAnsi="Arial" w:cs="Arial"/>
                <w:sz w:val="22"/>
                <w:szCs w:val="22"/>
              </w:rPr>
            </w:pPr>
            <w:r w:rsidRPr="00B321BD">
              <w:rPr>
                <w:rFonts w:ascii="HP Simplified" w:eastAsia="Arial Narrow" w:hAnsi="HP Simplified" w:cs="Arial Narrow"/>
                <w:sz w:val="22"/>
                <w:szCs w:val="22"/>
              </w:rPr>
              <w:t>Na pojeździe i na naczepie należy zamieścić naklejkę</w:t>
            </w:r>
            <w:r w:rsidR="00B321BD" w:rsidRPr="00B321BD">
              <w:rPr>
                <w:rFonts w:ascii="HP Simplified" w:eastAsia="Arial Narrow" w:hAnsi="HP Simplified" w:cs="Arial Narrow"/>
                <w:sz w:val="22"/>
                <w:szCs w:val="22"/>
              </w:rPr>
              <w:t xml:space="preserve"> formatu A3</w:t>
            </w:r>
            <w:r w:rsidRPr="00B321BD">
              <w:rPr>
                <w:rFonts w:ascii="HP Simplified" w:eastAsia="Arial Narrow" w:hAnsi="HP Simplified" w:cs="Arial Narrow"/>
                <w:sz w:val="22"/>
                <w:szCs w:val="22"/>
              </w:rPr>
              <w:t xml:space="preserve"> </w:t>
            </w:r>
            <w:r w:rsidR="00B321BD" w:rsidRPr="00B321BD">
              <w:rPr>
                <w:rFonts w:ascii="HP Simplified" w:eastAsia="Arial Narrow" w:hAnsi="HP Simplified" w:cs="Arial Narrow"/>
                <w:sz w:val="22"/>
                <w:szCs w:val="22"/>
              </w:rPr>
              <w:t xml:space="preserve">oraz </w:t>
            </w:r>
            <w:r w:rsidRPr="00B321BD">
              <w:rPr>
                <w:rFonts w:ascii="HP Simplified" w:eastAsia="Arial Narrow" w:hAnsi="HP Simplified" w:cs="Arial Narrow"/>
                <w:sz w:val="22"/>
                <w:szCs w:val="22"/>
              </w:rPr>
              <w:t>tabliczkę</w:t>
            </w:r>
            <w:r w:rsidR="00B321BD" w:rsidRPr="00B321BD">
              <w:rPr>
                <w:rFonts w:ascii="HP Simplified" w:eastAsia="Arial Narrow" w:hAnsi="HP Simplified" w:cs="Arial Narrow"/>
                <w:sz w:val="22"/>
                <w:szCs w:val="22"/>
              </w:rPr>
              <w:t xml:space="preserve"> informacyjną</w:t>
            </w:r>
            <w:r w:rsidRPr="00B321BD">
              <w:rPr>
                <w:rFonts w:ascii="HP Simplified" w:eastAsia="Arial Narrow" w:hAnsi="HP Simplified" w:cs="Arial Narrow"/>
                <w:sz w:val="22"/>
                <w:szCs w:val="22"/>
              </w:rPr>
              <w:t xml:space="preserve"> formatu A3. Naklejk</w:t>
            </w:r>
            <w:r w:rsidR="00B321BD" w:rsidRPr="00B321BD">
              <w:rPr>
                <w:rFonts w:ascii="HP Simplified" w:eastAsia="Arial Narrow" w:hAnsi="HP Simplified" w:cs="Arial Narrow"/>
                <w:sz w:val="22"/>
                <w:szCs w:val="22"/>
              </w:rPr>
              <w:t>i oraz tabliczki</w:t>
            </w:r>
            <w:r w:rsidRPr="00B321BD">
              <w:rPr>
                <w:rFonts w:ascii="HP Simplified" w:eastAsia="Arial Narrow" w:hAnsi="HP Simplified" w:cs="Arial Narrow"/>
                <w:sz w:val="22"/>
                <w:szCs w:val="22"/>
              </w:rPr>
              <w:t xml:space="preserve"> należy zamieścić na karoserii pojazdu – nie można</w:t>
            </w:r>
            <w:r w:rsidR="00B321BD" w:rsidRPr="00B321BD">
              <w:rPr>
                <w:rFonts w:ascii="HP Simplified" w:eastAsia="Arial Narrow" w:hAnsi="HP Simplified" w:cs="Arial Narrow"/>
                <w:sz w:val="22"/>
                <w:szCs w:val="22"/>
              </w:rPr>
              <w:t xml:space="preserve"> ich</w:t>
            </w:r>
            <w:r w:rsidRPr="00B321BD">
              <w:rPr>
                <w:rFonts w:ascii="HP Simplified" w:eastAsia="Arial Narrow" w:hAnsi="HP Simplified" w:cs="Arial Narrow"/>
                <w:sz w:val="22"/>
                <w:szCs w:val="22"/>
              </w:rPr>
              <w:t xml:space="preserve"> zamieszczać na szybach, żaluzjach itp. Dokładne</w:t>
            </w:r>
            <w:r w:rsidR="00B321BD" w:rsidRPr="00B321BD">
              <w:rPr>
                <w:rFonts w:ascii="HP Simplified" w:eastAsia="Arial Narrow" w:hAnsi="HP Simplified" w:cs="Arial Narrow"/>
                <w:sz w:val="22"/>
                <w:szCs w:val="22"/>
              </w:rPr>
              <w:t xml:space="preserve"> ich</w:t>
            </w:r>
            <w:r w:rsidRPr="00B321BD">
              <w:rPr>
                <w:rFonts w:ascii="HP Simplified" w:eastAsia="Arial Narrow" w:hAnsi="HP Simplified" w:cs="Arial Narrow"/>
                <w:sz w:val="22"/>
                <w:szCs w:val="22"/>
              </w:rPr>
              <w:t xml:space="preserve"> umiejscowienie zostanie wskazane przez Zamawiającego po podpisaniu umowy. Naklejk</w:t>
            </w:r>
            <w:r w:rsidR="00B321BD" w:rsidRPr="00B321BD">
              <w:rPr>
                <w:rFonts w:ascii="HP Simplified" w:eastAsia="Arial Narrow" w:hAnsi="HP Simplified" w:cs="Arial Narrow"/>
                <w:sz w:val="22"/>
                <w:szCs w:val="22"/>
              </w:rPr>
              <w:t>i oraz tabliczki</w:t>
            </w:r>
            <w:r w:rsidRPr="00B321BD">
              <w:rPr>
                <w:rFonts w:ascii="HP Simplified" w:eastAsia="Arial Narrow" w:hAnsi="HP Simplified" w:cs="Arial Narrow"/>
                <w:sz w:val="22"/>
                <w:szCs w:val="22"/>
              </w:rPr>
              <w:t xml:space="preserve"> należy wykonać na folii samoprzylepnej, odpornej na niekorzystne działanie warunków atmosferycznych. </w:t>
            </w:r>
            <w:r w:rsidR="00B321BD" w:rsidRPr="00B321BD">
              <w:rPr>
                <w:rFonts w:ascii="HP Simplified" w:eastAsia="Arial Narrow" w:hAnsi="HP Simplified" w:cs="Arial Narrow"/>
                <w:sz w:val="22"/>
                <w:szCs w:val="22"/>
              </w:rPr>
              <w:t xml:space="preserve">Naklejki oraz tabliczki muszą znajdować się w dobrze widocznym miejscu. </w:t>
            </w:r>
            <w:r w:rsidRPr="00B321BD">
              <w:rPr>
                <w:rFonts w:ascii="HP Simplified" w:eastAsia="Arial Narrow" w:hAnsi="HP Simplified" w:cs="Arial Narrow"/>
                <w:sz w:val="22"/>
                <w:szCs w:val="22"/>
              </w:rPr>
              <w:t xml:space="preserve">Wzory naklejek i tabliczek stanowią załącznik do umowy. Dodatkowo, Wykonawca przekaże </w:t>
            </w:r>
            <w:r w:rsidR="00B321BD" w:rsidRPr="00B321BD">
              <w:rPr>
                <w:rFonts w:ascii="HP Simplified" w:eastAsia="Arial Narrow" w:hAnsi="HP Simplified" w:cs="Arial Narrow"/>
                <w:sz w:val="22"/>
                <w:szCs w:val="22"/>
              </w:rPr>
              <w:t xml:space="preserve">każdemu z </w:t>
            </w:r>
            <w:r w:rsidRPr="00B321BD">
              <w:rPr>
                <w:rFonts w:ascii="HP Simplified" w:eastAsia="Arial Narrow" w:hAnsi="HP Simplified" w:cs="Arial Narrow"/>
                <w:sz w:val="22"/>
                <w:szCs w:val="22"/>
              </w:rPr>
              <w:t>Użytkownik</w:t>
            </w:r>
            <w:r w:rsidR="00B321BD" w:rsidRPr="00B321BD">
              <w:rPr>
                <w:rFonts w:ascii="HP Simplified" w:eastAsia="Arial Narrow" w:hAnsi="HP Simplified" w:cs="Arial Narrow"/>
                <w:sz w:val="22"/>
                <w:szCs w:val="22"/>
              </w:rPr>
              <w:t xml:space="preserve">ów po </w:t>
            </w:r>
            <w:r w:rsidR="00023DE6">
              <w:rPr>
                <w:rFonts w:ascii="HP Simplified" w:eastAsia="Arial Narrow" w:hAnsi="HP Simplified" w:cs="Arial Narrow"/>
                <w:sz w:val="22"/>
                <w:szCs w:val="22"/>
              </w:rPr>
              <w:t>2</w:t>
            </w:r>
            <w:r w:rsidRPr="00B321BD">
              <w:rPr>
                <w:rFonts w:ascii="HP Simplified" w:eastAsia="Arial Narrow" w:hAnsi="HP Simplified" w:cs="Arial Narrow"/>
                <w:sz w:val="22"/>
                <w:szCs w:val="22"/>
              </w:rPr>
              <w:t xml:space="preserve">0 szt. naklejek </w:t>
            </w:r>
            <w:r w:rsidR="00B321BD" w:rsidRPr="00B321BD">
              <w:rPr>
                <w:rFonts w:ascii="HP Simplified" w:eastAsia="Arial Narrow" w:hAnsi="HP Simplified" w:cs="Arial Narrow"/>
                <w:sz w:val="22"/>
                <w:szCs w:val="22"/>
              </w:rPr>
              <w:t xml:space="preserve">oraz </w:t>
            </w:r>
            <w:r w:rsidR="00023DE6">
              <w:rPr>
                <w:rFonts w:ascii="HP Simplified" w:eastAsia="Arial Narrow" w:hAnsi="HP Simplified" w:cs="Arial Narrow"/>
                <w:sz w:val="22"/>
                <w:szCs w:val="22"/>
              </w:rPr>
              <w:t>2</w:t>
            </w:r>
            <w:r w:rsidR="00B321BD" w:rsidRPr="00B321BD">
              <w:rPr>
                <w:rFonts w:ascii="HP Simplified" w:eastAsia="Arial Narrow" w:hAnsi="HP Simplified" w:cs="Arial Narrow"/>
                <w:sz w:val="22"/>
                <w:szCs w:val="22"/>
              </w:rPr>
              <w:t>0 szt.</w:t>
            </w:r>
            <w:r w:rsidRPr="00B321BD">
              <w:rPr>
                <w:rFonts w:ascii="HP Simplified" w:eastAsia="Arial Narrow" w:hAnsi="HP Simplified" w:cs="Arial Narrow"/>
                <w:sz w:val="22"/>
                <w:szCs w:val="22"/>
              </w:rPr>
              <w:t xml:space="preserve"> tabliczek </w:t>
            </w:r>
            <w:r w:rsidR="00B321BD" w:rsidRPr="00B321BD">
              <w:rPr>
                <w:rFonts w:ascii="HP Simplified" w:eastAsia="Arial Narrow" w:hAnsi="HP Simplified" w:cs="Arial Narrow"/>
                <w:sz w:val="22"/>
                <w:szCs w:val="22"/>
              </w:rPr>
              <w:t xml:space="preserve">informacyjnych </w:t>
            </w:r>
            <w:r w:rsidRPr="00B321BD">
              <w:rPr>
                <w:rFonts w:ascii="HP Simplified" w:eastAsia="Arial Narrow" w:hAnsi="HP Simplified" w:cs="Arial Narrow"/>
                <w:sz w:val="22"/>
                <w:szCs w:val="22"/>
              </w:rPr>
              <w:t>umożliwiających samodzielne ich naklejanie</w:t>
            </w:r>
            <w:r w:rsidR="00B321BD" w:rsidRPr="00B321BD">
              <w:rPr>
                <w:rFonts w:ascii="HP Simplified" w:eastAsia="Arial Narrow" w:hAnsi="HP Simplified" w:cs="Arial Narrow"/>
                <w:sz w:val="22"/>
                <w:szCs w:val="22"/>
              </w:rPr>
              <w:t xml:space="preserve">. </w:t>
            </w:r>
          </w:p>
        </w:tc>
      </w:tr>
      <w:tr w:rsidR="002A106C" w:rsidRPr="002C3A5F" w14:paraId="54587A92" w14:textId="77777777" w:rsidTr="00B321BD">
        <w:trPr>
          <w:trHeight w:val="227"/>
        </w:trPr>
        <w:tc>
          <w:tcPr>
            <w:tcW w:w="786" w:type="dxa"/>
            <w:shd w:val="clear" w:color="auto" w:fill="B3B3B3"/>
          </w:tcPr>
          <w:p w14:paraId="2A4E743D" w14:textId="38231D72" w:rsidR="002A106C" w:rsidRPr="00542605" w:rsidRDefault="002A106C" w:rsidP="00B321BD">
            <w:pPr>
              <w:pStyle w:val="Akapitzlist"/>
              <w:numPr>
                <w:ilvl w:val="0"/>
                <w:numId w:val="13"/>
              </w:numPr>
              <w:ind w:left="420" w:hanging="459"/>
              <w:rPr>
                <w:rFonts w:ascii="HP Simplified" w:eastAsia="Arial Narrow" w:hAnsi="HP Simplified" w:cs="Arial Narrow"/>
                <w:b/>
                <w:color w:val="000000"/>
                <w:sz w:val="22"/>
                <w:szCs w:val="22"/>
              </w:rPr>
            </w:pPr>
          </w:p>
        </w:tc>
        <w:tc>
          <w:tcPr>
            <w:tcW w:w="13608" w:type="dxa"/>
            <w:shd w:val="clear" w:color="auto" w:fill="B3B3B3"/>
            <w:vAlign w:val="center"/>
          </w:tcPr>
          <w:p w14:paraId="1ECE1E65" w14:textId="360D3C3B" w:rsidR="002A106C" w:rsidRPr="00542605" w:rsidRDefault="002A106C" w:rsidP="00B321BD">
            <w:pPr>
              <w:jc w:val="both"/>
              <w:rPr>
                <w:rFonts w:ascii="HP Simplified" w:eastAsia="Arial Narrow" w:hAnsi="HP Simplified" w:cs="Arial Narrow"/>
                <w:b/>
                <w:color w:val="000000"/>
                <w:sz w:val="22"/>
                <w:szCs w:val="22"/>
              </w:rPr>
            </w:pPr>
            <w:r>
              <w:rPr>
                <w:rFonts w:ascii="HP Simplified" w:eastAsia="Arial Narrow" w:hAnsi="HP Simplified" w:cs="Arial Narrow"/>
                <w:b/>
                <w:color w:val="000000"/>
                <w:sz w:val="22"/>
                <w:szCs w:val="22"/>
              </w:rPr>
              <w:t xml:space="preserve">Ciągnik siodłowy </w:t>
            </w:r>
          </w:p>
        </w:tc>
      </w:tr>
      <w:tr w:rsidR="002A106C" w:rsidRPr="002C3A5F" w14:paraId="59649071" w14:textId="77777777" w:rsidTr="00B321BD">
        <w:trPr>
          <w:trHeight w:val="227"/>
        </w:trPr>
        <w:tc>
          <w:tcPr>
            <w:tcW w:w="786" w:type="dxa"/>
            <w:shd w:val="clear" w:color="auto" w:fill="D9D9D9" w:themeFill="background1" w:themeFillShade="D9"/>
          </w:tcPr>
          <w:p w14:paraId="3D365E53" w14:textId="77777777" w:rsidR="002A106C" w:rsidRPr="00542605" w:rsidRDefault="002A106C" w:rsidP="00B321BD">
            <w:pPr>
              <w:pStyle w:val="Akapitzlist"/>
              <w:numPr>
                <w:ilvl w:val="1"/>
                <w:numId w:val="13"/>
              </w:numPr>
              <w:ind w:left="562" w:hanging="601"/>
              <w:rPr>
                <w:rFonts w:ascii="HP Simplified" w:eastAsia="Arial Narrow" w:hAnsi="HP Simplified" w:cs="Arial Narrow"/>
                <w:color w:val="000000"/>
                <w:sz w:val="22"/>
                <w:szCs w:val="22"/>
              </w:rPr>
            </w:pPr>
          </w:p>
        </w:tc>
        <w:tc>
          <w:tcPr>
            <w:tcW w:w="13608" w:type="dxa"/>
            <w:shd w:val="clear" w:color="auto" w:fill="D9D9D9" w:themeFill="background1" w:themeFillShade="D9"/>
          </w:tcPr>
          <w:p w14:paraId="69CD6C78" w14:textId="070F8273" w:rsidR="002A106C" w:rsidRPr="00A24DCE" w:rsidRDefault="002A106C" w:rsidP="00B321BD">
            <w:pPr>
              <w:jc w:val="both"/>
              <w:rPr>
                <w:rFonts w:ascii="HP Simplified" w:eastAsia="Arial Narrow" w:hAnsi="HP Simplified" w:cs="Arial Narrow"/>
                <w:b/>
                <w:bCs/>
                <w:color w:val="000000" w:themeColor="text1"/>
                <w:sz w:val="22"/>
                <w:szCs w:val="22"/>
              </w:rPr>
            </w:pPr>
            <w:r w:rsidRPr="00A24DCE">
              <w:rPr>
                <w:rFonts w:ascii="HP Simplified" w:eastAsia="Arial Narrow" w:hAnsi="HP Simplified" w:cs="Arial Narrow"/>
                <w:b/>
                <w:bCs/>
                <w:color w:val="000000" w:themeColor="text1"/>
                <w:sz w:val="22"/>
                <w:szCs w:val="22"/>
              </w:rPr>
              <w:t>Napęd , zawieszenie podwozie</w:t>
            </w:r>
            <w:r>
              <w:rPr>
                <w:rFonts w:ascii="HP Simplified" w:eastAsia="Arial Narrow" w:hAnsi="HP Simplified" w:cs="Arial Narrow"/>
                <w:b/>
                <w:bCs/>
                <w:color w:val="000000" w:themeColor="text1"/>
                <w:sz w:val="22"/>
                <w:szCs w:val="22"/>
              </w:rPr>
              <w:t xml:space="preserve"> </w:t>
            </w:r>
          </w:p>
        </w:tc>
      </w:tr>
      <w:tr w:rsidR="002A106C" w:rsidRPr="002C3A5F" w14:paraId="085E6F01" w14:textId="77777777" w:rsidTr="00B321BD">
        <w:trPr>
          <w:trHeight w:val="227"/>
        </w:trPr>
        <w:tc>
          <w:tcPr>
            <w:tcW w:w="786" w:type="dxa"/>
          </w:tcPr>
          <w:p w14:paraId="616322AE" w14:textId="0541FA88" w:rsidR="002A106C" w:rsidRPr="00542605" w:rsidRDefault="002A106C" w:rsidP="00B321BD">
            <w:pPr>
              <w:pStyle w:val="Akapitzlist"/>
              <w:numPr>
                <w:ilvl w:val="2"/>
                <w:numId w:val="13"/>
              </w:numPr>
              <w:ind w:left="575" w:hanging="614"/>
              <w:rPr>
                <w:rFonts w:ascii="HP Simplified" w:eastAsia="Arial Narrow" w:hAnsi="HP Simplified" w:cs="Arial Narrow"/>
                <w:color w:val="000000"/>
                <w:sz w:val="22"/>
                <w:szCs w:val="22"/>
              </w:rPr>
            </w:pPr>
          </w:p>
        </w:tc>
        <w:tc>
          <w:tcPr>
            <w:tcW w:w="13608" w:type="dxa"/>
          </w:tcPr>
          <w:p w14:paraId="33365FC7" w14:textId="7784F746" w:rsidR="002A106C" w:rsidRPr="00542605" w:rsidRDefault="002A106C" w:rsidP="00B321BD">
            <w:pPr>
              <w:jc w:val="both"/>
              <w:rPr>
                <w:rFonts w:ascii="HP Simplified" w:eastAsia="Arial Narrow" w:hAnsi="HP Simplified" w:cs="Arial Narrow"/>
                <w:color w:val="000000"/>
                <w:sz w:val="22"/>
                <w:szCs w:val="22"/>
              </w:rPr>
            </w:pPr>
            <w:r w:rsidRPr="7797B26F">
              <w:rPr>
                <w:rFonts w:ascii="HP Simplified" w:eastAsia="Arial Narrow" w:hAnsi="HP Simplified" w:cs="Arial Narrow"/>
                <w:color w:val="000000" w:themeColor="text1"/>
                <w:sz w:val="22"/>
                <w:szCs w:val="22"/>
              </w:rPr>
              <w:t xml:space="preserve">Podwozie </w:t>
            </w:r>
            <w:r>
              <w:rPr>
                <w:rFonts w:ascii="HP Simplified" w:eastAsia="Arial Narrow" w:hAnsi="HP Simplified" w:cs="Arial Narrow"/>
                <w:color w:val="000000" w:themeColor="text1"/>
                <w:sz w:val="22"/>
                <w:szCs w:val="22"/>
              </w:rPr>
              <w:t>typ ciągnik siodłowy wraz z</w:t>
            </w:r>
            <w:r w:rsidRPr="7797B26F">
              <w:rPr>
                <w:rFonts w:ascii="HP Simplified" w:eastAsia="Arial Narrow" w:hAnsi="HP Simplified" w:cs="Arial Narrow"/>
                <w:color w:val="000000" w:themeColor="text1"/>
                <w:sz w:val="22"/>
                <w:szCs w:val="22"/>
              </w:rPr>
              <w:t xml:space="preserve"> wyposażenie</w:t>
            </w:r>
            <w:r>
              <w:rPr>
                <w:rFonts w:ascii="HP Simplified" w:eastAsia="Arial Narrow" w:hAnsi="HP Simplified" w:cs="Arial Narrow"/>
                <w:color w:val="000000" w:themeColor="text1"/>
                <w:sz w:val="22"/>
                <w:szCs w:val="22"/>
              </w:rPr>
              <w:t xml:space="preserve">m - </w:t>
            </w:r>
            <w:r w:rsidRPr="7797B26F">
              <w:rPr>
                <w:rFonts w:ascii="HP Simplified" w:eastAsia="Arial Narrow" w:hAnsi="HP Simplified" w:cs="Arial Narrow"/>
                <w:color w:val="000000" w:themeColor="text1"/>
                <w:sz w:val="22"/>
                <w:szCs w:val="22"/>
              </w:rPr>
              <w:t>fabrycznie nowe. Rok produkcji podwozia nie starsze niż 2024 r.</w:t>
            </w:r>
          </w:p>
        </w:tc>
      </w:tr>
      <w:tr w:rsidR="002A106C" w:rsidRPr="002C3A5F" w14:paraId="0D7FBE9C" w14:textId="77777777" w:rsidTr="00B321BD">
        <w:trPr>
          <w:trHeight w:val="227"/>
        </w:trPr>
        <w:tc>
          <w:tcPr>
            <w:tcW w:w="786" w:type="dxa"/>
          </w:tcPr>
          <w:p w14:paraId="5894D926" w14:textId="77777777" w:rsidR="002A106C" w:rsidRPr="00542605" w:rsidRDefault="002A106C" w:rsidP="00B321BD">
            <w:pPr>
              <w:pStyle w:val="Akapitzlist"/>
              <w:numPr>
                <w:ilvl w:val="2"/>
                <w:numId w:val="13"/>
              </w:numPr>
              <w:ind w:left="575" w:hanging="614"/>
              <w:rPr>
                <w:rFonts w:ascii="HP Simplified" w:eastAsia="Arial Narrow" w:hAnsi="HP Simplified" w:cs="Arial Narrow"/>
                <w:color w:val="000000"/>
                <w:sz w:val="22"/>
                <w:szCs w:val="22"/>
              </w:rPr>
            </w:pPr>
          </w:p>
        </w:tc>
        <w:tc>
          <w:tcPr>
            <w:tcW w:w="13608" w:type="dxa"/>
          </w:tcPr>
          <w:p w14:paraId="298290D9" w14:textId="77777777" w:rsidR="002A106C" w:rsidRPr="00680BF7" w:rsidRDefault="002A106C" w:rsidP="00B321BD">
            <w:pPr>
              <w:jc w:val="both"/>
              <w:rPr>
                <w:rFonts w:ascii="HP Simplified" w:eastAsia="Arial Narrow" w:hAnsi="HP Simplified" w:cs="Arial Narrow"/>
                <w:sz w:val="22"/>
                <w:szCs w:val="22"/>
              </w:rPr>
            </w:pPr>
            <w:r w:rsidRPr="00680BF7">
              <w:rPr>
                <w:rFonts w:ascii="HP Simplified" w:eastAsia="Arial Narrow" w:hAnsi="HP Simplified" w:cs="Arial Narrow"/>
                <w:sz w:val="22"/>
                <w:szCs w:val="22"/>
              </w:rPr>
              <w:t>Kolor pojazdu:</w:t>
            </w:r>
          </w:p>
          <w:p w14:paraId="10FB999F" w14:textId="77777777" w:rsidR="002A106C" w:rsidRPr="00680BF7" w:rsidRDefault="002A106C" w:rsidP="00B321BD">
            <w:pPr>
              <w:jc w:val="both"/>
              <w:rPr>
                <w:rFonts w:ascii="HP Simplified" w:eastAsia="Arial Narrow" w:hAnsi="HP Simplified" w:cs="Arial Narrow"/>
                <w:sz w:val="22"/>
                <w:szCs w:val="22"/>
              </w:rPr>
            </w:pPr>
            <w:r w:rsidRPr="00680BF7">
              <w:rPr>
                <w:rFonts w:ascii="HP Simplified" w:eastAsia="Arial Narrow" w:hAnsi="HP Simplified" w:cs="Arial Narrow"/>
                <w:sz w:val="22"/>
                <w:szCs w:val="22"/>
              </w:rPr>
              <w:t>- błotniki i zderzaki - kolor biały RAL 9010 l</w:t>
            </w:r>
          </w:p>
          <w:p w14:paraId="1F411280" w14:textId="77777777" w:rsidR="002A106C" w:rsidRPr="00680BF7" w:rsidRDefault="002A106C" w:rsidP="00B321BD">
            <w:pPr>
              <w:jc w:val="both"/>
              <w:rPr>
                <w:rFonts w:ascii="HP Simplified" w:eastAsia="Arial Narrow" w:hAnsi="HP Simplified" w:cs="Arial Narrow"/>
                <w:sz w:val="22"/>
                <w:szCs w:val="22"/>
              </w:rPr>
            </w:pPr>
            <w:r w:rsidRPr="00680BF7">
              <w:rPr>
                <w:rFonts w:ascii="HP Simplified" w:eastAsia="Arial Narrow" w:hAnsi="HP Simplified" w:cs="Arial Narrow"/>
                <w:sz w:val="22"/>
                <w:szCs w:val="22"/>
              </w:rPr>
              <w:t>- kabina kolor czerwony RAL 3000 lub podobny,</w:t>
            </w:r>
          </w:p>
          <w:p w14:paraId="615B7AB8" w14:textId="1E6F72A6" w:rsidR="002A106C" w:rsidRDefault="002A106C" w:rsidP="00B321BD">
            <w:pPr>
              <w:jc w:val="both"/>
              <w:rPr>
                <w:rFonts w:ascii="HP Simplified" w:eastAsia="Arial Narrow" w:hAnsi="HP Simplified" w:cs="Arial Narrow"/>
                <w:color w:val="000000" w:themeColor="text1"/>
                <w:sz w:val="22"/>
                <w:szCs w:val="22"/>
              </w:rPr>
            </w:pPr>
            <w:r w:rsidRPr="00680BF7">
              <w:rPr>
                <w:rFonts w:ascii="HP Simplified" w:eastAsia="Arial Narrow" w:hAnsi="HP Simplified" w:cs="Arial Narrow"/>
                <w:sz w:val="22"/>
                <w:szCs w:val="22"/>
              </w:rPr>
              <w:t>- podwozie czarne lub ciemnoszare. Jakość lakieru (równość powierzchni, połysk, równomierność położenia) powinna być nie gorsza niż jakość fabrycznego lakieru kładzionego przez producenta na kabinie pojazdu.</w:t>
            </w:r>
          </w:p>
        </w:tc>
      </w:tr>
      <w:tr w:rsidR="002A106C" w:rsidRPr="002C3A5F" w14:paraId="69C037D7" w14:textId="77777777" w:rsidTr="00B321BD">
        <w:trPr>
          <w:trHeight w:val="227"/>
        </w:trPr>
        <w:tc>
          <w:tcPr>
            <w:tcW w:w="786" w:type="dxa"/>
          </w:tcPr>
          <w:p w14:paraId="093D6C7C" w14:textId="77777777" w:rsidR="002A106C" w:rsidRPr="00542605" w:rsidRDefault="002A106C" w:rsidP="00B321BD">
            <w:pPr>
              <w:pStyle w:val="Akapitzlist"/>
              <w:numPr>
                <w:ilvl w:val="2"/>
                <w:numId w:val="13"/>
              </w:numPr>
              <w:ind w:left="575" w:hanging="614"/>
              <w:rPr>
                <w:rFonts w:ascii="HP Simplified" w:eastAsia="Arial Narrow" w:hAnsi="HP Simplified" w:cs="Arial Narrow"/>
                <w:color w:val="000000"/>
                <w:sz w:val="22"/>
                <w:szCs w:val="22"/>
              </w:rPr>
            </w:pPr>
          </w:p>
        </w:tc>
        <w:tc>
          <w:tcPr>
            <w:tcW w:w="13608" w:type="dxa"/>
          </w:tcPr>
          <w:p w14:paraId="67E92FAF" w14:textId="430F22D4" w:rsidR="002A106C" w:rsidRDefault="002A106C" w:rsidP="00B321BD">
            <w:pPr>
              <w:jc w:val="both"/>
              <w:rPr>
                <w:rFonts w:ascii="HP Simplified" w:eastAsia="Arial Narrow" w:hAnsi="HP Simplified" w:cs="Arial Narrow"/>
                <w:color w:val="000000" w:themeColor="text1"/>
                <w:sz w:val="22"/>
                <w:szCs w:val="22"/>
              </w:rPr>
            </w:pPr>
            <w:r>
              <w:rPr>
                <w:rFonts w:ascii="HP Simplified" w:eastAsia="Arial Narrow" w:hAnsi="HP Simplified" w:cs="Arial Narrow"/>
                <w:color w:val="000000" w:themeColor="text1"/>
                <w:sz w:val="22"/>
                <w:szCs w:val="22"/>
              </w:rPr>
              <w:t>Przednia oś zawieszenie pneumatyczne.</w:t>
            </w:r>
          </w:p>
          <w:p w14:paraId="1477759D" w14:textId="4A6B3FE3" w:rsidR="002A106C" w:rsidRPr="7797B26F" w:rsidRDefault="002A106C" w:rsidP="00B321BD">
            <w:pPr>
              <w:jc w:val="both"/>
              <w:rPr>
                <w:rFonts w:ascii="HP Simplified" w:eastAsia="Arial Narrow" w:hAnsi="HP Simplified" w:cs="Arial Narrow"/>
                <w:color w:val="000000" w:themeColor="text1"/>
                <w:sz w:val="22"/>
                <w:szCs w:val="22"/>
              </w:rPr>
            </w:pPr>
            <w:r>
              <w:rPr>
                <w:rFonts w:ascii="HP Simplified" w:eastAsia="Arial Narrow" w:hAnsi="HP Simplified" w:cs="Arial Narrow"/>
                <w:color w:val="000000" w:themeColor="text1"/>
                <w:sz w:val="22"/>
                <w:szCs w:val="22"/>
              </w:rPr>
              <w:t xml:space="preserve">Tylna oś czteropunktowe zawieszenie pneumatyczne. </w:t>
            </w:r>
          </w:p>
        </w:tc>
      </w:tr>
      <w:tr w:rsidR="002A106C" w:rsidRPr="002C3A5F" w14:paraId="1272228C" w14:textId="77777777" w:rsidTr="00B321BD">
        <w:trPr>
          <w:trHeight w:val="227"/>
        </w:trPr>
        <w:tc>
          <w:tcPr>
            <w:tcW w:w="786" w:type="dxa"/>
          </w:tcPr>
          <w:p w14:paraId="38810E3E" w14:textId="77777777" w:rsidR="002A106C" w:rsidRPr="00542605" w:rsidRDefault="002A106C" w:rsidP="00B321BD">
            <w:pPr>
              <w:pStyle w:val="Akapitzlist"/>
              <w:numPr>
                <w:ilvl w:val="2"/>
                <w:numId w:val="13"/>
              </w:numPr>
              <w:ind w:left="575" w:hanging="614"/>
              <w:rPr>
                <w:rFonts w:ascii="HP Simplified" w:eastAsia="Arial Narrow" w:hAnsi="HP Simplified" w:cs="Arial Narrow"/>
                <w:color w:val="000000"/>
                <w:sz w:val="22"/>
                <w:szCs w:val="22"/>
              </w:rPr>
            </w:pPr>
          </w:p>
        </w:tc>
        <w:tc>
          <w:tcPr>
            <w:tcW w:w="13608" w:type="dxa"/>
          </w:tcPr>
          <w:p w14:paraId="4A0C2B87" w14:textId="3C11D7BC" w:rsidR="002A106C" w:rsidRPr="7797B26F" w:rsidRDefault="002A106C" w:rsidP="00B321BD">
            <w:pPr>
              <w:jc w:val="both"/>
              <w:rPr>
                <w:rFonts w:ascii="HP Simplified" w:eastAsia="Arial Narrow" w:hAnsi="HP Simplified" w:cs="Arial Narrow"/>
                <w:color w:val="000000" w:themeColor="text1"/>
                <w:sz w:val="22"/>
                <w:szCs w:val="22"/>
              </w:rPr>
            </w:pPr>
            <w:r>
              <w:rPr>
                <w:rFonts w:ascii="HP Simplified" w:eastAsia="Arial Narrow" w:hAnsi="HP Simplified" w:cs="Arial Narrow"/>
                <w:color w:val="000000" w:themeColor="text1"/>
                <w:sz w:val="22"/>
                <w:szCs w:val="22"/>
              </w:rPr>
              <w:t xml:space="preserve">Pojazd wyposażony w zaczep siodłowy </w:t>
            </w:r>
            <w:r w:rsidR="00A520C7">
              <w:rPr>
                <w:rFonts w:ascii="HP Simplified" w:eastAsia="Arial Narrow" w:hAnsi="HP Simplified" w:cs="Arial Narrow"/>
                <w:color w:val="000000" w:themeColor="text1"/>
                <w:sz w:val="22"/>
                <w:szCs w:val="22"/>
              </w:rPr>
              <w:t xml:space="preserve">(o regulowanej) </w:t>
            </w:r>
            <w:r>
              <w:rPr>
                <w:rFonts w:ascii="HP Simplified" w:eastAsia="Arial Narrow" w:hAnsi="HP Simplified" w:cs="Arial Narrow"/>
                <w:color w:val="000000" w:themeColor="text1"/>
                <w:sz w:val="22"/>
                <w:szCs w:val="22"/>
              </w:rPr>
              <w:t>o wysokości</w:t>
            </w:r>
            <w:r w:rsidR="00A520C7">
              <w:rPr>
                <w:rFonts w:ascii="HP Simplified" w:eastAsia="Arial Narrow" w:hAnsi="HP Simplified" w:cs="Arial Narrow"/>
                <w:color w:val="000000" w:themeColor="text1"/>
                <w:sz w:val="22"/>
                <w:szCs w:val="22"/>
              </w:rPr>
              <w:t xml:space="preserve"> (mierzonej od podłoża w przedziale min.)</w:t>
            </w:r>
            <w:r>
              <w:rPr>
                <w:rFonts w:ascii="HP Simplified" w:eastAsia="Arial Narrow" w:hAnsi="HP Simplified" w:cs="Arial Narrow"/>
                <w:color w:val="000000" w:themeColor="text1"/>
                <w:sz w:val="22"/>
                <w:szCs w:val="22"/>
              </w:rPr>
              <w:t xml:space="preserve"> 1050 – 1100 mm </w:t>
            </w:r>
          </w:p>
        </w:tc>
      </w:tr>
      <w:tr w:rsidR="002A106C" w:rsidRPr="002C3A5F" w14:paraId="53CF91ED" w14:textId="77777777" w:rsidTr="00B321BD">
        <w:trPr>
          <w:trHeight w:val="227"/>
        </w:trPr>
        <w:tc>
          <w:tcPr>
            <w:tcW w:w="786" w:type="dxa"/>
          </w:tcPr>
          <w:p w14:paraId="29D529C5" w14:textId="0F1EDB24" w:rsidR="002A106C" w:rsidRPr="00542605" w:rsidRDefault="002A106C" w:rsidP="00B321BD">
            <w:pPr>
              <w:pStyle w:val="Akapitzlist"/>
              <w:numPr>
                <w:ilvl w:val="2"/>
                <w:numId w:val="13"/>
              </w:numPr>
              <w:ind w:left="575" w:hanging="614"/>
              <w:rPr>
                <w:rFonts w:ascii="HP Simplified" w:eastAsia="Arial Narrow" w:hAnsi="HP Simplified" w:cs="Arial Narrow"/>
                <w:color w:val="000000"/>
                <w:sz w:val="22"/>
                <w:szCs w:val="22"/>
              </w:rPr>
            </w:pPr>
          </w:p>
        </w:tc>
        <w:tc>
          <w:tcPr>
            <w:tcW w:w="13608" w:type="dxa"/>
          </w:tcPr>
          <w:p w14:paraId="345B3B7D" w14:textId="3B1FB971" w:rsidR="002A106C" w:rsidRPr="00542605" w:rsidRDefault="002A106C" w:rsidP="00B321BD">
            <w:pPr>
              <w:tabs>
                <w:tab w:val="left" w:pos="48"/>
                <w:tab w:val="left" w:pos="921"/>
                <w:tab w:val="left" w:pos="6513"/>
                <w:tab w:val="left" w:pos="10395"/>
                <w:tab w:val="left" w:pos="14730"/>
              </w:tabs>
              <w:jc w:val="both"/>
              <w:rPr>
                <w:rFonts w:ascii="HP Simplified" w:eastAsia="Arial Narrow" w:hAnsi="HP Simplified" w:cs="Arial Narrow"/>
                <w:color w:val="000000"/>
                <w:sz w:val="22"/>
                <w:szCs w:val="22"/>
              </w:rPr>
            </w:pPr>
            <w:r w:rsidRPr="5FCC230A">
              <w:rPr>
                <w:rFonts w:ascii="HP Simplified" w:eastAsia="Arial Narrow" w:hAnsi="HP Simplified" w:cs="Arial Narrow"/>
                <w:color w:val="000000" w:themeColor="text1"/>
                <w:sz w:val="22"/>
                <w:szCs w:val="22"/>
              </w:rPr>
              <w:t>Układ jezdny 4 x 2. Tylna oś na podwójnych kołach (koła bliźniacze ) z możliwością blokady mechanizmu różnicowego.</w:t>
            </w:r>
          </w:p>
        </w:tc>
      </w:tr>
      <w:tr w:rsidR="002A106C" w:rsidRPr="002C3A5F" w14:paraId="3D687939" w14:textId="77777777" w:rsidTr="00B321BD">
        <w:trPr>
          <w:trHeight w:val="509"/>
        </w:trPr>
        <w:tc>
          <w:tcPr>
            <w:tcW w:w="786" w:type="dxa"/>
          </w:tcPr>
          <w:p w14:paraId="7342A8E5" w14:textId="77777777" w:rsidR="002A106C" w:rsidRPr="00542605" w:rsidRDefault="002A106C" w:rsidP="00B321BD">
            <w:pPr>
              <w:pStyle w:val="Akapitzlist"/>
              <w:numPr>
                <w:ilvl w:val="2"/>
                <w:numId w:val="13"/>
              </w:numPr>
              <w:ind w:left="575" w:hanging="614"/>
              <w:rPr>
                <w:rFonts w:ascii="HP Simplified" w:eastAsia="Arial Narrow" w:hAnsi="HP Simplified" w:cs="Arial Narrow"/>
                <w:color w:val="000000"/>
                <w:sz w:val="22"/>
                <w:szCs w:val="22"/>
              </w:rPr>
            </w:pPr>
          </w:p>
        </w:tc>
        <w:tc>
          <w:tcPr>
            <w:tcW w:w="13608" w:type="dxa"/>
          </w:tcPr>
          <w:p w14:paraId="5F565B6A" w14:textId="16C6CE90" w:rsidR="002A106C" w:rsidRPr="00C56D53" w:rsidRDefault="002A106C" w:rsidP="00B321BD">
            <w:pPr>
              <w:pStyle w:val="Normalny1"/>
              <w:shd w:val="clear" w:color="auto" w:fill="FFFFFF" w:themeFill="background1"/>
              <w:ind w:right="211"/>
              <w:rPr>
                <w:rFonts w:eastAsia="Arial Narrow"/>
              </w:rPr>
            </w:pPr>
            <w:r w:rsidRPr="1BC47750">
              <w:rPr>
                <w:rFonts w:ascii="HP Simplified" w:eastAsia="Arial Narrow" w:hAnsi="HP Simplified" w:cs="Arial Narrow"/>
                <w:color w:val="000000" w:themeColor="text1"/>
                <w:sz w:val="22"/>
                <w:szCs w:val="22"/>
              </w:rPr>
              <w:t>Koła z bieżnikiem całorocznym o</w:t>
            </w:r>
            <w:r>
              <w:rPr>
                <w:rFonts w:ascii="HP Simplified" w:eastAsia="Arial Narrow" w:hAnsi="HP Simplified" w:cs="Arial Narrow"/>
                <w:color w:val="000000" w:themeColor="text1"/>
                <w:sz w:val="22"/>
                <w:szCs w:val="22"/>
              </w:rPr>
              <w:t xml:space="preserve"> </w:t>
            </w:r>
            <w:r w:rsidRPr="1BC47750">
              <w:rPr>
                <w:rFonts w:ascii="HP Simplified" w:eastAsia="Arial Narrow" w:hAnsi="HP Simplified" w:cs="Arial Narrow"/>
                <w:color w:val="000000" w:themeColor="text1"/>
                <w:sz w:val="22"/>
                <w:szCs w:val="22"/>
              </w:rPr>
              <w:t>wymiarze R 22,5</w:t>
            </w:r>
            <w:r w:rsidR="00A520C7">
              <w:rPr>
                <w:rFonts w:ascii="HP Simplified" w:eastAsia="Arial Narrow" w:hAnsi="HP Simplified" w:cs="Arial Narrow"/>
                <w:color w:val="000000" w:themeColor="text1"/>
                <w:sz w:val="22"/>
                <w:szCs w:val="22"/>
              </w:rPr>
              <w:t xml:space="preserve"> </w:t>
            </w:r>
            <w:r w:rsidR="00A520C7" w:rsidRPr="00A520C7">
              <w:rPr>
                <w:rFonts w:ascii="HP Simplified" w:eastAsia="Arial Narrow" w:hAnsi="HP Simplified" w:cs="Arial Narrow"/>
                <w:color w:val="000000" w:themeColor="text1"/>
                <w:sz w:val="22"/>
                <w:szCs w:val="22"/>
              </w:rPr>
              <w:t>(z indeksem nośności i prędkości dostosowanym do parametrów ciągnika i ciągniętej naczepy)</w:t>
            </w:r>
            <w:r w:rsidRPr="1BC47750">
              <w:rPr>
                <w:rFonts w:ascii="HP Simplified" w:eastAsia="Arial Narrow" w:hAnsi="HP Simplified" w:cs="Arial Narrow"/>
                <w:color w:val="000000" w:themeColor="text1"/>
                <w:sz w:val="22"/>
                <w:szCs w:val="22"/>
              </w:rPr>
              <w:t>. Pełnowymiarowe koło zapasowe przewożone w pojeździe. Zamocowane w sposób umożliwiający 1-osobową obsługę przy zdejmowaniu oraz zakładaniu. Wartości nominalne ciśnienia trwale opisane i umieszczone nad kołami.</w:t>
            </w:r>
          </w:p>
        </w:tc>
      </w:tr>
      <w:tr w:rsidR="002A106C" w:rsidRPr="002C3A5F" w14:paraId="44C6F3D1" w14:textId="77777777" w:rsidTr="00B321BD">
        <w:trPr>
          <w:trHeight w:val="491"/>
        </w:trPr>
        <w:tc>
          <w:tcPr>
            <w:tcW w:w="786" w:type="dxa"/>
          </w:tcPr>
          <w:p w14:paraId="106762DC" w14:textId="77777777" w:rsidR="002A106C" w:rsidRPr="00542605" w:rsidRDefault="002A106C" w:rsidP="00B321BD">
            <w:pPr>
              <w:pStyle w:val="Akapitzlist"/>
              <w:numPr>
                <w:ilvl w:val="2"/>
                <w:numId w:val="13"/>
              </w:numPr>
              <w:ind w:left="575" w:hanging="614"/>
              <w:rPr>
                <w:rFonts w:ascii="HP Simplified" w:eastAsia="Arial Narrow" w:hAnsi="HP Simplified" w:cs="Arial Narrow"/>
                <w:color w:val="000000"/>
                <w:sz w:val="22"/>
                <w:szCs w:val="22"/>
              </w:rPr>
            </w:pPr>
          </w:p>
        </w:tc>
        <w:tc>
          <w:tcPr>
            <w:tcW w:w="13608" w:type="dxa"/>
          </w:tcPr>
          <w:p w14:paraId="1C6BFDD5" w14:textId="77777777" w:rsidR="002A106C" w:rsidRDefault="002A106C" w:rsidP="00B321BD">
            <w:pPr>
              <w:tabs>
                <w:tab w:val="left" w:pos="48"/>
                <w:tab w:val="left" w:pos="921"/>
                <w:tab w:val="left" w:pos="6513"/>
                <w:tab w:val="left" w:pos="10395"/>
                <w:tab w:val="left" w:pos="14730"/>
              </w:tabs>
              <w:jc w:val="both"/>
              <w:rPr>
                <w:rFonts w:ascii="HP Simplified" w:eastAsia="Arial Narrow" w:hAnsi="HP Simplified" w:cs="Arial Narrow"/>
                <w:color w:val="000000" w:themeColor="text1"/>
                <w:sz w:val="22"/>
                <w:szCs w:val="22"/>
              </w:rPr>
            </w:pPr>
            <w:r w:rsidRPr="00387D49">
              <w:rPr>
                <w:rFonts w:ascii="HP Simplified" w:eastAsia="Arial Narrow" w:hAnsi="HP Simplified" w:cs="Arial Narrow"/>
                <w:color w:val="000000" w:themeColor="text1"/>
                <w:sz w:val="22"/>
                <w:szCs w:val="22"/>
              </w:rPr>
              <w:t xml:space="preserve">Skrzynia biegów zautomatyzowana (bez pedału sprzęgła) lub skrzynia biegów automatyczna - z </w:t>
            </w:r>
            <w:r w:rsidRPr="00A87FF1">
              <w:rPr>
                <w:rFonts w:ascii="HP Simplified" w:eastAsia="Arial Narrow" w:hAnsi="HP Simplified" w:cs="Arial Narrow"/>
                <w:sz w:val="22"/>
                <w:szCs w:val="22"/>
              </w:rPr>
              <w:t>możliwością</w:t>
            </w:r>
            <w:r w:rsidRPr="00A87FF1">
              <w:rPr>
                <w:rFonts w:ascii="HP Simplified" w:eastAsia="Arial Narrow" w:hAnsi="HP Simplified" w:cs="Arial Narrow"/>
                <w:color w:val="000000" w:themeColor="text1"/>
                <w:sz w:val="22"/>
                <w:szCs w:val="22"/>
              </w:rPr>
              <w:t xml:space="preserve"> ręcznej zmiany biegów.</w:t>
            </w:r>
          </w:p>
          <w:p w14:paraId="69485B6D" w14:textId="1D37DF72" w:rsidR="00283B1E" w:rsidRPr="00A87FF1" w:rsidRDefault="00283B1E" w:rsidP="00B321BD">
            <w:pPr>
              <w:tabs>
                <w:tab w:val="left" w:pos="48"/>
                <w:tab w:val="left" w:pos="921"/>
                <w:tab w:val="left" w:pos="6513"/>
                <w:tab w:val="left" w:pos="10395"/>
                <w:tab w:val="left" w:pos="14730"/>
              </w:tabs>
              <w:jc w:val="both"/>
              <w:rPr>
                <w:rFonts w:ascii="HP Simplified" w:eastAsia="Arial Narrow" w:hAnsi="HP Simplified" w:cs="Arial Narrow"/>
                <w:color w:val="000000"/>
                <w:sz w:val="22"/>
                <w:szCs w:val="22"/>
              </w:rPr>
            </w:pPr>
            <w:r w:rsidRPr="00283B1E">
              <w:rPr>
                <w:rFonts w:ascii="HP Simplified" w:eastAsia="Arial Narrow" w:hAnsi="HP Simplified" w:cs="Arial Narrow"/>
                <w:b/>
                <w:sz w:val="22"/>
                <w:szCs w:val="22"/>
              </w:rPr>
              <w:t>UWAGA:</w:t>
            </w:r>
            <w:r w:rsidRPr="00283B1E">
              <w:rPr>
                <w:rFonts w:ascii="HP Simplified" w:eastAsia="Arial Narrow" w:hAnsi="HP Simplified" w:cs="Arial Narrow"/>
                <w:sz w:val="22"/>
                <w:szCs w:val="22"/>
              </w:rPr>
              <w:t xml:space="preserve"> </w:t>
            </w:r>
            <w:r>
              <w:rPr>
                <w:rFonts w:ascii="HP Simplified" w:eastAsia="Arial Narrow" w:hAnsi="HP Simplified" w:cs="Arial Narrow"/>
                <w:color w:val="000000"/>
                <w:sz w:val="22"/>
                <w:szCs w:val="22"/>
              </w:rPr>
              <w:t xml:space="preserve">Parametr punktowany, szczegóły w Rozdziale XXI pkt. 2 SWZ. </w:t>
            </w:r>
          </w:p>
        </w:tc>
      </w:tr>
      <w:tr w:rsidR="002A106C" w:rsidRPr="002C3A5F" w14:paraId="6E695994" w14:textId="77777777" w:rsidTr="00B321BD">
        <w:trPr>
          <w:trHeight w:val="289"/>
        </w:trPr>
        <w:tc>
          <w:tcPr>
            <w:tcW w:w="786" w:type="dxa"/>
          </w:tcPr>
          <w:p w14:paraId="468560C7" w14:textId="77777777" w:rsidR="002A106C" w:rsidRPr="00542605" w:rsidRDefault="002A106C" w:rsidP="00B321BD">
            <w:pPr>
              <w:pStyle w:val="Akapitzlist"/>
              <w:numPr>
                <w:ilvl w:val="2"/>
                <w:numId w:val="13"/>
              </w:numPr>
              <w:ind w:left="575" w:hanging="614"/>
              <w:rPr>
                <w:rFonts w:ascii="HP Simplified" w:eastAsia="Arial Narrow" w:hAnsi="HP Simplified" w:cs="Arial Narrow"/>
                <w:color w:val="000000"/>
                <w:sz w:val="22"/>
                <w:szCs w:val="22"/>
              </w:rPr>
            </w:pPr>
          </w:p>
        </w:tc>
        <w:tc>
          <w:tcPr>
            <w:tcW w:w="13608" w:type="dxa"/>
          </w:tcPr>
          <w:p w14:paraId="05DE80D2" w14:textId="7F8C6ECF" w:rsidR="002A106C" w:rsidRPr="7A8A1C6A" w:rsidRDefault="002A106C" w:rsidP="00B321BD">
            <w:pPr>
              <w:tabs>
                <w:tab w:val="left" w:pos="48"/>
                <w:tab w:val="left" w:pos="921"/>
                <w:tab w:val="left" w:pos="6513"/>
                <w:tab w:val="left" w:pos="10395"/>
                <w:tab w:val="left" w:pos="14730"/>
              </w:tabs>
              <w:jc w:val="both"/>
              <w:rPr>
                <w:rFonts w:ascii="HP Simplified" w:eastAsia="Arial Narrow" w:hAnsi="HP Simplified" w:cs="Arial Narrow"/>
                <w:color w:val="000000" w:themeColor="text1"/>
                <w:sz w:val="22"/>
                <w:szCs w:val="22"/>
              </w:rPr>
            </w:pPr>
            <w:r w:rsidRPr="5FF6BDAD">
              <w:rPr>
                <w:rFonts w:ascii="HP Simplified" w:eastAsia="Arial Narrow" w:hAnsi="HP Simplified" w:cs="Arial Narrow"/>
                <w:color w:val="000000" w:themeColor="text1"/>
                <w:sz w:val="22"/>
                <w:szCs w:val="22"/>
              </w:rPr>
              <w:t>Pojazd wyposażony w zwalniacz i hamulec silnikowy.</w:t>
            </w:r>
          </w:p>
        </w:tc>
      </w:tr>
      <w:tr w:rsidR="002A106C" w:rsidRPr="002C3A5F" w14:paraId="2833D4A8" w14:textId="77777777" w:rsidTr="00E82E62">
        <w:trPr>
          <w:trHeight w:val="381"/>
        </w:trPr>
        <w:tc>
          <w:tcPr>
            <w:tcW w:w="786" w:type="dxa"/>
          </w:tcPr>
          <w:p w14:paraId="13D85314" w14:textId="77777777" w:rsidR="002A106C" w:rsidRPr="00542605" w:rsidRDefault="002A106C" w:rsidP="00B321BD">
            <w:pPr>
              <w:pStyle w:val="Akapitzlist"/>
              <w:numPr>
                <w:ilvl w:val="2"/>
                <w:numId w:val="13"/>
              </w:numPr>
              <w:ind w:left="575" w:hanging="614"/>
              <w:rPr>
                <w:rFonts w:ascii="HP Simplified" w:eastAsia="Arial Narrow" w:hAnsi="HP Simplified" w:cs="Arial Narrow"/>
                <w:color w:val="000000"/>
                <w:sz w:val="22"/>
                <w:szCs w:val="22"/>
              </w:rPr>
            </w:pPr>
          </w:p>
        </w:tc>
        <w:tc>
          <w:tcPr>
            <w:tcW w:w="13608" w:type="dxa"/>
          </w:tcPr>
          <w:p w14:paraId="6CF7E4FA" w14:textId="333411E3" w:rsidR="002A106C" w:rsidRPr="00542605" w:rsidRDefault="002A106C" w:rsidP="00B321BD">
            <w:pPr>
              <w:tabs>
                <w:tab w:val="left" w:pos="48"/>
                <w:tab w:val="left" w:pos="921"/>
                <w:tab w:val="left" w:pos="6513"/>
                <w:tab w:val="left" w:pos="10395"/>
                <w:tab w:val="left" w:pos="14730"/>
              </w:tabs>
              <w:jc w:val="both"/>
              <w:rPr>
                <w:rFonts w:ascii="HP Simplified" w:eastAsia="Arial Narrow" w:hAnsi="HP Simplified" w:cs="Arial Narrow"/>
                <w:color w:val="000000"/>
                <w:sz w:val="22"/>
                <w:szCs w:val="22"/>
              </w:rPr>
            </w:pPr>
            <w:r w:rsidRPr="004B477D">
              <w:rPr>
                <w:rFonts w:ascii="HP Simplified" w:eastAsia="Arial Narrow" w:hAnsi="HP Simplified" w:cs="Arial Narrow"/>
                <w:sz w:val="22"/>
                <w:szCs w:val="22"/>
              </w:rPr>
              <w:t>Pojemność zbiornika paliwa zapewniająca przejazd min. 300 km lub 8 godzin pracy na postoju, nie mniejsza niż 400 dm</w:t>
            </w:r>
            <w:r w:rsidRPr="00A24DCE">
              <w:rPr>
                <w:rFonts w:ascii="HP Simplified" w:eastAsia="Arial Narrow" w:hAnsi="HP Simplified" w:cs="Arial Narrow"/>
                <w:sz w:val="22"/>
                <w:szCs w:val="22"/>
                <w:vertAlign w:val="superscript"/>
              </w:rPr>
              <w:t>3</w:t>
            </w:r>
          </w:p>
        </w:tc>
      </w:tr>
      <w:tr w:rsidR="002A106C" w:rsidRPr="002C3A5F" w14:paraId="654ECEF7" w14:textId="77777777" w:rsidTr="00E82E62">
        <w:trPr>
          <w:trHeight w:val="415"/>
        </w:trPr>
        <w:tc>
          <w:tcPr>
            <w:tcW w:w="786" w:type="dxa"/>
          </w:tcPr>
          <w:p w14:paraId="61BD16F8" w14:textId="77777777" w:rsidR="002A106C" w:rsidRPr="00542605" w:rsidRDefault="002A106C" w:rsidP="00B321BD">
            <w:pPr>
              <w:pStyle w:val="Akapitzlist"/>
              <w:numPr>
                <w:ilvl w:val="2"/>
                <w:numId w:val="13"/>
              </w:numPr>
              <w:ind w:left="575" w:hanging="614"/>
              <w:rPr>
                <w:rFonts w:ascii="HP Simplified" w:eastAsia="Arial Narrow" w:hAnsi="HP Simplified" w:cs="Arial Narrow"/>
                <w:color w:val="000000"/>
                <w:sz w:val="22"/>
                <w:szCs w:val="22"/>
              </w:rPr>
            </w:pPr>
          </w:p>
        </w:tc>
        <w:tc>
          <w:tcPr>
            <w:tcW w:w="13608" w:type="dxa"/>
          </w:tcPr>
          <w:p w14:paraId="2E270B3A" w14:textId="2B29E1A6" w:rsidR="002A106C" w:rsidRPr="00542605" w:rsidRDefault="002A106C" w:rsidP="00B321BD">
            <w:pPr>
              <w:tabs>
                <w:tab w:val="left" w:pos="48"/>
                <w:tab w:val="left" w:pos="921"/>
                <w:tab w:val="left" w:pos="6513"/>
                <w:tab w:val="left" w:pos="10395"/>
                <w:tab w:val="left" w:pos="14730"/>
              </w:tabs>
              <w:jc w:val="both"/>
              <w:rPr>
                <w:rFonts w:ascii="HP Simplified" w:eastAsia="Arial Narrow" w:hAnsi="HP Simplified" w:cs="Arial Narrow"/>
                <w:color w:val="000000"/>
                <w:sz w:val="22"/>
                <w:szCs w:val="22"/>
              </w:rPr>
            </w:pPr>
            <w:r w:rsidRPr="007D7F21">
              <w:rPr>
                <w:rFonts w:ascii="HP Simplified" w:eastAsia="Arial Narrow" w:hAnsi="HP Simplified" w:cs="Arial Narrow"/>
                <w:color w:val="000000"/>
                <w:sz w:val="22"/>
                <w:szCs w:val="22"/>
              </w:rPr>
              <w:t>Pojazd wyposażony w zabezpieczenie przed nadmiernym rozładowaniem akumulatorów.</w:t>
            </w:r>
          </w:p>
        </w:tc>
      </w:tr>
      <w:tr w:rsidR="002A106C" w:rsidRPr="002C3A5F" w14:paraId="7E4C3953" w14:textId="77777777" w:rsidTr="00B321BD">
        <w:trPr>
          <w:trHeight w:val="365"/>
        </w:trPr>
        <w:tc>
          <w:tcPr>
            <w:tcW w:w="786" w:type="dxa"/>
          </w:tcPr>
          <w:p w14:paraId="726C7BBC" w14:textId="77777777" w:rsidR="002A106C" w:rsidRPr="00542605" w:rsidRDefault="002A106C" w:rsidP="00B321BD">
            <w:pPr>
              <w:pStyle w:val="Akapitzlist"/>
              <w:numPr>
                <w:ilvl w:val="2"/>
                <w:numId w:val="13"/>
              </w:numPr>
              <w:ind w:left="575" w:hanging="614"/>
              <w:rPr>
                <w:rFonts w:ascii="HP Simplified" w:eastAsia="Arial Narrow" w:hAnsi="HP Simplified" w:cs="Arial Narrow"/>
                <w:color w:val="000000"/>
                <w:sz w:val="22"/>
                <w:szCs w:val="22"/>
              </w:rPr>
            </w:pPr>
          </w:p>
        </w:tc>
        <w:tc>
          <w:tcPr>
            <w:tcW w:w="13608" w:type="dxa"/>
          </w:tcPr>
          <w:p w14:paraId="46D3D97A" w14:textId="13A1DA99" w:rsidR="002A106C" w:rsidRPr="00542605" w:rsidRDefault="00B81605" w:rsidP="00B321BD">
            <w:pPr>
              <w:tabs>
                <w:tab w:val="left" w:pos="48"/>
                <w:tab w:val="left" w:pos="921"/>
                <w:tab w:val="left" w:pos="6513"/>
                <w:tab w:val="left" w:pos="10395"/>
                <w:tab w:val="left" w:pos="14730"/>
              </w:tabs>
              <w:jc w:val="both"/>
              <w:rPr>
                <w:rFonts w:ascii="HP Simplified" w:eastAsia="Arial Narrow" w:hAnsi="HP Simplified" w:cs="Arial Narrow"/>
                <w:color w:val="000000"/>
                <w:sz w:val="22"/>
                <w:szCs w:val="22"/>
              </w:rPr>
            </w:pPr>
            <w:r w:rsidRPr="00B81605">
              <w:rPr>
                <w:rFonts w:ascii="HP Simplified" w:eastAsia="Arial Narrow" w:hAnsi="HP Simplified" w:cs="Arial Narrow"/>
                <w:color w:val="000000"/>
                <w:sz w:val="22"/>
                <w:szCs w:val="22"/>
              </w:rPr>
              <w:t>Wszelkie funkcje wszystkich układów i urządzeń pojazdu muszą zachować swoje właściwości pracy w temperaturach od - 25°C do + 50°C</w:t>
            </w:r>
          </w:p>
        </w:tc>
      </w:tr>
      <w:tr w:rsidR="002A106C" w:rsidRPr="002C3A5F" w14:paraId="2553E02F" w14:textId="77777777" w:rsidTr="00B321BD">
        <w:trPr>
          <w:trHeight w:val="285"/>
        </w:trPr>
        <w:tc>
          <w:tcPr>
            <w:tcW w:w="786" w:type="dxa"/>
          </w:tcPr>
          <w:p w14:paraId="349E60C3" w14:textId="77777777" w:rsidR="002A106C" w:rsidRPr="00542605" w:rsidRDefault="002A106C" w:rsidP="00B321BD">
            <w:pPr>
              <w:pStyle w:val="Akapitzlist"/>
              <w:numPr>
                <w:ilvl w:val="2"/>
                <w:numId w:val="13"/>
              </w:numPr>
              <w:ind w:left="575" w:hanging="614"/>
              <w:rPr>
                <w:rFonts w:ascii="HP Simplified" w:eastAsia="Arial Narrow" w:hAnsi="HP Simplified" w:cs="Arial Narrow"/>
                <w:color w:val="000000"/>
                <w:sz w:val="22"/>
                <w:szCs w:val="22"/>
              </w:rPr>
            </w:pPr>
          </w:p>
        </w:tc>
        <w:tc>
          <w:tcPr>
            <w:tcW w:w="13608" w:type="dxa"/>
          </w:tcPr>
          <w:p w14:paraId="3AF2DC47" w14:textId="61F17499" w:rsidR="002A106C" w:rsidRPr="007D7F21" w:rsidRDefault="002A106C" w:rsidP="00B321BD">
            <w:pPr>
              <w:tabs>
                <w:tab w:val="left" w:pos="48"/>
                <w:tab w:val="left" w:pos="921"/>
                <w:tab w:val="left" w:pos="6513"/>
                <w:tab w:val="left" w:pos="10395"/>
                <w:tab w:val="left" w:pos="14730"/>
              </w:tabs>
              <w:jc w:val="both"/>
              <w:rPr>
                <w:rFonts w:ascii="HP Simplified" w:eastAsia="Arial Narrow" w:hAnsi="HP Simplified" w:cs="Arial Narrow"/>
                <w:color w:val="000000"/>
                <w:sz w:val="22"/>
                <w:szCs w:val="22"/>
              </w:rPr>
            </w:pPr>
            <w:r w:rsidRPr="007D7F21">
              <w:rPr>
                <w:rFonts w:ascii="HP Simplified" w:eastAsia="Arial Narrow" w:hAnsi="HP Simplified" w:cs="Arial Narrow"/>
                <w:color w:val="000000"/>
                <w:sz w:val="22"/>
                <w:szCs w:val="22"/>
              </w:rPr>
              <w:t xml:space="preserve">Prędkość maksymalna pojazdu ograniczona elektronicznie </w:t>
            </w:r>
            <w:r w:rsidR="00A520C7">
              <w:rPr>
                <w:rFonts w:ascii="HP Simplified" w:eastAsia="Arial Narrow" w:hAnsi="HP Simplified" w:cs="Arial Narrow"/>
                <w:color w:val="000000"/>
                <w:sz w:val="22"/>
                <w:szCs w:val="22"/>
              </w:rPr>
              <w:t>do 10</w:t>
            </w:r>
            <w:r>
              <w:rPr>
                <w:rFonts w:ascii="HP Simplified" w:eastAsia="Arial Narrow" w:hAnsi="HP Simplified" w:cs="Arial Narrow"/>
                <w:color w:val="000000"/>
                <w:sz w:val="22"/>
                <w:szCs w:val="22"/>
              </w:rPr>
              <w:t>0</w:t>
            </w:r>
            <w:r w:rsidRPr="007D7F21">
              <w:rPr>
                <w:rFonts w:ascii="HP Simplified" w:eastAsia="Arial Narrow" w:hAnsi="HP Simplified" w:cs="Arial Narrow"/>
                <w:color w:val="000000"/>
                <w:sz w:val="22"/>
                <w:szCs w:val="22"/>
              </w:rPr>
              <w:t xml:space="preserve"> km/h.</w:t>
            </w:r>
          </w:p>
        </w:tc>
      </w:tr>
      <w:tr w:rsidR="002A106C" w:rsidRPr="002C3A5F" w14:paraId="66F59B02" w14:textId="77777777" w:rsidTr="00B321BD">
        <w:trPr>
          <w:trHeight w:val="362"/>
        </w:trPr>
        <w:tc>
          <w:tcPr>
            <w:tcW w:w="786" w:type="dxa"/>
          </w:tcPr>
          <w:p w14:paraId="30C5CAAF" w14:textId="77777777" w:rsidR="002A106C" w:rsidRPr="00542605" w:rsidRDefault="002A106C" w:rsidP="00B321BD">
            <w:pPr>
              <w:pStyle w:val="Akapitzlist"/>
              <w:numPr>
                <w:ilvl w:val="2"/>
                <w:numId w:val="13"/>
              </w:numPr>
              <w:ind w:left="575" w:hanging="614"/>
              <w:rPr>
                <w:rFonts w:ascii="HP Simplified" w:eastAsia="Arial Narrow" w:hAnsi="HP Simplified" w:cs="Arial Narrow"/>
                <w:color w:val="000000"/>
                <w:sz w:val="22"/>
                <w:szCs w:val="22"/>
              </w:rPr>
            </w:pPr>
          </w:p>
        </w:tc>
        <w:tc>
          <w:tcPr>
            <w:tcW w:w="13608" w:type="dxa"/>
          </w:tcPr>
          <w:p w14:paraId="2EFD7AF6" w14:textId="36CF8BFC" w:rsidR="002A106C" w:rsidRPr="007D7F21" w:rsidRDefault="002A106C" w:rsidP="00B321BD">
            <w:pPr>
              <w:tabs>
                <w:tab w:val="left" w:pos="48"/>
                <w:tab w:val="left" w:pos="921"/>
                <w:tab w:val="left" w:pos="6513"/>
                <w:tab w:val="left" w:pos="10395"/>
                <w:tab w:val="left" w:pos="14730"/>
              </w:tabs>
              <w:jc w:val="both"/>
              <w:rPr>
                <w:rFonts w:ascii="HP Simplified" w:eastAsia="Arial Narrow" w:hAnsi="HP Simplified" w:cs="Arial Narrow"/>
                <w:color w:val="000000"/>
                <w:sz w:val="22"/>
                <w:szCs w:val="22"/>
              </w:rPr>
            </w:pPr>
            <w:r w:rsidRPr="007D7F21">
              <w:rPr>
                <w:rFonts w:ascii="HP Simplified" w:eastAsia="Arial Narrow" w:hAnsi="HP Simplified" w:cs="Arial Narrow"/>
                <w:color w:val="000000"/>
                <w:sz w:val="22"/>
                <w:szCs w:val="22"/>
              </w:rPr>
              <w:t>Pojazd wyposażony w tempomat.</w:t>
            </w:r>
          </w:p>
        </w:tc>
      </w:tr>
      <w:tr w:rsidR="002A106C" w:rsidRPr="002C3A5F" w14:paraId="26F6D86D" w14:textId="77777777" w:rsidTr="00B321BD">
        <w:trPr>
          <w:trHeight w:val="227"/>
        </w:trPr>
        <w:tc>
          <w:tcPr>
            <w:tcW w:w="786" w:type="dxa"/>
          </w:tcPr>
          <w:p w14:paraId="299C98F1" w14:textId="0D5E6D3D" w:rsidR="002A106C" w:rsidRPr="00542605" w:rsidRDefault="002A106C" w:rsidP="00B321BD">
            <w:pPr>
              <w:pStyle w:val="Akapitzlist"/>
              <w:numPr>
                <w:ilvl w:val="2"/>
                <w:numId w:val="13"/>
              </w:numPr>
              <w:ind w:left="575" w:hanging="614"/>
              <w:rPr>
                <w:rFonts w:ascii="HP Simplified" w:eastAsia="Arial Narrow" w:hAnsi="HP Simplified" w:cs="Arial Narrow"/>
                <w:color w:val="000000"/>
                <w:sz w:val="22"/>
                <w:szCs w:val="22"/>
              </w:rPr>
            </w:pPr>
          </w:p>
        </w:tc>
        <w:tc>
          <w:tcPr>
            <w:tcW w:w="13608" w:type="dxa"/>
            <w:shd w:val="clear" w:color="auto" w:fill="auto"/>
          </w:tcPr>
          <w:p w14:paraId="462EF36A" w14:textId="45FDAA84" w:rsidR="002A106C" w:rsidRPr="007832E9" w:rsidRDefault="002A106C" w:rsidP="00B321BD">
            <w:pPr>
              <w:jc w:val="both"/>
              <w:rPr>
                <w:rFonts w:ascii="HP Simplified" w:eastAsia="Arial Narrow" w:hAnsi="HP Simplified" w:cs="Arial Narrow"/>
                <w:sz w:val="22"/>
                <w:szCs w:val="22"/>
              </w:rPr>
            </w:pPr>
            <w:r w:rsidRPr="007832E9">
              <w:rPr>
                <w:rFonts w:ascii="HP Simplified" w:eastAsia="Arial Narrow" w:hAnsi="HP Simplified" w:cs="Arial Narrow"/>
                <w:sz w:val="22"/>
                <w:szCs w:val="22"/>
              </w:rPr>
              <w:t>Pojazd wyposażony w przyłącza oraz w instalację zapewniającą:</w:t>
            </w:r>
          </w:p>
          <w:p w14:paraId="123D078C" w14:textId="45191151" w:rsidR="002A106C" w:rsidRPr="007832E9" w:rsidRDefault="002A106C" w:rsidP="00B321BD">
            <w:pPr>
              <w:jc w:val="both"/>
              <w:rPr>
                <w:rFonts w:ascii="HP Simplified" w:eastAsia="Arial Narrow" w:hAnsi="HP Simplified" w:cs="Arial Narrow"/>
                <w:sz w:val="22"/>
                <w:szCs w:val="22"/>
              </w:rPr>
            </w:pPr>
            <w:r w:rsidRPr="007832E9">
              <w:rPr>
                <w:rFonts w:ascii="HP Simplified" w:eastAsia="Arial Narrow" w:hAnsi="HP Simplified" w:cs="Arial Narrow"/>
                <w:sz w:val="22"/>
                <w:szCs w:val="22"/>
              </w:rPr>
              <w:t>1.</w:t>
            </w:r>
            <w:r>
              <w:rPr>
                <w:rFonts w:ascii="HP Simplified" w:eastAsia="Arial Narrow" w:hAnsi="HP Simplified" w:cs="Arial Narrow"/>
                <w:sz w:val="22"/>
                <w:szCs w:val="22"/>
              </w:rPr>
              <w:t xml:space="preserve"> </w:t>
            </w:r>
            <w:r w:rsidRPr="007832E9">
              <w:rPr>
                <w:rFonts w:ascii="HP Simplified" w:eastAsia="Arial Narrow" w:hAnsi="HP Simplified" w:cs="Arial Narrow"/>
                <w:sz w:val="22"/>
                <w:szCs w:val="22"/>
              </w:rPr>
              <w:t>po podłączeniu zasilania zewnętrznego 230V - podtrzymanie instalacji samochodowej (m.in. ładowanie akumulatorów)</w:t>
            </w:r>
            <w:r>
              <w:rPr>
                <w:rFonts w:ascii="HP Simplified" w:eastAsia="Arial Narrow" w:hAnsi="HP Simplified" w:cs="Arial Narrow"/>
                <w:sz w:val="22"/>
                <w:szCs w:val="22"/>
              </w:rPr>
              <w:t>,</w:t>
            </w:r>
            <w:r w:rsidRPr="007832E9">
              <w:rPr>
                <w:rFonts w:ascii="HP Simplified" w:eastAsia="Arial Narrow" w:hAnsi="HP Simplified" w:cs="Arial Narrow"/>
                <w:sz w:val="22"/>
                <w:szCs w:val="22"/>
              </w:rPr>
              <w:t xml:space="preserve"> </w:t>
            </w:r>
          </w:p>
          <w:p w14:paraId="4A5737C3" w14:textId="3397A636" w:rsidR="002A106C" w:rsidRPr="007832E9" w:rsidRDefault="002A106C" w:rsidP="00B321BD">
            <w:pPr>
              <w:jc w:val="both"/>
              <w:rPr>
                <w:rFonts w:ascii="HP Simplified" w:eastAsia="Arial Narrow" w:hAnsi="HP Simplified" w:cs="Arial Narrow"/>
                <w:sz w:val="22"/>
                <w:szCs w:val="22"/>
              </w:rPr>
            </w:pPr>
            <w:r w:rsidRPr="007832E9">
              <w:rPr>
                <w:rFonts w:ascii="HP Simplified" w:eastAsia="Arial Narrow" w:hAnsi="HP Simplified" w:cs="Arial Narrow"/>
                <w:sz w:val="22"/>
                <w:szCs w:val="22"/>
              </w:rPr>
              <w:t>2.</w:t>
            </w:r>
            <w:r>
              <w:rPr>
                <w:rFonts w:ascii="HP Simplified" w:eastAsia="Arial Narrow" w:hAnsi="HP Simplified" w:cs="Arial Narrow"/>
                <w:sz w:val="22"/>
                <w:szCs w:val="22"/>
              </w:rPr>
              <w:t xml:space="preserve"> </w:t>
            </w:r>
            <w:r w:rsidRPr="007832E9">
              <w:rPr>
                <w:rFonts w:ascii="HP Simplified" w:eastAsia="Arial Narrow" w:hAnsi="HP Simplified" w:cs="Arial Narrow"/>
                <w:sz w:val="22"/>
                <w:szCs w:val="22"/>
              </w:rPr>
              <w:t xml:space="preserve">przyłącze prądu elektrycznego 230V oraz sprężonego powietrza do uzupełniania układu pneumatycznego samochodu z sieci stacjonarnej, automatycznie odłączające się w momencie uruchamiania pojazdu. Umiejscowienie gniazda zostanie podane przez Zamawiającego w trakcie realizacji zamówienia na wniosek Wykonawcy. Przyłącze musi posiadać dodatkową przejściówkę zapewniającą podłączenie do typowego gniazda 230V oraz szybko złączkę do podłączenia instalacji pneumatycznej. </w:t>
            </w:r>
          </w:p>
          <w:p w14:paraId="77A40D85" w14:textId="2F836032" w:rsidR="002A106C" w:rsidRPr="00542605" w:rsidRDefault="002A106C" w:rsidP="00B321BD">
            <w:pPr>
              <w:jc w:val="both"/>
              <w:rPr>
                <w:rFonts w:ascii="HP Simplified" w:eastAsia="Arial Narrow" w:hAnsi="HP Simplified" w:cs="Arial Narrow"/>
                <w:sz w:val="22"/>
                <w:szCs w:val="22"/>
              </w:rPr>
            </w:pPr>
            <w:r w:rsidRPr="007832E9">
              <w:rPr>
                <w:rFonts w:ascii="HP Simplified" w:eastAsia="Arial Narrow" w:hAnsi="HP Simplified" w:cs="Arial Narrow"/>
                <w:sz w:val="22"/>
                <w:szCs w:val="22"/>
              </w:rPr>
              <w:t>3.</w:t>
            </w:r>
            <w:r>
              <w:rPr>
                <w:rFonts w:ascii="HP Simplified" w:eastAsia="Arial Narrow" w:hAnsi="HP Simplified" w:cs="Arial Narrow"/>
                <w:sz w:val="22"/>
                <w:szCs w:val="22"/>
              </w:rPr>
              <w:t xml:space="preserve"> </w:t>
            </w:r>
            <w:r w:rsidRPr="007832E9">
              <w:rPr>
                <w:rFonts w:ascii="HP Simplified" w:eastAsia="Arial Narrow" w:hAnsi="HP Simplified" w:cs="Arial Narrow"/>
                <w:sz w:val="22"/>
                <w:szCs w:val="22"/>
              </w:rPr>
              <w:t>przewody do zasilania zewnętrznego układu</w:t>
            </w:r>
            <w:r>
              <w:rPr>
                <w:rFonts w:ascii="HP Simplified" w:eastAsia="Arial Narrow" w:hAnsi="HP Simplified" w:cs="Arial Narrow"/>
                <w:sz w:val="22"/>
                <w:szCs w:val="22"/>
              </w:rPr>
              <w:t xml:space="preserve"> </w:t>
            </w:r>
            <w:r w:rsidRPr="007832E9">
              <w:rPr>
                <w:rFonts w:ascii="HP Simplified" w:eastAsia="Arial Narrow" w:hAnsi="HP Simplified" w:cs="Arial Narrow"/>
                <w:sz w:val="22"/>
                <w:szCs w:val="22"/>
              </w:rPr>
              <w:t>elektrycznego</w:t>
            </w:r>
            <w:r>
              <w:rPr>
                <w:rFonts w:ascii="HP Simplified" w:eastAsia="Arial Narrow" w:hAnsi="HP Simplified" w:cs="Arial Narrow"/>
                <w:sz w:val="22"/>
                <w:szCs w:val="22"/>
              </w:rPr>
              <w:t xml:space="preserve"> </w:t>
            </w:r>
            <w:r w:rsidRPr="007832E9">
              <w:rPr>
                <w:rFonts w:ascii="HP Simplified" w:eastAsia="Arial Narrow" w:hAnsi="HP Simplified" w:cs="Arial Narrow"/>
                <w:sz w:val="22"/>
                <w:szCs w:val="22"/>
              </w:rPr>
              <w:t>i</w:t>
            </w:r>
            <w:r>
              <w:rPr>
                <w:rFonts w:ascii="HP Simplified" w:eastAsia="Arial Narrow" w:hAnsi="HP Simplified" w:cs="Arial Narrow"/>
                <w:sz w:val="22"/>
                <w:szCs w:val="22"/>
              </w:rPr>
              <w:t> </w:t>
            </w:r>
            <w:r w:rsidRPr="007832E9">
              <w:rPr>
                <w:rFonts w:ascii="HP Simplified" w:eastAsia="Arial Narrow" w:hAnsi="HP Simplified" w:cs="Arial Narrow"/>
                <w:sz w:val="22"/>
                <w:szCs w:val="22"/>
              </w:rPr>
              <w:t>pneumatycznego o długości minimum 8 m.</w:t>
            </w:r>
          </w:p>
        </w:tc>
      </w:tr>
      <w:tr w:rsidR="002A106C" w:rsidRPr="002C3A5F" w14:paraId="7BBD2CFF" w14:textId="77777777" w:rsidTr="00B321BD">
        <w:trPr>
          <w:trHeight w:val="227"/>
        </w:trPr>
        <w:tc>
          <w:tcPr>
            <w:tcW w:w="786" w:type="dxa"/>
          </w:tcPr>
          <w:p w14:paraId="66D98CC3" w14:textId="25EFF422" w:rsidR="002A106C" w:rsidRPr="00542605" w:rsidRDefault="002A106C" w:rsidP="00B321BD">
            <w:pPr>
              <w:pStyle w:val="Akapitzlist"/>
              <w:numPr>
                <w:ilvl w:val="2"/>
                <w:numId w:val="13"/>
              </w:numPr>
              <w:ind w:left="575" w:hanging="614"/>
              <w:rPr>
                <w:rFonts w:ascii="HP Simplified" w:eastAsia="Arial Narrow" w:hAnsi="HP Simplified" w:cs="Arial Narrow"/>
                <w:color w:val="000000"/>
                <w:sz w:val="22"/>
                <w:szCs w:val="22"/>
              </w:rPr>
            </w:pPr>
          </w:p>
        </w:tc>
        <w:tc>
          <w:tcPr>
            <w:tcW w:w="13608" w:type="dxa"/>
          </w:tcPr>
          <w:p w14:paraId="0E6D789B" w14:textId="5E0E3AA0" w:rsidR="002A106C" w:rsidRPr="00542605" w:rsidRDefault="002A106C" w:rsidP="00B321BD">
            <w:pPr>
              <w:tabs>
                <w:tab w:val="left" w:pos="48"/>
                <w:tab w:val="left" w:pos="921"/>
                <w:tab w:val="left" w:pos="6513"/>
                <w:tab w:val="left" w:pos="10395"/>
                <w:tab w:val="left" w:pos="14730"/>
              </w:tabs>
              <w:jc w:val="both"/>
              <w:rPr>
                <w:rFonts w:ascii="HP Simplified" w:eastAsia="Arial Narrow" w:hAnsi="HP Simplified" w:cs="Arial Narrow"/>
                <w:color w:val="000000"/>
                <w:sz w:val="22"/>
                <w:szCs w:val="22"/>
              </w:rPr>
            </w:pPr>
            <w:r w:rsidRPr="598012EE">
              <w:rPr>
                <w:rFonts w:ascii="HP Simplified" w:eastAsia="Arial Narrow" w:hAnsi="HP Simplified" w:cs="Arial Narrow"/>
                <w:color w:val="000000" w:themeColor="text1"/>
                <w:sz w:val="22"/>
                <w:szCs w:val="22"/>
              </w:rPr>
              <w:t xml:space="preserve">Czteropunktowe </w:t>
            </w:r>
            <w:r w:rsidRPr="3F02FFBF">
              <w:rPr>
                <w:rFonts w:ascii="HP Simplified" w:eastAsia="Arial Narrow" w:hAnsi="HP Simplified" w:cs="Arial Narrow"/>
                <w:color w:val="000000" w:themeColor="text1"/>
                <w:sz w:val="22"/>
                <w:szCs w:val="22"/>
              </w:rPr>
              <w:t xml:space="preserve">pneumatyczne </w:t>
            </w:r>
            <w:r w:rsidRPr="598012EE">
              <w:rPr>
                <w:rFonts w:ascii="HP Simplified" w:eastAsia="Arial Narrow" w:hAnsi="HP Simplified" w:cs="Arial Narrow"/>
                <w:color w:val="000000" w:themeColor="text1"/>
                <w:sz w:val="22"/>
                <w:szCs w:val="22"/>
              </w:rPr>
              <w:t xml:space="preserve">zawieszenie kabiny. </w:t>
            </w:r>
          </w:p>
        </w:tc>
      </w:tr>
      <w:tr w:rsidR="002A106C" w:rsidRPr="002C3A5F" w14:paraId="5B33ED54" w14:textId="77777777" w:rsidTr="00B321BD">
        <w:trPr>
          <w:trHeight w:val="227"/>
        </w:trPr>
        <w:tc>
          <w:tcPr>
            <w:tcW w:w="786" w:type="dxa"/>
          </w:tcPr>
          <w:p w14:paraId="23742B33" w14:textId="608DC9B8" w:rsidR="002A106C" w:rsidRPr="00542605" w:rsidRDefault="002A106C" w:rsidP="00B321BD">
            <w:pPr>
              <w:pStyle w:val="Akapitzlist"/>
              <w:numPr>
                <w:ilvl w:val="2"/>
                <w:numId w:val="13"/>
              </w:numPr>
              <w:ind w:left="575" w:hanging="614"/>
              <w:rPr>
                <w:rFonts w:ascii="HP Simplified" w:eastAsia="Arial Narrow" w:hAnsi="HP Simplified" w:cs="Arial Narrow"/>
                <w:color w:val="000000"/>
                <w:sz w:val="22"/>
                <w:szCs w:val="22"/>
              </w:rPr>
            </w:pPr>
          </w:p>
        </w:tc>
        <w:tc>
          <w:tcPr>
            <w:tcW w:w="13608" w:type="dxa"/>
          </w:tcPr>
          <w:p w14:paraId="3AAA010B" w14:textId="77777777" w:rsidR="002A106C" w:rsidRPr="00542605" w:rsidRDefault="002A106C" w:rsidP="00B321BD">
            <w:pPr>
              <w:jc w:val="both"/>
              <w:rPr>
                <w:rFonts w:ascii="HP Simplified" w:eastAsia="Arial Narrow" w:hAnsi="HP Simplified" w:cs="Arial Narrow"/>
                <w:sz w:val="22"/>
                <w:szCs w:val="22"/>
              </w:rPr>
            </w:pPr>
            <w:r w:rsidRPr="00542605">
              <w:rPr>
                <w:rFonts w:ascii="HP Simplified" w:eastAsia="Arial Narrow" w:hAnsi="HP Simplified" w:cs="Arial Narrow"/>
                <w:sz w:val="22"/>
                <w:szCs w:val="22"/>
              </w:rPr>
              <w:t xml:space="preserve">Silnik z zapłonem samoczynnym, spełniającym aktualnie obowiązującą normę emisji spalin umożliwiającą rejestrację pojazdu. </w:t>
            </w:r>
          </w:p>
          <w:p w14:paraId="26F6E1B5" w14:textId="3534C789" w:rsidR="002A106C" w:rsidRPr="00437307" w:rsidRDefault="002A106C" w:rsidP="00B321BD">
            <w:pPr>
              <w:jc w:val="both"/>
              <w:rPr>
                <w:rFonts w:ascii="HP Simplified" w:eastAsia="Arial Narrow" w:hAnsi="HP Simplified" w:cs="Arial Narrow"/>
                <w:sz w:val="22"/>
                <w:szCs w:val="22"/>
              </w:rPr>
            </w:pPr>
            <w:r w:rsidRPr="00437307">
              <w:rPr>
                <w:rFonts w:ascii="HP Simplified" w:eastAsia="Arial Narrow" w:hAnsi="HP Simplified" w:cs="Arial Narrow"/>
                <w:sz w:val="22"/>
                <w:szCs w:val="22"/>
              </w:rPr>
              <w:lastRenderedPageBreak/>
              <w:t>Maksymalna moc silnika: min 400 KM.</w:t>
            </w:r>
            <w:r w:rsidR="00283B1E">
              <w:rPr>
                <w:rFonts w:ascii="HP Simplified" w:eastAsia="Arial Narrow" w:hAnsi="HP Simplified" w:cs="Arial Narrow"/>
                <w:sz w:val="22"/>
                <w:szCs w:val="22"/>
              </w:rPr>
              <w:t xml:space="preserve"> </w:t>
            </w:r>
            <w:r w:rsidR="00283B1E" w:rsidRPr="00283B1E">
              <w:rPr>
                <w:rFonts w:ascii="HP Simplified" w:eastAsia="Arial Narrow" w:hAnsi="HP Simplified" w:cs="Arial Narrow"/>
                <w:b/>
                <w:sz w:val="22"/>
                <w:szCs w:val="22"/>
              </w:rPr>
              <w:t xml:space="preserve"> UWAGA:</w:t>
            </w:r>
            <w:r w:rsidR="00283B1E" w:rsidRPr="00283B1E">
              <w:rPr>
                <w:rFonts w:ascii="HP Simplified" w:eastAsia="Arial Narrow" w:hAnsi="HP Simplified" w:cs="Arial Narrow"/>
                <w:sz w:val="22"/>
                <w:szCs w:val="22"/>
              </w:rPr>
              <w:t xml:space="preserve"> </w:t>
            </w:r>
            <w:r w:rsidR="00283B1E">
              <w:rPr>
                <w:rFonts w:ascii="HP Simplified" w:eastAsia="Arial Narrow" w:hAnsi="HP Simplified" w:cs="Arial Narrow"/>
                <w:color w:val="000000"/>
                <w:sz w:val="22"/>
                <w:szCs w:val="22"/>
              </w:rPr>
              <w:t>Parametr punktowany, szczegóły w Rozdziale XXI pkt. 2 SWZ</w:t>
            </w:r>
          </w:p>
          <w:p w14:paraId="203CD1CB" w14:textId="77777777" w:rsidR="002A106C" w:rsidRPr="00542605" w:rsidRDefault="002A106C" w:rsidP="00B321BD">
            <w:pPr>
              <w:jc w:val="both"/>
              <w:rPr>
                <w:rFonts w:ascii="HP Simplified" w:eastAsia="Arial Narrow" w:hAnsi="HP Simplified" w:cs="Arial Narrow"/>
                <w:sz w:val="22"/>
                <w:szCs w:val="22"/>
              </w:rPr>
            </w:pPr>
            <w:r w:rsidRPr="00437307">
              <w:rPr>
                <w:rFonts w:ascii="HP Simplified" w:eastAsia="Arial Narrow" w:hAnsi="HP Simplified" w:cs="Arial Narrow"/>
                <w:sz w:val="22"/>
                <w:szCs w:val="22"/>
              </w:rPr>
              <w:t xml:space="preserve">W przypadku stosowania dodatkowego środka w celu redukcji emisji spalin (np. </w:t>
            </w:r>
            <w:proofErr w:type="spellStart"/>
            <w:r w:rsidRPr="00437307">
              <w:rPr>
                <w:rFonts w:ascii="HP Simplified" w:eastAsia="Arial Narrow" w:hAnsi="HP Simplified" w:cs="Arial Narrow"/>
                <w:sz w:val="22"/>
                <w:szCs w:val="22"/>
              </w:rPr>
              <w:t>AdBlue</w:t>
            </w:r>
            <w:proofErr w:type="spellEnd"/>
            <w:r w:rsidRPr="00387D49">
              <w:rPr>
                <w:rFonts w:ascii="HP Simplified" w:eastAsia="Arial Narrow" w:hAnsi="HP Simplified" w:cs="Arial Narrow"/>
                <w:sz w:val="22"/>
                <w:szCs w:val="22"/>
              </w:rPr>
              <w:t>), nie</w:t>
            </w:r>
            <w:r w:rsidRPr="00542605">
              <w:rPr>
                <w:rFonts w:ascii="HP Simplified" w:eastAsia="Arial Narrow" w:hAnsi="HP Simplified" w:cs="Arial Narrow"/>
                <w:sz w:val="22"/>
                <w:szCs w:val="22"/>
              </w:rPr>
              <w:t xml:space="preserve"> może nastąpić redukcja momentu obrotowego silnika (ani mocy) w przypadku braku tego środka.</w:t>
            </w:r>
          </w:p>
          <w:p w14:paraId="074F6266" w14:textId="77777777" w:rsidR="002A106C" w:rsidRPr="00542605" w:rsidRDefault="002A106C" w:rsidP="00B321BD">
            <w:pPr>
              <w:jc w:val="both"/>
              <w:rPr>
                <w:rFonts w:ascii="HP Simplified" w:eastAsia="Arial Narrow" w:hAnsi="HP Simplified" w:cs="Arial Narrow"/>
                <w:sz w:val="22"/>
                <w:szCs w:val="22"/>
              </w:rPr>
            </w:pPr>
            <w:r w:rsidRPr="00542605">
              <w:rPr>
                <w:rFonts w:ascii="HP Simplified" w:eastAsia="Arial Narrow" w:hAnsi="HP Simplified" w:cs="Arial Narrow"/>
                <w:sz w:val="22"/>
                <w:szCs w:val="22"/>
              </w:rPr>
              <w:t>Silnik samochodu przystosowany do zasilania biopaliwami lub paliwami z dodatkiem biokomponentów, co winno być potwierdzone stosownym dokumentem producenta podwozia, załączonym do oferty.</w:t>
            </w:r>
          </w:p>
          <w:p w14:paraId="0B7E8C0B" w14:textId="77777777" w:rsidR="002A106C" w:rsidRPr="00542605" w:rsidRDefault="002A106C" w:rsidP="00B321BD">
            <w:pPr>
              <w:jc w:val="both"/>
              <w:rPr>
                <w:rFonts w:ascii="HP Simplified" w:eastAsia="Arial Narrow" w:hAnsi="HP Simplified" w:cs="Arial Narrow"/>
                <w:sz w:val="22"/>
                <w:szCs w:val="22"/>
              </w:rPr>
            </w:pPr>
            <w:r w:rsidRPr="00542605">
              <w:rPr>
                <w:rFonts w:ascii="HP Simplified" w:eastAsia="Arial Narrow" w:hAnsi="HP Simplified" w:cs="Arial Narrow"/>
                <w:sz w:val="22"/>
                <w:szCs w:val="22"/>
              </w:rPr>
              <w:t>W instrukcji użytkowania samochodu muszą znaleźć się zapisy o warunkach technicznych oraz czynnościach obsługowych koniecznych przy zasilaniu silnika biopaliwami lub paliwami z biokomponentami. Gwarancja na pojazd nie może wyłączać stosowania w/w paliwa.</w:t>
            </w:r>
          </w:p>
          <w:p w14:paraId="10CF4330" w14:textId="70EE8632" w:rsidR="002A106C" w:rsidRPr="00542605" w:rsidRDefault="002A106C" w:rsidP="00B321BD">
            <w:pPr>
              <w:jc w:val="both"/>
              <w:rPr>
                <w:rFonts w:ascii="HP Simplified" w:eastAsia="Arial Narrow" w:hAnsi="HP Simplified" w:cs="Arial Narrow"/>
                <w:sz w:val="22"/>
                <w:szCs w:val="22"/>
              </w:rPr>
            </w:pPr>
            <w:r w:rsidRPr="00542605">
              <w:rPr>
                <w:rFonts w:ascii="HP Simplified" w:eastAsia="Arial Narrow" w:hAnsi="HP Simplified" w:cs="Arial Narrow"/>
                <w:sz w:val="22"/>
                <w:szCs w:val="22"/>
              </w:rPr>
              <w:t>Silnik pojazdu powinien być przystosowany do ciągłej pracy</w:t>
            </w:r>
            <w:r>
              <w:rPr>
                <w:rFonts w:ascii="HP Simplified" w:eastAsia="Arial Narrow" w:hAnsi="HP Simplified" w:cs="Arial Narrow"/>
                <w:sz w:val="22"/>
                <w:szCs w:val="22"/>
              </w:rPr>
              <w:t xml:space="preserve"> </w:t>
            </w:r>
            <w:r w:rsidRPr="00542605">
              <w:rPr>
                <w:rFonts w:ascii="HP Simplified" w:eastAsia="Arial Narrow" w:hAnsi="HP Simplified" w:cs="Arial Narrow"/>
                <w:sz w:val="22"/>
                <w:szCs w:val="22"/>
              </w:rPr>
              <w:t xml:space="preserve">minimum 4 godzin w czasie postoju bez przekraczania dopuszczalnych parametrów pracy. </w:t>
            </w:r>
          </w:p>
        </w:tc>
      </w:tr>
      <w:tr w:rsidR="002A106C" w:rsidRPr="002C3A5F" w14:paraId="35EEB4AA" w14:textId="77777777" w:rsidTr="00B321BD">
        <w:trPr>
          <w:trHeight w:val="227"/>
        </w:trPr>
        <w:tc>
          <w:tcPr>
            <w:tcW w:w="786" w:type="dxa"/>
          </w:tcPr>
          <w:p w14:paraId="72248442" w14:textId="2A93AA60" w:rsidR="002A106C" w:rsidRPr="00542605" w:rsidRDefault="002A106C" w:rsidP="00B321BD">
            <w:pPr>
              <w:pStyle w:val="Akapitzlist"/>
              <w:numPr>
                <w:ilvl w:val="2"/>
                <w:numId w:val="13"/>
              </w:numPr>
              <w:ind w:left="575" w:hanging="614"/>
              <w:rPr>
                <w:rFonts w:ascii="HP Simplified" w:eastAsia="Arial Narrow" w:hAnsi="HP Simplified" w:cs="Arial Narrow"/>
                <w:color w:val="000000"/>
                <w:sz w:val="22"/>
                <w:szCs w:val="22"/>
              </w:rPr>
            </w:pPr>
          </w:p>
        </w:tc>
        <w:tc>
          <w:tcPr>
            <w:tcW w:w="13608" w:type="dxa"/>
          </w:tcPr>
          <w:p w14:paraId="115D4712" w14:textId="7DFBEB14" w:rsidR="002A106C" w:rsidRPr="004D1BA0" w:rsidRDefault="002A106C" w:rsidP="00B321BD">
            <w:pPr>
              <w:tabs>
                <w:tab w:val="left" w:pos="48"/>
                <w:tab w:val="left" w:pos="921"/>
                <w:tab w:val="left" w:pos="6513"/>
                <w:tab w:val="left" w:pos="10395"/>
                <w:tab w:val="left" w:pos="14730"/>
              </w:tabs>
              <w:jc w:val="both"/>
              <w:rPr>
                <w:rFonts w:ascii="HP Simplified" w:eastAsia="Arial Narrow" w:hAnsi="HP Simplified" w:cs="Arial Narrow"/>
                <w:color w:val="000000"/>
                <w:sz w:val="22"/>
                <w:szCs w:val="22"/>
              </w:rPr>
            </w:pPr>
            <w:r w:rsidRPr="2F28F5EA">
              <w:rPr>
                <w:rFonts w:ascii="HP Simplified" w:eastAsia="Arial Narrow" w:hAnsi="HP Simplified" w:cs="Arial Narrow"/>
                <w:color w:val="000000" w:themeColor="text1"/>
                <w:sz w:val="22"/>
                <w:szCs w:val="22"/>
              </w:rPr>
              <w:t>Samochód wyposażony co najmniej w systemy:</w:t>
            </w:r>
          </w:p>
          <w:p w14:paraId="427C495E" w14:textId="77777777" w:rsidR="002A106C" w:rsidRPr="004D1BA0" w:rsidRDefault="002A106C" w:rsidP="00B321BD">
            <w:pPr>
              <w:tabs>
                <w:tab w:val="left" w:pos="48"/>
                <w:tab w:val="left" w:pos="921"/>
                <w:tab w:val="left" w:pos="6513"/>
                <w:tab w:val="left" w:pos="10395"/>
                <w:tab w:val="left" w:pos="14730"/>
              </w:tabs>
              <w:jc w:val="both"/>
              <w:rPr>
                <w:rFonts w:ascii="HP Simplified" w:eastAsia="Arial Narrow" w:hAnsi="HP Simplified" w:cs="Arial Narrow"/>
                <w:color w:val="000000"/>
                <w:sz w:val="22"/>
                <w:szCs w:val="22"/>
              </w:rPr>
            </w:pPr>
            <w:r w:rsidRPr="004D1BA0">
              <w:rPr>
                <w:rFonts w:ascii="HP Simplified" w:eastAsia="Arial Narrow" w:hAnsi="HP Simplified" w:cs="Arial Narrow"/>
                <w:color w:val="000000"/>
                <w:sz w:val="22"/>
                <w:szCs w:val="22"/>
              </w:rPr>
              <w:t>- przeciwdziałania najechaniu samochodu na poprzedzający go pojazd na drodze,</w:t>
            </w:r>
          </w:p>
          <w:p w14:paraId="35176E18" w14:textId="77777777" w:rsidR="002A106C" w:rsidRPr="004D1BA0" w:rsidRDefault="002A106C" w:rsidP="00B321BD">
            <w:pPr>
              <w:tabs>
                <w:tab w:val="left" w:pos="48"/>
                <w:tab w:val="left" w:pos="921"/>
                <w:tab w:val="left" w:pos="6513"/>
                <w:tab w:val="left" w:pos="10395"/>
                <w:tab w:val="left" w:pos="14730"/>
              </w:tabs>
              <w:jc w:val="both"/>
              <w:rPr>
                <w:rFonts w:ascii="HP Simplified" w:eastAsia="Arial Narrow" w:hAnsi="HP Simplified" w:cs="Arial Narrow"/>
                <w:color w:val="000000"/>
                <w:sz w:val="22"/>
                <w:szCs w:val="22"/>
              </w:rPr>
            </w:pPr>
            <w:r w:rsidRPr="004D1BA0">
              <w:rPr>
                <w:rFonts w:ascii="HP Simplified" w:eastAsia="Arial Narrow" w:hAnsi="HP Simplified" w:cs="Arial Narrow"/>
                <w:color w:val="000000"/>
                <w:sz w:val="22"/>
                <w:szCs w:val="22"/>
              </w:rPr>
              <w:t>- aktywny system ostrzegający o niezamierzonym zjechaniem z własnego pasa ruchu,</w:t>
            </w:r>
          </w:p>
          <w:p w14:paraId="5EE76B7A" w14:textId="77777777" w:rsidR="002A106C" w:rsidRPr="004D1BA0" w:rsidRDefault="002A106C" w:rsidP="00B321BD">
            <w:pPr>
              <w:tabs>
                <w:tab w:val="left" w:pos="48"/>
                <w:tab w:val="left" w:pos="921"/>
                <w:tab w:val="left" w:pos="6513"/>
                <w:tab w:val="left" w:pos="10395"/>
                <w:tab w:val="left" w:pos="14730"/>
              </w:tabs>
              <w:jc w:val="both"/>
              <w:rPr>
                <w:rFonts w:ascii="HP Simplified" w:eastAsia="Arial Narrow" w:hAnsi="HP Simplified" w:cs="Arial Narrow"/>
                <w:color w:val="000000"/>
                <w:sz w:val="22"/>
                <w:szCs w:val="22"/>
              </w:rPr>
            </w:pPr>
            <w:r w:rsidRPr="004D1BA0">
              <w:rPr>
                <w:rFonts w:ascii="HP Simplified" w:eastAsia="Arial Narrow" w:hAnsi="HP Simplified" w:cs="Arial Narrow"/>
                <w:color w:val="000000"/>
                <w:sz w:val="22"/>
                <w:szCs w:val="22"/>
              </w:rPr>
              <w:t>- elektroniczny system hamulcowy wspomagający pracę kierowcy,</w:t>
            </w:r>
          </w:p>
          <w:p w14:paraId="6F132293" w14:textId="77777777" w:rsidR="002A106C" w:rsidRPr="004D1BA0" w:rsidRDefault="002A106C" w:rsidP="00B321BD">
            <w:pPr>
              <w:tabs>
                <w:tab w:val="left" w:pos="48"/>
                <w:tab w:val="left" w:pos="921"/>
                <w:tab w:val="left" w:pos="6513"/>
                <w:tab w:val="left" w:pos="10395"/>
                <w:tab w:val="left" w:pos="14730"/>
              </w:tabs>
              <w:jc w:val="both"/>
              <w:rPr>
                <w:rFonts w:ascii="HP Simplified" w:eastAsia="Arial Narrow" w:hAnsi="HP Simplified" w:cs="Arial Narrow"/>
                <w:color w:val="000000"/>
                <w:sz w:val="22"/>
                <w:szCs w:val="22"/>
              </w:rPr>
            </w:pPr>
            <w:r w:rsidRPr="004D1BA0">
              <w:rPr>
                <w:rFonts w:ascii="HP Simplified" w:eastAsia="Arial Narrow" w:hAnsi="HP Simplified" w:cs="Arial Narrow"/>
                <w:color w:val="000000"/>
                <w:sz w:val="22"/>
                <w:szCs w:val="22"/>
              </w:rPr>
              <w:t>- układ elektroniczny stabilizujący tor jazdy samochodu podczas pokonywania zakrętu,</w:t>
            </w:r>
          </w:p>
          <w:p w14:paraId="4C2259E3" w14:textId="77777777" w:rsidR="002A106C" w:rsidRPr="004D1BA0" w:rsidRDefault="002A106C" w:rsidP="00B321BD">
            <w:pPr>
              <w:tabs>
                <w:tab w:val="left" w:pos="48"/>
                <w:tab w:val="left" w:pos="921"/>
                <w:tab w:val="left" w:pos="6513"/>
                <w:tab w:val="left" w:pos="10395"/>
                <w:tab w:val="left" w:pos="14730"/>
              </w:tabs>
              <w:jc w:val="both"/>
              <w:rPr>
                <w:rFonts w:ascii="HP Simplified" w:eastAsia="Arial Narrow" w:hAnsi="HP Simplified" w:cs="Arial Narrow"/>
                <w:color w:val="000000"/>
                <w:sz w:val="22"/>
                <w:szCs w:val="22"/>
              </w:rPr>
            </w:pPr>
            <w:r w:rsidRPr="004D1BA0">
              <w:rPr>
                <w:rFonts w:ascii="HP Simplified" w:eastAsia="Arial Narrow" w:hAnsi="HP Simplified" w:cs="Arial Narrow"/>
                <w:color w:val="000000"/>
                <w:sz w:val="22"/>
                <w:szCs w:val="22"/>
              </w:rPr>
              <w:t>- system kontroli trakcji,</w:t>
            </w:r>
          </w:p>
          <w:p w14:paraId="5CDF364D" w14:textId="77777777" w:rsidR="002A106C" w:rsidRPr="004D1BA0" w:rsidRDefault="002A106C" w:rsidP="00B321BD">
            <w:pPr>
              <w:tabs>
                <w:tab w:val="left" w:pos="48"/>
                <w:tab w:val="left" w:pos="921"/>
                <w:tab w:val="left" w:pos="6513"/>
                <w:tab w:val="left" w:pos="10395"/>
                <w:tab w:val="left" w:pos="14730"/>
              </w:tabs>
              <w:jc w:val="both"/>
              <w:rPr>
                <w:rFonts w:ascii="HP Simplified" w:eastAsia="Arial Narrow" w:hAnsi="HP Simplified" w:cs="Arial Narrow"/>
                <w:color w:val="000000"/>
                <w:sz w:val="22"/>
                <w:szCs w:val="22"/>
              </w:rPr>
            </w:pPr>
            <w:r w:rsidRPr="004D1BA0">
              <w:rPr>
                <w:rFonts w:ascii="HP Simplified" w:eastAsia="Arial Narrow" w:hAnsi="HP Simplified" w:cs="Arial Narrow"/>
                <w:color w:val="000000"/>
                <w:sz w:val="22"/>
                <w:szCs w:val="22"/>
              </w:rPr>
              <w:t>- system zapobiegający staczaniu się pojazdu podczas ruszania,</w:t>
            </w:r>
          </w:p>
          <w:p w14:paraId="7DF2C285" w14:textId="6907A008" w:rsidR="002A106C" w:rsidRPr="00542605" w:rsidRDefault="002A106C" w:rsidP="00B321BD">
            <w:pPr>
              <w:tabs>
                <w:tab w:val="left" w:pos="48"/>
                <w:tab w:val="left" w:pos="921"/>
                <w:tab w:val="left" w:pos="6513"/>
                <w:tab w:val="left" w:pos="10395"/>
                <w:tab w:val="left" w:pos="14730"/>
              </w:tabs>
              <w:jc w:val="both"/>
              <w:rPr>
                <w:rFonts w:ascii="HP Simplified" w:eastAsia="Arial Narrow" w:hAnsi="HP Simplified" w:cs="Arial Narrow"/>
                <w:color w:val="000000"/>
                <w:sz w:val="22"/>
                <w:szCs w:val="22"/>
              </w:rPr>
            </w:pPr>
            <w:r w:rsidRPr="1BE20441">
              <w:rPr>
                <w:rFonts w:ascii="HP Simplified" w:eastAsia="Arial Narrow" w:hAnsi="HP Simplified" w:cs="Arial Narrow"/>
                <w:color w:val="000000" w:themeColor="text1"/>
                <w:sz w:val="22"/>
                <w:szCs w:val="22"/>
              </w:rPr>
              <w:t>- asystent martwego pola (asystent zmiany pasa ruchu).</w:t>
            </w:r>
          </w:p>
        </w:tc>
      </w:tr>
      <w:tr w:rsidR="002A106C" w:rsidRPr="002C3A5F" w14:paraId="202227B5" w14:textId="77777777" w:rsidTr="00B321BD">
        <w:trPr>
          <w:trHeight w:val="227"/>
        </w:trPr>
        <w:tc>
          <w:tcPr>
            <w:tcW w:w="786" w:type="dxa"/>
          </w:tcPr>
          <w:p w14:paraId="4CE663BD" w14:textId="77777777" w:rsidR="002A106C" w:rsidRPr="00542605" w:rsidRDefault="002A106C" w:rsidP="00B321BD">
            <w:pPr>
              <w:pStyle w:val="Akapitzlist"/>
              <w:numPr>
                <w:ilvl w:val="2"/>
                <w:numId w:val="13"/>
              </w:numPr>
              <w:ind w:left="575" w:hanging="614"/>
              <w:rPr>
                <w:rFonts w:ascii="HP Simplified" w:eastAsia="Arial Narrow" w:hAnsi="HP Simplified" w:cs="Arial Narrow"/>
                <w:color w:val="000000"/>
                <w:sz w:val="22"/>
                <w:szCs w:val="22"/>
              </w:rPr>
            </w:pPr>
          </w:p>
        </w:tc>
        <w:tc>
          <w:tcPr>
            <w:tcW w:w="13608" w:type="dxa"/>
          </w:tcPr>
          <w:p w14:paraId="3D8D2812" w14:textId="6972B00B" w:rsidR="002A106C" w:rsidRPr="00C97FE9" w:rsidRDefault="002A106C" w:rsidP="00B321BD">
            <w:pPr>
              <w:jc w:val="both"/>
              <w:rPr>
                <w:rFonts w:ascii="HP Simplified" w:eastAsia="Arial Narrow" w:hAnsi="HP Simplified" w:cs="Arial Narrow"/>
                <w:sz w:val="22"/>
                <w:szCs w:val="22"/>
              </w:rPr>
            </w:pPr>
            <w:r w:rsidRPr="007062E8">
              <w:rPr>
                <w:rFonts w:ascii="HP Simplified" w:eastAsia="Arial Narrow" w:hAnsi="HP Simplified" w:cs="Arial Narrow"/>
                <w:sz w:val="22"/>
                <w:szCs w:val="22"/>
              </w:rPr>
              <w:t>Podwozie zabezpieczone przed korozją.</w:t>
            </w:r>
          </w:p>
        </w:tc>
      </w:tr>
      <w:tr w:rsidR="002A106C" w:rsidRPr="002C3A5F" w14:paraId="3E48B361" w14:textId="77777777" w:rsidTr="00B321BD">
        <w:trPr>
          <w:trHeight w:val="227"/>
        </w:trPr>
        <w:tc>
          <w:tcPr>
            <w:tcW w:w="786" w:type="dxa"/>
          </w:tcPr>
          <w:p w14:paraId="20E5493F" w14:textId="77777777" w:rsidR="002A106C" w:rsidRPr="00542605" w:rsidRDefault="002A106C" w:rsidP="00B321BD">
            <w:pPr>
              <w:pStyle w:val="Akapitzlist"/>
              <w:numPr>
                <w:ilvl w:val="2"/>
                <w:numId w:val="13"/>
              </w:numPr>
              <w:ind w:left="575" w:hanging="614"/>
              <w:rPr>
                <w:rFonts w:ascii="HP Simplified" w:eastAsia="Arial Narrow" w:hAnsi="HP Simplified" w:cs="Arial Narrow"/>
                <w:color w:val="000000"/>
                <w:sz w:val="22"/>
                <w:szCs w:val="22"/>
              </w:rPr>
            </w:pPr>
          </w:p>
        </w:tc>
        <w:tc>
          <w:tcPr>
            <w:tcW w:w="13608" w:type="dxa"/>
          </w:tcPr>
          <w:p w14:paraId="1737AB17" w14:textId="40656B51" w:rsidR="002A106C" w:rsidRPr="00C97FE9" w:rsidRDefault="002A106C" w:rsidP="00B321BD">
            <w:pPr>
              <w:jc w:val="both"/>
              <w:rPr>
                <w:rFonts w:ascii="HP Simplified" w:eastAsia="Arial Narrow" w:hAnsi="HP Simplified" w:cs="Arial Narrow"/>
                <w:sz w:val="22"/>
                <w:szCs w:val="22"/>
              </w:rPr>
            </w:pPr>
            <w:r w:rsidRPr="007062E8">
              <w:rPr>
                <w:rFonts w:ascii="HP Simplified" w:eastAsia="Arial Narrow" w:hAnsi="HP Simplified" w:cs="Arial Narrow"/>
                <w:sz w:val="22"/>
                <w:szCs w:val="22"/>
              </w:rPr>
              <w:t>Pojazd wyposażony w przedni zaczep holowniczy.</w:t>
            </w:r>
          </w:p>
        </w:tc>
      </w:tr>
      <w:tr w:rsidR="002A106C" w:rsidRPr="002C3A5F" w14:paraId="04279E97" w14:textId="77777777" w:rsidTr="00B321BD">
        <w:trPr>
          <w:trHeight w:val="227"/>
        </w:trPr>
        <w:tc>
          <w:tcPr>
            <w:tcW w:w="786" w:type="dxa"/>
          </w:tcPr>
          <w:p w14:paraId="65E523F3" w14:textId="77777777" w:rsidR="002A106C" w:rsidRPr="00542605" w:rsidRDefault="002A106C" w:rsidP="00B321BD">
            <w:pPr>
              <w:pStyle w:val="Akapitzlist"/>
              <w:numPr>
                <w:ilvl w:val="2"/>
                <w:numId w:val="13"/>
              </w:numPr>
              <w:ind w:left="575" w:hanging="614"/>
              <w:rPr>
                <w:rFonts w:ascii="HP Simplified" w:eastAsia="Arial Narrow" w:hAnsi="HP Simplified" w:cs="Arial Narrow"/>
                <w:color w:val="000000"/>
                <w:sz w:val="22"/>
                <w:szCs w:val="22"/>
              </w:rPr>
            </w:pPr>
          </w:p>
        </w:tc>
        <w:tc>
          <w:tcPr>
            <w:tcW w:w="13608" w:type="dxa"/>
          </w:tcPr>
          <w:p w14:paraId="22A0FD11" w14:textId="0D354635" w:rsidR="002A106C" w:rsidRPr="007062E8" w:rsidRDefault="002A106C" w:rsidP="00B321BD">
            <w:pPr>
              <w:jc w:val="both"/>
              <w:rPr>
                <w:rFonts w:ascii="HP Simplified" w:eastAsia="Arial Narrow" w:hAnsi="HP Simplified" w:cs="Arial Narrow"/>
                <w:sz w:val="22"/>
                <w:szCs w:val="22"/>
              </w:rPr>
            </w:pPr>
            <w:r w:rsidRPr="35D8C53F">
              <w:rPr>
                <w:rFonts w:ascii="HP Simplified" w:eastAsia="Arial Narrow" w:hAnsi="HP Simplified" w:cs="Arial Narrow"/>
                <w:color w:val="000000" w:themeColor="text1"/>
                <w:sz w:val="22"/>
                <w:szCs w:val="22"/>
              </w:rPr>
              <w:t xml:space="preserve">Moc alternatora i pojemność akumulatorów </w:t>
            </w:r>
            <w:r w:rsidRPr="243195AB">
              <w:rPr>
                <w:rFonts w:ascii="HP Simplified" w:eastAsia="Arial Narrow" w:hAnsi="HP Simplified" w:cs="Arial Narrow"/>
                <w:color w:val="000000" w:themeColor="text1"/>
                <w:sz w:val="22"/>
                <w:szCs w:val="22"/>
              </w:rPr>
              <w:t>muszą</w:t>
            </w:r>
            <w:r w:rsidRPr="35D8C53F">
              <w:rPr>
                <w:rFonts w:ascii="HP Simplified" w:eastAsia="Arial Narrow" w:hAnsi="HP Simplified" w:cs="Arial Narrow"/>
                <w:color w:val="000000" w:themeColor="text1"/>
                <w:sz w:val="22"/>
                <w:szCs w:val="22"/>
              </w:rPr>
              <w:t xml:space="preserve"> zapewniać pełne zapotrzebowanie na energię elektryczną, przy</w:t>
            </w:r>
            <w:r>
              <w:rPr>
                <w:rFonts w:ascii="HP Simplified" w:eastAsia="Arial Narrow" w:hAnsi="HP Simplified" w:cs="Arial Narrow"/>
                <w:color w:val="000000" w:themeColor="text1"/>
                <w:sz w:val="22"/>
                <w:szCs w:val="22"/>
              </w:rPr>
              <w:t xml:space="preserve"> </w:t>
            </w:r>
            <w:r w:rsidRPr="35D8C53F">
              <w:rPr>
                <w:rFonts w:ascii="HP Simplified" w:eastAsia="Arial Narrow" w:hAnsi="HP Simplified" w:cs="Arial Narrow"/>
                <w:color w:val="000000" w:themeColor="text1"/>
                <w:sz w:val="22"/>
                <w:szCs w:val="22"/>
              </w:rPr>
              <w:t>maksymalnym obciążeniu.</w:t>
            </w:r>
          </w:p>
        </w:tc>
      </w:tr>
      <w:tr w:rsidR="002A106C" w:rsidRPr="002C3A5F" w14:paraId="2B58E84A" w14:textId="77777777" w:rsidTr="00B321BD">
        <w:trPr>
          <w:trHeight w:val="227"/>
        </w:trPr>
        <w:tc>
          <w:tcPr>
            <w:tcW w:w="786" w:type="dxa"/>
          </w:tcPr>
          <w:p w14:paraId="4411C1CA" w14:textId="77777777" w:rsidR="002A106C" w:rsidRPr="00542605" w:rsidRDefault="002A106C" w:rsidP="00B321BD">
            <w:pPr>
              <w:pStyle w:val="Akapitzlist"/>
              <w:numPr>
                <w:ilvl w:val="2"/>
                <w:numId w:val="13"/>
              </w:numPr>
              <w:ind w:left="575" w:hanging="614"/>
              <w:rPr>
                <w:rFonts w:ascii="HP Simplified" w:eastAsia="Arial Narrow" w:hAnsi="HP Simplified" w:cs="Arial Narrow"/>
                <w:color w:val="000000"/>
                <w:sz w:val="22"/>
                <w:szCs w:val="22"/>
              </w:rPr>
            </w:pPr>
          </w:p>
        </w:tc>
        <w:tc>
          <w:tcPr>
            <w:tcW w:w="13608" w:type="dxa"/>
          </w:tcPr>
          <w:p w14:paraId="78444091" w14:textId="54534413" w:rsidR="002A106C" w:rsidRPr="00542605" w:rsidRDefault="002A106C" w:rsidP="00B321BD">
            <w:pPr>
              <w:jc w:val="both"/>
              <w:rPr>
                <w:rFonts w:ascii="HP Simplified" w:eastAsia="Arial Narrow" w:hAnsi="HP Simplified" w:cs="Arial Narrow"/>
                <w:color w:val="000000"/>
                <w:sz w:val="22"/>
                <w:szCs w:val="22"/>
              </w:rPr>
            </w:pPr>
            <w:r w:rsidRPr="536567C7">
              <w:rPr>
                <w:rFonts w:ascii="HP Simplified" w:eastAsia="Arial Narrow" w:hAnsi="HP Simplified" w:cs="Arial Narrow"/>
                <w:color w:val="000000" w:themeColor="text1"/>
                <w:sz w:val="22"/>
                <w:szCs w:val="22"/>
              </w:rPr>
              <w:t>Ciągnik przystosowany do ciągnięcia naczep z przeciwblokującym układem hamulcowym.</w:t>
            </w:r>
          </w:p>
        </w:tc>
      </w:tr>
      <w:tr w:rsidR="002A106C" w:rsidRPr="002C3A5F" w14:paraId="7BBDDFB8" w14:textId="77777777" w:rsidTr="00B321BD">
        <w:trPr>
          <w:trHeight w:val="227"/>
        </w:trPr>
        <w:tc>
          <w:tcPr>
            <w:tcW w:w="786" w:type="dxa"/>
          </w:tcPr>
          <w:p w14:paraId="288FC62C" w14:textId="77777777" w:rsidR="002A106C" w:rsidRPr="00542605" w:rsidRDefault="002A106C" w:rsidP="00B321BD">
            <w:pPr>
              <w:pStyle w:val="Akapitzlist"/>
              <w:numPr>
                <w:ilvl w:val="2"/>
                <w:numId w:val="13"/>
              </w:numPr>
              <w:ind w:left="575" w:hanging="614"/>
              <w:rPr>
                <w:rFonts w:ascii="HP Simplified" w:eastAsia="Arial Narrow" w:hAnsi="HP Simplified" w:cs="Arial Narrow"/>
                <w:color w:val="000000"/>
                <w:sz w:val="22"/>
                <w:szCs w:val="22"/>
              </w:rPr>
            </w:pPr>
          </w:p>
        </w:tc>
        <w:tc>
          <w:tcPr>
            <w:tcW w:w="13608" w:type="dxa"/>
          </w:tcPr>
          <w:p w14:paraId="2EB24FF1" w14:textId="2315E06E" w:rsidR="002A106C" w:rsidRPr="4E0EBC1D" w:rsidRDefault="002A106C" w:rsidP="00B321BD">
            <w:pPr>
              <w:jc w:val="both"/>
              <w:rPr>
                <w:rFonts w:ascii="HP Simplified" w:eastAsia="Arial Narrow" w:hAnsi="HP Simplified" w:cs="Arial Narrow"/>
                <w:color w:val="000000" w:themeColor="text1"/>
                <w:sz w:val="22"/>
                <w:szCs w:val="22"/>
              </w:rPr>
            </w:pPr>
            <w:r>
              <w:rPr>
                <w:rFonts w:ascii="HP Simplified" w:eastAsia="Arial Narrow" w:hAnsi="HP Simplified" w:cs="Arial Narrow"/>
                <w:color w:val="000000" w:themeColor="text1"/>
                <w:sz w:val="22"/>
                <w:szCs w:val="22"/>
              </w:rPr>
              <w:t>Ciągnik wyposażony w pełne osłony międzyosiowe w kolorze nadwozia.</w:t>
            </w:r>
          </w:p>
        </w:tc>
      </w:tr>
      <w:tr w:rsidR="002A106C" w:rsidRPr="002C3A5F" w14:paraId="3328AAC2" w14:textId="77777777" w:rsidTr="00B321BD">
        <w:trPr>
          <w:trHeight w:val="227"/>
        </w:trPr>
        <w:tc>
          <w:tcPr>
            <w:tcW w:w="786" w:type="dxa"/>
          </w:tcPr>
          <w:p w14:paraId="4CB6ACFE" w14:textId="77777777" w:rsidR="002A106C" w:rsidRPr="00542605" w:rsidRDefault="002A106C" w:rsidP="00B321BD">
            <w:pPr>
              <w:pStyle w:val="Akapitzlist"/>
              <w:numPr>
                <w:ilvl w:val="1"/>
                <w:numId w:val="13"/>
              </w:numPr>
              <w:ind w:left="562" w:hanging="601"/>
              <w:rPr>
                <w:rFonts w:ascii="HP Simplified" w:eastAsia="Arial Narrow" w:hAnsi="HP Simplified" w:cs="Arial Narrow"/>
                <w:color w:val="000000"/>
                <w:sz w:val="22"/>
                <w:szCs w:val="22"/>
              </w:rPr>
            </w:pPr>
          </w:p>
        </w:tc>
        <w:tc>
          <w:tcPr>
            <w:tcW w:w="13608" w:type="dxa"/>
            <w:shd w:val="clear" w:color="auto" w:fill="D9D9D9" w:themeFill="background1" w:themeFillShade="D9"/>
          </w:tcPr>
          <w:p w14:paraId="17176FA2" w14:textId="6E4BB6C3" w:rsidR="002A106C" w:rsidRPr="00437307" w:rsidRDefault="002A106C" w:rsidP="00B321BD">
            <w:pPr>
              <w:tabs>
                <w:tab w:val="left" w:pos="48"/>
                <w:tab w:val="left" w:pos="921"/>
                <w:tab w:val="left" w:pos="6513"/>
                <w:tab w:val="left" w:pos="10395"/>
                <w:tab w:val="left" w:pos="14730"/>
              </w:tabs>
              <w:jc w:val="both"/>
              <w:rPr>
                <w:rFonts w:ascii="HP Simplified" w:eastAsia="Arial Narrow" w:hAnsi="HP Simplified" w:cs="Arial Narrow"/>
                <w:b/>
                <w:color w:val="000000" w:themeColor="text1"/>
                <w:sz w:val="22"/>
                <w:szCs w:val="22"/>
              </w:rPr>
            </w:pPr>
            <w:r w:rsidRPr="00437307">
              <w:rPr>
                <w:rFonts w:ascii="HP Simplified" w:eastAsia="Arial Narrow" w:hAnsi="HP Simplified" w:cs="Arial Narrow"/>
                <w:b/>
                <w:color w:val="000000" w:themeColor="text1"/>
                <w:sz w:val="22"/>
                <w:szCs w:val="22"/>
              </w:rPr>
              <w:t xml:space="preserve">Kabina i wyposażenie </w:t>
            </w:r>
          </w:p>
        </w:tc>
      </w:tr>
      <w:tr w:rsidR="002A106C" w:rsidRPr="002C3A5F" w14:paraId="7C2ADFE1" w14:textId="77777777" w:rsidTr="00B321BD">
        <w:trPr>
          <w:trHeight w:val="227"/>
        </w:trPr>
        <w:tc>
          <w:tcPr>
            <w:tcW w:w="786" w:type="dxa"/>
          </w:tcPr>
          <w:p w14:paraId="782B4755" w14:textId="77777777" w:rsidR="002A106C" w:rsidRPr="00542605" w:rsidRDefault="002A106C" w:rsidP="00B321BD">
            <w:pPr>
              <w:pStyle w:val="Akapitzlist"/>
              <w:numPr>
                <w:ilvl w:val="2"/>
                <w:numId w:val="13"/>
              </w:numPr>
              <w:ind w:left="575" w:hanging="614"/>
              <w:rPr>
                <w:rFonts w:ascii="HP Simplified" w:eastAsia="Arial Narrow" w:hAnsi="HP Simplified" w:cs="Arial Narrow"/>
                <w:color w:val="000000"/>
                <w:sz w:val="22"/>
                <w:szCs w:val="22"/>
              </w:rPr>
            </w:pPr>
          </w:p>
        </w:tc>
        <w:tc>
          <w:tcPr>
            <w:tcW w:w="13608" w:type="dxa"/>
          </w:tcPr>
          <w:p w14:paraId="3D4286FF" w14:textId="00293E5E" w:rsidR="002A106C" w:rsidRPr="00542605" w:rsidRDefault="002A106C" w:rsidP="00B321BD">
            <w:pPr>
              <w:tabs>
                <w:tab w:val="left" w:pos="48"/>
                <w:tab w:val="left" w:pos="921"/>
                <w:tab w:val="left" w:pos="6513"/>
                <w:tab w:val="left" w:pos="10395"/>
                <w:tab w:val="left" w:pos="14730"/>
              </w:tabs>
              <w:jc w:val="both"/>
              <w:rPr>
                <w:rFonts w:ascii="HP Simplified" w:eastAsia="Arial Narrow" w:hAnsi="HP Simplified" w:cs="Arial Narrow"/>
                <w:color w:val="000000" w:themeColor="text1"/>
                <w:sz w:val="22"/>
                <w:szCs w:val="22"/>
              </w:rPr>
            </w:pPr>
            <w:r w:rsidRPr="00DA3A3B">
              <w:rPr>
                <w:rFonts w:ascii="HP Simplified" w:eastAsia="Arial Narrow" w:hAnsi="HP Simplified" w:cs="Arial Narrow"/>
                <w:color w:val="000000" w:themeColor="text1"/>
                <w:sz w:val="22"/>
                <w:szCs w:val="22"/>
              </w:rPr>
              <w:t xml:space="preserve">Kabina dwudrzwiowa, 2-osobowa, fabrycznie jedno-modułowa, wysoka, zapewniająca łatwy dostęp do silnika przez uchylenie kabiny. Wyposażona </w:t>
            </w:r>
            <w:r w:rsidR="00E82E62">
              <w:rPr>
                <w:rFonts w:ascii="HP Simplified" w:eastAsia="Arial Narrow" w:hAnsi="HP Simplified" w:cs="Arial Narrow"/>
                <w:color w:val="000000" w:themeColor="text1"/>
                <w:sz w:val="22"/>
                <w:szCs w:val="22"/>
              </w:rPr>
              <w:br/>
            </w:r>
            <w:r w:rsidRPr="00DA3A3B">
              <w:rPr>
                <w:rFonts w:ascii="HP Simplified" w:eastAsia="Arial Narrow" w:hAnsi="HP Simplified" w:cs="Arial Narrow"/>
                <w:color w:val="000000" w:themeColor="text1"/>
                <w:sz w:val="22"/>
                <w:szCs w:val="22"/>
              </w:rPr>
              <w:t>w dwie leżanki z materacami, górna leżanka składana.</w:t>
            </w:r>
          </w:p>
          <w:p w14:paraId="2B7C831D" w14:textId="0141C030" w:rsidR="002A106C" w:rsidRPr="00542605" w:rsidRDefault="002A106C" w:rsidP="00B321BD">
            <w:pPr>
              <w:tabs>
                <w:tab w:val="left" w:pos="48"/>
                <w:tab w:val="left" w:pos="921"/>
                <w:tab w:val="left" w:pos="6513"/>
                <w:tab w:val="left" w:pos="10395"/>
                <w:tab w:val="left" w:pos="14730"/>
              </w:tabs>
              <w:jc w:val="both"/>
              <w:rPr>
                <w:rFonts w:ascii="HP Simplified" w:eastAsia="Arial Narrow" w:hAnsi="HP Simplified" w:cs="Arial Narrow"/>
                <w:color w:val="000000" w:themeColor="text1"/>
                <w:sz w:val="22"/>
                <w:szCs w:val="22"/>
              </w:rPr>
            </w:pPr>
            <w:r w:rsidRPr="6669E5E4">
              <w:rPr>
                <w:rFonts w:ascii="HP Simplified" w:eastAsia="Arial Narrow" w:hAnsi="HP Simplified" w:cs="Arial Narrow"/>
                <w:color w:val="000000" w:themeColor="text1"/>
                <w:sz w:val="22"/>
                <w:szCs w:val="22"/>
              </w:rPr>
              <w:t xml:space="preserve">Kabina </w:t>
            </w:r>
            <w:r w:rsidRPr="26FF0342">
              <w:rPr>
                <w:rFonts w:ascii="HP Simplified" w:eastAsia="Arial Narrow" w:hAnsi="HP Simplified" w:cs="Arial Narrow"/>
                <w:color w:val="000000" w:themeColor="text1"/>
                <w:sz w:val="22"/>
                <w:szCs w:val="22"/>
              </w:rPr>
              <w:t xml:space="preserve">wyposażona w </w:t>
            </w:r>
            <w:r w:rsidRPr="497D0C84">
              <w:rPr>
                <w:rFonts w:ascii="HP Simplified" w:eastAsia="Arial Narrow" w:hAnsi="HP Simplified" w:cs="Arial Narrow"/>
                <w:color w:val="000000" w:themeColor="text1"/>
                <w:sz w:val="22"/>
                <w:szCs w:val="22"/>
              </w:rPr>
              <w:t xml:space="preserve">siatkę zabezpieczającą </w:t>
            </w:r>
            <w:r w:rsidRPr="515E8CD5">
              <w:rPr>
                <w:rFonts w:ascii="HP Simplified" w:eastAsia="Arial Narrow" w:hAnsi="HP Simplified" w:cs="Arial Narrow"/>
                <w:color w:val="000000" w:themeColor="text1"/>
                <w:sz w:val="22"/>
                <w:szCs w:val="22"/>
              </w:rPr>
              <w:t>leżanki</w:t>
            </w:r>
            <w:r w:rsidRPr="3AA61751">
              <w:rPr>
                <w:rFonts w:ascii="HP Simplified" w:eastAsia="Arial Narrow" w:hAnsi="HP Simplified" w:cs="Arial Narrow"/>
                <w:color w:val="000000" w:themeColor="text1"/>
                <w:sz w:val="22"/>
                <w:szCs w:val="22"/>
              </w:rPr>
              <w:t xml:space="preserve">, umożliwiającą </w:t>
            </w:r>
            <w:r w:rsidRPr="3755B253">
              <w:rPr>
                <w:rFonts w:ascii="HP Simplified" w:eastAsia="Arial Narrow" w:hAnsi="HP Simplified" w:cs="Arial Narrow"/>
                <w:color w:val="000000" w:themeColor="text1"/>
                <w:sz w:val="22"/>
                <w:szCs w:val="22"/>
              </w:rPr>
              <w:t xml:space="preserve">transport </w:t>
            </w:r>
            <w:r w:rsidRPr="1C6265D7">
              <w:rPr>
                <w:rFonts w:ascii="HP Simplified" w:eastAsia="Arial Narrow" w:hAnsi="HP Simplified" w:cs="Arial Narrow"/>
                <w:color w:val="000000" w:themeColor="text1"/>
                <w:sz w:val="22"/>
                <w:szCs w:val="22"/>
              </w:rPr>
              <w:t>bagaży.</w:t>
            </w:r>
          </w:p>
          <w:p w14:paraId="2F5C793F" w14:textId="28F48593" w:rsidR="002A106C" w:rsidRPr="00542605" w:rsidRDefault="002A106C" w:rsidP="00B321BD">
            <w:pPr>
              <w:tabs>
                <w:tab w:val="left" w:pos="48"/>
                <w:tab w:val="left" w:pos="921"/>
                <w:tab w:val="left" w:pos="6513"/>
                <w:tab w:val="left" w:pos="10395"/>
                <w:tab w:val="left" w:pos="14730"/>
              </w:tabs>
              <w:jc w:val="both"/>
              <w:rPr>
                <w:rFonts w:ascii="HP Simplified" w:eastAsia="Arial Narrow" w:hAnsi="HP Simplified" w:cs="Arial Narrow"/>
                <w:color w:val="000000"/>
                <w:sz w:val="22"/>
                <w:szCs w:val="22"/>
              </w:rPr>
            </w:pPr>
            <w:r w:rsidRPr="00DA3A3B">
              <w:rPr>
                <w:rFonts w:ascii="HP Simplified" w:eastAsia="Arial Narrow" w:hAnsi="HP Simplified" w:cs="Arial Narrow"/>
                <w:color w:val="000000" w:themeColor="text1"/>
                <w:sz w:val="22"/>
                <w:szCs w:val="22"/>
              </w:rPr>
              <w:t>Owiewki kabiny górne i boczne dostosowane do wymiarów zabudowy</w:t>
            </w:r>
            <w:r>
              <w:rPr>
                <w:rFonts w:ascii="HP Simplified" w:eastAsia="Arial Narrow" w:hAnsi="HP Simplified" w:cs="Arial Narrow"/>
                <w:color w:val="000000" w:themeColor="text1"/>
                <w:sz w:val="22"/>
                <w:szCs w:val="22"/>
              </w:rPr>
              <w:t xml:space="preserve"> / naczepy. Wysokość wewnętrza kabiny powyżej 210 cm </w:t>
            </w:r>
          </w:p>
        </w:tc>
      </w:tr>
      <w:tr w:rsidR="002A106C" w:rsidRPr="002C3A5F" w14:paraId="3EC37D89" w14:textId="77777777" w:rsidTr="00B321BD">
        <w:trPr>
          <w:trHeight w:val="227"/>
        </w:trPr>
        <w:tc>
          <w:tcPr>
            <w:tcW w:w="786" w:type="dxa"/>
          </w:tcPr>
          <w:p w14:paraId="7DD35BC8" w14:textId="08983CC6" w:rsidR="002A106C" w:rsidRPr="00542605" w:rsidRDefault="002A106C" w:rsidP="00B321BD">
            <w:pPr>
              <w:pStyle w:val="Akapitzlist"/>
              <w:numPr>
                <w:ilvl w:val="2"/>
                <w:numId w:val="13"/>
              </w:numPr>
              <w:ind w:left="575" w:hanging="614"/>
              <w:rPr>
                <w:rFonts w:ascii="HP Simplified" w:eastAsia="Arial Narrow" w:hAnsi="HP Simplified" w:cs="Arial Narrow"/>
                <w:color w:val="000000"/>
                <w:sz w:val="22"/>
                <w:szCs w:val="22"/>
              </w:rPr>
            </w:pPr>
          </w:p>
        </w:tc>
        <w:tc>
          <w:tcPr>
            <w:tcW w:w="13608" w:type="dxa"/>
          </w:tcPr>
          <w:p w14:paraId="3074FC2C" w14:textId="540AE746" w:rsidR="002A106C" w:rsidRPr="00542605" w:rsidRDefault="002A106C" w:rsidP="00B321BD">
            <w:pPr>
              <w:tabs>
                <w:tab w:val="left" w:pos="48"/>
                <w:tab w:val="left" w:pos="921"/>
                <w:tab w:val="left" w:pos="6513"/>
                <w:tab w:val="left" w:pos="10395"/>
                <w:tab w:val="left" w:pos="14730"/>
              </w:tabs>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Maksymalna wysokość kabiny wraz z zamontowanymi owiewkami 4 m </w:t>
            </w:r>
          </w:p>
        </w:tc>
      </w:tr>
      <w:tr w:rsidR="002A106C" w:rsidRPr="002C3A5F" w14:paraId="75B5C441" w14:textId="77777777" w:rsidTr="00B321BD">
        <w:trPr>
          <w:trHeight w:val="227"/>
        </w:trPr>
        <w:tc>
          <w:tcPr>
            <w:tcW w:w="786" w:type="dxa"/>
          </w:tcPr>
          <w:p w14:paraId="6CB3CD27" w14:textId="39CEDEBC" w:rsidR="002A106C" w:rsidRPr="00542605" w:rsidRDefault="002A106C" w:rsidP="00B321BD">
            <w:pPr>
              <w:pStyle w:val="Akapitzlist"/>
              <w:numPr>
                <w:ilvl w:val="2"/>
                <w:numId w:val="13"/>
              </w:numPr>
              <w:ind w:left="575" w:hanging="614"/>
              <w:rPr>
                <w:rFonts w:ascii="HP Simplified" w:eastAsia="Arial Narrow" w:hAnsi="HP Simplified" w:cs="Arial Narrow"/>
                <w:color w:val="000000"/>
                <w:sz w:val="22"/>
                <w:szCs w:val="22"/>
              </w:rPr>
            </w:pPr>
          </w:p>
        </w:tc>
        <w:tc>
          <w:tcPr>
            <w:tcW w:w="13608" w:type="dxa"/>
          </w:tcPr>
          <w:p w14:paraId="024AE7AB" w14:textId="77777777" w:rsidR="002A106C" w:rsidRPr="00542605" w:rsidRDefault="002A106C" w:rsidP="00B321BD">
            <w:pPr>
              <w:jc w:val="both"/>
              <w:rPr>
                <w:rFonts w:ascii="HP Simplified" w:eastAsia="Arial Narrow" w:hAnsi="HP Simplified" w:cs="Arial Narrow"/>
                <w:sz w:val="22"/>
                <w:szCs w:val="22"/>
              </w:rPr>
            </w:pPr>
            <w:r w:rsidRPr="00542605">
              <w:rPr>
                <w:rFonts w:ascii="HP Simplified" w:eastAsia="Arial Narrow" w:hAnsi="HP Simplified" w:cs="Arial Narrow"/>
                <w:sz w:val="22"/>
                <w:szCs w:val="22"/>
              </w:rPr>
              <w:t>Kabina wyposażona w:</w:t>
            </w:r>
          </w:p>
          <w:p w14:paraId="0EA63589" w14:textId="50439C66" w:rsidR="002A106C" w:rsidRDefault="002A106C" w:rsidP="00B321BD">
            <w:pPr>
              <w:jc w:val="both"/>
              <w:rPr>
                <w:rFonts w:ascii="HP Simplified" w:eastAsia="Arial Narrow" w:hAnsi="HP Simplified" w:cs="Arial Narrow"/>
                <w:sz w:val="22"/>
                <w:szCs w:val="22"/>
              </w:rPr>
            </w:pPr>
            <w:r w:rsidRPr="00542605">
              <w:rPr>
                <w:rFonts w:ascii="HP Simplified" w:eastAsia="Arial Narrow" w:hAnsi="HP Simplified" w:cs="Arial Narrow"/>
                <w:sz w:val="22"/>
                <w:szCs w:val="22"/>
              </w:rPr>
              <w:t>- fabryczny układ klimatyzacji</w:t>
            </w:r>
            <w:r>
              <w:rPr>
                <w:rFonts w:ascii="HP Simplified" w:eastAsia="Arial Narrow" w:hAnsi="HP Simplified" w:cs="Arial Narrow"/>
                <w:sz w:val="22"/>
                <w:szCs w:val="22"/>
              </w:rPr>
              <w:t xml:space="preserve"> </w:t>
            </w:r>
            <w:r w:rsidRPr="38B413C0">
              <w:rPr>
                <w:rFonts w:ascii="HP Simplified" w:eastAsia="Arial Narrow" w:hAnsi="HP Simplified" w:cs="Arial Narrow"/>
                <w:sz w:val="22"/>
                <w:szCs w:val="22"/>
              </w:rPr>
              <w:t>automatycznej</w:t>
            </w:r>
            <w:r w:rsidRPr="00542605">
              <w:rPr>
                <w:rFonts w:ascii="HP Simplified" w:eastAsia="Arial Narrow" w:hAnsi="HP Simplified" w:cs="Arial Narrow"/>
                <w:sz w:val="22"/>
                <w:szCs w:val="22"/>
              </w:rPr>
              <w:t>,</w:t>
            </w:r>
          </w:p>
          <w:p w14:paraId="243B8D02" w14:textId="4D2E5060" w:rsidR="002A106C" w:rsidRDefault="002A106C" w:rsidP="00B321BD">
            <w:pP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układ chłodzenia postojowego (bez konieczności </w:t>
            </w:r>
            <w:r w:rsidRPr="1FB538DC">
              <w:rPr>
                <w:rFonts w:ascii="HP Simplified" w:eastAsia="Arial Narrow" w:hAnsi="HP Simplified" w:cs="Arial Narrow"/>
                <w:sz w:val="22"/>
                <w:szCs w:val="22"/>
              </w:rPr>
              <w:t>uruchamiania</w:t>
            </w:r>
            <w:r>
              <w:rPr>
                <w:rFonts w:ascii="HP Simplified" w:eastAsia="Arial Narrow" w:hAnsi="HP Simplified" w:cs="Arial Narrow"/>
                <w:sz w:val="22"/>
                <w:szCs w:val="22"/>
              </w:rPr>
              <w:t xml:space="preserve"> silnika pojazdu),</w:t>
            </w:r>
          </w:p>
          <w:p w14:paraId="08F5F9C5" w14:textId="04CE4287" w:rsidR="002A106C" w:rsidRPr="00542605" w:rsidRDefault="002A106C" w:rsidP="00B321BD">
            <w:pPr>
              <w:jc w:val="both"/>
              <w:rPr>
                <w:rFonts w:ascii="HP Simplified" w:eastAsia="Arial Narrow" w:hAnsi="HP Simplified" w:cs="Arial Narrow"/>
                <w:sz w:val="22"/>
                <w:szCs w:val="22"/>
              </w:rPr>
            </w:pPr>
            <w:r w:rsidRPr="1BE20441">
              <w:rPr>
                <w:rFonts w:ascii="HP Simplified" w:eastAsia="Arial Narrow" w:hAnsi="HP Simplified" w:cs="Arial Narrow"/>
                <w:sz w:val="22"/>
                <w:szCs w:val="22"/>
              </w:rPr>
              <w:t xml:space="preserve">- układ ogrzewania postojowego (bez konieczności </w:t>
            </w:r>
            <w:r w:rsidRPr="49F978C6">
              <w:rPr>
                <w:rFonts w:ascii="HP Simplified" w:eastAsia="Arial Narrow" w:hAnsi="HP Simplified" w:cs="Arial Narrow"/>
                <w:sz w:val="22"/>
                <w:szCs w:val="22"/>
              </w:rPr>
              <w:t>uruchamiania</w:t>
            </w:r>
            <w:r w:rsidRPr="1BE20441">
              <w:rPr>
                <w:rFonts w:ascii="HP Simplified" w:eastAsia="Arial Narrow" w:hAnsi="HP Simplified" w:cs="Arial Narrow"/>
                <w:sz w:val="22"/>
                <w:szCs w:val="22"/>
              </w:rPr>
              <w:t xml:space="preserve"> silnika pojazdu)</w:t>
            </w:r>
            <w:r>
              <w:rPr>
                <w:rFonts w:ascii="HP Simplified" w:eastAsia="Arial Narrow" w:hAnsi="HP Simplified" w:cs="Arial Narrow"/>
                <w:sz w:val="22"/>
                <w:szCs w:val="22"/>
              </w:rPr>
              <w:t>,</w:t>
            </w:r>
          </w:p>
          <w:p w14:paraId="2468D339" w14:textId="1ACE0CE5" w:rsidR="002A106C" w:rsidRPr="00542605" w:rsidRDefault="002A106C" w:rsidP="00B321BD">
            <w:pPr>
              <w:jc w:val="both"/>
              <w:rPr>
                <w:rFonts w:ascii="HP Simplified" w:eastAsia="Arial Narrow" w:hAnsi="HP Simplified" w:cs="Arial Narrow"/>
                <w:sz w:val="22"/>
                <w:szCs w:val="22"/>
              </w:rPr>
            </w:pPr>
            <w:r w:rsidRPr="00542605">
              <w:rPr>
                <w:rFonts w:ascii="HP Simplified" w:eastAsia="Arial Narrow" w:hAnsi="HP Simplified" w:cs="Arial Narrow"/>
                <w:sz w:val="22"/>
                <w:szCs w:val="22"/>
              </w:rPr>
              <w:t xml:space="preserve">- indywidualne oświetlenie nad siedzeniem </w:t>
            </w:r>
            <w:r>
              <w:rPr>
                <w:rFonts w:ascii="HP Simplified" w:eastAsia="Arial Narrow" w:hAnsi="HP Simplified" w:cs="Arial Narrow"/>
                <w:sz w:val="22"/>
                <w:szCs w:val="22"/>
              </w:rPr>
              <w:t>pasażera i kierowcy</w:t>
            </w:r>
            <w:r w:rsidRPr="00542605">
              <w:rPr>
                <w:rFonts w:ascii="HP Simplified" w:eastAsia="Arial Narrow" w:hAnsi="HP Simplified" w:cs="Arial Narrow"/>
                <w:sz w:val="22"/>
                <w:szCs w:val="22"/>
              </w:rPr>
              <w:t>,</w:t>
            </w:r>
          </w:p>
          <w:p w14:paraId="647BE8C7" w14:textId="77777777" w:rsidR="002A106C" w:rsidRPr="00542605" w:rsidRDefault="002A106C" w:rsidP="00B321BD">
            <w:pPr>
              <w:jc w:val="both"/>
              <w:rPr>
                <w:rFonts w:ascii="HP Simplified" w:eastAsia="Arial Narrow" w:hAnsi="HP Simplified" w:cs="Arial Narrow"/>
                <w:sz w:val="22"/>
                <w:szCs w:val="22"/>
              </w:rPr>
            </w:pPr>
            <w:r w:rsidRPr="00542605">
              <w:rPr>
                <w:rFonts w:ascii="HP Simplified" w:eastAsia="Arial Narrow" w:hAnsi="HP Simplified" w:cs="Arial Narrow"/>
                <w:sz w:val="22"/>
                <w:szCs w:val="22"/>
              </w:rPr>
              <w:t>- lusterka boczne zewnętrzne główne elektrycznie sterowane i ogrzewane,</w:t>
            </w:r>
          </w:p>
          <w:p w14:paraId="009E078B" w14:textId="55834F70" w:rsidR="002A106C" w:rsidRPr="00542605" w:rsidRDefault="002A106C" w:rsidP="00B321BD">
            <w:pPr>
              <w:jc w:val="both"/>
              <w:rPr>
                <w:rFonts w:ascii="HP Simplified" w:eastAsia="Arial Narrow" w:hAnsi="HP Simplified" w:cs="Arial Narrow"/>
                <w:sz w:val="22"/>
                <w:szCs w:val="22"/>
              </w:rPr>
            </w:pPr>
            <w:r w:rsidRPr="00542605">
              <w:rPr>
                <w:rFonts w:ascii="HP Simplified" w:eastAsia="Arial Narrow" w:hAnsi="HP Simplified" w:cs="Arial Narrow"/>
                <w:sz w:val="22"/>
                <w:szCs w:val="22"/>
              </w:rPr>
              <w:t xml:space="preserve">- lusterko </w:t>
            </w:r>
            <w:proofErr w:type="spellStart"/>
            <w:r w:rsidRPr="00542605">
              <w:rPr>
                <w:rFonts w:ascii="HP Simplified" w:eastAsia="Arial Narrow" w:hAnsi="HP Simplified" w:cs="Arial Narrow"/>
                <w:sz w:val="22"/>
                <w:szCs w:val="22"/>
              </w:rPr>
              <w:t>rampowe</w:t>
            </w:r>
            <w:proofErr w:type="spellEnd"/>
            <w:r w:rsidRPr="00542605">
              <w:rPr>
                <w:rFonts w:ascii="HP Simplified" w:eastAsia="Arial Narrow" w:hAnsi="HP Simplified" w:cs="Arial Narrow"/>
                <w:sz w:val="22"/>
                <w:szCs w:val="22"/>
              </w:rPr>
              <w:t xml:space="preserve"> – krawężnikowe z prawej strony,</w:t>
            </w:r>
          </w:p>
          <w:p w14:paraId="49940C87" w14:textId="6DD16E00" w:rsidR="002A106C" w:rsidRPr="00542605" w:rsidRDefault="002A106C" w:rsidP="00B321BD">
            <w:pPr>
              <w:jc w:val="both"/>
              <w:rPr>
                <w:rFonts w:ascii="HP Simplified" w:eastAsia="Arial Narrow" w:hAnsi="HP Simplified" w:cs="Arial Narrow"/>
                <w:sz w:val="22"/>
                <w:szCs w:val="22"/>
              </w:rPr>
            </w:pPr>
            <w:r w:rsidRPr="1BE20441">
              <w:rPr>
                <w:rFonts w:ascii="HP Simplified" w:eastAsia="Arial Narrow" w:hAnsi="HP Simplified" w:cs="Arial Narrow"/>
                <w:sz w:val="22"/>
                <w:szCs w:val="22"/>
              </w:rPr>
              <w:t xml:space="preserve">- lusterko </w:t>
            </w:r>
            <w:proofErr w:type="spellStart"/>
            <w:r w:rsidRPr="1BE20441">
              <w:rPr>
                <w:rFonts w:ascii="HP Simplified" w:eastAsia="Arial Narrow" w:hAnsi="HP Simplified" w:cs="Arial Narrow"/>
                <w:sz w:val="22"/>
                <w:szCs w:val="22"/>
              </w:rPr>
              <w:t>rampowe</w:t>
            </w:r>
            <w:proofErr w:type="spellEnd"/>
            <w:r w:rsidRPr="1BE20441">
              <w:rPr>
                <w:rFonts w:ascii="HP Simplified" w:eastAsia="Arial Narrow" w:hAnsi="HP Simplified" w:cs="Arial Narrow"/>
                <w:sz w:val="22"/>
                <w:szCs w:val="22"/>
              </w:rPr>
              <w:t xml:space="preserve"> dojazdowe,</w:t>
            </w:r>
          </w:p>
          <w:p w14:paraId="0F385CBD" w14:textId="228F06CA" w:rsidR="002A106C" w:rsidRPr="00542605" w:rsidRDefault="002A106C" w:rsidP="00B321BD">
            <w:pPr>
              <w:jc w:val="both"/>
              <w:rPr>
                <w:rFonts w:ascii="HP Simplified" w:eastAsia="Arial Narrow" w:hAnsi="HP Simplified" w:cs="Arial Narrow"/>
                <w:sz w:val="22"/>
                <w:szCs w:val="22"/>
              </w:rPr>
            </w:pPr>
            <w:r w:rsidRPr="00542605">
              <w:rPr>
                <w:rFonts w:ascii="HP Simplified" w:eastAsia="Arial Narrow" w:hAnsi="HP Simplified" w:cs="Arial Narrow"/>
                <w:sz w:val="22"/>
                <w:szCs w:val="22"/>
              </w:rPr>
              <w:lastRenderedPageBreak/>
              <w:t>- szyby boczne opuszczane i podnoszone elektrycznie,</w:t>
            </w:r>
          </w:p>
          <w:p w14:paraId="15AED7E4" w14:textId="14DEC6FD" w:rsidR="002A106C" w:rsidRPr="00F94796" w:rsidRDefault="002A106C" w:rsidP="00B321BD">
            <w:pPr>
              <w:jc w:val="both"/>
              <w:rPr>
                <w:rFonts w:ascii="HP Simplified" w:eastAsia="Arial Narrow" w:hAnsi="HP Simplified" w:cs="Arial Narrow"/>
                <w:sz w:val="22"/>
                <w:szCs w:val="22"/>
              </w:rPr>
            </w:pPr>
            <w:r w:rsidRPr="00542605">
              <w:rPr>
                <w:rFonts w:ascii="HP Simplified" w:eastAsia="Arial Narrow" w:hAnsi="HP Simplified" w:cs="Arial Narrow"/>
                <w:sz w:val="22"/>
                <w:szCs w:val="22"/>
              </w:rPr>
              <w:t xml:space="preserve">Kabina powinna być automatycznie oświetlana po otwarciu drzwi tej części kabiny; powinna istnieć możliwość włączenia oświetlenia kabiny, gdy drzwi są zamknięte. </w:t>
            </w:r>
          </w:p>
        </w:tc>
      </w:tr>
      <w:tr w:rsidR="002A106C" w:rsidRPr="002C3A5F" w14:paraId="289E75EF" w14:textId="77777777" w:rsidTr="00B321BD">
        <w:trPr>
          <w:trHeight w:val="227"/>
        </w:trPr>
        <w:tc>
          <w:tcPr>
            <w:tcW w:w="786" w:type="dxa"/>
          </w:tcPr>
          <w:p w14:paraId="595B4B1C" w14:textId="77777777" w:rsidR="002A106C" w:rsidRPr="00542605" w:rsidRDefault="002A106C" w:rsidP="00B321BD">
            <w:pPr>
              <w:pStyle w:val="Akapitzlist"/>
              <w:numPr>
                <w:ilvl w:val="2"/>
                <w:numId w:val="13"/>
              </w:numPr>
              <w:ind w:left="575" w:hanging="614"/>
              <w:rPr>
                <w:rFonts w:ascii="HP Simplified" w:eastAsia="Arial Narrow" w:hAnsi="HP Simplified" w:cs="Arial Narrow"/>
                <w:color w:val="000000"/>
                <w:sz w:val="22"/>
                <w:szCs w:val="22"/>
              </w:rPr>
            </w:pPr>
          </w:p>
        </w:tc>
        <w:tc>
          <w:tcPr>
            <w:tcW w:w="13608" w:type="dxa"/>
          </w:tcPr>
          <w:p w14:paraId="32E6231C" w14:textId="1B247B08" w:rsidR="002A106C" w:rsidRDefault="002A106C" w:rsidP="00B321BD">
            <w:pPr>
              <w:jc w:val="both"/>
              <w:rPr>
                <w:rFonts w:ascii="HP Simplified" w:eastAsia="Arial Narrow" w:hAnsi="HP Simplified" w:cs="Arial Narrow"/>
                <w:sz w:val="22"/>
                <w:szCs w:val="22"/>
              </w:rPr>
            </w:pPr>
            <w:r w:rsidRPr="007062E8">
              <w:rPr>
                <w:rFonts w:ascii="HP Simplified" w:eastAsia="Arial Narrow" w:hAnsi="HP Simplified" w:cs="Arial Narrow"/>
                <w:sz w:val="22"/>
                <w:szCs w:val="22"/>
              </w:rPr>
              <w:t>Koło kierownicy z regulacją w min. 2-ch płaszczyznach.</w:t>
            </w:r>
          </w:p>
          <w:p w14:paraId="41DDB214" w14:textId="6A91F28F" w:rsidR="002A106C" w:rsidRPr="007062E8" w:rsidRDefault="002A106C" w:rsidP="00B321BD">
            <w:pPr>
              <w:jc w:val="both"/>
              <w:rPr>
                <w:rFonts w:ascii="HP Simplified" w:eastAsia="Arial Narrow" w:hAnsi="HP Simplified" w:cs="Arial Narrow"/>
                <w:sz w:val="22"/>
                <w:szCs w:val="22"/>
              </w:rPr>
            </w:pPr>
            <w:r w:rsidRPr="007062E8">
              <w:rPr>
                <w:rFonts w:ascii="HP Simplified" w:eastAsia="Arial Narrow" w:hAnsi="HP Simplified" w:cs="Arial Narrow"/>
                <w:sz w:val="22"/>
                <w:szCs w:val="22"/>
              </w:rPr>
              <w:t>Fotele wyposażone w bezwładnościowe pasy bezpieczeństwa, siedzenia odporne na rozdarcie i ścieranie, wszystkie fotele z zawieszeniem pneumatycznym oraz regulowane podłokietniki z regulacją obciążenia, regulacją wysokości, odległości i kąta pochylenia oparcia. Siedzenie pasażera z możliwością obracania.</w:t>
            </w:r>
            <w:r>
              <w:rPr>
                <w:rFonts w:ascii="HP Simplified" w:eastAsia="Arial Narrow" w:hAnsi="HP Simplified" w:cs="Arial Narrow"/>
                <w:sz w:val="22"/>
                <w:szCs w:val="22"/>
              </w:rPr>
              <w:t xml:space="preserve"> </w:t>
            </w:r>
          </w:p>
          <w:p w14:paraId="624DCB07" w14:textId="15150471" w:rsidR="002A106C" w:rsidRPr="007062E8" w:rsidRDefault="002A106C" w:rsidP="00B321BD">
            <w:pPr>
              <w:jc w:val="both"/>
              <w:rPr>
                <w:rFonts w:ascii="HP Simplified" w:eastAsia="Arial Narrow" w:hAnsi="HP Simplified" w:cs="Arial Narrow"/>
                <w:sz w:val="22"/>
                <w:szCs w:val="22"/>
              </w:rPr>
            </w:pPr>
            <w:r w:rsidRPr="3F50233E">
              <w:rPr>
                <w:rFonts w:ascii="HP Simplified" w:eastAsia="Arial Narrow" w:hAnsi="HP Simplified" w:cs="Arial Narrow"/>
                <w:sz w:val="22"/>
                <w:szCs w:val="22"/>
              </w:rPr>
              <w:t xml:space="preserve">Fotele kierowcy i pasażera podgrzewane i wentylowane. </w:t>
            </w:r>
          </w:p>
          <w:p w14:paraId="72E07A71" w14:textId="63B4AC5C" w:rsidR="002A106C" w:rsidRDefault="002A106C" w:rsidP="00B321BD">
            <w:pPr>
              <w:jc w:val="both"/>
              <w:rPr>
                <w:rFonts w:ascii="HP Simplified" w:eastAsia="Arial Narrow" w:hAnsi="HP Simplified" w:cs="Arial Narrow"/>
                <w:sz w:val="22"/>
                <w:szCs w:val="22"/>
              </w:rPr>
            </w:pPr>
            <w:r w:rsidRPr="3216995A">
              <w:rPr>
                <w:rFonts w:ascii="HP Simplified" w:eastAsia="Arial Narrow" w:hAnsi="HP Simplified" w:cs="Arial Narrow"/>
                <w:sz w:val="22"/>
                <w:szCs w:val="22"/>
              </w:rPr>
              <w:t>Regulowana owiewka dachowa</w:t>
            </w:r>
            <w:r>
              <w:rPr>
                <w:rFonts w:ascii="HP Simplified" w:eastAsia="Arial Narrow" w:hAnsi="HP Simplified" w:cs="Arial Narrow"/>
                <w:sz w:val="22"/>
                <w:szCs w:val="22"/>
              </w:rPr>
              <w:t>.</w:t>
            </w:r>
            <w:r w:rsidRPr="3216995A">
              <w:rPr>
                <w:rFonts w:ascii="HP Simplified" w:eastAsia="Arial Narrow" w:hAnsi="HP Simplified" w:cs="Arial Narrow"/>
                <w:sz w:val="22"/>
                <w:szCs w:val="22"/>
              </w:rPr>
              <w:t xml:space="preserve"> </w:t>
            </w:r>
          </w:p>
          <w:p w14:paraId="1E5D68AF" w14:textId="749E2AE5" w:rsidR="002A106C" w:rsidRPr="004D0231" w:rsidRDefault="002A106C" w:rsidP="00B321BD">
            <w:pPr>
              <w:jc w:val="both"/>
              <w:rPr>
                <w:rFonts w:ascii="HP Simplified" w:eastAsia="Arial Narrow" w:hAnsi="HP Simplified" w:cs="Arial Narrow"/>
                <w:sz w:val="22"/>
                <w:szCs w:val="22"/>
              </w:rPr>
            </w:pPr>
            <w:r w:rsidRPr="007062E8">
              <w:rPr>
                <w:rFonts w:ascii="HP Simplified" w:eastAsia="Arial Narrow" w:hAnsi="HP Simplified" w:cs="Arial Narrow"/>
                <w:sz w:val="22"/>
                <w:szCs w:val="22"/>
              </w:rPr>
              <w:t>Obicie wnętrza kabiny z materiału trwałego w ciemnej kolorystyce.</w:t>
            </w:r>
          </w:p>
        </w:tc>
      </w:tr>
      <w:tr w:rsidR="002A106C" w:rsidRPr="002C3A5F" w14:paraId="3E14CCBB" w14:textId="77777777" w:rsidTr="00B321BD">
        <w:trPr>
          <w:trHeight w:val="227"/>
        </w:trPr>
        <w:tc>
          <w:tcPr>
            <w:tcW w:w="786" w:type="dxa"/>
          </w:tcPr>
          <w:p w14:paraId="0D64C1D2" w14:textId="77777777" w:rsidR="002A106C" w:rsidRPr="00542605" w:rsidRDefault="002A106C" w:rsidP="00B321BD">
            <w:pPr>
              <w:pStyle w:val="Akapitzlist"/>
              <w:numPr>
                <w:ilvl w:val="2"/>
                <w:numId w:val="13"/>
              </w:numPr>
              <w:ind w:left="575" w:hanging="614"/>
              <w:rPr>
                <w:rFonts w:ascii="HP Simplified" w:eastAsia="Arial Narrow" w:hAnsi="HP Simplified" w:cs="Arial Narrow"/>
                <w:color w:val="000000"/>
                <w:sz w:val="22"/>
                <w:szCs w:val="22"/>
              </w:rPr>
            </w:pPr>
          </w:p>
        </w:tc>
        <w:tc>
          <w:tcPr>
            <w:tcW w:w="13608" w:type="dxa"/>
          </w:tcPr>
          <w:p w14:paraId="0D2F831A" w14:textId="048532DA" w:rsidR="002A106C" w:rsidRPr="001F6624" w:rsidRDefault="002A106C" w:rsidP="00B321BD">
            <w:pPr>
              <w:jc w:val="both"/>
              <w:rPr>
                <w:rFonts w:ascii="HP Simplified" w:eastAsia="Arial Narrow" w:hAnsi="HP Simplified" w:cs="Arial Narrow"/>
                <w:sz w:val="22"/>
                <w:szCs w:val="22"/>
              </w:rPr>
            </w:pPr>
            <w:r w:rsidRPr="001F6624">
              <w:rPr>
                <w:rFonts w:ascii="HP Simplified" w:eastAsia="Arial Narrow" w:hAnsi="HP Simplified" w:cs="Arial Narrow"/>
                <w:sz w:val="22"/>
                <w:szCs w:val="22"/>
              </w:rPr>
              <w:t>Światła drogowe i mijania w technologii LED.</w:t>
            </w:r>
          </w:p>
          <w:p w14:paraId="72C53790" w14:textId="62D7E8C5" w:rsidR="002A106C" w:rsidRDefault="002A106C" w:rsidP="00B321BD">
            <w:pPr>
              <w:jc w:val="both"/>
              <w:rPr>
                <w:rFonts w:ascii="HP Simplified" w:eastAsia="Arial Narrow" w:hAnsi="HP Simplified" w:cs="Arial Narrow"/>
                <w:sz w:val="22"/>
                <w:szCs w:val="22"/>
              </w:rPr>
            </w:pPr>
            <w:r w:rsidRPr="001F6624">
              <w:rPr>
                <w:rFonts w:ascii="HP Simplified" w:eastAsia="Arial Narrow" w:hAnsi="HP Simplified" w:cs="Arial Narrow"/>
                <w:sz w:val="22"/>
                <w:szCs w:val="22"/>
              </w:rPr>
              <w:t xml:space="preserve">Dodatkowo światła LED do jazdy dziennej wbudowane w reflektory główne pojazdu, włączające się automatycznie po uruchomieniu silnika. Fabrycznie montowane przednie światła przeciwmgielne, </w:t>
            </w:r>
            <w:r w:rsidRPr="799D02E0">
              <w:rPr>
                <w:rFonts w:ascii="HP Simplified" w:eastAsia="Arial Narrow" w:hAnsi="HP Simplified" w:cs="Arial Narrow"/>
                <w:sz w:val="22"/>
                <w:szCs w:val="22"/>
              </w:rPr>
              <w:t>w</w:t>
            </w:r>
            <w:r w:rsidRPr="001F6624">
              <w:rPr>
                <w:rFonts w:ascii="HP Simplified" w:eastAsia="Arial Narrow" w:hAnsi="HP Simplified" w:cs="Arial Narrow"/>
                <w:sz w:val="22"/>
                <w:szCs w:val="22"/>
              </w:rPr>
              <w:t>ykonywanie codziennych czynności obsługowych silnika musi być możliwe bez podnoszenia kabiny.</w:t>
            </w:r>
          </w:p>
          <w:p w14:paraId="23B9952F" w14:textId="5BA67D68" w:rsidR="002A106C" w:rsidRPr="001F6624" w:rsidRDefault="002A106C" w:rsidP="00B321BD">
            <w:pPr>
              <w:jc w:val="both"/>
              <w:rPr>
                <w:rFonts w:ascii="HP Simplified" w:eastAsia="Arial Narrow" w:hAnsi="HP Simplified" w:cs="Arial Narrow"/>
                <w:sz w:val="22"/>
                <w:szCs w:val="22"/>
              </w:rPr>
            </w:pPr>
            <w:r w:rsidRPr="1BE20441">
              <w:rPr>
                <w:rFonts w:ascii="HP Simplified" w:eastAsia="Arial Narrow" w:hAnsi="HP Simplified" w:cs="Arial Narrow"/>
                <w:sz w:val="22"/>
                <w:szCs w:val="22"/>
              </w:rPr>
              <w:t>Światła mijania i dzienne powinny mieć funkcję automatycznego włączenia</w:t>
            </w:r>
            <w:r>
              <w:rPr>
                <w:rFonts w:ascii="HP Simplified" w:eastAsia="Arial Narrow" w:hAnsi="HP Simplified" w:cs="Arial Narrow"/>
                <w:sz w:val="22"/>
                <w:szCs w:val="22"/>
              </w:rPr>
              <w:t xml:space="preserve"> </w:t>
            </w:r>
            <w:r w:rsidRPr="1BE20441">
              <w:rPr>
                <w:rFonts w:ascii="HP Simplified" w:eastAsia="Arial Narrow" w:hAnsi="HP Simplified" w:cs="Arial Narrow"/>
                <w:sz w:val="22"/>
                <w:szCs w:val="22"/>
              </w:rPr>
              <w:t>i wyłączenia w zależności od pracy silnika .</w:t>
            </w:r>
          </w:p>
          <w:p w14:paraId="6D6C48D6" w14:textId="03ADED21" w:rsidR="002A106C" w:rsidRPr="004D0231" w:rsidRDefault="002A106C" w:rsidP="00B321BD">
            <w:pPr>
              <w:jc w:val="both"/>
              <w:rPr>
                <w:rFonts w:ascii="HP Simplified" w:eastAsia="Arial Narrow" w:hAnsi="HP Simplified" w:cs="Arial Narrow"/>
                <w:sz w:val="22"/>
                <w:szCs w:val="22"/>
              </w:rPr>
            </w:pPr>
            <w:r w:rsidRPr="3216995A">
              <w:rPr>
                <w:rFonts w:ascii="HP Simplified" w:eastAsia="Arial Narrow" w:hAnsi="HP Simplified" w:cs="Arial Narrow"/>
                <w:sz w:val="22"/>
                <w:szCs w:val="22"/>
              </w:rPr>
              <w:t xml:space="preserve">Zamontowane na belce, min. 4 reflektory dalekosiężne w technologii LED o mocy min </w:t>
            </w:r>
            <w:r>
              <w:rPr>
                <w:rFonts w:ascii="HP Simplified" w:eastAsia="Arial Narrow" w:hAnsi="HP Simplified" w:cs="Arial Narrow"/>
                <w:sz w:val="22"/>
                <w:szCs w:val="22"/>
              </w:rPr>
              <w:t>100</w:t>
            </w:r>
            <w:r w:rsidRPr="3216995A">
              <w:rPr>
                <w:rFonts w:ascii="HP Simplified" w:eastAsia="Arial Narrow" w:hAnsi="HP Simplified" w:cs="Arial Narrow"/>
                <w:sz w:val="22"/>
                <w:szCs w:val="22"/>
              </w:rPr>
              <w:t xml:space="preserve"> W każdy</w:t>
            </w:r>
            <w:r>
              <w:rPr>
                <w:rFonts w:ascii="HP Simplified" w:eastAsia="Arial Narrow" w:hAnsi="HP Simplified" w:cs="Arial Narrow"/>
                <w:sz w:val="22"/>
                <w:szCs w:val="22"/>
              </w:rPr>
              <w:t xml:space="preserve">, </w:t>
            </w:r>
            <w:r w:rsidRPr="00B87C39">
              <w:rPr>
                <w:rFonts w:ascii="HP Simplified" w:eastAsia="Arial Narrow" w:hAnsi="HP Simplified" w:cs="Arial Narrow"/>
                <w:sz w:val="22"/>
                <w:szCs w:val="22"/>
              </w:rPr>
              <w:t>Lumen</w:t>
            </w:r>
            <w:r>
              <w:rPr>
                <w:rFonts w:ascii="HP Simplified" w:eastAsia="Arial Narrow" w:hAnsi="HP Simplified" w:cs="Arial Narrow"/>
                <w:sz w:val="22"/>
                <w:szCs w:val="22"/>
              </w:rPr>
              <w:t xml:space="preserve"> min </w:t>
            </w:r>
            <w:r w:rsidRPr="00B87C39">
              <w:rPr>
                <w:rFonts w:ascii="HP Simplified" w:eastAsia="Arial Narrow" w:hAnsi="HP Simplified" w:cs="Arial Narrow"/>
                <w:sz w:val="22"/>
                <w:szCs w:val="22"/>
              </w:rPr>
              <w:t>8</w:t>
            </w:r>
            <w:r>
              <w:rPr>
                <w:rFonts w:ascii="HP Simplified" w:eastAsia="Arial Narrow" w:hAnsi="HP Simplified" w:cs="Arial Narrow"/>
                <w:sz w:val="22"/>
                <w:szCs w:val="22"/>
              </w:rPr>
              <w:t>0</w:t>
            </w:r>
            <w:r w:rsidRPr="00B87C39">
              <w:rPr>
                <w:rFonts w:ascii="HP Simplified" w:eastAsia="Arial Narrow" w:hAnsi="HP Simplified" w:cs="Arial Narrow"/>
                <w:sz w:val="22"/>
                <w:szCs w:val="22"/>
              </w:rPr>
              <w:t>00LM</w:t>
            </w:r>
            <w:r w:rsidRPr="3216995A">
              <w:rPr>
                <w:rFonts w:ascii="HP Simplified" w:eastAsia="Arial Narrow" w:hAnsi="HP Simplified" w:cs="Arial Narrow"/>
                <w:sz w:val="22"/>
                <w:szCs w:val="22"/>
              </w:rPr>
              <w:t>. – umiejscowienie i sposób montażu zostanie uzgodniony na etapie realizacji zamówienia</w:t>
            </w:r>
            <w:r w:rsidR="00283B1E">
              <w:rPr>
                <w:rFonts w:ascii="HP Simplified" w:eastAsia="Arial Narrow" w:hAnsi="HP Simplified" w:cs="Arial Narrow"/>
                <w:sz w:val="22"/>
                <w:szCs w:val="22"/>
              </w:rPr>
              <w:t xml:space="preserve"> na wniosek Wykonawcy</w:t>
            </w:r>
            <w:r w:rsidRPr="3216995A">
              <w:rPr>
                <w:rFonts w:ascii="HP Simplified" w:eastAsia="Arial Narrow" w:hAnsi="HP Simplified" w:cs="Arial Narrow"/>
                <w:sz w:val="22"/>
                <w:szCs w:val="22"/>
              </w:rPr>
              <w:t xml:space="preserve">. </w:t>
            </w:r>
          </w:p>
        </w:tc>
      </w:tr>
      <w:tr w:rsidR="002A106C" w:rsidRPr="002C3A5F" w14:paraId="4A705492" w14:textId="77777777" w:rsidTr="00B321BD">
        <w:trPr>
          <w:trHeight w:val="227"/>
        </w:trPr>
        <w:tc>
          <w:tcPr>
            <w:tcW w:w="786" w:type="dxa"/>
          </w:tcPr>
          <w:p w14:paraId="07032624" w14:textId="77777777" w:rsidR="002A106C" w:rsidRPr="00542605" w:rsidRDefault="002A106C" w:rsidP="00B321BD">
            <w:pPr>
              <w:pStyle w:val="Akapitzlist"/>
              <w:numPr>
                <w:ilvl w:val="2"/>
                <w:numId w:val="13"/>
              </w:numPr>
              <w:ind w:left="575" w:hanging="614"/>
              <w:rPr>
                <w:rFonts w:ascii="HP Simplified" w:eastAsia="Arial Narrow" w:hAnsi="HP Simplified" w:cs="Arial Narrow"/>
                <w:color w:val="000000"/>
                <w:sz w:val="22"/>
                <w:szCs w:val="22"/>
              </w:rPr>
            </w:pPr>
          </w:p>
        </w:tc>
        <w:tc>
          <w:tcPr>
            <w:tcW w:w="13608" w:type="dxa"/>
          </w:tcPr>
          <w:p w14:paraId="36D817A6" w14:textId="6E5834A2" w:rsidR="002A106C" w:rsidRPr="004D0231" w:rsidRDefault="002A106C" w:rsidP="00B321BD">
            <w:pPr>
              <w:jc w:val="both"/>
              <w:rPr>
                <w:rFonts w:ascii="HP Simplified" w:eastAsia="Arial Narrow" w:hAnsi="HP Simplified" w:cs="Arial Narrow"/>
                <w:sz w:val="22"/>
                <w:szCs w:val="22"/>
              </w:rPr>
            </w:pPr>
            <w:r w:rsidRPr="004D0231">
              <w:rPr>
                <w:rFonts w:ascii="HP Simplified" w:eastAsia="Arial Narrow" w:hAnsi="HP Simplified" w:cs="Arial Narrow"/>
                <w:sz w:val="22"/>
                <w:szCs w:val="22"/>
              </w:rPr>
              <w:t>W kabinie dwa komplety latarek akumulatorowych wraz z zamontowanymi na stałe ładowarkami zasilanymi z instalacji pojazdu.</w:t>
            </w:r>
          </w:p>
          <w:p w14:paraId="1B10045D" w14:textId="736EE188" w:rsidR="002A106C" w:rsidRPr="004D0231" w:rsidRDefault="002A106C" w:rsidP="00B321BD">
            <w:pPr>
              <w:jc w:val="both"/>
              <w:rPr>
                <w:rFonts w:ascii="HP Simplified" w:eastAsia="Arial Narrow" w:hAnsi="HP Simplified" w:cs="Arial Narrow"/>
                <w:sz w:val="22"/>
                <w:szCs w:val="22"/>
              </w:rPr>
            </w:pPr>
            <w:r w:rsidRPr="004D0231">
              <w:rPr>
                <w:rFonts w:ascii="HP Simplified" w:eastAsia="Arial Narrow" w:hAnsi="HP Simplified" w:cs="Arial Narrow"/>
                <w:sz w:val="22"/>
                <w:szCs w:val="22"/>
              </w:rPr>
              <w:t>Latarki ze znakiem EX, umożliwiające prace w strefie zagrożenia wybuchem 0, IP 67, źródło światła LED o mocy min 190 lumenów. Latarki kątowe z możliwością łatwego przymocowania do ubrania specjalnego i zmiany kąta oświetlania głowicy.</w:t>
            </w:r>
            <w:r>
              <w:rPr>
                <w:rFonts w:ascii="HP Simplified" w:eastAsia="Arial Narrow" w:hAnsi="HP Simplified" w:cs="Arial Narrow"/>
                <w:sz w:val="22"/>
                <w:szCs w:val="22"/>
              </w:rPr>
              <w:t xml:space="preserve"> </w:t>
            </w:r>
            <w:r w:rsidRPr="004D0231">
              <w:rPr>
                <w:rFonts w:ascii="HP Simplified" w:eastAsia="Arial Narrow" w:hAnsi="HP Simplified" w:cs="Arial Narrow"/>
                <w:sz w:val="22"/>
                <w:szCs w:val="22"/>
              </w:rPr>
              <w:t>Świtało rozproszone i skupione. Latarki powinny posiadać 3 tryby pracy o różnym natężeniu oświetlenia w trybie rozproszonym jak i skupionym.</w:t>
            </w:r>
            <w:r>
              <w:rPr>
                <w:rFonts w:ascii="HP Simplified" w:eastAsia="Arial Narrow" w:hAnsi="HP Simplified" w:cs="Arial Narrow"/>
                <w:sz w:val="22"/>
                <w:szCs w:val="22"/>
              </w:rPr>
              <w:t xml:space="preserve"> </w:t>
            </w:r>
            <w:r w:rsidRPr="004D0231">
              <w:rPr>
                <w:rFonts w:ascii="HP Simplified" w:eastAsia="Arial Narrow" w:hAnsi="HP Simplified" w:cs="Arial Narrow"/>
                <w:sz w:val="22"/>
                <w:szCs w:val="22"/>
              </w:rPr>
              <w:t>Minimalny czas pracy przy natężeniu 190 lm min</w:t>
            </w:r>
            <w:r w:rsidRPr="7AF040E3">
              <w:rPr>
                <w:rFonts w:ascii="HP Simplified" w:eastAsia="Arial Narrow" w:hAnsi="HP Simplified" w:cs="Arial Narrow"/>
                <w:sz w:val="22"/>
                <w:szCs w:val="22"/>
              </w:rPr>
              <w:t>.</w:t>
            </w:r>
            <w:r w:rsidRPr="004D0231">
              <w:rPr>
                <w:rFonts w:ascii="HP Simplified" w:eastAsia="Arial Narrow" w:hAnsi="HP Simplified" w:cs="Arial Narrow"/>
                <w:sz w:val="22"/>
                <w:szCs w:val="22"/>
              </w:rPr>
              <w:t xml:space="preserve"> 6 h. Wszystkie latarki zamontowane w uchwytach/gniazdach/ładowarkach z zabezpieczeniem uniemożliwiającym samoczynne wypięcie.</w:t>
            </w:r>
          </w:p>
          <w:p w14:paraId="1EDAEA87" w14:textId="50841B15" w:rsidR="002A106C" w:rsidRPr="00542605" w:rsidRDefault="002A106C" w:rsidP="00B321BD">
            <w:pPr>
              <w:jc w:val="both"/>
              <w:rPr>
                <w:rFonts w:ascii="HP Simplified" w:eastAsia="Arial Narrow" w:hAnsi="HP Simplified" w:cs="Arial Narrow"/>
                <w:sz w:val="22"/>
                <w:szCs w:val="22"/>
              </w:rPr>
            </w:pPr>
            <w:r w:rsidRPr="004D0231">
              <w:rPr>
                <w:rFonts w:ascii="HP Simplified" w:eastAsia="Arial Narrow" w:hAnsi="HP Simplified" w:cs="Arial Narrow"/>
                <w:sz w:val="22"/>
                <w:szCs w:val="22"/>
              </w:rPr>
              <w:t xml:space="preserve">Dodatkowo do latarek należy zapewnić ładowarki sieciowe – 2 </w:t>
            </w:r>
            <w:proofErr w:type="spellStart"/>
            <w:r w:rsidRPr="004D0231">
              <w:rPr>
                <w:rFonts w:ascii="HP Simplified" w:eastAsia="Arial Narrow" w:hAnsi="HP Simplified" w:cs="Arial Narrow"/>
                <w:sz w:val="22"/>
                <w:szCs w:val="22"/>
              </w:rPr>
              <w:t>kpl</w:t>
            </w:r>
            <w:proofErr w:type="spellEnd"/>
            <w:r w:rsidRPr="004D0231">
              <w:rPr>
                <w:rFonts w:ascii="HP Simplified" w:eastAsia="Arial Narrow" w:hAnsi="HP Simplified" w:cs="Arial Narrow"/>
                <w:sz w:val="22"/>
                <w:szCs w:val="22"/>
              </w:rPr>
              <w:t>.</w:t>
            </w:r>
          </w:p>
        </w:tc>
      </w:tr>
      <w:tr w:rsidR="002A106C" w:rsidRPr="002C3A5F" w14:paraId="15036D28" w14:textId="77777777" w:rsidTr="00B321BD">
        <w:trPr>
          <w:trHeight w:val="227"/>
        </w:trPr>
        <w:tc>
          <w:tcPr>
            <w:tcW w:w="786" w:type="dxa"/>
          </w:tcPr>
          <w:p w14:paraId="7598B44C" w14:textId="77777777" w:rsidR="002A106C" w:rsidRPr="00542605" w:rsidRDefault="002A106C" w:rsidP="00B321BD">
            <w:pPr>
              <w:pStyle w:val="Akapitzlist"/>
              <w:numPr>
                <w:ilvl w:val="2"/>
                <w:numId w:val="13"/>
              </w:numPr>
              <w:ind w:left="575" w:hanging="614"/>
              <w:rPr>
                <w:rFonts w:ascii="HP Simplified" w:eastAsia="Arial Narrow" w:hAnsi="HP Simplified" w:cs="Arial Narrow"/>
                <w:color w:val="000000"/>
                <w:sz w:val="22"/>
                <w:szCs w:val="22"/>
              </w:rPr>
            </w:pPr>
          </w:p>
        </w:tc>
        <w:tc>
          <w:tcPr>
            <w:tcW w:w="13608" w:type="dxa"/>
          </w:tcPr>
          <w:p w14:paraId="7E49B5FA" w14:textId="7FCF0AAD" w:rsidR="002A106C" w:rsidRPr="00542605" w:rsidRDefault="002A106C" w:rsidP="00B321BD">
            <w:pPr>
              <w:jc w:val="both"/>
              <w:rPr>
                <w:rFonts w:ascii="HP Simplified" w:eastAsia="Arial Narrow" w:hAnsi="HP Simplified" w:cs="Arial Narrow"/>
                <w:sz w:val="22"/>
                <w:szCs w:val="22"/>
              </w:rPr>
            </w:pPr>
            <w:r w:rsidRPr="00042969">
              <w:rPr>
                <w:rFonts w:ascii="HP Simplified" w:eastAsia="Arial Narrow" w:hAnsi="HP Simplified" w:cs="Arial Narrow"/>
                <w:sz w:val="22"/>
                <w:szCs w:val="22"/>
              </w:rPr>
              <w:t>CB radio z instalacją antenową i redukcją szumów, z zakresami pracy AM/FM/SSB.</w:t>
            </w:r>
            <w:r>
              <w:rPr>
                <w:rFonts w:ascii="HP Simplified" w:eastAsia="Arial Narrow" w:hAnsi="HP Simplified" w:cs="Arial Narrow"/>
                <w:sz w:val="22"/>
                <w:szCs w:val="22"/>
              </w:rPr>
              <w:t xml:space="preserve"> </w:t>
            </w:r>
          </w:p>
        </w:tc>
      </w:tr>
      <w:tr w:rsidR="002A106C" w:rsidRPr="002C3A5F" w14:paraId="0F854F3E" w14:textId="77777777" w:rsidTr="00B321BD">
        <w:trPr>
          <w:trHeight w:val="227"/>
        </w:trPr>
        <w:tc>
          <w:tcPr>
            <w:tcW w:w="786" w:type="dxa"/>
          </w:tcPr>
          <w:p w14:paraId="2FAEF99E" w14:textId="77777777" w:rsidR="002A106C" w:rsidRPr="00542605" w:rsidRDefault="002A106C" w:rsidP="00B321BD">
            <w:pPr>
              <w:pStyle w:val="Akapitzlist"/>
              <w:numPr>
                <w:ilvl w:val="2"/>
                <w:numId w:val="13"/>
              </w:numPr>
              <w:ind w:left="575" w:hanging="614"/>
              <w:rPr>
                <w:rFonts w:ascii="HP Simplified" w:eastAsia="Arial Narrow" w:hAnsi="HP Simplified" w:cs="Arial Narrow"/>
                <w:color w:val="000000"/>
                <w:sz w:val="22"/>
                <w:szCs w:val="22"/>
              </w:rPr>
            </w:pPr>
          </w:p>
        </w:tc>
        <w:tc>
          <w:tcPr>
            <w:tcW w:w="13608" w:type="dxa"/>
          </w:tcPr>
          <w:p w14:paraId="451AE6C3" w14:textId="77777777" w:rsidR="002A106C" w:rsidRDefault="002A106C" w:rsidP="00B321BD">
            <w:pPr>
              <w:jc w:val="both"/>
              <w:rPr>
                <w:rFonts w:ascii="HP Simplified" w:eastAsia="Arial Narrow" w:hAnsi="HP Simplified" w:cs="Arial Narrow"/>
                <w:sz w:val="22"/>
                <w:szCs w:val="22"/>
              </w:rPr>
            </w:pPr>
            <w:r>
              <w:rPr>
                <w:rFonts w:ascii="HP Simplified" w:eastAsia="Arial Narrow" w:hAnsi="HP Simplified" w:cs="Arial Narrow"/>
                <w:sz w:val="22"/>
                <w:szCs w:val="22"/>
              </w:rPr>
              <w:t>Kabina wyposażona:</w:t>
            </w:r>
          </w:p>
          <w:p w14:paraId="6B25D01F" w14:textId="79762A36" w:rsidR="002A106C" w:rsidRPr="00C719BB" w:rsidRDefault="002A106C" w:rsidP="00B321BD">
            <w:pP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 w c</w:t>
            </w:r>
            <w:r w:rsidRPr="00C719BB">
              <w:rPr>
                <w:rFonts w:ascii="HP Simplified" w:eastAsia="Arial Narrow" w:hAnsi="HP Simplified" w:cs="Arial Narrow"/>
                <w:sz w:val="22"/>
                <w:szCs w:val="22"/>
              </w:rPr>
              <w:t>entralny zamek kabiny zdalnie sterowany</w:t>
            </w:r>
            <w:r w:rsidRPr="7AF040E3">
              <w:rPr>
                <w:rFonts w:ascii="HP Simplified" w:eastAsia="Arial Narrow" w:hAnsi="HP Simplified" w:cs="Arial Narrow"/>
                <w:sz w:val="22"/>
                <w:szCs w:val="22"/>
              </w:rPr>
              <w:t>,</w:t>
            </w:r>
          </w:p>
          <w:p w14:paraId="24AE2103" w14:textId="44D97AD2" w:rsidR="002A106C" w:rsidRPr="00C719BB" w:rsidRDefault="002A106C" w:rsidP="00B321BD">
            <w:pPr>
              <w:jc w:val="both"/>
              <w:rPr>
                <w:rFonts w:ascii="HP Simplified" w:eastAsia="Arial Narrow" w:hAnsi="HP Simplified" w:cs="Arial Narrow"/>
                <w:sz w:val="22"/>
                <w:szCs w:val="22"/>
              </w:rPr>
            </w:pPr>
            <w:r>
              <w:rPr>
                <w:rFonts w:ascii="HP Simplified" w:eastAsia="Arial Narrow" w:hAnsi="HP Simplified" w:cs="Arial Narrow"/>
                <w:sz w:val="22"/>
                <w:szCs w:val="22"/>
              </w:rPr>
              <w:t>- z</w:t>
            </w:r>
            <w:r w:rsidRPr="00C719BB">
              <w:rPr>
                <w:rFonts w:ascii="HP Simplified" w:eastAsia="Arial Narrow" w:hAnsi="HP Simplified" w:cs="Arial Narrow"/>
                <w:sz w:val="22"/>
                <w:szCs w:val="22"/>
              </w:rPr>
              <w:t>asłony na wszystkie okna,</w:t>
            </w:r>
            <w:r>
              <w:rPr>
                <w:rFonts w:ascii="HP Simplified" w:eastAsia="Arial Narrow" w:hAnsi="HP Simplified" w:cs="Arial Narrow"/>
                <w:sz w:val="22"/>
                <w:szCs w:val="22"/>
              </w:rPr>
              <w:t xml:space="preserve"> </w:t>
            </w:r>
          </w:p>
          <w:p w14:paraId="47352B35" w14:textId="6543EF80" w:rsidR="002A106C" w:rsidRPr="00C719BB" w:rsidRDefault="002A106C" w:rsidP="00B321BD">
            <w:pP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 </w:t>
            </w:r>
            <w:r w:rsidRPr="00C719BB">
              <w:rPr>
                <w:rFonts w:ascii="HP Simplified" w:eastAsia="Arial Narrow" w:hAnsi="HP Simplified" w:cs="Arial Narrow"/>
                <w:sz w:val="22"/>
                <w:szCs w:val="22"/>
              </w:rPr>
              <w:t>samochód wyposażony w fabryczny system multimedialny z ekranem dotykowym minimum 10 cali wraz z instalacją antenową oraz głośnikową</w:t>
            </w:r>
            <w:r w:rsidRPr="7AF040E3">
              <w:rPr>
                <w:rFonts w:ascii="HP Simplified" w:eastAsia="Arial Narrow" w:hAnsi="HP Simplified" w:cs="Arial Narrow"/>
                <w:sz w:val="22"/>
                <w:szCs w:val="22"/>
              </w:rPr>
              <w:t>,</w:t>
            </w:r>
            <w:r>
              <w:rPr>
                <w:rFonts w:ascii="HP Simplified" w:eastAsia="Arial Narrow" w:hAnsi="HP Simplified" w:cs="Arial Narrow"/>
                <w:sz w:val="22"/>
                <w:szCs w:val="22"/>
              </w:rPr>
              <w:t xml:space="preserve"> </w:t>
            </w:r>
            <w:r w:rsidRPr="1FEFEE68">
              <w:rPr>
                <w:rFonts w:ascii="HP Simplified" w:eastAsia="Arial Narrow" w:hAnsi="HP Simplified" w:cs="Arial Narrow"/>
                <w:sz w:val="22"/>
                <w:szCs w:val="22"/>
              </w:rPr>
              <w:t xml:space="preserve">System </w:t>
            </w:r>
            <w:r w:rsidRPr="4BF45C7D">
              <w:rPr>
                <w:rFonts w:ascii="HP Simplified" w:eastAsia="Arial Narrow" w:hAnsi="HP Simplified" w:cs="Arial Narrow"/>
                <w:sz w:val="22"/>
                <w:szCs w:val="22"/>
              </w:rPr>
              <w:t xml:space="preserve">multimedialny umożliwiający </w:t>
            </w:r>
            <w:r w:rsidRPr="79DF167B">
              <w:rPr>
                <w:rFonts w:ascii="HP Simplified" w:eastAsia="Arial Narrow" w:hAnsi="HP Simplified" w:cs="Arial Narrow"/>
                <w:sz w:val="22"/>
                <w:szCs w:val="22"/>
              </w:rPr>
              <w:t xml:space="preserve">integrację </w:t>
            </w:r>
            <w:r w:rsidRPr="2CD597C5">
              <w:rPr>
                <w:rFonts w:ascii="HP Simplified" w:eastAsia="Arial Narrow" w:hAnsi="HP Simplified" w:cs="Arial Narrow"/>
                <w:sz w:val="22"/>
                <w:szCs w:val="22"/>
              </w:rPr>
              <w:t xml:space="preserve">urządzeń </w:t>
            </w:r>
            <w:r w:rsidRPr="36831AE8">
              <w:rPr>
                <w:rFonts w:ascii="HP Simplified" w:eastAsia="Arial Narrow" w:hAnsi="HP Simplified" w:cs="Arial Narrow"/>
                <w:sz w:val="22"/>
                <w:szCs w:val="22"/>
              </w:rPr>
              <w:t>mobilnych</w:t>
            </w:r>
            <w:r>
              <w:rPr>
                <w:rFonts w:ascii="HP Simplified" w:eastAsia="Arial Narrow" w:hAnsi="HP Simplified" w:cs="Arial Narrow"/>
                <w:sz w:val="22"/>
                <w:szCs w:val="22"/>
              </w:rPr>
              <w:t xml:space="preserve"> – posiadanych przez zamawiającego tj. android auto, </w:t>
            </w:r>
            <w:proofErr w:type="spellStart"/>
            <w:r>
              <w:rPr>
                <w:rFonts w:ascii="HP Simplified" w:eastAsia="Arial Narrow" w:hAnsi="HP Simplified" w:cs="Arial Narrow"/>
                <w:sz w:val="22"/>
                <w:szCs w:val="22"/>
              </w:rPr>
              <w:t>CarPlay</w:t>
            </w:r>
            <w:proofErr w:type="spellEnd"/>
            <w:r>
              <w:rPr>
                <w:rFonts w:ascii="HP Simplified" w:eastAsia="Arial Narrow" w:hAnsi="HP Simplified" w:cs="Arial Narrow"/>
                <w:sz w:val="22"/>
                <w:szCs w:val="22"/>
              </w:rPr>
              <w:t>.</w:t>
            </w:r>
            <w:r w:rsidRPr="73CD96B4">
              <w:rPr>
                <w:rFonts w:ascii="HP Simplified" w:eastAsia="Arial Narrow" w:hAnsi="HP Simplified" w:cs="Arial Narrow"/>
                <w:sz w:val="22"/>
                <w:szCs w:val="22"/>
              </w:rPr>
              <w:t xml:space="preserve"> </w:t>
            </w:r>
          </w:p>
          <w:p w14:paraId="5DC77628" w14:textId="5FF7C06A" w:rsidR="002A106C" w:rsidRPr="00C719BB" w:rsidRDefault="002A106C" w:rsidP="00B321BD">
            <w:pP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Pr="00C719BB">
              <w:rPr>
                <w:rFonts w:ascii="HP Simplified" w:eastAsia="Arial Narrow" w:hAnsi="HP Simplified" w:cs="Arial Narrow"/>
                <w:sz w:val="22"/>
                <w:szCs w:val="22"/>
              </w:rPr>
              <w:t xml:space="preserve">pojemnik na przechowywanie dokumentacji operacyjnej, </w:t>
            </w:r>
            <w:r w:rsidRPr="7AF040E3">
              <w:rPr>
                <w:rFonts w:ascii="HP Simplified" w:eastAsia="Arial Narrow" w:hAnsi="HP Simplified" w:cs="Arial Narrow"/>
                <w:sz w:val="22"/>
                <w:szCs w:val="22"/>
              </w:rPr>
              <w:t>uniemożliwiający</w:t>
            </w:r>
            <w:r w:rsidRPr="00C719BB">
              <w:rPr>
                <w:rFonts w:ascii="HP Simplified" w:eastAsia="Arial Narrow" w:hAnsi="HP Simplified" w:cs="Arial Narrow"/>
                <w:sz w:val="22"/>
                <w:szCs w:val="22"/>
              </w:rPr>
              <w:t xml:space="preserve"> swobodne przemieszczanie się dokumentów.</w:t>
            </w:r>
            <w:r w:rsidR="00A21A84">
              <w:rPr>
                <w:rFonts w:ascii="HP Simplified" w:eastAsia="Arial Narrow" w:hAnsi="HP Simplified" w:cs="Arial Narrow"/>
                <w:sz w:val="22"/>
                <w:szCs w:val="22"/>
              </w:rPr>
              <w:t xml:space="preserve"> </w:t>
            </w:r>
            <w:r w:rsidRPr="00C719BB">
              <w:rPr>
                <w:rFonts w:ascii="HP Simplified" w:eastAsia="Arial Narrow" w:hAnsi="HP Simplified" w:cs="Arial Narrow"/>
                <w:sz w:val="22"/>
                <w:szCs w:val="22"/>
              </w:rPr>
              <w:t>Pojemnik powinien zapewniać przechowywanie dokumentacji w formacie A4 i o gabarytach segregatora o grubości 7,5 cm.</w:t>
            </w:r>
          </w:p>
          <w:p w14:paraId="1ABB7EB8" w14:textId="43D01AA9" w:rsidR="002A106C" w:rsidRPr="00C719BB" w:rsidRDefault="002A106C" w:rsidP="00B321BD">
            <w:pP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Pr="00C719BB">
              <w:rPr>
                <w:rFonts w:ascii="HP Simplified" w:eastAsia="Arial Narrow" w:hAnsi="HP Simplified" w:cs="Arial Narrow"/>
                <w:sz w:val="22"/>
                <w:szCs w:val="22"/>
              </w:rPr>
              <w:t xml:space="preserve">w widocznym miejscu w kabinie pojazdu należy umieścić tabliczkę z następującymi parametrami pojazdu: wysokość maksymalna, szerokość, długość, kąt natarcia, kąt zejścia, dopuszczalna masa całkowita, masa własna, maksymalna masa rzeczywista, </w:t>
            </w:r>
          </w:p>
          <w:p w14:paraId="25F906B4" w14:textId="5A27BC92" w:rsidR="002A106C" w:rsidRPr="00C719BB" w:rsidRDefault="002A106C" w:rsidP="00B321BD">
            <w:pP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Pr="00C719BB">
              <w:rPr>
                <w:rFonts w:ascii="HP Simplified" w:eastAsia="Arial Narrow" w:hAnsi="HP Simplified" w:cs="Arial Narrow"/>
                <w:sz w:val="22"/>
                <w:szCs w:val="22"/>
              </w:rPr>
              <w:t>dywaniki podłogowe</w:t>
            </w:r>
            <w:r>
              <w:rPr>
                <w:rFonts w:ascii="HP Simplified" w:eastAsia="Arial Narrow" w:hAnsi="HP Simplified" w:cs="Arial Narrow"/>
                <w:sz w:val="22"/>
                <w:szCs w:val="22"/>
              </w:rPr>
              <w:t xml:space="preserve"> odporne na zabrudzeni i łatwe w utrzymaniu czystości poprzez mycie wodą</w:t>
            </w:r>
            <w:r w:rsidRPr="00C719BB">
              <w:rPr>
                <w:rFonts w:ascii="HP Simplified" w:eastAsia="Arial Narrow" w:hAnsi="HP Simplified" w:cs="Arial Narrow"/>
                <w:sz w:val="22"/>
                <w:szCs w:val="22"/>
              </w:rPr>
              <w:t xml:space="preserve">, </w:t>
            </w:r>
          </w:p>
          <w:p w14:paraId="5D82E129" w14:textId="417A23E0" w:rsidR="002A106C" w:rsidRPr="00C719BB" w:rsidRDefault="002A106C" w:rsidP="00B321BD">
            <w:pPr>
              <w:jc w:val="both"/>
              <w:rPr>
                <w:rFonts w:ascii="HP Simplified" w:eastAsia="Arial Narrow" w:hAnsi="HP Simplified" w:cs="Arial Narrow"/>
                <w:sz w:val="22"/>
                <w:szCs w:val="22"/>
              </w:rPr>
            </w:pPr>
            <w:r w:rsidRPr="3216995A">
              <w:rPr>
                <w:rFonts w:ascii="HP Simplified" w:eastAsia="Arial Narrow" w:hAnsi="HP Simplified" w:cs="Arial Narrow"/>
                <w:sz w:val="22"/>
                <w:szCs w:val="22"/>
              </w:rPr>
              <w:t xml:space="preserve">- lodówka w szufladzie, </w:t>
            </w:r>
          </w:p>
          <w:p w14:paraId="0104BD76" w14:textId="51A22D71" w:rsidR="002A106C" w:rsidRPr="00C719BB" w:rsidRDefault="002A106C" w:rsidP="00B321BD">
            <w:pP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Pr="00C719BB">
              <w:rPr>
                <w:rFonts w:ascii="HP Simplified" w:eastAsia="Arial Narrow" w:hAnsi="HP Simplified" w:cs="Arial Narrow"/>
                <w:sz w:val="22"/>
                <w:szCs w:val="22"/>
              </w:rPr>
              <w:t>zewnętrzną i wewnętrzną osłonę przeciwsłoneczną</w:t>
            </w:r>
            <w:r w:rsidRPr="7AF040E3">
              <w:rPr>
                <w:rFonts w:ascii="HP Simplified" w:eastAsia="Arial Narrow" w:hAnsi="HP Simplified" w:cs="Arial Narrow"/>
                <w:sz w:val="22"/>
                <w:szCs w:val="22"/>
              </w:rPr>
              <w:t>. Osłony wewnętrzne sterowane elektrycznie.</w:t>
            </w:r>
          </w:p>
          <w:p w14:paraId="2DE509FF" w14:textId="05BF255D" w:rsidR="002A106C" w:rsidRDefault="002A106C" w:rsidP="00B321BD">
            <w:pP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Pr="00C719BB">
              <w:rPr>
                <w:rFonts w:ascii="HP Simplified" w:eastAsia="Arial Narrow" w:hAnsi="HP Simplified" w:cs="Arial Narrow"/>
                <w:sz w:val="22"/>
                <w:szCs w:val="22"/>
              </w:rPr>
              <w:t>gniazda USB (zasilania sprzętu elektronicznego) minimum 2,</w:t>
            </w:r>
            <w:r w:rsidRPr="7AF040E3">
              <w:rPr>
                <w:rFonts w:ascii="HP Simplified" w:eastAsia="Arial Narrow" w:hAnsi="HP Simplified" w:cs="Arial Narrow"/>
                <w:sz w:val="22"/>
                <w:szCs w:val="22"/>
              </w:rPr>
              <w:t>1 A</w:t>
            </w:r>
            <w:r w:rsidRPr="00C719BB">
              <w:rPr>
                <w:rFonts w:ascii="HP Simplified" w:eastAsia="Arial Narrow" w:hAnsi="HP Simplified" w:cs="Arial Narrow"/>
                <w:sz w:val="22"/>
                <w:szCs w:val="22"/>
              </w:rPr>
              <w:t xml:space="preserve"> - minimum 2 szt. (w centralnej części deski rozdzielczej)</w:t>
            </w:r>
          </w:p>
          <w:p w14:paraId="64352B1A" w14:textId="26BF6478" w:rsidR="002A106C" w:rsidRPr="00C719BB" w:rsidRDefault="002A106C" w:rsidP="00B321BD">
            <w:pPr>
              <w:jc w:val="both"/>
              <w:rPr>
                <w:rFonts w:ascii="HP Simplified" w:eastAsia="Arial Narrow" w:hAnsi="HP Simplified" w:cs="Arial Narrow"/>
                <w:sz w:val="22"/>
                <w:szCs w:val="22"/>
              </w:rPr>
            </w:pPr>
            <w:r w:rsidRPr="1BE20441">
              <w:rPr>
                <w:rFonts w:ascii="HP Simplified" w:eastAsia="Arial Narrow" w:hAnsi="HP Simplified" w:cs="Arial Narrow"/>
                <w:sz w:val="22"/>
                <w:szCs w:val="22"/>
              </w:rPr>
              <w:t>- gniazda do ładowania USB C min</w:t>
            </w:r>
            <w:r w:rsidRPr="7AF040E3">
              <w:rPr>
                <w:rFonts w:ascii="HP Simplified" w:eastAsia="Arial Narrow" w:hAnsi="HP Simplified" w:cs="Arial Narrow"/>
                <w:sz w:val="22"/>
                <w:szCs w:val="22"/>
              </w:rPr>
              <w:t>.</w:t>
            </w:r>
            <w:r w:rsidRPr="1BE20441">
              <w:rPr>
                <w:rFonts w:ascii="HP Simplified" w:eastAsia="Arial Narrow" w:hAnsi="HP Simplified" w:cs="Arial Narrow"/>
                <w:sz w:val="22"/>
                <w:szCs w:val="22"/>
              </w:rPr>
              <w:t xml:space="preserve"> 2 szt. </w:t>
            </w:r>
          </w:p>
          <w:p w14:paraId="46BD42F8" w14:textId="6282BEA5" w:rsidR="002A106C" w:rsidRPr="00C719BB" w:rsidRDefault="002A106C" w:rsidP="00B321BD">
            <w:pP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Pr="00C719BB">
              <w:rPr>
                <w:rFonts w:ascii="HP Simplified" w:eastAsia="Arial Narrow" w:hAnsi="HP Simplified" w:cs="Arial Narrow"/>
                <w:sz w:val="22"/>
                <w:szCs w:val="22"/>
              </w:rPr>
              <w:t xml:space="preserve">gniazda typu zapalniczka </w:t>
            </w:r>
            <w:r w:rsidRPr="7AF040E3">
              <w:rPr>
                <w:rFonts w:ascii="HP Simplified" w:eastAsia="Arial Narrow" w:hAnsi="HP Simplified" w:cs="Arial Narrow"/>
                <w:sz w:val="22"/>
                <w:szCs w:val="22"/>
              </w:rPr>
              <w:t>12 V, 5 A</w:t>
            </w:r>
            <w:r w:rsidRPr="00C719BB">
              <w:rPr>
                <w:rFonts w:ascii="HP Simplified" w:eastAsia="Arial Narrow" w:hAnsi="HP Simplified" w:cs="Arial Narrow"/>
                <w:sz w:val="22"/>
                <w:szCs w:val="22"/>
              </w:rPr>
              <w:t xml:space="preserve"> - minimum 2 szt.</w:t>
            </w:r>
          </w:p>
          <w:p w14:paraId="66AAE130" w14:textId="177E0731" w:rsidR="002A106C" w:rsidRPr="00042969" w:rsidRDefault="002A106C" w:rsidP="00B321BD">
            <w:pP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Pr="00C719BB">
              <w:rPr>
                <w:rFonts w:ascii="HP Simplified" w:eastAsia="Arial Narrow" w:hAnsi="HP Simplified" w:cs="Arial Narrow"/>
                <w:sz w:val="22"/>
                <w:szCs w:val="22"/>
              </w:rPr>
              <w:t>gniazd</w:t>
            </w:r>
            <w:r>
              <w:rPr>
                <w:rFonts w:ascii="HP Simplified" w:eastAsia="Arial Narrow" w:hAnsi="HP Simplified" w:cs="Arial Narrow"/>
                <w:sz w:val="22"/>
                <w:szCs w:val="22"/>
              </w:rPr>
              <w:t>a</w:t>
            </w:r>
            <w:r w:rsidRPr="00C719BB">
              <w:rPr>
                <w:rFonts w:ascii="HP Simplified" w:eastAsia="Arial Narrow" w:hAnsi="HP Simplified" w:cs="Arial Narrow"/>
                <w:sz w:val="22"/>
                <w:szCs w:val="22"/>
              </w:rPr>
              <w:t xml:space="preserve"> 230V zapewniające zasilanie odbiornika min. 1000 W - minimum 2 szt.</w:t>
            </w:r>
          </w:p>
        </w:tc>
      </w:tr>
      <w:tr w:rsidR="002A106C" w:rsidRPr="002C3A5F" w14:paraId="1FE15699" w14:textId="77777777" w:rsidTr="00B321BD">
        <w:trPr>
          <w:trHeight w:val="227"/>
        </w:trPr>
        <w:tc>
          <w:tcPr>
            <w:tcW w:w="786" w:type="dxa"/>
          </w:tcPr>
          <w:p w14:paraId="0E8D9C9F" w14:textId="77777777" w:rsidR="002A106C" w:rsidRPr="00542605" w:rsidRDefault="002A106C" w:rsidP="00B321BD">
            <w:pPr>
              <w:pStyle w:val="Akapitzlist"/>
              <w:numPr>
                <w:ilvl w:val="2"/>
                <w:numId w:val="13"/>
              </w:numPr>
              <w:ind w:left="575" w:hanging="614"/>
              <w:rPr>
                <w:rFonts w:ascii="HP Simplified" w:eastAsia="Arial Narrow" w:hAnsi="HP Simplified" w:cs="Arial Narrow"/>
                <w:color w:val="000000"/>
                <w:sz w:val="22"/>
                <w:szCs w:val="22"/>
              </w:rPr>
            </w:pPr>
          </w:p>
        </w:tc>
        <w:tc>
          <w:tcPr>
            <w:tcW w:w="13608" w:type="dxa"/>
          </w:tcPr>
          <w:p w14:paraId="69BE309D" w14:textId="3BC1E97A" w:rsidR="002A106C" w:rsidRDefault="002A106C" w:rsidP="00B321BD">
            <w:pPr>
              <w:jc w:val="both"/>
              <w:rPr>
                <w:rFonts w:ascii="HP Simplified" w:eastAsia="Arial Narrow" w:hAnsi="HP Simplified" w:cs="Arial Narrow"/>
                <w:sz w:val="22"/>
                <w:szCs w:val="22"/>
              </w:rPr>
            </w:pPr>
            <w:r>
              <w:rPr>
                <w:rFonts w:ascii="HP Simplified" w:eastAsia="Arial Narrow" w:hAnsi="HP Simplified" w:cs="Arial Narrow"/>
                <w:sz w:val="22"/>
                <w:szCs w:val="22"/>
              </w:rPr>
              <w:t>Wszystkie komunikaty wyświetlane przez komputer pokładowy w języku polskim.</w:t>
            </w:r>
          </w:p>
        </w:tc>
      </w:tr>
      <w:tr w:rsidR="002A106C" w:rsidRPr="002C3A5F" w14:paraId="5F5F599C" w14:textId="77777777" w:rsidTr="00B321BD">
        <w:trPr>
          <w:trHeight w:val="227"/>
        </w:trPr>
        <w:tc>
          <w:tcPr>
            <w:tcW w:w="786" w:type="dxa"/>
          </w:tcPr>
          <w:p w14:paraId="0AEABED6" w14:textId="2597FFFF" w:rsidR="002A106C" w:rsidRPr="00542605" w:rsidRDefault="002A106C" w:rsidP="00B321BD">
            <w:pPr>
              <w:pStyle w:val="Akapitzlist"/>
              <w:numPr>
                <w:ilvl w:val="2"/>
                <w:numId w:val="13"/>
              </w:numPr>
              <w:ind w:left="575" w:hanging="614"/>
              <w:rPr>
                <w:rFonts w:ascii="HP Simplified" w:eastAsia="Arial Narrow" w:hAnsi="HP Simplified" w:cs="Arial Narrow"/>
                <w:color w:val="000000"/>
                <w:sz w:val="22"/>
                <w:szCs w:val="22"/>
              </w:rPr>
            </w:pPr>
          </w:p>
        </w:tc>
        <w:tc>
          <w:tcPr>
            <w:tcW w:w="13608" w:type="dxa"/>
          </w:tcPr>
          <w:p w14:paraId="21F76B74" w14:textId="77777777" w:rsidR="00A5417A" w:rsidRPr="008F7863" w:rsidRDefault="00A5417A" w:rsidP="00A5417A">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 xml:space="preserve">W kabinie kierowcy zamontowany radiotelefon przewoźny z mikrofonem zewnętrznym i  przyciskiem PTT o parametrach: VHF 136-174 MHz, moc 1-25 W, odstęp międzykanałowy 12,5 kHz, posiadający możliwość zaprogramowania min. 250 kanałów, wyświetlacz alfanumeryczny lub graficzny min. 14 znaków, modulacje co najmniej 11K0F3E , 7K60FXD, 7K60FXW z anteną ¼ λ zamontowaną na dachu pojazdu i zestrojoną na częstotliwość 149 MHz oraz zamontowaną i podłączoną dedykowaną anteną GPS, przystosowany do pracy w sieci MSWiA oraz spełniający minimalne wymagania techniczno-funkcjonalne określone w załączniku nr 3 do instrukcji stanowiącej załącznik do rozkazu nr 8 Komendanta Głównego Państwowej Straży Pożarnej z dnia 5 kwietnia  2019 r. w sprawie  organizacji łączności radiowej. Radiotelefon musi posiadać możliwość maskowania korespondencji w trybie cyfrowym DMR </w:t>
            </w:r>
            <w:proofErr w:type="spellStart"/>
            <w:r w:rsidRPr="008F7863">
              <w:rPr>
                <w:rFonts w:ascii="HP Simplified" w:eastAsia="Arial Narrow" w:hAnsi="HP Simplified" w:cs="Arial Narrow"/>
                <w:sz w:val="22"/>
                <w:szCs w:val="22"/>
              </w:rPr>
              <w:t>Tier</w:t>
            </w:r>
            <w:proofErr w:type="spellEnd"/>
            <w:r w:rsidRPr="008F7863">
              <w:rPr>
                <w:rFonts w:ascii="HP Simplified" w:eastAsia="Arial Narrow" w:hAnsi="HP Simplified" w:cs="Arial Narrow"/>
                <w:sz w:val="22"/>
                <w:szCs w:val="22"/>
              </w:rPr>
              <w:t xml:space="preserve"> II algorytmem ARC4 o długości klucza 40 bit. Parametry anteny - WFS na częstotliwości 149 MHz nie przekraczający wartości 1,4, a zysk energetyczny zamontowanej anteny λ/4 co najmniej 0 </w:t>
            </w:r>
            <w:proofErr w:type="spellStart"/>
            <w:r w:rsidRPr="008F7863">
              <w:rPr>
                <w:rFonts w:ascii="HP Simplified" w:eastAsia="Arial Narrow" w:hAnsi="HP Simplified" w:cs="Arial Narrow"/>
                <w:sz w:val="22"/>
                <w:szCs w:val="22"/>
              </w:rPr>
              <w:t>dBd</w:t>
            </w:r>
            <w:proofErr w:type="spellEnd"/>
            <w:r w:rsidRPr="008F7863">
              <w:rPr>
                <w:rFonts w:ascii="HP Simplified" w:eastAsia="Arial Narrow" w:hAnsi="HP Simplified" w:cs="Arial Narrow"/>
                <w:sz w:val="22"/>
                <w:szCs w:val="22"/>
              </w:rPr>
              <w:t xml:space="preserve"> (2,15 </w:t>
            </w:r>
            <w:proofErr w:type="spellStart"/>
            <w:r w:rsidRPr="008F7863">
              <w:rPr>
                <w:rFonts w:ascii="HP Simplified" w:eastAsia="Arial Narrow" w:hAnsi="HP Simplified" w:cs="Arial Narrow"/>
                <w:sz w:val="22"/>
                <w:szCs w:val="22"/>
              </w:rPr>
              <w:t>dBi</w:t>
            </w:r>
            <w:proofErr w:type="spellEnd"/>
            <w:r w:rsidRPr="008F7863">
              <w:rPr>
                <w:rFonts w:ascii="HP Simplified" w:eastAsia="Arial Narrow" w:hAnsi="HP Simplified" w:cs="Arial Narrow"/>
                <w:sz w:val="22"/>
                <w:szCs w:val="22"/>
              </w:rPr>
              <w:t>).</w:t>
            </w:r>
          </w:p>
          <w:p w14:paraId="2BE206D3" w14:textId="77777777" w:rsidR="00A5417A" w:rsidRPr="008F7863" w:rsidRDefault="00A5417A" w:rsidP="00A5417A">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Dodatkowo radiotelefon musi spełniać warunki:</w:t>
            </w:r>
          </w:p>
          <w:p w14:paraId="192CA3A6" w14:textId="4BB9384B" w:rsidR="00A5417A" w:rsidRPr="008F7863" w:rsidRDefault="00A5417A" w:rsidP="00A5417A">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a.</w:t>
            </w:r>
            <w:r w:rsidR="002950E0">
              <w:rPr>
                <w:rFonts w:ascii="HP Simplified" w:eastAsia="Arial Narrow" w:hAnsi="HP Simplified" w:cs="Arial Narrow"/>
                <w:sz w:val="22"/>
                <w:szCs w:val="22"/>
              </w:rPr>
              <w:t xml:space="preserve"> </w:t>
            </w:r>
            <w:r w:rsidRPr="008F7863">
              <w:rPr>
                <w:rFonts w:ascii="HP Simplified" w:eastAsia="Arial Narrow" w:hAnsi="HP Simplified" w:cs="Arial Narrow"/>
                <w:sz w:val="22"/>
                <w:szCs w:val="22"/>
              </w:rPr>
              <w:t xml:space="preserve">praca w trybie wykorzystującym dwie szczeliny czasowe na jednej częstotliwości simpleksowej. Możliwość późniejszej modernizacji do </w:t>
            </w:r>
            <w:proofErr w:type="spellStart"/>
            <w:r w:rsidRPr="008F7863">
              <w:rPr>
                <w:rFonts w:ascii="HP Simplified" w:eastAsia="Arial Narrow" w:hAnsi="HP Simplified" w:cs="Arial Narrow"/>
                <w:sz w:val="22"/>
                <w:szCs w:val="22"/>
              </w:rPr>
              <w:t>trunkingu</w:t>
            </w:r>
            <w:proofErr w:type="spellEnd"/>
            <w:r w:rsidRPr="008F7863">
              <w:rPr>
                <w:rFonts w:ascii="HP Simplified" w:eastAsia="Arial Narrow" w:hAnsi="HP Simplified" w:cs="Arial Narrow"/>
                <w:sz w:val="22"/>
                <w:szCs w:val="22"/>
              </w:rPr>
              <w:t xml:space="preserve"> DMR </w:t>
            </w:r>
            <w:proofErr w:type="spellStart"/>
            <w:r w:rsidRPr="008F7863">
              <w:rPr>
                <w:rFonts w:ascii="HP Simplified" w:eastAsia="Arial Narrow" w:hAnsi="HP Simplified" w:cs="Arial Narrow"/>
                <w:sz w:val="22"/>
                <w:szCs w:val="22"/>
              </w:rPr>
              <w:t>Tier</w:t>
            </w:r>
            <w:proofErr w:type="spellEnd"/>
            <w:r w:rsidRPr="008F7863">
              <w:rPr>
                <w:rFonts w:ascii="HP Simplified" w:eastAsia="Arial Narrow" w:hAnsi="HP Simplified" w:cs="Arial Narrow"/>
                <w:sz w:val="22"/>
                <w:szCs w:val="22"/>
              </w:rPr>
              <w:t xml:space="preserve"> 3 (ETSI DMR TS 102 361-4) bez konieczności wymiany radiotelefonu,</w:t>
            </w:r>
          </w:p>
          <w:p w14:paraId="608EC65C" w14:textId="669FB98B" w:rsidR="00A5417A" w:rsidRPr="008F7863" w:rsidRDefault="00A5417A" w:rsidP="00A5417A">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b.</w:t>
            </w:r>
            <w:r w:rsidR="002950E0">
              <w:rPr>
                <w:rFonts w:ascii="HP Simplified" w:eastAsia="Arial Narrow" w:hAnsi="HP Simplified" w:cs="Arial Narrow"/>
                <w:sz w:val="22"/>
                <w:szCs w:val="22"/>
              </w:rPr>
              <w:t xml:space="preserve"> </w:t>
            </w:r>
            <w:r w:rsidRPr="008F7863">
              <w:rPr>
                <w:rFonts w:ascii="HP Simplified" w:eastAsia="Arial Narrow" w:hAnsi="HP Simplified" w:cs="Arial Narrow"/>
                <w:sz w:val="22"/>
                <w:szCs w:val="22"/>
              </w:rPr>
              <w:t>obsługa Bluetooth 4.x lub nowszy do obsługi akcesoriów,</w:t>
            </w:r>
          </w:p>
          <w:p w14:paraId="605C93F5" w14:textId="7CBCA530" w:rsidR="00A5417A" w:rsidRPr="008F7863" w:rsidRDefault="00A5417A" w:rsidP="00A5417A">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c.</w:t>
            </w:r>
            <w:r w:rsidR="002950E0">
              <w:rPr>
                <w:rFonts w:ascii="HP Simplified" w:eastAsia="Arial Narrow" w:hAnsi="HP Simplified" w:cs="Arial Narrow"/>
                <w:sz w:val="22"/>
                <w:szCs w:val="22"/>
              </w:rPr>
              <w:t xml:space="preserve"> </w:t>
            </w:r>
            <w:r w:rsidRPr="008F7863">
              <w:rPr>
                <w:rFonts w:ascii="HP Simplified" w:eastAsia="Arial Narrow" w:hAnsi="HP Simplified" w:cs="Arial Narrow"/>
                <w:sz w:val="22"/>
                <w:szCs w:val="22"/>
              </w:rPr>
              <w:t>wbudowany moduł GPS</w:t>
            </w:r>
          </w:p>
          <w:p w14:paraId="5AA5045B" w14:textId="3E4026E6" w:rsidR="00A5417A" w:rsidRPr="008F7863" w:rsidRDefault="00A5417A" w:rsidP="00A5417A">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d.</w:t>
            </w:r>
            <w:r w:rsidR="002950E0">
              <w:rPr>
                <w:rFonts w:ascii="HP Simplified" w:eastAsia="Arial Narrow" w:hAnsi="HP Simplified" w:cs="Arial Narrow"/>
                <w:sz w:val="22"/>
                <w:szCs w:val="22"/>
              </w:rPr>
              <w:t xml:space="preserve"> </w:t>
            </w:r>
            <w:r w:rsidRPr="008F7863">
              <w:rPr>
                <w:rFonts w:ascii="HP Simplified" w:eastAsia="Arial Narrow" w:hAnsi="HP Simplified" w:cs="Arial Narrow"/>
                <w:sz w:val="22"/>
                <w:szCs w:val="22"/>
              </w:rPr>
              <w:t>obsługa IEEE 802.11g Wi-Fi lub lepszy, aby umożliwić bezprzewodowe programowanie i aktualizacje oprogramowania sprzętowego,</w:t>
            </w:r>
          </w:p>
          <w:p w14:paraId="07A4F58C" w14:textId="17FD7485" w:rsidR="00A5417A" w:rsidRPr="008F7863" w:rsidRDefault="00A5417A" w:rsidP="00A5417A">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e.</w:t>
            </w:r>
            <w:r w:rsidR="002950E0">
              <w:rPr>
                <w:rFonts w:ascii="HP Simplified" w:eastAsia="Arial Narrow" w:hAnsi="HP Simplified" w:cs="Arial Narrow"/>
                <w:sz w:val="22"/>
                <w:szCs w:val="22"/>
              </w:rPr>
              <w:t xml:space="preserve"> </w:t>
            </w:r>
            <w:r w:rsidRPr="008F7863">
              <w:rPr>
                <w:rFonts w:ascii="HP Simplified" w:eastAsia="Arial Narrow" w:hAnsi="HP Simplified" w:cs="Arial Narrow"/>
                <w:sz w:val="22"/>
                <w:szCs w:val="22"/>
              </w:rPr>
              <w:t xml:space="preserve">parametry techniczne nadajnika: stabilność częstotliwości +/- 0.5 </w:t>
            </w:r>
            <w:proofErr w:type="spellStart"/>
            <w:r w:rsidRPr="008F7863">
              <w:rPr>
                <w:rFonts w:ascii="HP Simplified" w:eastAsia="Arial Narrow" w:hAnsi="HP Simplified" w:cs="Arial Narrow"/>
                <w:sz w:val="22"/>
                <w:szCs w:val="22"/>
              </w:rPr>
              <w:t>ppm</w:t>
            </w:r>
            <w:proofErr w:type="spellEnd"/>
            <w:r w:rsidRPr="008F7863">
              <w:rPr>
                <w:rFonts w:ascii="HP Simplified" w:eastAsia="Arial Narrow" w:hAnsi="HP Simplified" w:cs="Arial Narrow"/>
                <w:sz w:val="22"/>
                <w:szCs w:val="22"/>
              </w:rPr>
              <w:t>,</w:t>
            </w:r>
          </w:p>
          <w:p w14:paraId="5E6CB135" w14:textId="5227A508" w:rsidR="00A5417A" w:rsidRPr="008F7863" w:rsidRDefault="00A5417A" w:rsidP="00A5417A">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f.</w:t>
            </w:r>
            <w:r w:rsidR="002950E0">
              <w:rPr>
                <w:rFonts w:ascii="HP Simplified" w:eastAsia="Arial Narrow" w:hAnsi="HP Simplified" w:cs="Arial Narrow"/>
                <w:sz w:val="22"/>
                <w:szCs w:val="22"/>
              </w:rPr>
              <w:t xml:space="preserve"> </w:t>
            </w:r>
            <w:r w:rsidRPr="008F7863">
              <w:rPr>
                <w:rFonts w:ascii="HP Simplified" w:eastAsia="Arial Narrow" w:hAnsi="HP Simplified" w:cs="Arial Narrow"/>
                <w:sz w:val="22"/>
                <w:szCs w:val="22"/>
              </w:rPr>
              <w:t xml:space="preserve">parametry techniczne odbiornika : </w:t>
            </w:r>
          </w:p>
          <w:p w14:paraId="0AD724AF" w14:textId="6989B130" w:rsidR="00A5417A" w:rsidRPr="008F7863" w:rsidRDefault="00A5417A" w:rsidP="00A5417A">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w:t>
            </w:r>
            <w:r w:rsidR="002950E0">
              <w:rPr>
                <w:rFonts w:ascii="HP Simplified" w:eastAsia="Arial Narrow" w:hAnsi="HP Simplified" w:cs="Arial Narrow"/>
                <w:sz w:val="22"/>
                <w:szCs w:val="22"/>
              </w:rPr>
              <w:t xml:space="preserve"> </w:t>
            </w:r>
            <w:r w:rsidRPr="008F7863">
              <w:rPr>
                <w:rFonts w:ascii="HP Simplified" w:eastAsia="Arial Narrow" w:hAnsi="HP Simplified" w:cs="Arial Narrow"/>
                <w:sz w:val="22"/>
                <w:szCs w:val="22"/>
              </w:rPr>
              <w:t xml:space="preserve">czułość analogowa nie gorsza niż 0,25 </w:t>
            </w:r>
            <w:proofErr w:type="spellStart"/>
            <w:r w:rsidRPr="008F7863">
              <w:rPr>
                <w:rFonts w:ascii="HP Simplified" w:eastAsia="Arial Narrow" w:hAnsi="HP Simplified" w:cs="Arial Narrow"/>
                <w:sz w:val="22"/>
                <w:szCs w:val="22"/>
              </w:rPr>
              <w:t>μV</w:t>
            </w:r>
            <w:proofErr w:type="spellEnd"/>
            <w:r w:rsidRPr="008F7863">
              <w:rPr>
                <w:rFonts w:ascii="HP Simplified" w:eastAsia="Arial Narrow" w:hAnsi="HP Simplified" w:cs="Arial Narrow"/>
                <w:sz w:val="22"/>
                <w:szCs w:val="22"/>
              </w:rPr>
              <w:t xml:space="preserve"> przy SINAD wynoszącym 12 </w:t>
            </w:r>
            <w:proofErr w:type="spellStart"/>
            <w:r w:rsidRPr="008F7863">
              <w:rPr>
                <w:rFonts w:ascii="HP Simplified" w:eastAsia="Arial Narrow" w:hAnsi="HP Simplified" w:cs="Arial Narrow"/>
                <w:sz w:val="22"/>
                <w:szCs w:val="22"/>
              </w:rPr>
              <w:t>dB</w:t>
            </w:r>
            <w:proofErr w:type="spellEnd"/>
            <w:r w:rsidRPr="008F7863">
              <w:rPr>
                <w:rFonts w:ascii="HP Simplified" w:eastAsia="Arial Narrow" w:hAnsi="HP Simplified" w:cs="Arial Narrow"/>
                <w:sz w:val="22"/>
                <w:szCs w:val="22"/>
              </w:rPr>
              <w:t>,</w:t>
            </w:r>
          </w:p>
          <w:p w14:paraId="7AA70CA9" w14:textId="04C96869" w:rsidR="00A5417A" w:rsidRPr="008F7863" w:rsidRDefault="00A5417A" w:rsidP="00A5417A">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w:t>
            </w:r>
            <w:r w:rsidR="002950E0">
              <w:rPr>
                <w:rFonts w:ascii="HP Simplified" w:eastAsia="Arial Narrow" w:hAnsi="HP Simplified" w:cs="Arial Narrow"/>
                <w:sz w:val="22"/>
                <w:szCs w:val="22"/>
              </w:rPr>
              <w:t xml:space="preserve"> </w:t>
            </w:r>
            <w:r w:rsidRPr="008F7863">
              <w:rPr>
                <w:rFonts w:ascii="HP Simplified" w:eastAsia="Arial Narrow" w:hAnsi="HP Simplified" w:cs="Arial Narrow"/>
                <w:sz w:val="22"/>
                <w:szCs w:val="22"/>
              </w:rPr>
              <w:t xml:space="preserve">czułość cyfrowa przy bitowej stopie błędu (BER) 5% nie gorsza niż 0,25 </w:t>
            </w:r>
            <w:proofErr w:type="spellStart"/>
            <w:r w:rsidRPr="008F7863">
              <w:rPr>
                <w:rFonts w:ascii="HP Simplified" w:eastAsia="Arial Narrow" w:hAnsi="HP Simplified" w:cs="Arial Narrow"/>
                <w:sz w:val="22"/>
                <w:szCs w:val="22"/>
              </w:rPr>
              <w:t>μV</w:t>
            </w:r>
            <w:proofErr w:type="spellEnd"/>
            <w:r w:rsidRPr="008F7863">
              <w:rPr>
                <w:rFonts w:ascii="HP Simplified" w:eastAsia="Arial Narrow" w:hAnsi="HP Simplified" w:cs="Arial Narrow"/>
                <w:sz w:val="22"/>
                <w:szCs w:val="22"/>
              </w:rPr>
              <w:t>,</w:t>
            </w:r>
          </w:p>
          <w:p w14:paraId="759DAD59" w14:textId="36B5B944" w:rsidR="00A5417A" w:rsidRPr="008F7863" w:rsidRDefault="00A5417A" w:rsidP="00A5417A">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w:t>
            </w:r>
            <w:r w:rsidR="002950E0">
              <w:rPr>
                <w:rFonts w:ascii="HP Simplified" w:eastAsia="Arial Narrow" w:hAnsi="HP Simplified" w:cs="Arial Narrow"/>
                <w:sz w:val="22"/>
                <w:szCs w:val="22"/>
              </w:rPr>
              <w:t xml:space="preserve"> </w:t>
            </w:r>
            <w:r w:rsidRPr="008F7863">
              <w:rPr>
                <w:rFonts w:ascii="HP Simplified" w:eastAsia="Arial Narrow" w:hAnsi="HP Simplified" w:cs="Arial Narrow"/>
                <w:sz w:val="22"/>
                <w:szCs w:val="22"/>
              </w:rPr>
              <w:t>moc akustyczna &gt; 2 W,</w:t>
            </w:r>
          </w:p>
          <w:p w14:paraId="3D101636" w14:textId="010662C7" w:rsidR="00A5417A" w:rsidRPr="008F7863" w:rsidRDefault="00A5417A" w:rsidP="00A5417A">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w:t>
            </w:r>
            <w:r w:rsidR="002950E0">
              <w:rPr>
                <w:rFonts w:ascii="HP Simplified" w:eastAsia="Arial Narrow" w:hAnsi="HP Simplified" w:cs="Arial Narrow"/>
                <w:sz w:val="22"/>
                <w:szCs w:val="22"/>
              </w:rPr>
              <w:t xml:space="preserve"> </w:t>
            </w:r>
            <w:r w:rsidRPr="008F7863">
              <w:rPr>
                <w:rFonts w:ascii="HP Simplified" w:eastAsia="Arial Narrow" w:hAnsi="HP Simplified" w:cs="Arial Narrow"/>
                <w:sz w:val="22"/>
                <w:szCs w:val="22"/>
              </w:rPr>
              <w:t>zniekształcenia akustyczne przy nominalnej mocy akustycznej ≤3%.</w:t>
            </w:r>
          </w:p>
          <w:p w14:paraId="2D30D83B" w14:textId="6D33092A" w:rsidR="00A5417A" w:rsidRPr="008F7863" w:rsidRDefault="00A5417A" w:rsidP="00A5417A">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g.</w:t>
            </w:r>
            <w:r w:rsidR="002950E0">
              <w:rPr>
                <w:rFonts w:ascii="HP Simplified" w:eastAsia="Arial Narrow" w:hAnsi="HP Simplified" w:cs="Arial Narrow"/>
                <w:sz w:val="22"/>
                <w:szCs w:val="22"/>
              </w:rPr>
              <w:t xml:space="preserve"> </w:t>
            </w:r>
            <w:r w:rsidRPr="008F7863">
              <w:rPr>
                <w:rFonts w:ascii="HP Simplified" w:eastAsia="Arial Narrow" w:hAnsi="HP Simplified" w:cs="Arial Narrow"/>
                <w:sz w:val="22"/>
                <w:szCs w:val="22"/>
              </w:rPr>
              <w:t>Środowisko i klimatyczne warunki pracy:</w:t>
            </w:r>
          </w:p>
          <w:p w14:paraId="45E41544" w14:textId="709AC95E" w:rsidR="00A5417A" w:rsidRPr="008F7863" w:rsidRDefault="00A5417A" w:rsidP="00A5417A">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w:t>
            </w:r>
            <w:r w:rsidR="002950E0">
              <w:rPr>
                <w:rFonts w:ascii="HP Simplified" w:eastAsia="Arial Narrow" w:hAnsi="HP Simplified" w:cs="Arial Narrow"/>
                <w:sz w:val="22"/>
                <w:szCs w:val="22"/>
              </w:rPr>
              <w:t xml:space="preserve"> </w:t>
            </w:r>
            <w:r w:rsidRPr="008F7863">
              <w:rPr>
                <w:rFonts w:ascii="HP Simplified" w:eastAsia="Arial Narrow" w:hAnsi="HP Simplified" w:cs="Arial Narrow"/>
                <w:sz w:val="22"/>
                <w:szCs w:val="22"/>
              </w:rPr>
              <w:t>ochrona przed pyłem i wilgocią min.: IP54 zgodnie z EN60529,</w:t>
            </w:r>
          </w:p>
          <w:p w14:paraId="5A10B6A1" w14:textId="2105334D" w:rsidR="00A5417A" w:rsidRPr="008F7863" w:rsidRDefault="00A5417A" w:rsidP="00A5417A">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w:t>
            </w:r>
            <w:r w:rsidR="002950E0">
              <w:rPr>
                <w:rFonts w:ascii="HP Simplified" w:eastAsia="Arial Narrow" w:hAnsi="HP Simplified" w:cs="Arial Narrow"/>
                <w:sz w:val="22"/>
                <w:szCs w:val="22"/>
              </w:rPr>
              <w:t xml:space="preserve"> </w:t>
            </w:r>
            <w:r w:rsidRPr="008F7863">
              <w:rPr>
                <w:rFonts w:ascii="HP Simplified" w:eastAsia="Arial Narrow" w:hAnsi="HP Simplified" w:cs="Arial Narrow"/>
                <w:sz w:val="22"/>
                <w:szCs w:val="22"/>
              </w:rPr>
              <w:t>zgodny z MIL-STD810G w zakresie odporności na wysoką temperaturę; niską temperaturę; szok temperaturowy; niskie ciśnienie; promieniowanie słoneczne; wilgotność; deszcz; słoną mgłę; wibracje; wstrząsy; kurz.</w:t>
            </w:r>
          </w:p>
          <w:p w14:paraId="4E3B3207" w14:textId="61B28807" w:rsidR="00A5417A" w:rsidRPr="008F7863" w:rsidRDefault="00A5417A" w:rsidP="00A5417A">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h.</w:t>
            </w:r>
            <w:r w:rsidR="002950E0">
              <w:rPr>
                <w:rFonts w:ascii="HP Simplified" w:eastAsia="Arial Narrow" w:hAnsi="HP Simplified" w:cs="Arial Narrow"/>
                <w:sz w:val="22"/>
                <w:szCs w:val="22"/>
              </w:rPr>
              <w:t xml:space="preserve"> </w:t>
            </w:r>
            <w:r w:rsidRPr="008F7863">
              <w:rPr>
                <w:rFonts w:ascii="HP Simplified" w:eastAsia="Arial Narrow" w:hAnsi="HP Simplified" w:cs="Arial Narrow"/>
                <w:sz w:val="22"/>
                <w:szCs w:val="22"/>
              </w:rPr>
              <w:t>Wymagania uzupełniające:</w:t>
            </w:r>
          </w:p>
          <w:p w14:paraId="4FFB13D4" w14:textId="7C9003DF" w:rsidR="00A5417A" w:rsidRPr="008F7863" w:rsidRDefault="00A5417A" w:rsidP="00A5417A">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w:t>
            </w:r>
            <w:r w:rsidR="002950E0">
              <w:rPr>
                <w:rFonts w:ascii="HP Simplified" w:eastAsia="Arial Narrow" w:hAnsi="HP Simplified" w:cs="Arial Narrow"/>
                <w:sz w:val="22"/>
                <w:szCs w:val="22"/>
              </w:rPr>
              <w:t xml:space="preserve"> </w:t>
            </w:r>
            <w:r w:rsidRPr="008F7863">
              <w:rPr>
                <w:rFonts w:ascii="HP Simplified" w:eastAsia="Arial Narrow" w:hAnsi="HP Simplified" w:cs="Arial Narrow"/>
                <w:sz w:val="22"/>
                <w:szCs w:val="22"/>
              </w:rPr>
              <w:t>Metody pomiarów i parametry radiowe nie ujęte w niniejszych wymaganiach muszą być zgodne z normami: ETSI EN 300 086, ETSI EN 300 113, ETSI TS 102 361-2. Wymagania dotyczące kompatybilności elektromagnetycznej muszą być zgodne z normami: ETSI EN 301 489-1 i ETSI EN 301 489-5. Wymagania odnośnie bezpieczeństwa urządzeń nadawczych muszą być zgodne z normą EN 62368-1.</w:t>
            </w:r>
          </w:p>
          <w:p w14:paraId="343B062A" w14:textId="3A655201" w:rsidR="00A5417A" w:rsidRPr="008F7863" w:rsidRDefault="00A5417A" w:rsidP="00A5417A">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w:t>
            </w:r>
            <w:r w:rsidR="002950E0">
              <w:rPr>
                <w:rFonts w:ascii="HP Simplified" w:eastAsia="Arial Narrow" w:hAnsi="HP Simplified" w:cs="Arial Narrow"/>
                <w:sz w:val="22"/>
                <w:szCs w:val="22"/>
              </w:rPr>
              <w:t xml:space="preserve"> </w:t>
            </w:r>
            <w:r w:rsidRPr="008F7863">
              <w:rPr>
                <w:rFonts w:ascii="HP Simplified" w:eastAsia="Arial Narrow" w:hAnsi="HP Simplified" w:cs="Arial Narrow"/>
                <w:sz w:val="22"/>
                <w:szCs w:val="22"/>
              </w:rPr>
              <w:t xml:space="preserve">Możliwość aktualizacji oprogramowania </w:t>
            </w:r>
            <w:proofErr w:type="spellStart"/>
            <w:r w:rsidRPr="008F7863">
              <w:rPr>
                <w:rFonts w:ascii="HP Simplified" w:eastAsia="Arial Narrow" w:hAnsi="HP Simplified" w:cs="Arial Narrow"/>
                <w:sz w:val="22"/>
                <w:szCs w:val="22"/>
              </w:rPr>
              <w:t>firmware</w:t>
            </w:r>
            <w:proofErr w:type="spellEnd"/>
            <w:r w:rsidRPr="008F7863">
              <w:rPr>
                <w:rFonts w:ascii="HP Simplified" w:eastAsia="Arial Narrow" w:hAnsi="HP Simplified" w:cs="Arial Narrow"/>
                <w:sz w:val="22"/>
                <w:szCs w:val="22"/>
              </w:rPr>
              <w:t>. Możliwość zarządzania wszystkimi konfiguracjami radiotelefonów i aktualizacjami oprogramowania sprzętowego, w tym możliwość aktualizacji bez fizycznego połączenia z komputerem.</w:t>
            </w:r>
          </w:p>
          <w:p w14:paraId="57684E00" w14:textId="46599B64" w:rsidR="00A5417A" w:rsidRPr="008F7863" w:rsidRDefault="00A5417A" w:rsidP="00A5417A">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Zestaw do programowania radiotelefonu kompatybilne z systemem wykorzystywanym przez Użytkownika tj. min. Microsoft Windows 10, zawierający oprogramowanie i osprzęt niezbędny do realizacji czynności związanych z programowaniem i umożliwiający wcześniejsze przygotowanie pliku konfiguracyjnego. Urządzenia fabryczne samochodu oraz pozostałe zamontowane w trakcie zabudowy pojazdu (sygnały ostrzegawcze świetlne i dźwiękowe, kamery cofania, monitory ekranowe itp.) nie mogą powodować zakłóceń w pracy urządzeń łączności.</w:t>
            </w:r>
          </w:p>
          <w:p w14:paraId="5785408C" w14:textId="0CBE602B" w:rsidR="00A5417A" w:rsidRPr="008F7863" w:rsidRDefault="00A5417A" w:rsidP="00A5417A">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 xml:space="preserve">Radiotelefon ma być zamontowany w takim miejscu i w taki sposób, aby była możliwość swobodnego dostępu do złącza antenowego i tylnego gniazda akcesoriów. Jeżeli nie jest możliwy taki montaż radiotelefonu, należy użyć zestawu rozdzielczego dedykowanego do oferowanego </w:t>
            </w:r>
            <w:r w:rsidRPr="008F7863">
              <w:rPr>
                <w:rFonts w:ascii="HP Simplified" w:eastAsia="Arial Narrow" w:hAnsi="HP Simplified" w:cs="Arial Narrow"/>
                <w:strike/>
                <w:sz w:val="22"/>
                <w:szCs w:val="22"/>
              </w:rPr>
              <w:t xml:space="preserve"> </w:t>
            </w:r>
            <w:r w:rsidRPr="008F7863">
              <w:rPr>
                <w:rFonts w:ascii="HP Simplified" w:eastAsia="Arial Narrow" w:hAnsi="HP Simplified" w:cs="Arial Narrow"/>
                <w:sz w:val="22"/>
                <w:szCs w:val="22"/>
              </w:rPr>
              <w:t xml:space="preserve">radiotelefonu. </w:t>
            </w:r>
          </w:p>
          <w:p w14:paraId="2E0A1FF0" w14:textId="596437D5" w:rsidR="00A5417A" w:rsidRPr="008F7863" w:rsidRDefault="00A5417A" w:rsidP="00A5417A">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 xml:space="preserve">Należy dostarczyć </w:t>
            </w:r>
            <w:proofErr w:type="spellStart"/>
            <w:r w:rsidRPr="008F7863">
              <w:rPr>
                <w:rFonts w:ascii="HP Simplified" w:eastAsia="Arial Narrow" w:hAnsi="HP Simplified" w:cs="Arial Narrow"/>
                <w:sz w:val="22"/>
                <w:szCs w:val="22"/>
              </w:rPr>
              <w:t>mikrofonogłośnik</w:t>
            </w:r>
            <w:proofErr w:type="spellEnd"/>
            <w:r w:rsidRPr="008F7863">
              <w:rPr>
                <w:rFonts w:ascii="HP Simplified" w:eastAsia="Arial Narrow" w:hAnsi="HP Simplified" w:cs="Arial Narrow"/>
                <w:sz w:val="22"/>
                <w:szCs w:val="22"/>
              </w:rPr>
              <w:t xml:space="preserve"> typu gruszka. </w:t>
            </w:r>
          </w:p>
          <w:p w14:paraId="5578154D" w14:textId="74BEDC77" w:rsidR="00A5417A" w:rsidRPr="008F7863" w:rsidRDefault="00A5417A" w:rsidP="00A5417A">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b/>
                <w:sz w:val="22"/>
                <w:szCs w:val="22"/>
                <w:u w:val="single"/>
              </w:rPr>
              <w:t>Uwaga:</w:t>
            </w:r>
            <w:r w:rsidRPr="008F7863">
              <w:rPr>
                <w:rFonts w:ascii="HP Simplified" w:eastAsia="Arial Narrow" w:hAnsi="HP Simplified" w:cs="Arial Narrow"/>
                <w:sz w:val="22"/>
                <w:szCs w:val="22"/>
              </w:rPr>
              <w:t xml:space="preserve"> Miejsce i dokładny sposób montażu radiotelefonu wraz z osprzętem zostanie uzgodnione pomiędzy stronami na etapie realizacji zamówienia na wniosek Wykonawcy.  </w:t>
            </w:r>
          </w:p>
          <w:p w14:paraId="7AD60003" w14:textId="77777777" w:rsidR="00A5417A" w:rsidRPr="008F7863" w:rsidRDefault="00A5417A" w:rsidP="00A5417A">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Zamawiający wymaga możliwości uruchomienia trybu alarmowego w radiotelefonach, w sposób łatwy i szybki, przyciskiem charakteryzującym się oznaczeniem w wyróżniającym się kolorze lub możliwością jego oznaczenia na wyświetlaczu radiotelefonu.</w:t>
            </w:r>
          </w:p>
          <w:p w14:paraId="4A7D5B31" w14:textId="5313691A" w:rsidR="00A5417A" w:rsidRPr="0065529B" w:rsidRDefault="00A5417A" w:rsidP="00A5417A">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Kabel antenowy powinien być doprowadzony do urządzenia nadawczo odbiorczego jak najkrótszą drogą i odpowiednio skrócony. Nie dopuszcza się pozostawienia zawiniętych odcinków kabla w niewidocznych częściach samochodu oraz stosowania dodatkowych przejściówek i złączy kablowych. Kabel radiowy ma być ułożony w sposób nie powodujący ostrych załamań. Ma być zabezpieczony przed przecięciem podczas poruszania się pojazdu przez ostro zakończone części karoserii samochodu.</w:t>
            </w:r>
          </w:p>
        </w:tc>
      </w:tr>
      <w:tr w:rsidR="008F7863" w:rsidRPr="002C3A5F" w14:paraId="02456FAC" w14:textId="77777777" w:rsidTr="00B321BD">
        <w:trPr>
          <w:trHeight w:val="227"/>
        </w:trPr>
        <w:tc>
          <w:tcPr>
            <w:tcW w:w="786" w:type="dxa"/>
          </w:tcPr>
          <w:p w14:paraId="0BE1F200" w14:textId="77777777" w:rsidR="008F7863" w:rsidRPr="00542605" w:rsidRDefault="008F7863" w:rsidP="00B321BD">
            <w:pPr>
              <w:pStyle w:val="Akapitzlist"/>
              <w:numPr>
                <w:ilvl w:val="2"/>
                <w:numId w:val="13"/>
              </w:numPr>
              <w:ind w:left="575" w:hanging="614"/>
              <w:rPr>
                <w:rFonts w:ascii="HP Simplified" w:eastAsia="Arial Narrow" w:hAnsi="HP Simplified" w:cs="Arial Narrow"/>
                <w:color w:val="000000"/>
                <w:sz w:val="22"/>
                <w:szCs w:val="22"/>
              </w:rPr>
            </w:pPr>
          </w:p>
        </w:tc>
        <w:tc>
          <w:tcPr>
            <w:tcW w:w="13608" w:type="dxa"/>
          </w:tcPr>
          <w:p w14:paraId="5513D369" w14:textId="77777777" w:rsidR="008F7863" w:rsidRPr="008F7863" w:rsidRDefault="008F7863" w:rsidP="008F7863">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 xml:space="preserve">W kabinie kierowcy 2 </w:t>
            </w:r>
            <w:proofErr w:type="spellStart"/>
            <w:r w:rsidRPr="008F7863">
              <w:rPr>
                <w:rFonts w:ascii="HP Simplified" w:eastAsia="Arial Narrow" w:hAnsi="HP Simplified" w:cs="Arial Narrow"/>
                <w:sz w:val="22"/>
                <w:szCs w:val="22"/>
              </w:rPr>
              <w:t>kpl</w:t>
            </w:r>
            <w:proofErr w:type="spellEnd"/>
            <w:r w:rsidRPr="008F7863">
              <w:rPr>
                <w:rFonts w:ascii="HP Simplified" w:eastAsia="Arial Narrow" w:hAnsi="HP Simplified" w:cs="Arial Narrow"/>
                <w:sz w:val="22"/>
                <w:szCs w:val="22"/>
              </w:rPr>
              <w:t xml:space="preserve">. radiotelefonów przenośnych o parametrach: VHF 136-174 MHz, moc 1-5 W, odstęp międzykanałowy 12,5 kHz, posiadające możliwość zaprogramowania min. 250 kanałów, modulacje co najmniej 11K0F3E , 7K60FXD, 7K60FXW przystosowanych do pracy w sieci MSWiA oraz spełniających minimalne wymagania techniczno-funkcjonalne określone w załączniku nr 4 do instrukcji, stanowiącej załącznik do rozkazu nr 8 Komendanta Głównego Państwowej Straży Pożarnej z dnia 5 kwietnia 2019 r. w sprawie organizacji łączności radiowej, </w:t>
            </w:r>
          </w:p>
          <w:p w14:paraId="74A24F7D" w14:textId="77777777" w:rsidR="008F7863" w:rsidRPr="008F7863" w:rsidRDefault="008F7863" w:rsidP="008F7863">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 xml:space="preserve">z zamontowanymi na stałe ładowarkami. </w:t>
            </w:r>
          </w:p>
          <w:p w14:paraId="11D06147" w14:textId="77777777" w:rsidR="008F7863" w:rsidRPr="008F7863" w:rsidRDefault="008F7863" w:rsidP="008F7863">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 xml:space="preserve">Ładowarki zasilane z instalacji elektrycznej pojazdu, zapewniające sygnalizację cyklu pracy oraz ładowanie bez odpinania akumulatora od radiotelefonu oraz samego odpiętego akumulatora. Wszystkie podzespoły zestawu jednego producenta. </w:t>
            </w:r>
          </w:p>
          <w:p w14:paraId="0230A5CE" w14:textId="77777777" w:rsidR="008F7863" w:rsidRPr="008F7863" w:rsidRDefault="008F7863" w:rsidP="008F7863">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 xml:space="preserve">Dodatkowo należy dostarczyć ładowarkę, tzw. „szybką”, zasilaną z sieci 230 V/AC, </w:t>
            </w:r>
          </w:p>
          <w:p w14:paraId="1F558E7A" w14:textId="77777777" w:rsidR="008F7863" w:rsidRPr="008F7863" w:rsidRDefault="008F7863" w:rsidP="008F7863">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 xml:space="preserve">do ładowania radiotelefonów przenośnych. </w:t>
            </w:r>
          </w:p>
          <w:p w14:paraId="760D9621" w14:textId="3047B278" w:rsidR="008F7863" w:rsidRPr="008F7863" w:rsidRDefault="008F7863" w:rsidP="008F7863">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Zestaw do programowania radiotelefonu zawierający oprogramowanie i osprzęt niezbędny do realizacji czynności związanych z programowaniem i umożliwiający wcześniejsze przygotowanie pliku konfiguracyjnego.</w:t>
            </w:r>
          </w:p>
        </w:tc>
      </w:tr>
      <w:tr w:rsidR="002A106C" w:rsidRPr="002C3A5F" w14:paraId="49DBD5B7" w14:textId="77777777" w:rsidTr="00B321BD">
        <w:trPr>
          <w:trHeight w:val="227"/>
        </w:trPr>
        <w:tc>
          <w:tcPr>
            <w:tcW w:w="786" w:type="dxa"/>
          </w:tcPr>
          <w:p w14:paraId="67FD9BCC" w14:textId="37D9C52F" w:rsidR="002A106C" w:rsidRPr="00542605" w:rsidRDefault="002A106C" w:rsidP="00B321BD">
            <w:pPr>
              <w:pStyle w:val="Akapitzlist"/>
              <w:numPr>
                <w:ilvl w:val="2"/>
                <w:numId w:val="13"/>
              </w:numPr>
              <w:ind w:left="575" w:hanging="614"/>
              <w:rPr>
                <w:rFonts w:ascii="HP Simplified" w:eastAsia="Arial Narrow" w:hAnsi="HP Simplified" w:cs="Arial Narrow"/>
                <w:color w:val="000000"/>
                <w:sz w:val="22"/>
                <w:szCs w:val="22"/>
              </w:rPr>
            </w:pPr>
          </w:p>
        </w:tc>
        <w:tc>
          <w:tcPr>
            <w:tcW w:w="13608" w:type="dxa"/>
          </w:tcPr>
          <w:p w14:paraId="340E7874" w14:textId="77777777" w:rsidR="008F7863" w:rsidRPr="008F7863" w:rsidRDefault="008F7863" w:rsidP="008F7863">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 xml:space="preserve">W kabinie kierowcy zamontowany drugi radiotelefon przewoźny, pracujący w systemie TETRA, spełniający minimalne wymagania techniczno-funkcjonalne określone w załączniku nr 6 do instrukcji stanowiącej załącznik do Rozkazu Nr 8 Komendanta Głównego Państwowej Straży Pożarnej z dnia 5 kwietnia 2019 r. </w:t>
            </w:r>
          </w:p>
          <w:p w14:paraId="2A2FD435" w14:textId="77777777" w:rsidR="008F7863" w:rsidRPr="008F7863" w:rsidRDefault="008F7863" w:rsidP="008F7863">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w sprawie organizacji łączności radiowej (Dz. Urz. KG PSP z 2019 r., poz. 7), a także:</w:t>
            </w:r>
          </w:p>
          <w:p w14:paraId="07ECB579" w14:textId="77777777" w:rsidR="008F7863" w:rsidRPr="008F7863" w:rsidRDefault="008F7863" w:rsidP="008F7863">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 xml:space="preserve">Parametry techniczne ogólne: </w:t>
            </w:r>
          </w:p>
          <w:p w14:paraId="1EFA899F" w14:textId="33DD0185"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 xml:space="preserve">Zakres częstotliwości pracy w trybie </w:t>
            </w:r>
            <w:proofErr w:type="spellStart"/>
            <w:r w:rsidR="008F7863" w:rsidRPr="008F7863">
              <w:rPr>
                <w:rFonts w:ascii="HP Simplified" w:eastAsia="Arial Narrow" w:hAnsi="HP Simplified" w:cs="Arial Narrow"/>
                <w:sz w:val="22"/>
                <w:szCs w:val="22"/>
              </w:rPr>
              <w:t>trankingowym</w:t>
            </w:r>
            <w:proofErr w:type="spellEnd"/>
            <w:r w:rsidR="008F7863" w:rsidRPr="008F7863">
              <w:rPr>
                <w:rFonts w:ascii="HP Simplified" w:eastAsia="Arial Narrow" w:hAnsi="HP Simplified" w:cs="Arial Narrow"/>
                <w:sz w:val="22"/>
                <w:szCs w:val="22"/>
              </w:rPr>
              <w:t xml:space="preserve"> (TMO) 380 - 430 MHz. </w:t>
            </w:r>
          </w:p>
          <w:p w14:paraId="0C7E681D" w14:textId="08C77BEE"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 xml:space="preserve">Zakres częstotliwości pracy w trybie bezpośrednim (DMO) 380 - 430 MHz. </w:t>
            </w:r>
          </w:p>
          <w:p w14:paraId="686CE1B8" w14:textId="3B420D57"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 xml:space="preserve">Częstotliwości znamionowe i numeracja kanałów TETRA zgodnie ze specyfikacją ETSI TS 100 392-15 V1.5.1. </w:t>
            </w:r>
          </w:p>
          <w:p w14:paraId="341C5119" w14:textId="4D1F476E"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 xml:space="preserve">Moc nadajnika przynajmniej 10 W (klasa mocy 2 wg EN 300 392-2). </w:t>
            </w:r>
          </w:p>
          <w:p w14:paraId="3D5FEC39" w14:textId="4ACF4BBC"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 xml:space="preserve">Klasa odbiornika: A i B. </w:t>
            </w:r>
          </w:p>
          <w:p w14:paraId="23F60CC4" w14:textId="77777777" w:rsidR="008F7863" w:rsidRPr="008F7863" w:rsidRDefault="008F7863" w:rsidP="008F7863">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 xml:space="preserve">Wymagania ogólne </w:t>
            </w:r>
          </w:p>
          <w:p w14:paraId="31548EAD" w14:textId="53C07B0D"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 xml:space="preserve">Wymagane tryby pracy radiotelefonu: tryb </w:t>
            </w:r>
            <w:proofErr w:type="spellStart"/>
            <w:r w:rsidR="008F7863" w:rsidRPr="008F7863">
              <w:rPr>
                <w:rFonts w:ascii="HP Simplified" w:eastAsia="Arial Narrow" w:hAnsi="HP Simplified" w:cs="Arial Narrow"/>
                <w:sz w:val="22"/>
                <w:szCs w:val="22"/>
              </w:rPr>
              <w:t>trankingowy</w:t>
            </w:r>
            <w:proofErr w:type="spellEnd"/>
            <w:r w:rsidR="008F7863" w:rsidRPr="008F7863">
              <w:rPr>
                <w:rFonts w:ascii="HP Simplified" w:eastAsia="Arial Narrow" w:hAnsi="HP Simplified" w:cs="Arial Narrow"/>
                <w:sz w:val="22"/>
                <w:szCs w:val="22"/>
              </w:rPr>
              <w:t xml:space="preserve"> (TMO), tryb bezpośredni (DMO). </w:t>
            </w:r>
          </w:p>
          <w:p w14:paraId="13F243AA" w14:textId="36AC3820"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 xml:space="preserve">Aktywne tryby pracy: TMO/DMO Gateway i DMO </w:t>
            </w:r>
            <w:proofErr w:type="spellStart"/>
            <w:r w:rsidR="008F7863" w:rsidRPr="008F7863">
              <w:rPr>
                <w:rFonts w:ascii="HP Simplified" w:eastAsia="Arial Narrow" w:hAnsi="HP Simplified" w:cs="Arial Narrow"/>
                <w:sz w:val="22"/>
                <w:szCs w:val="22"/>
              </w:rPr>
              <w:t>Repeater</w:t>
            </w:r>
            <w:proofErr w:type="spellEnd"/>
            <w:r w:rsidR="008F7863" w:rsidRPr="008F7863">
              <w:rPr>
                <w:rFonts w:ascii="HP Simplified" w:eastAsia="Arial Narrow" w:hAnsi="HP Simplified" w:cs="Arial Narrow"/>
                <w:sz w:val="22"/>
                <w:szCs w:val="22"/>
              </w:rPr>
              <w:t xml:space="preserve">. </w:t>
            </w:r>
          </w:p>
          <w:p w14:paraId="501A88CE" w14:textId="4941FBEB"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 xml:space="preserve">Podświetlany kolorowy wyświetlacz o liczbie kolorów nie mniej niż 65000 i rozdzielczości nie mniejszej niż 320x240 pikseli (z możliwością wyłączenia podświetlenia przez użytkownika). </w:t>
            </w:r>
          </w:p>
          <w:p w14:paraId="24FF1B95" w14:textId="25B0208C"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 xml:space="preserve">Wbudowany i uaktywniony moduł GPS. </w:t>
            </w:r>
          </w:p>
          <w:p w14:paraId="69D1E750" w14:textId="12518B2C"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 xml:space="preserve">Podświetlana klawiatura alfanumeryczna zabezpieczona przed przypadkowym użyciem (z możliwością wyłączenia podświetlenia przez użytkownika). </w:t>
            </w:r>
          </w:p>
          <w:p w14:paraId="34A3CD24" w14:textId="532E4B45"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 xml:space="preserve">Możliwość programowego ograniczania czasu nadawania. </w:t>
            </w:r>
          </w:p>
          <w:p w14:paraId="0B01B932" w14:textId="61974EDB"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 xml:space="preserve">Dedykowane pokrętło lub przyciski funkcji wyboru grup rozmównych. </w:t>
            </w:r>
          </w:p>
          <w:p w14:paraId="5C2A61D8" w14:textId="7D657FBE"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 xml:space="preserve">Dedykowane pokrętło lub przyciski regulacji głośności. </w:t>
            </w:r>
          </w:p>
          <w:p w14:paraId="60F87B86" w14:textId="1F6BCEB8"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 xml:space="preserve">Interfejs użytkownika radiotelefonu w języku polskim. </w:t>
            </w:r>
          </w:p>
          <w:p w14:paraId="37A7BEA3" w14:textId="795D362E"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 xml:space="preserve">Dedykowany przycisk funkcyjny w wyróżniającym się kolorze, umożliwiający włączenie trybu alarmowego, zabezpieczony przed przypadkowym użyciem, umieszczony na obudowie w sposób zapewniający łatwy dostęp. </w:t>
            </w:r>
          </w:p>
          <w:p w14:paraId="39494FD4" w14:textId="42ED536F"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 xml:space="preserve">Możliwość programowego i ręcznego zdefiniowania listy kontaktów radiowych i telefonicznych o pojemności przynajmniej 500 pozycji. </w:t>
            </w:r>
          </w:p>
          <w:p w14:paraId="4C883EF9" w14:textId="54747D0F"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 xml:space="preserve">Programowo definiowana opcja włączenia/wyłączenia odbiornika GPS w wariantach: stale włączony, stale wyłączony, działanie GPS zależne od użytkownika. </w:t>
            </w:r>
          </w:p>
          <w:p w14:paraId="21E4B0D3" w14:textId="31959A5D"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 xml:space="preserve">Programowo definiowana opcja przesyłania danych lokalizacyjnych za pośrednictwem SDS. </w:t>
            </w:r>
          </w:p>
          <w:p w14:paraId="5D604460" w14:textId="6E09F5F2"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 xml:space="preserve">Sygnalizacja przebywania w zasięgu i poza zasięgiem sieci. </w:t>
            </w:r>
          </w:p>
          <w:p w14:paraId="5A5FD882" w14:textId="77777777" w:rsidR="008F7863" w:rsidRPr="008F7863" w:rsidRDefault="008F7863" w:rsidP="008F7863">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 xml:space="preserve">Sygnalizacja poziomu odbieranego sygnału. </w:t>
            </w:r>
          </w:p>
          <w:p w14:paraId="2A01E3FF" w14:textId="1D8D6546"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 xml:space="preserve">Sygnalizacja trybu pracy: TMO, DMO. </w:t>
            </w:r>
          </w:p>
          <w:p w14:paraId="25946F47" w14:textId="2EC5FB03"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 xml:space="preserve">Sygnalizacja odbioru wiadomości statusowej. </w:t>
            </w:r>
          </w:p>
          <w:p w14:paraId="4A7DAEC4" w14:textId="57DCC414"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 xml:space="preserve">Sygnalizacja odbioru wiadomości SDS. </w:t>
            </w:r>
          </w:p>
          <w:p w14:paraId="52A662FA" w14:textId="64238B78"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 xml:space="preserve">Praca w trybach DMO </w:t>
            </w:r>
            <w:proofErr w:type="spellStart"/>
            <w:r w:rsidR="008F7863" w:rsidRPr="008F7863">
              <w:rPr>
                <w:rFonts w:ascii="HP Simplified" w:eastAsia="Arial Narrow" w:hAnsi="HP Simplified" w:cs="Arial Narrow"/>
                <w:sz w:val="22"/>
                <w:szCs w:val="22"/>
              </w:rPr>
              <w:t>Repeater</w:t>
            </w:r>
            <w:proofErr w:type="spellEnd"/>
            <w:r w:rsidR="008F7863" w:rsidRPr="008F7863">
              <w:rPr>
                <w:rFonts w:ascii="HP Simplified" w:eastAsia="Arial Narrow" w:hAnsi="HP Simplified" w:cs="Arial Narrow"/>
                <w:sz w:val="22"/>
                <w:szCs w:val="22"/>
              </w:rPr>
              <w:t xml:space="preserve"> i TMO/DMO Gateway za pośrednictwem dedykowanych terminali oferujących ww. usługi. </w:t>
            </w:r>
          </w:p>
          <w:p w14:paraId="542FFF7D" w14:textId="75A400AE"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 xml:space="preserve">Wbudowane złącze do podłączenia zewnętrznego mikrofonu z przyciskiem PTT. </w:t>
            </w:r>
          </w:p>
          <w:p w14:paraId="5069431D" w14:textId="77777777" w:rsidR="008F7863" w:rsidRPr="008F7863" w:rsidRDefault="008F7863" w:rsidP="008F7863">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Wymagane funkcje radiotelefonu w trybie TMO</w:t>
            </w:r>
          </w:p>
          <w:p w14:paraId="71408E2B" w14:textId="0262AFD3"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Możliwość realizacji połączeń: alarmowych, grupowych głosowych (</w:t>
            </w:r>
            <w:proofErr w:type="spellStart"/>
            <w:r w:rsidR="008F7863" w:rsidRPr="008F7863">
              <w:rPr>
                <w:rFonts w:ascii="HP Simplified" w:eastAsia="Arial Narrow" w:hAnsi="HP Simplified" w:cs="Arial Narrow"/>
                <w:sz w:val="22"/>
                <w:szCs w:val="22"/>
              </w:rPr>
              <w:t>semidupleksowych</w:t>
            </w:r>
            <w:proofErr w:type="spellEnd"/>
            <w:r w:rsidR="008F7863" w:rsidRPr="008F7863">
              <w:rPr>
                <w:rFonts w:ascii="HP Simplified" w:eastAsia="Arial Narrow" w:hAnsi="HP Simplified" w:cs="Arial Narrow"/>
                <w:sz w:val="22"/>
                <w:szCs w:val="22"/>
              </w:rPr>
              <w:t>), indywidualnych głosowych, dupleksowych z sieciami telefonicznymi stacjonarnymi (PABX/PSTN) oraz ruchomymi (GSM).</w:t>
            </w:r>
          </w:p>
          <w:p w14:paraId="549AF145" w14:textId="1183F18C"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Nadawanie na adresy grupowe i indywidualne oraz odbiór wiadomości statusowych.</w:t>
            </w:r>
          </w:p>
          <w:p w14:paraId="5726C266" w14:textId="290EF8C8"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Nadawanie na adresy grupowe i indywidualne oraz odbiór krótkich wiadomości tekstowych (SDS).</w:t>
            </w:r>
          </w:p>
          <w:p w14:paraId="04FCB733" w14:textId="301F8F4A"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Możliwość odbioru SDS w trakcie połączenia głosowego.</w:t>
            </w:r>
          </w:p>
          <w:p w14:paraId="6E0CC178" w14:textId="4A971B6E"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Nadawanie i odbiór danych pakietowych.</w:t>
            </w:r>
          </w:p>
          <w:p w14:paraId="7A66FD4B" w14:textId="7FCF143A"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Identyfikacja strony wywołującej.</w:t>
            </w:r>
          </w:p>
          <w:p w14:paraId="5C102B3E" w14:textId="77A7FFAE"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Identyfikacja rozmówcy.</w:t>
            </w:r>
          </w:p>
          <w:p w14:paraId="7357D33F" w14:textId="14A20C9D"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Dynamiczny, z wykorzystaniem komunikacji radiowej, przydział co najmniej 48 numerów grup (DGNA).</w:t>
            </w:r>
          </w:p>
          <w:p w14:paraId="0B4FFD0B" w14:textId="291B9D49"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Nadawanie danych GPS określających pozycję użytkownika dla potrzeb aplikacji zgodnie z protokołem LIP.</w:t>
            </w:r>
          </w:p>
          <w:p w14:paraId="16AB4ADE" w14:textId="104258B2"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 xml:space="preserve">Możliwość zdefiniowania jednego lub wielu zdarzeń powodujących automatyczne wysyłanie danych lokalizacyjnych użytkownika, w tym: po włączeniu radiotelefonu, przed zmianą trybu pracy z </w:t>
            </w:r>
            <w:proofErr w:type="spellStart"/>
            <w:r w:rsidR="008F7863" w:rsidRPr="008F7863">
              <w:rPr>
                <w:rFonts w:ascii="HP Simplified" w:eastAsia="Arial Narrow" w:hAnsi="HP Simplified" w:cs="Arial Narrow"/>
                <w:sz w:val="22"/>
                <w:szCs w:val="22"/>
              </w:rPr>
              <w:t>trankingowego</w:t>
            </w:r>
            <w:proofErr w:type="spellEnd"/>
            <w:r w:rsidR="008F7863" w:rsidRPr="008F7863">
              <w:rPr>
                <w:rFonts w:ascii="HP Simplified" w:eastAsia="Arial Narrow" w:hAnsi="HP Simplified" w:cs="Arial Narrow"/>
                <w:sz w:val="22"/>
                <w:szCs w:val="22"/>
              </w:rPr>
              <w:t xml:space="preserve"> na bezpośredni, na skutek inicjacji wywołania alarmowego, sygnalizacji wyczerpania baterii, okresowo co zdefiniowany czas, przy przemieszczeniu się o zadaną odległość, przy utracie widoczności satelitów GPS itp..</w:t>
            </w:r>
          </w:p>
          <w:p w14:paraId="4463DF25" w14:textId="4B8EA890"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Możliwość odsłuchu otoczenia (</w:t>
            </w:r>
            <w:proofErr w:type="spellStart"/>
            <w:r w:rsidR="008F7863" w:rsidRPr="008F7863">
              <w:rPr>
                <w:rFonts w:ascii="HP Simplified" w:eastAsia="Arial Narrow" w:hAnsi="HP Simplified" w:cs="Arial Narrow"/>
                <w:sz w:val="22"/>
                <w:szCs w:val="22"/>
              </w:rPr>
              <w:t>Ambience</w:t>
            </w:r>
            <w:proofErr w:type="spellEnd"/>
            <w:r w:rsidR="008F7863" w:rsidRPr="008F7863">
              <w:rPr>
                <w:rFonts w:ascii="HP Simplified" w:eastAsia="Arial Narrow" w:hAnsi="HP Simplified" w:cs="Arial Narrow"/>
                <w:sz w:val="22"/>
                <w:szCs w:val="22"/>
              </w:rPr>
              <w:t xml:space="preserve"> </w:t>
            </w:r>
            <w:proofErr w:type="spellStart"/>
            <w:r w:rsidR="008F7863" w:rsidRPr="008F7863">
              <w:rPr>
                <w:rFonts w:ascii="HP Simplified" w:eastAsia="Arial Narrow" w:hAnsi="HP Simplified" w:cs="Arial Narrow"/>
                <w:sz w:val="22"/>
                <w:szCs w:val="22"/>
              </w:rPr>
              <w:t>Listening</w:t>
            </w:r>
            <w:proofErr w:type="spellEnd"/>
            <w:r w:rsidR="008F7863" w:rsidRPr="008F7863">
              <w:rPr>
                <w:rFonts w:ascii="HP Simplified" w:eastAsia="Arial Narrow" w:hAnsi="HP Simplified" w:cs="Arial Narrow"/>
                <w:sz w:val="22"/>
                <w:szCs w:val="22"/>
              </w:rPr>
              <w:t>).</w:t>
            </w:r>
          </w:p>
          <w:p w14:paraId="467466A2" w14:textId="0518B3C0"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Możliwość zaprogramowania co najmniej 800 grup rozmównych TMO.</w:t>
            </w:r>
          </w:p>
          <w:p w14:paraId="7A9226AC" w14:textId="0A79E838"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Możliwość programowego podziału zaprogramowanych grup rozmównych na minimum 50 folderów o pojemności min. 16 grup rozmównych TMO każdy, przy czym ta sama grupa może być przydzielona do dowolnej ilości folderów.</w:t>
            </w:r>
          </w:p>
          <w:p w14:paraId="53E27BCF" w14:textId="1D74BC16"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Możliwość programowego i ręcznego ustawienia grup rozmównych do pracy w skaningu ze zróżnicowanym priorytetem skanowania.</w:t>
            </w:r>
          </w:p>
          <w:p w14:paraId="32B4A09F" w14:textId="751E4AD7"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Informacja o dołączeniu do grupy (DGNA).</w:t>
            </w:r>
          </w:p>
          <w:p w14:paraId="5682C73B" w14:textId="7003C3D5"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Zdalne sterowanie radiotelefonem za pomocą SDS (SDS Remote Control)</w:t>
            </w:r>
          </w:p>
          <w:p w14:paraId="7222099B" w14:textId="0A46321E"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Obsługa dodatkowego kanału kontrolnego SCCH.</w:t>
            </w:r>
          </w:p>
          <w:p w14:paraId="1ED78415" w14:textId="77777777" w:rsidR="008F7863" w:rsidRPr="008F7863" w:rsidRDefault="008F7863" w:rsidP="008F7863">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Wymagane funkcje radiotelefonu w trybie DMO</w:t>
            </w:r>
          </w:p>
          <w:p w14:paraId="4CF2EE5F" w14:textId="315F2917"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Możliwość realizacji połączeń: grupowych głosowych, indywidualnych głosowych, alarmowych.</w:t>
            </w:r>
          </w:p>
          <w:p w14:paraId="1EAF9D10" w14:textId="1B79A3D0"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Nadawanie i odbiór wiadomości statusowych.</w:t>
            </w:r>
          </w:p>
          <w:p w14:paraId="52292D87" w14:textId="0E02AF5E"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Nadawanie i odbiór krótkich wiadomości tekstowych (SDS).</w:t>
            </w:r>
          </w:p>
          <w:p w14:paraId="10C46F29" w14:textId="6C838371"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Możliwość programowego czasu nadawania.</w:t>
            </w:r>
          </w:p>
          <w:p w14:paraId="5AE92693" w14:textId="29E20628"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Praca na dowolnym, z co najmniej 256 zaprogramowanych kanałów / grup.</w:t>
            </w:r>
          </w:p>
          <w:p w14:paraId="46FA278D" w14:textId="77777777" w:rsidR="002950E0"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Możliwość programowego podziału zaprogramowanych kanałów na minimum 16 folderów o pojemności min. 16 pozycji.</w:t>
            </w:r>
          </w:p>
          <w:p w14:paraId="5AB72A1C" w14:textId="353ED83B"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Praca w trybie DMO z kluczami SCK.</w:t>
            </w:r>
          </w:p>
          <w:p w14:paraId="3FD74D1D" w14:textId="77777777" w:rsidR="008F7863" w:rsidRPr="008F7863" w:rsidRDefault="008F7863" w:rsidP="008F7863">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Wymagane funkcje radiotelefonu w trybie TMO/DMO Gateway</w:t>
            </w:r>
          </w:p>
          <w:p w14:paraId="41B61C50" w14:textId="7C77D15B"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Grupowe połączenia głosowe pomiędzy użytkownikami TMO i DMO.</w:t>
            </w:r>
          </w:p>
          <w:p w14:paraId="02690D8C" w14:textId="26DADA0F"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Indywidualne połączenia głosowe pomiędzy użytkownikami TMO i DMO.</w:t>
            </w:r>
          </w:p>
          <w:p w14:paraId="1339573B" w14:textId="7EFA4C22"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Połączenia alarmowe w obu kierunkach, z DMO do TMO oraz z TMO do DMO.</w:t>
            </w:r>
          </w:p>
          <w:p w14:paraId="19D41BB9" w14:textId="2C2AD87A"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Wywłaszczanie trwającego połączenia (w obu kierunkach).</w:t>
            </w:r>
          </w:p>
          <w:p w14:paraId="793855E8" w14:textId="1A3686AB"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Przesyłanie SDS (w obu kierunkach).</w:t>
            </w:r>
          </w:p>
          <w:p w14:paraId="01448CFC" w14:textId="0072A33A"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Przesyłanie statusów (w obu kierunkach).</w:t>
            </w:r>
          </w:p>
          <w:p w14:paraId="3DE16202" w14:textId="77777777" w:rsidR="008F7863" w:rsidRPr="008F7863" w:rsidRDefault="008F7863" w:rsidP="008F7863">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 xml:space="preserve">Wymagane funkcje radiotelefonu w trybie DMO </w:t>
            </w:r>
            <w:proofErr w:type="spellStart"/>
            <w:r w:rsidRPr="008F7863">
              <w:rPr>
                <w:rFonts w:ascii="HP Simplified" w:eastAsia="Arial Narrow" w:hAnsi="HP Simplified" w:cs="Arial Narrow"/>
                <w:sz w:val="22"/>
                <w:szCs w:val="22"/>
              </w:rPr>
              <w:t>Repeater</w:t>
            </w:r>
            <w:proofErr w:type="spellEnd"/>
          </w:p>
          <w:p w14:paraId="0A79C4FE" w14:textId="27DB3E79"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Retransmisja połączeń głosowych.</w:t>
            </w:r>
          </w:p>
          <w:p w14:paraId="7C86F02E" w14:textId="16DF44F5"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Wywołanie alarmowe.</w:t>
            </w:r>
          </w:p>
          <w:p w14:paraId="5FB8FF7B" w14:textId="721ACACD"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Retransmisja SDS.</w:t>
            </w:r>
          </w:p>
          <w:p w14:paraId="572E0BBE" w14:textId="149BF1E3"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Retransmisja statusów.</w:t>
            </w:r>
          </w:p>
          <w:p w14:paraId="1C854DBE" w14:textId="77777777" w:rsidR="008F7863" w:rsidRPr="008F7863" w:rsidRDefault="008F7863" w:rsidP="008F7863">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Wymagania w zakresie bezpieczeństwa</w:t>
            </w:r>
          </w:p>
          <w:p w14:paraId="41044412" w14:textId="72281C49"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Radiotelefon musi zapewniać szyfrowanie zgodnie z algorytmem TEA2 i w tym zakresie musi mieć uaktywnione wymagane licencje.</w:t>
            </w:r>
          </w:p>
          <w:p w14:paraId="5BB43C68" w14:textId="2B2F9158"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Praca w klasach bezpieczeństwa: SC1, SC2, SC3 (z i bez GCK).</w:t>
            </w:r>
          </w:p>
          <w:p w14:paraId="2C7E41C4" w14:textId="4C113232"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Możliwość stosowania dynamicznej zmiany kluczy szyfrujących (GCK, DCK, CCK, SCK) drogą radiową (OTAR).</w:t>
            </w:r>
          </w:p>
          <w:p w14:paraId="02ADC9D5" w14:textId="62D191B1"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Wzajemne uwierzytelnianie radiotelefonu i infrastruktury sieci (</w:t>
            </w:r>
            <w:proofErr w:type="spellStart"/>
            <w:r w:rsidR="008F7863" w:rsidRPr="008F7863">
              <w:rPr>
                <w:rFonts w:ascii="HP Simplified" w:eastAsia="Arial Narrow" w:hAnsi="HP Simplified" w:cs="Arial Narrow"/>
                <w:sz w:val="22"/>
                <w:szCs w:val="22"/>
              </w:rPr>
              <w:t>SwMI</w:t>
            </w:r>
            <w:proofErr w:type="spellEnd"/>
            <w:r w:rsidR="008F7863" w:rsidRPr="008F7863">
              <w:rPr>
                <w:rFonts w:ascii="HP Simplified" w:eastAsia="Arial Narrow" w:hAnsi="HP Simplified" w:cs="Arial Narrow"/>
                <w:sz w:val="22"/>
                <w:szCs w:val="22"/>
              </w:rPr>
              <w:t>) inicjowane przez radiotelefon.</w:t>
            </w:r>
          </w:p>
          <w:p w14:paraId="6024AABF" w14:textId="455405E0"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Obsługa uwierzytelniania inicjowanego przez infrastrukturę sieci (</w:t>
            </w:r>
            <w:proofErr w:type="spellStart"/>
            <w:r w:rsidR="008F7863" w:rsidRPr="008F7863">
              <w:rPr>
                <w:rFonts w:ascii="HP Simplified" w:eastAsia="Arial Narrow" w:hAnsi="HP Simplified" w:cs="Arial Narrow"/>
                <w:sz w:val="22"/>
                <w:szCs w:val="22"/>
              </w:rPr>
              <w:t>SwMI</w:t>
            </w:r>
            <w:proofErr w:type="spellEnd"/>
            <w:r w:rsidR="008F7863" w:rsidRPr="008F7863">
              <w:rPr>
                <w:rFonts w:ascii="HP Simplified" w:eastAsia="Arial Narrow" w:hAnsi="HP Simplified" w:cs="Arial Narrow"/>
                <w:sz w:val="22"/>
                <w:szCs w:val="22"/>
              </w:rPr>
              <w:t>).</w:t>
            </w:r>
          </w:p>
          <w:p w14:paraId="79B74E55" w14:textId="4F395E61"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Możliwość zdalnego, trwałego zablokowania obsługi radiotelefonu w sieci.</w:t>
            </w:r>
          </w:p>
          <w:p w14:paraId="084507C5" w14:textId="7E80CF56"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Możliwość zdalnego, czasowego zablokowania/odblokowania obsługi radiotelefonu w sieci.</w:t>
            </w:r>
          </w:p>
          <w:p w14:paraId="5B47D1D4" w14:textId="591DE7D4"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Kontrola dostępu do funkcji radiotelefonu za pomocą indywidualnego kodu użytkownika (PIN).</w:t>
            </w:r>
          </w:p>
          <w:p w14:paraId="6D4993DF" w14:textId="6B9DB13A"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Radiotelefon obsługuje kod PUK umożliwiający odblokowanie radia w przypadku błędnego wprowadzenia kodu PIN.</w:t>
            </w:r>
          </w:p>
          <w:p w14:paraId="3ABAB465" w14:textId="61C5E83A"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Możliwość szyfrowania korespondencji kluczem SCK w sytuacji, kiedy szyfrowanie korespondencji kluczem DCK jest niedostępne.</w:t>
            </w:r>
          </w:p>
          <w:p w14:paraId="27A74D33" w14:textId="2A17272F"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Możliwość pracy radiotelefonu zarówno w trybie szyfrowanym jak i w trybie jawnym (CLEAR).</w:t>
            </w:r>
          </w:p>
          <w:p w14:paraId="58497471" w14:textId="609CB3FB"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 xml:space="preserve">Gotowość do pracy z szyfrowaniem E2E. (end to end). Radiotelefon musi być przystosowany do wprowadzenia szyfrowania E2E zgodnego ze standardem ETSI TETRA o długości klucza 256 bitów (AES256) przez doposażenie w przyszłości w dodatkowy, wewnętrzny moduł i/lub </w:t>
            </w:r>
            <w:proofErr w:type="spellStart"/>
            <w:r w:rsidR="008F7863" w:rsidRPr="008F7863">
              <w:rPr>
                <w:rFonts w:ascii="HP Simplified" w:eastAsia="Arial Narrow" w:hAnsi="HP Simplified" w:cs="Arial Narrow"/>
                <w:sz w:val="22"/>
                <w:szCs w:val="22"/>
              </w:rPr>
              <w:t>upgrade</w:t>
            </w:r>
            <w:proofErr w:type="spellEnd"/>
            <w:r w:rsidR="008F7863" w:rsidRPr="008F7863">
              <w:rPr>
                <w:rFonts w:ascii="HP Simplified" w:eastAsia="Arial Narrow" w:hAnsi="HP Simplified" w:cs="Arial Narrow"/>
                <w:sz w:val="22"/>
                <w:szCs w:val="22"/>
              </w:rPr>
              <w:t xml:space="preserve"> oprogramowania i/lub zakup licencji.</w:t>
            </w:r>
          </w:p>
          <w:p w14:paraId="150507DE" w14:textId="17FD833B"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Klucze szyfrujące nie mogą być przechowywane w radiotelefonie w sposób jawny, i musi być uniemożliwiony ich odczyt lub przepisanie pomiędzy dwoma radiotelefonami.</w:t>
            </w:r>
          </w:p>
          <w:p w14:paraId="7D0B89F0" w14:textId="202324DC" w:rsidR="008F7863" w:rsidRPr="008F7863" w:rsidRDefault="002950E0" w:rsidP="008F7863">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8F7863" w:rsidRPr="008F7863">
              <w:rPr>
                <w:rFonts w:ascii="HP Simplified" w:eastAsia="Arial Narrow" w:hAnsi="HP Simplified" w:cs="Arial Narrow"/>
                <w:sz w:val="22"/>
                <w:szCs w:val="22"/>
              </w:rPr>
              <w:t xml:space="preserve">Możliwość aktualizacji oprogramowania </w:t>
            </w:r>
            <w:proofErr w:type="spellStart"/>
            <w:r w:rsidR="008F7863" w:rsidRPr="008F7863">
              <w:rPr>
                <w:rFonts w:ascii="HP Simplified" w:eastAsia="Arial Narrow" w:hAnsi="HP Simplified" w:cs="Arial Narrow"/>
                <w:sz w:val="22"/>
                <w:szCs w:val="22"/>
              </w:rPr>
              <w:t>firmware</w:t>
            </w:r>
            <w:proofErr w:type="spellEnd"/>
            <w:r w:rsidR="008F7863" w:rsidRPr="008F7863">
              <w:rPr>
                <w:rFonts w:ascii="HP Simplified" w:eastAsia="Arial Narrow" w:hAnsi="HP Simplified" w:cs="Arial Narrow"/>
                <w:sz w:val="22"/>
                <w:szCs w:val="22"/>
              </w:rPr>
              <w:t xml:space="preserve"> radiotelefonu.</w:t>
            </w:r>
          </w:p>
          <w:p w14:paraId="3EB7C887" w14:textId="77777777" w:rsidR="008F7863" w:rsidRPr="008F7863" w:rsidRDefault="008F7863" w:rsidP="008F7863">
            <w:pPr>
              <w:pBdr>
                <w:top w:val="nil"/>
                <w:left w:val="nil"/>
                <w:bottom w:val="nil"/>
                <w:right w:val="nil"/>
                <w:between w:val="nil"/>
              </w:pBdr>
              <w:jc w:val="both"/>
              <w:rPr>
                <w:rFonts w:ascii="HP Simplified" w:eastAsia="Arial Narrow" w:hAnsi="HP Simplified" w:cs="Arial Narrow"/>
                <w:sz w:val="22"/>
                <w:szCs w:val="22"/>
              </w:rPr>
            </w:pPr>
          </w:p>
          <w:p w14:paraId="3D8EF555" w14:textId="67C17ECB" w:rsidR="008F7863" w:rsidRPr="008F7863" w:rsidRDefault="008F7863" w:rsidP="008F7863">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Radiotelefon w wersji rozłącznej zespół nadawczo – odbiorczego oraz panel. Montaż radiotelefonu z zestawem rozdzielczym  dedykowanym do oferowanego. Należy stosować dedykowane rozwiązania montażowe dla panelu sterującego radiotelefonu. Należy zamontować dedykowany przycisk PTT dla radiotelefonu. Dodatkowy głośnik. Moduł GPS.</w:t>
            </w:r>
          </w:p>
          <w:p w14:paraId="306698D8" w14:textId="77777777" w:rsidR="008F7863" w:rsidRPr="008F7863" w:rsidRDefault="008F7863" w:rsidP="008F7863">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b/>
                <w:sz w:val="22"/>
                <w:szCs w:val="22"/>
                <w:u w:val="single"/>
              </w:rPr>
              <w:t>Uwaga:</w:t>
            </w:r>
            <w:r w:rsidRPr="008F7863">
              <w:rPr>
                <w:rFonts w:ascii="HP Simplified" w:eastAsia="Arial Narrow" w:hAnsi="HP Simplified" w:cs="Arial Narrow"/>
                <w:sz w:val="22"/>
                <w:szCs w:val="22"/>
              </w:rPr>
              <w:t xml:space="preserve"> Miejsce i dokładny sposób montażu radiotelefonu wraz z osprzętem zostanie uzgodnione pomiędzy stronami na etapie realizacji zamówienia na wniosek Wykonawcy. </w:t>
            </w:r>
          </w:p>
          <w:p w14:paraId="6B025D93" w14:textId="6CF43AD5" w:rsidR="008F7863" w:rsidRPr="008F7863" w:rsidRDefault="008F7863" w:rsidP="008F7863">
            <w:pPr>
              <w:pBdr>
                <w:top w:val="nil"/>
                <w:left w:val="nil"/>
                <w:bottom w:val="nil"/>
                <w:right w:val="nil"/>
                <w:between w:val="nil"/>
              </w:pBdr>
              <w:jc w:val="both"/>
              <w:rPr>
                <w:rFonts w:ascii="HP Simplified" w:eastAsia="Arial Narrow" w:hAnsi="HP Simplified" w:cs="Arial Narrow"/>
                <w:strike/>
                <w:sz w:val="22"/>
                <w:szCs w:val="22"/>
              </w:rPr>
            </w:pPr>
            <w:r w:rsidRPr="008F7863">
              <w:rPr>
                <w:rFonts w:ascii="HP Simplified" w:eastAsia="Arial Narrow" w:hAnsi="HP Simplified" w:cs="Arial Narrow"/>
                <w:sz w:val="22"/>
                <w:szCs w:val="22"/>
              </w:rPr>
              <w:t xml:space="preserve">Antena samochodowa na zakres częstotliwości pracy 380-420 MHz z przewodem o długości dostosowanej do oferowanego pojazdu zakończona wtykiem dedykowanym do radiotelefonu, polaryzacja pionowa, dookólna charakterystyka promieniowania w płaszczyźnie poziomej, ¼ fali oraz dedykowanej anteny GPS. Dopuszcza się zastosowanie anteny zewnętrznej zintegrowanej GPS. Wymagany WFS dla f=390 MHz mniejszy lub równy 1,3. </w:t>
            </w:r>
          </w:p>
          <w:p w14:paraId="0497C125" w14:textId="7081DD82" w:rsidR="002A106C" w:rsidRPr="008F7863" w:rsidRDefault="008F7863" w:rsidP="008F7863">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 xml:space="preserve">Wraz z radiotelefonem należy dostarczyć oprogramowanie (z licencją) i okablowanie niezbędne do programowania radiotelefonu kompatybilne z systemem wykorzystywanym przez Użytkownika </w:t>
            </w:r>
            <w:proofErr w:type="spellStart"/>
            <w:r w:rsidRPr="008F7863">
              <w:rPr>
                <w:rFonts w:ascii="HP Simplified" w:eastAsia="Arial Narrow" w:hAnsi="HP Simplified" w:cs="Arial Narrow"/>
                <w:sz w:val="22"/>
                <w:szCs w:val="22"/>
              </w:rPr>
              <w:t>tj</w:t>
            </w:r>
            <w:proofErr w:type="spellEnd"/>
            <w:r w:rsidRPr="008F7863">
              <w:rPr>
                <w:rFonts w:ascii="HP Simplified" w:eastAsia="Arial Narrow" w:hAnsi="HP Simplified" w:cs="Arial Narrow"/>
                <w:sz w:val="22"/>
                <w:szCs w:val="22"/>
              </w:rPr>
              <w:t xml:space="preserve">, min. Microsoft Windows 10. Należy dostarczyć </w:t>
            </w:r>
            <w:proofErr w:type="spellStart"/>
            <w:r w:rsidRPr="008F7863">
              <w:rPr>
                <w:rFonts w:ascii="HP Simplified" w:eastAsia="Arial Narrow" w:hAnsi="HP Simplified" w:cs="Arial Narrow"/>
                <w:sz w:val="22"/>
                <w:szCs w:val="22"/>
              </w:rPr>
              <w:t>mikrofonogłośnik</w:t>
            </w:r>
            <w:proofErr w:type="spellEnd"/>
            <w:r w:rsidRPr="008F7863">
              <w:rPr>
                <w:rFonts w:ascii="HP Simplified" w:eastAsia="Arial Narrow" w:hAnsi="HP Simplified" w:cs="Arial Narrow"/>
                <w:sz w:val="22"/>
                <w:szCs w:val="22"/>
              </w:rPr>
              <w:t xml:space="preserve"> typu gruszka. Urządzenia fabryczne samochodu oraz pozostałe zamontowane w trakcie zabudowy pojazdu nie mogą powodować zakłóceń w pracy urządzeń łączności.</w:t>
            </w:r>
          </w:p>
        </w:tc>
      </w:tr>
      <w:tr w:rsidR="00064AC9" w:rsidRPr="002C3A5F" w14:paraId="259F8457" w14:textId="77777777" w:rsidTr="00B321BD">
        <w:trPr>
          <w:trHeight w:val="227"/>
        </w:trPr>
        <w:tc>
          <w:tcPr>
            <w:tcW w:w="786" w:type="dxa"/>
          </w:tcPr>
          <w:p w14:paraId="6B35AD12" w14:textId="77777777" w:rsidR="00064AC9" w:rsidRPr="00542605" w:rsidRDefault="00064AC9" w:rsidP="00064AC9">
            <w:pPr>
              <w:pStyle w:val="Akapitzlist"/>
              <w:numPr>
                <w:ilvl w:val="2"/>
                <w:numId w:val="13"/>
              </w:numPr>
              <w:ind w:left="575" w:hanging="614"/>
              <w:rPr>
                <w:rFonts w:ascii="HP Simplified" w:eastAsia="Arial Narrow" w:hAnsi="HP Simplified" w:cs="Arial Narrow"/>
                <w:color w:val="000000"/>
                <w:sz w:val="22"/>
                <w:szCs w:val="22"/>
              </w:rPr>
            </w:pPr>
          </w:p>
        </w:tc>
        <w:tc>
          <w:tcPr>
            <w:tcW w:w="13608" w:type="dxa"/>
          </w:tcPr>
          <w:p w14:paraId="2B07EB1B" w14:textId="77777777" w:rsidR="00064AC9" w:rsidRPr="008F7863" w:rsidRDefault="00064AC9" w:rsidP="00064AC9">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 xml:space="preserve">Pojazd wyposażony w  tablet o niżej wymienionych parametrach: </w:t>
            </w:r>
          </w:p>
          <w:p w14:paraId="69D336C9" w14:textId="658FF51C" w:rsidR="00064AC9" w:rsidRPr="008F7863" w:rsidRDefault="002950E0" w:rsidP="00064AC9">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064AC9" w:rsidRPr="008F7863">
              <w:rPr>
                <w:rFonts w:ascii="HP Simplified" w:eastAsia="Arial Narrow" w:hAnsi="HP Simplified" w:cs="Arial Narrow"/>
                <w:sz w:val="22"/>
                <w:szCs w:val="22"/>
              </w:rPr>
              <w:t>przekątna ekranu: od 8” do 10.1",</w:t>
            </w:r>
          </w:p>
          <w:p w14:paraId="66E99DE6" w14:textId="1EA3D252" w:rsidR="00064AC9" w:rsidRPr="008F7863" w:rsidRDefault="002950E0" w:rsidP="00064AC9">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064AC9" w:rsidRPr="008F7863">
              <w:rPr>
                <w:rFonts w:ascii="HP Simplified" w:eastAsia="Arial Narrow" w:hAnsi="HP Simplified" w:cs="Arial Narrow"/>
                <w:sz w:val="22"/>
                <w:szCs w:val="22"/>
              </w:rPr>
              <w:t>rodzaj wyświetlacza: TFT o rozdzielczości minimum 1920x1200 (WUXGA) i głębi kolorów 16M,</w:t>
            </w:r>
          </w:p>
          <w:p w14:paraId="2B5B7B70" w14:textId="213FE134" w:rsidR="00064AC9" w:rsidRPr="008F7863" w:rsidRDefault="002950E0" w:rsidP="00064AC9">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064AC9" w:rsidRPr="008F7863">
              <w:rPr>
                <w:rFonts w:ascii="HP Simplified" w:eastAsia="Arial Narrow" w:hAnsi="HP Simplified" w:cs="Arial Narrow"/>
                <w:sz w:val="22"/>
                <w:szCs w:val="22"/>
              </w:rPr>
              <w:t xml:space="preserve">procesor:  minimum 8 rdzeniowy o taktowaniu minimum dla 4 rdzeni 2,4 GHz oraz dla kolejnych 4 rdzeni minimum 1,8 GHz, osiągający wydajność w teście </w:t>
            </w:r>
            <w:proofErr w:type="spellStart"/>
            <w:r w:rsidR="00064AC9" w:rsidRPr="008F7863">
              <w:rPr>
                <w:rFonts w:ascii="HP Simplified" w:eastAsia="Arial Narrow" w:hAnsi="HP Simplified" w:cs="Arial Narrow"/>
                <w:sz w:val="22"/>
                <w:szCs w:val="22"/>
              </w:rPr>
              <w:t>PassMark</w:t>
            </w:r>
            <w:proofErr w:type="spellEnd"/>
            <w:r w:rsidR="00064AC9" w:rsidRPr="008F7863">
              <w:rPr>
                <w:rFonts w:ascii="HP Simplified" w:eastAsia="Arial Narrow" w:hAnsi="HP Simplified" w:cs="Arial Narrow"/>
                <w:sz w:val="22"/>
                <w:szCs w:val="22"/>
              </w:rPr>
              <w:t xml:space="preserve"> - CPU Mark co najmniej 5500 punktów: https://www.cpubenchmark.net (według stanu na dzień ogłoszenia postępowania),</w:t>
            </w:r>
          </w:p>
          <w:p w14:paraId="6F9B4D54" w14:textId="0F3D264D" w:rsidR="00064AC9" w:rsidRPr="008F7863" w:rsidRDefault="002950E0" w:rsidP="00064AC9">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064AC9" w:rsidRPr="008F7863">
              <w:rPr>
                <w:rFonts w:ascii="HP Simplified" w:eastAsia="Arial Narrow" w:hAnsi="HP Simplified" w:cs="Arial Narrow"/>
                <w:sz w:val="22"/>
                <w:szCs w:val="22"/>
              </w:rPr>
              <w:t>pamięć RAM: minimum 6 GB, pamięć dodatkowa minimum 128 GB, wbudowany slot na karty SD obsługujący karty o pojemności do 1TB,</w:t>
            </w:r>
          </w:p>
          <w:p w14:paraId="33F280F5" w14:textId="03C89868" w:rsidR="00064AC9" w:rsidRPr="008F7863" w:rsidRDefault="002950E0" w:rsidP="002950E0">
            <w:pPr>
              <w:rPr>
                <w:rFonts w:ascii="HP Simplified" w:hAnsi="HP Simplified"/>
                <w:sz w:val="22"/>
                <w:szCs w:val="22"/>
              </w:rPr>
            </w:pPr>
            <w:r>
              <w:rPr>
                <w:rFonts w:ascii="HP Simplified" w:hAnsi="HP Simplified"/>
                <w:sz w:val="22"/>
                <w:szCs w:val="22"/>
              </w:rPr>
              <w:t xml:space="preserve">- </w:t>
            </w:r>
            <w:r w:rsidR="00064AC9" w:rsidRPr="008F7863">
              <w:rPr>
                <w:rFonts w:ascii="HP Simplified" w:hAnsi="HP Simplified"/>
                <w:sz w:val="22"/>
                <w:szCs w:val="22"/>
              </w:rPr>
              <w:t>oferowany system operacyjny w pełni kompatybilny z systemem wykorzystywanym przez Użytkownika tj. minimum Android 12.</w:t>
            </w:r>
          </w:p>
          <w:p w14:paraId="29807FA0" w14:textId="21DBDC47" w:rsidR="00064AC9" w:rsidRPr="008F7863" w:rsidRDefault="002950E0" w:rsidP="002950E0">
            <w:pPr>
              <w:rPr>
                <w:rFonts w:ascii="HP Simplified" w:hAnsi="HP Simplified"/>
              </w:rPr>
            </w:pPr>
            <w:r>
              <w:rPr>
                <w:rFonts w:ascii="HP Simplified" w:hAnsi="HP Simplified"/>
                <w:sz w:val="22"/>
                <w:szCs w:val="22"/>
              </w:rPr>
              <w:t xml:space="preserve">- </w:t>
            </w:r>
            <w:r w:rsidR="00064AC9" w:rsidRPr="008F7863">
              <w:rPr>
                <w:rFonts w:ascii="HP Simplified" w:hAnsi="HP Simplified"/>
                <w:sz w:val="22"/>
                <w:szCs w:val="22"/>
              </w:rPr>
              <w:t>system operacyjny o następujących minimalnych parametrach funkcjonalnych</w:t>
            </w:r>
            <w:r w:rsidR="00064AC9" w:rsidRPr="008F7863">
              <w:rPr>
                <w:rFonts w:ascii="HP Simplified" w:hAnsi="HP Simplified"/>
              </w:rPr>
              <w:t xml:space="preserve">: </w:t>
            </w:r>
            <w:r w:rsidR="00064AC9" w:rsidRPr="008F7863">
              <w:rPr>
                <w:rFonts w:ascii="HP Simplified" w:eastAsia="Arial Narrow" w:hAnsi="HP Simplified" w:cs="Arial Narrow"/>
                <w:strike/>
                <w:sz w:val="22"/>
                <w:szCs w:val="22"/>
              </w:rPr>
              <w:t xml:space="preserve"> </w:t>
            </w:r>
          </w:p>
          <w:p w14:paraId="21075060" w14:textId="77777777" w:rsidR="00064AC9" w:rsidRPr="008F7863" w:rsidRDefault="00064AC9" w:rsidP="00064AC9">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a) System operacyjny musi zapewnić wielozadaniowość, wielowątkowość i możliwość zarządzania pamięcią,</w:t>
            </w:r>
          </w:p>
          <w:p w14:paraId="30A3284D" w14:textId="77777777" w:rsidR="00064AC9" w:rsidRPr="008F7863" w:rsidRDefault="00064AC9" w:rsidP="00064AC9">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b) Możliwość zmiany kolejności kafelków szybkich ustawień,</w:t>
            </w:r>
          </w:p>
          <w:p w14:paraId="7E4DD900" w14:textId="77777777" w:rsidR="00064AC9" w:rsidRPr="008F7863" w:rsidRDefault="00064AC9" w:rsidP="00064AC9">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c) Możliwość bezpośredniej odpowiedzi na powiadomienie,</w:t>
            </w:r>
          </w:p>
          <w:p w14:paraId="0B8ADCB3" w14:textId="77777777" w:rsidR="00064AC9" w:rsidRPr="008F7863" w:rsidRDefault="00064AC9" w:rsidP="00064AC9">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d) Możliwość grupowania powiadomień,</w:t>
            </w:r>
          </w:p>
          <w:p w14:paraId="694170B4" w14:textId="77777777" w:rsidR="00064AC9" w:rsidRPr="008F7863" w:rsidRDefault="00064AC9" w:rsidP="00064AC9">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e) Możliwość indywidulanego ustawienia ograniczenia ilości danych zużywanych przez urządzenie,</w:t>
            </w:r>
          </w:p>
          <w:p w14:paraId="0E8D93A4" w14:textId="77777777" w:rsidR="00064AC9" w:rsidRPr="008F7863" w:rsidRDefault="00064AC9" w:rsidP="00064AC9">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f) Personalizacja rozmiaru wyświetlacza,</w:t>
            </w:r>
          </w:p>
          <w:p w14:paraId="6865C3C8" w14:textId="77777777" w:rsidR="00064AC9" w:rsidRPr="008F7863" w:rsidRDefault="00064AC9" w:rsidP="00064AC9">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g) Pobieranie aktualizacji w tle bez konieczności wyłączania urządzenia,</w:t>
            </w:r>
          </w:p>
          <w:p w14:paraId="2314BB41" w14:textId="77777777" w:rsidR="00064AC9" w:rsidRPr="008F7863" w:rsidRDefault="00064AC9" w:rsidP="00064AC9">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h) Wbudowany menadżer pamięci,</w:t>
            </w:r>
          </w:p>
          <w:p w14:paraId="6D608028" w14:textId="77777777" w:rsidR="00064AC9" w:rsidRPr="008F7863" w:rsidRDefault="00064AC9" w:rsidP="00064AC9">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i) Możliwość zapisywania danych w chmurze,</w:t>
            </w:r>
          </w:p>
          <w:p w14:paraId="2A216CAD" w14:textId="77777777" w:rsidR="00064AC9" w:rsidRPr="008F7863" w:rsidRDefault="00064AC9" w:rsidP="00064AC9">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j) Możliwość instalacji innych aplikacji z dedykowanego sklepu,</w:t>
            </w:r>
          </w:p>
          <w:p w14:paraId="5F530349" w14:textId="77777777" w:rsidR="00064AC9" w:rsidRPr="008F7863" w:rsidRDefault="00064AC9" w:rsidP="00064AC9">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 xml:space="preserve">k) Możliwość łatwego uruchomienia i użytkowania platform m.in. Microsoft </w:t>
            </w:r>
            <w:proofErr w:type="spellStart"/>
            <w:r w:rsidRPr="008F7863">
              <w:rPr>
                <w:rFonts w:ascii="HP Simplified" w:eastAsia="Arial Narrow" w:hAnsi="HP Simplified" w:cs="Arial Narrow"/>
                <w:sz w:val="22"/>
                <w:szCs w:val="22"/>
              </w:rPr>
              <w:t>Teams</w:t>
            </w:r>
            <w:proofErr w:type="spellEnd"/>
            <w:r w:rsidRPr="008F7863">
              <w:rPr>
                <w:rFonts w:ascii="HP Simplified" w:eastAsia="Arial Narrow" w:hAnsi="HP Simplified" w:cs="Arial Narrow"/>
                <w:sz w:val="22"/>
                <w:szCs w:val="22"/>
              </w:rPr>
              <w:t xml:space="preserve">, WhatsApp, </w:t>
            </w:r>
            <w:proofErr w:type="spellStart"/>
            <w:r w:rsidRPr="008F7863">
              <w:rPr>
                <w:rFonts w:ascii="HP Simplified" w:eastAsia="Arial Narrow" w:hAnsi="HP Simplified" w:cs="Arial Narrow"/>
                <w:sz w:val="22"/>
                <w:szCs w:val="22"/>
              </w:rPr>
              <w:t>Discord</w:t>
            </w:r>
            <w:proofErr w:type="spellEnd"/>
            <w:r w:rsidRPr="008F7863">
              <w:rPr>
                <w:rFonts w:ascii="HP Simplified" w:eastAsia="Arial Narrow" w:hAnsi="HP Simplified" w:cs="Arial Narrow"/>
                <w:sz w:val="22"/>
                <w:szCs w:val="22"/>
              </w:rPr>
              <w:t>, Zoom.</w:t>
            </w:r>
          </w:p>
          <w:p w14:paraId="0EB1EA94" w14:textId="36F20135" w:rsidR="00064AC9" w:rsidRPr="008F7863" w:rsidRDefault="002950E0" w:rsidP="00064AC9">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064AC9" w:rsidRPr="008F7863">
              <w:rPr>
                <w:rFonts w:ascii="HP Simplified" w:eastAsia="Arial Narrow" w:hAnsi="HP Simplified" w:cs="Arial Narrow"/>
                <w:sz w:val="22"/>
                <w:szCs w:val="22"/>
              </w:rPr>
              <w:t xml:space="preserve">aparat główny minimum 13 </w:t>
            </w:r>
            <w:proofErr w:type="spellStart"/>
            <w:r w:rsidR="00064AC9" w:rsidRPr="008F7863">
              <w:rPr>
                <w:rFonts w:ascii="HP Simplified" w:eastAsia="Arial Narrow" w:hAnsi="HP Simplified" w:cs="Arial Narrow"/>
                <w:sz w:val="22"/>
                <w:szCs w:val="22"/>
              </w:rPr>
              <w:t>Mpix</w:t>
            </w:r>
            <w:proofErr w:type="spellEnd"/>
            <w:r w:rsidR="00064AC9" w:rsidRPr="008F7863">
              <w:rPr>
                <w:rFonts w:ascii="HP Simplified" w:eastAsia="Arial Narrow" w:hAnsi="HP Simplified" w:cs="Arial Narrow"/>
                <w:sz w:val="22"/>
                <w:szCs w:val="22"/>
              </w:rPr>
              <w:t>, z lampą błyskową,</w:t>
            </w:r>
          </w:p>
          <w:p w14:paraId="5A80E82F" w14:textId="3B6E0226" w:rsidR="00064AC9" w:rsidRPr="008F7863" w:rsidRDefault="002950E0" w:rsidP="00064AC9">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064AC9" w:rsidRPr="008F7863">
              <w:rPr>
                <w:rFonts w:ascii="HP Simplified" w:eastAsia="Arial Narrow" w:hAnsi="HP Simplified" w:cs="Arial Narrow"/>
                <w:sz w:val="22"/>
                <w:szCs w:val="22"/>
              </w:rPr>
              <w:t>wbudowany moduł GPS z obsługą GLONASS, GALILEO i BEIDOU,</w:t>
            </w:r>
          </w:p>
          <w:p w14:paraId="1E584AAA" w14:textId="68AC7AFF" w:rsidR="00064AC9" w:rsidRPr="008F7863" w:rsidRDefault="002950E0" w:rsidP="00064AC9">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064AC9" w:rsidRPr="008F7863">
              <w:rPr>
                <w:rFonts w:ascii="HP Simplified" w:eastAsia="Arial Narrow" w:hAnsi="HP Simplified" w:cs="Arial Narrow"/>
                <w:sz w:val="22"/>
                <w:szCs w:val="22"/>
              </w:rPr>
              <w:t>wbudowany modem 5G LTE z obsługą kart SIM (slot na kartę SIM), obsługa technologii NFC,</w:t>
            </w:r>
          </w:p>
          <w:p w14:paraId="3C350B56" w14:textId="73239398" w:rsidR="00064AC9" w:rsidRPr="008F7863" w:rsidRDefault="002950E0" w:rsidP="00064AC9">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064AC9" w:rsidRPr="008F7863">
              <w:rPr>
                <w:rFonts w:ascii="HP Simplified" w:eastAsia="Arial Narrow" w:hAnsi="HP Simplified" w:cs="Arial Narrow"/>
                <w:sz w:val="22"/>
                <w:szCs w:val="22"/>
              </w:rPr>
              <w:t>wbudowany moduł Bluetooth minimum w wersji v5.2,</w:t>
            </w:r>
          </w:p>
          <w:p w14:paraId="5A00C931" w14:textId="05E5E8B3" w:rsidR="00064AC9" w:rsidRPr="008F7863" w:rsidRDefault="002950E0" w:rsidP="00064AC9">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064AC9" w:rsidRPr="008F7863">
              <w:rPr>
                <w:rFonts w:ascii="HP Simplified" w:eastAsia="Arial Narrow" w:hAnsi="HP Simplified" w:cs="Arial Narrow"/>
                <w:sz w:val="22"/>
                <w:szCs w:val="22"/>
              </w:rPr>
              <w:t xml:space="preserve">wbudowany akumulator o pojemności minimum 7600 </w:t>
            </w:r>
            <w:proofErr w:type="spellStart"/>
            <w:r w:rsidR="00064AC9" w:rsidRPr="008F7863">
              <w:rPr>
                <w:rFonts w:ascii="HP Simplified" w:eastAsia="Arial Narrow" w:hAnsi="HP Simplified" w:cs="Arial Narrow"/>
                <w:sz w:val="22"/>
                <w:szCs w:val="22"/>
              </w:rPr>
              <w:t>mAh</w:t>
            </w:r>
            <w:proofErr w:type="spellEnd"/>
            <w:r w:rsidR="00064AC9" w:rsidRPr="008F7863">
              <w:rPr>
                <w:rFonts w:ascii="HP Simplified" w:eastAsia="Arial Narrow" w:hAnsi="HP Simplified" w:cs="Arial Narrow"/>
                <w:sz w:val="22"/>
                <w:szCs w:val="22"/>
              </w:rPr>
              <w:t>,</w:t>
            </w:r>
          </w:p>
          <w:p w14:paraId="6B334CAB" w14:textId="46C1206A" w:rsidR="00064AC9" w:rsidRPr="008F7863" w:rsidRDefault="002950E0" w:rsidP="00064AC9">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064AC9" w:rsidRPr="008F7863">
              <w:rPr>
                <w:rFonts w:ascii="HP Simplified" w:eastAsia="Arial Narrow" w:hAnsi="HP Simplified" w:cs="Arial Narrow"/>
                <w:sz w:val="22"/>
                <w:szCs w:val="22"/>
              </w:rPr>
              <w:t xml:space="preserve">wbudowany moduł </w:t>
            </w:r>
            <w:proofErr w:type="spellStart"/>
            <w:r w:rsidR="00064AC9" w:rsidRPr="008F7863">
              <w:rPr>
                <w:rFonts w:ascii="HP Simplified" w:eastAsia="Arial Narrow" w:hAnsi="HP Simplified" w:cs="Arial Narrow"/>
                <w:sz w:val="22"/>
                <w:szCs w:val="22"/>
              </w:rPr>
              <w:t>WiFI</w:t>
            </w:r>
            <w:proofErr w:type="spellEnd"/>
            <w:r w:rsidR="00064AC9" w:rsidRPr="008F7863">
              <w:rPr>
                <w:rFonts w:ascii="HP Simplified" w:eastAsia="Arial Narrow" w:hAnsi="HP Simplified" w:cs="Arial Narrow"/>
                <w:sz w:val="22"/>
                <w:szCs w:val="22"/>
              </w:rPr>
              <w:t xml:space="preserve"> 802.11 a/b/g/n/</w:t>
            </w:r>
            <w:proofErr w:type="spellStart"/>
            <w:r w:rsidR="00064AC9" w:rsidRPr="008F7863">
              <w:rPr>
                <w:rFonts w:ascii="HP Simplified" w:eastAsia="Arial Narrow" w:hAnsi="HP Simplified" w:cs="Arial Narrow"/>
                <w:sz w:val="22"/>
                <w:szCs w:val="22"/>
              </w:rPr>
              <w:t>ac</w:t>
            </w:r>
            <w:proofErr w:type="spellEnd"/>
            <w:r w:rsidR="00064AC9" w:rsidRPr="008F7863">
              <w:rPr>
                <w:rFonts w:ascii="HP Simplified" w:eastAsia="Arial Narrow" w:hAnsi="HP Simplified" w:cs="Arial Narrow"/>
                <w:sz w:val="22"/>
                <w:szCs w:val="22"/>
              </w:rPr>
              <w:t>/</w:t>
            </w:r>
            <w:proofErr w:type="spellStart"/>
            <w:r w:rsidR="00064AC9" w:rsidRPr="008F7863">
              <w:rPr>
                <w:rFonts w:ascii="HP Simplified" w:eastAsia="Arial Narrow" w:hAnsi="HP Simplified" w:cs="Arial Narrow"/>
                <w:sz w:val="22"/>
                <w:szCs w:val="22"/>
              </w:rPr>
              <w:t>ax</w:t>
            </w:r>
            <w:proofErr w:type="spellEnd"/>
            <w:r w:rsidR="00064AC9" w:rsidRPr="008F7863">
              <w:rPr>
                <w:rFonts w:ascii="HP Simplified" w:eastAsia="Arial Narrow" w:hAnsi="HP Simplified" w:cs="Arial Narrow"/>
                <w:sz w:val="22"/>
                <w:szCs w:val="22"/>
              </w:rPr>
              <w:t>,</w:t>
            </w:r>
          </w:p>
          <w:p w14:paraId="515F3BA4" w14:textId="77777777" w:rsidR="002950E0" w:rsidRDefault="002950E0" w:rsidP="00064AC9">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064AC9" w:rsidRPr="008F7863">
              <w:rPr>
                <w:rFonts w:ascii="HP Simplified" w:eastAsia="Arial Narrow" w:hAnsi="HP Simplified" w:cs="Arial Narrow"/>
                <w:sz w:val="22"/>
                <w:szCs w:val="22"/>
              </w:rPr>
              <w:t>wbudowany slot na rysik, wodo i pyłoodporny rysik w komplecie z tabletem,</w:t>
            </w:r>
          </w:p>
          <w:p w14:paraId="6D9B237E" w14:textId="35A33619" w:rsidR="00064AC9" w:rsidRPr="008F7863" w:rsidRDefault="002950E0" w:rsidP="00064AC9">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064AC9" w:rsidRPr="008F7863">
              <w:rPr>
                <w:rFonts w:ascii="HP Simplified" w:eastAsia="Arial Narrow" w:hAnsi="HP Simplified" w:cs="Arial Narrow"/>
                <w:sz w:val="22"/>
                <w:szCs w:val="22"/>
              </w:rPr>
              <w:t xml:space="preserve">wbudowany mikrofon i głośnik, </w:t>
            </w:r>
          </w:p>
          <w:p w14:paraId="73AD886A" w14:textId="733E199D" w:rsidR="00064AC9" w:rsidRPr="008F7863" w:rsidRDefault="002950E0" w:rsidP="00064AC9">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064AC9" w:rsidRPr="008F7863">
              <w:rPr>
                <w:rFonts w:ascii="HP Simplified" w:eastAsia="Arial Narrow" w:hAnsi="HP Simplified" w:cs="Arial Narrow"/>
                <w:sz w:val="22"/>
                <w:szCs w:val="22"/>
              </w:rPr>
              <w:t>porty: USB-C, dedykowany wbudowany port do obsługi stacji dokującej,</w:t>
            </w:r>
          </w:p>
          <w:p w14:paraId="63573D39" w14:textId="110B0669" w:rsidR="00064AC9" w:rsidRPr="008F7863" w:rsidRDefault="002950E0" w:rsidP="00064AC9">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064AC9" w:rsidRPr="008F7863">
              <w:rPr>
                <w:rFonts w:ascii="HP Simplified" w:eastAsia="Arial Narrow" w:hAnsi="HP Simplified" w:cs="Arial Narrow"/>
                <w:sz w:val="22"/>
                <w:szCs w:val="22"/>
              </w:rPr>
              <w:t xml:space="preserve">Czujniki: akcelerometr, światła, żyroskop, czytnik linii papilarnych, </w:t>
            </w:r>
            <w:proofErr w:type="spellStart"/>
            <w:r w:rsidR="00064AC9" w:rsidRPr="008F7863">
              <w:rPr>
                <w:rFonts w:ascii="HP Simplified" w:eastAsia="Arial Narrow" w:hAnsi="HP Simplified" w:cs="Arial Narrow"/>
                <w:sz w:val="22"/>
                <w:szCs w:val="22"/>
              </w:rPr>
              <w:t>halla</w:t>
            </w:r>
            <w:proofErr w:type="spellEnd"/>
            <w:r w:rsidR="00064AC9" w:rsidRPr="008F7863">
              <w:rPr>
                <w:rFonts w:ascii="HP Simplified" w:eastAsia="Arial Narrow" w:hAnsi="HP Simplified" w:cs="Arial Narrow"/>
                <w:sz w:val="22"/>
                <w:szCs w:val="22"/>
              </w:rPr>
              <w:t>, zbliżeniowy</w:t>
            </w:r>
          </w:p>
          <w:p w14:paraId="24D49125" w14:textId="0F848DC2" w:rsidR="00064AC9" w:rsidRPr="008F7863" w:rsidRDefault="002950E0" w:rsidP="00064AC9">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064AC9" w:rsidRPr="008F7863">
              <w:rPr>
                <w:rFonts w:ascii="HP Simplified" w:eastAsia="Arial Narrow" w:hAnsi="HP Simplified" w:cs="Arial Narrow"/>
                <w:sz w:val="22"/>
                <w:szCs w:val="22"/>
              </w:rPr>
              <w:t>tablet w obudowie zapewniającej standard minimum IP68 oraz IPX5,</w:t>
            </w:r>
          </w:p>
          <w:p w14:paraId="09D0FF54" w14:textId="0F8832DE" w:rsidR="00064AC9" w:rsidRPr="008F7863" w:rsidRDefault="002950E0" w:rsidP="00064AC9">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064AC9" w:rsidRPr="008F7863">
              <w:rPr>
                <w:rFonts w:ascii="HP Simplified" w:eastAsia="Arial Narrow" w:hAnsi="HP Simplified" w:cs="Arial Narrow"/>
                <w:sz w:val="22"/>
                <w:szCs w:val="22"/>
              </w:rPr>
              <w:t>tablet w obudowie wzmocnionej (odporna na upadki z min. 1 metra oraz uderzenia) zgodna ze standardem MIL-STD-810H,</w:t>
            </w:r>
          </w:p>
          <w:p w14:paraId="31DFE68C" w14:textId="0BAB65C0" w:rsidR="00064AC9" w:rsidRPr="008F7863" w:rsidRDefault="002950E0" w:rsidP="00064AC9">
            <w:pPr>
              <w:pBdr>
                <w:top w:val="nil"/>
                <w:left w:val="nil"/>
                <w:bottom w:val="nil"/>
                <w:right w:val="nil"/>
                <w:between w:val="nil"/>
              </w:pBdr>
              <w:jc w:val="both"/>
              <w:rPr>
                <w:rFonts w:ascii="HP Simplified" w:eastAsia="Arial Narrow" w:hAnsi="HP Simplified" w:cs="Arial Narrow"/>
                <w:sz w:val="22"/>
                <w:szCs w:val="22"/>
              </w:rPr>
            </w:pPr>
            <w:r>
              <w:rPr>
                <w:rFonts w:ascii="HP Simplified" w:eastAsia="Arial Narrow" w:hAnsi="HP Simplified" w:cs="Arial Narrow"/>
                <w:sz w:val="22"/>
                <w:szCs w:val="22"/>
              </w:rPr>
              <w:t xml:space="preserve">- </w:t>
            </w:r>
            <w:r w:rsidR="00064AC9" w:rsidRPr="008F7863">
              <w:rPr>
                <w:rFonts w:ascii="HP Simplified" w:eastAsia="Arial Narrow" w:hAnsi="HP Simplified" w:cs="Arial Narrow"/>
                <w:sz w:val="22"/>
                <w:szCs w:val="22"/>
              </w:rPr>
              <w:t>ładowarka sieciowa do tabletu.</w:t>
            </w:r>
          </w:p>
          <w:p w14:paraId="759C6910" w14:textId="77777777" w:rsidR="00064AC9" w:rsidRPr="008F7863" w:rsidRDefault="00064AC9" w:rsidP="00064AC9">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 xml:space="preserve">Wykonawca zainstaluje stację dokującą dla tabletu w kabinie pojazdu. Stacja dokująca: dedykowana, zbudowana z wytrzymałych odpornych na uderzenia materiałów, umożliwiająca podłączenie tabletu poprzez dedykowany port w celu ciągłego ładowania urządzenia lub przez między innymi gniazdo zapalniczki, stacja dokująca zainstalowana na stałe w pojeździe. </w:t>
            </w:r>
          </w:p>
          <w:p w14:paraId="0C7793B6" w14:textId="77777777" w:rsidR="00064AC9" w:rsidRPr="008F7863" w:rsidRDefault="00064AC9" w:rsidP="00064AC9">
            <w:pPr>
              <w:pBdr>
                <w:top w:val="nil"/>
                <w:left w:val="nil"/>
                <w:bottom w:val="nil"/>
                <w:right w:val="nil"/>
                <w:between w:val="nil"/>
              </w:pBdr>
              <w:jc w:val="both"/>
              <w:rPr>
                <w:rFonts w:ascii="HP Simplified" w:eastAsia="Arial Narrow" w:hAnsi="HP Simplified" w:cs="Arial Narrow"/>
                <w:b/>
                <w:sz w:val="22"/>
                <w:szCs w:val="22"/>
                <w:u w:val="single"/>
              </w:rPr>
            </w:pPr>
            <w:r w:rsidRPr="008F7863">
              <w:rPr>
                <w:rFonts w:ascii="HP Simplified" w:eastAsia="Arial Narrow" w:hAnsi="HP Simplified" w:cs="Arial Narrow"/>
                <w:b/>
                <w:sz w:val="22"/>
                <w:szCs w:val="22"/>
                <w:u w:val="single"/>
              </w:rPr>
              <w:t>Uwaga:</w:t>
            </w:r>
          </w:p>
          <w:p w14:paraId="053D8EE4" w14:textId="6FF4EE3D" w:rsidR="00064AC9" w:rsidRPr="008F7863" w:rsidRDefault="00064AC9" w:rsidP="00064AC9">
            <w:pPr>
              <w:pBdr>
                <w:top w:val="nil"/>
                <w:left w:val="nil"/>
                <w:bottom w:val="nil"/>
                <w:right w:val="nil"/>
                <w:between w:val="nil"/>
              </w:pBd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 xml:space="preserve">Miejsce i dokładny sposób montażu </w:t>
            </w:r>
            <w:proofErr w:type="spellStart"/>
            <w:r w:rsidRPr="008F7863">
              <w:rPr>
                <w:rFonts w:ascii="HP Simplified" w:eastAsia="Arial Narrow" w:hAnsi="HP Simplified" w:cs="Arial Narrow"/>
                <w:sz w:val="22"/>
                <w:szCs w:val="22"/>
              </w:rPr>
              <w:t>tableta</w:t>
            </w:r>
            <w:proofErr w:type="spellEnd"/>
            <w:r w:rsidRPr="008F7863">
              <w:rPr>
                <w:rFonts w:ascii="HP Simplified" w:eastAsia="Arial Narrow" w:hAnsi="HP Simplified" w:cs="Arial Narrow"/>
                <w:sz w:val="22"/>
                <w:szCs w:val="22"/>
              </w:rPr>
              <w:t xml:space="preserve"> wraz z osprzętem zostanie uzgodnione pomiędzy stronami na etapie realizacji zamówienia na wniosek Wykonawcy. </w:t>
            </w:r>
          </w:p>
        </w:tc>
      </w:tr>
      <w:tr w:rsidR="00064AC9" w:rsidRPr="002C3A5F" w14:paraId="60FA1483" w14:textId="77777777" w:rsidTr="00B321BD">
        <w:trPr>
          <w:trHeight w:val="227"/>
        </w:trPr>
        <w:tc>
          <w:tcPr>
            <w:tcW w:w="786" w:type="dxa"/>
          </w:tcPr>
          <w:p w14:paraId="0D7946FB" w14:textId="4392A35F" w:rsidR="00064AC9" w:rsidRPr="00542605" w:rsidRDefault="00064AC9" w:rsidP="00064AC9">
            <w:pPr>
              <w:pStyle w:val="Akapitzlist"/>
              <w:numPr>
                <w:ilvl w:val="2"/>
                <w:numId w:val="13"/>
              </w:numPr>
              <w:ind w:left="575" w:hanging="614"/>
              <w:rPr>
                <w:rFonts w:ascii="HP Simplified" w:eastAsia="Arial Narrow" w:hAnsi="HP Simplified" w:cs="Arial Narrow"/>
                <w:color w:val="000000"/>
                <w:sz w:val="22"/>
                <w:szCs w:val="22"/>
              </w:rPr>
            </w:pPr>
          </w:p>
        </w:tc>
        <w:tc>
          <w:tcPr>
            <w:tcW w:w="13608" w:type="dxa"/>
          </w:tcPr>
          <w:p w14:paraId="4AFC8D86" w14:textId="39EE4A7B" w:rsidR="00064AC9" w:rsidRPr="008F7863" w:rsidRDefault="00064AC9" w:rsidP="00064AC9">
            <w:pPr>
              <w:pBdr>
                <w:top w:val="nil"/>
                <w:left w:val="nil"/>
                <w:bottom w:val="nil"/>
                <w:right w:val="nil"/>
                <w:between w:val="nil"/>
              </w:pBdr>
              <w:tabs>
                <w:tab w:val="left" w:pos="48"/>
                <w:tab w:val="left" w:pos="921"/>
                <w:tab w:val="left" w:pos="6513"/>
                <w:tab w:val="left" w:pos="10395"/>
                <w:tab w:val="left" w:pos="14730"/>
              </w:tabs>
              <w:spacing w:before="60"/>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Kabina posiadać powinna podświetlenie stopni wejściowych zewnętrznych.</w:t>
            </w:r>
          </w:p>
        </w:tc>
      </w:tr>
      <w:tr w:rsidR="00064AC9" w:rsidRPr="002C3A5F" w14:paraId="07C0DA44" w14:textId="77777777" w:rsidTr="00B321BD">
        <w:trPr>
          <w:trHeight w:val="227"/>
        </w:trPr>
        <w:tc>
          <w:tcPr>
            <w:tcW w:w="786" w:type="dxa"/>
          </w:tcPr>
          <w:p w14:paraId="74F1C5DF" w14:textId="643E836E" w:rsidR="00064AC9" w:rsidRPr="00542605" w:rsidRDefault="00064AC9" w:rsidP="00064AC9">
            <w:pPr>
              <w:pStyle w:val="Akapitzlist"/>
              <w:numPr>
                <w:ilvl w:val="2"/>
                <w:numId w:val="13"/>
              </w:numPr>
              <w:ind w:left="575" w:hanging="614"/>
              <w:rPr>
                <w:rFonts w:ascii="HP Simplified" w:eastAsia="Arial Narrow" w:hAnsi="HP Simplified" w:cs="Arial Narrow"/>
                <w:color w:val="000000"/>
                <w:sz w:val="22"/>
                <w:szCs w:val="22"/>
              </w:rPr>
            </w:pPr>
          </w:p>
        </w:tc>
        <w:tc>
          <w:tcPr>
            <w:tcW w:w="13608" w:type="dxa"/>
          </w:tcPr>
          <w:p w14:paraId="7A40E582" w14:textId="7106B573" w:rsidR="00064AC9" w:rsidRPr="008F7863" w:rsidRDefault="00064AC9" w:rsidP="00064AC9">
            <w:pPr>
              <w:tabs>
                <w:tab w:val="left" w:pos="48"/>
                <w:tab w:val="left" w:pos="921"/>
                <w:tab w:val="left" w:pos="6513"/>
                <w:tab w:val="left" w:pos="10395"/>
                <w:tab w:val="left" w:pos="14730"/>
              </w:tabs>
              <w:spacing w:before="60"/>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Instalacja elektryczna wyposażona w główny wyłącznik prądu, niepowodujący odłączania urządzeń, które wymagają stałego zasilania (dot. ładowarek do latarek i radiotelefonów). Sterowanie wyłącznikiem realizowane na desce rozdzielczej za pomocą manipulatora oraz awaryjnie z zewnątrz kabiny. Zabezpieczenie przed nadmiernym rozładowaniem akumulatorów. Dodatkowo zainstalowany wyłącznik ładowarek latarek, radiotelefonów. Wyłącznik zasilania latarek, radiotelefonów, sygnalizacją świetlną wyłączenia.</w:t>
            </w:r>
          </w:p>
        </w:tc>
      </w:tr>
      <w:tr w:rsidR="00064AC9" w:rsidRPr="002C3A5F" w14:paraId="39A0C1BC" w14:textId="77777777" w:rsidTr="00B321BD">
        <w:trPr>
          <w:trHeight w:val="731"/>
        </w:trPr>
        <w:tc>
          <w:tcPr>
            <w:tcW w:w="786" w:type="dxa"/>
          </w:tcPr>
          <w:p w14:paraId="657AFCA0" w14:textId="766542D4" w:rsidR="00064AC9" w:rsidRPr="00542605" w:rsidRDefault="00064AC9" w:rsidP="00064AC9">
            <w:pPr>
              <w:pStyle w:val="Akapitzlist"/>
              <w:numPr>
                <w:ilvl w:val="2"/>
                <w:numId w:val="13"/>
              </w:numPr>
              <w:ind w:left="575" w:hanging="614"/>
              <w:rPr>
                <w:rFonts w:ascii="HP Simplified" w:eastAsia="Arial Narrow" w:hAnsi="HP Simplified" w:cs="Arial Narrow"/>
                <w:color w:val="000000"/>
                <w:sz w:val="22"/>
                <w:szCs w:val="22"/>
              </w:rPr>
            </w:pPr>
          </w:p>
        </w:tc>
        <w:tc>
          <w:tcPr>
            <w:tcW w:w="13608" w:type="dxa"/>
            <w:shd w:val="clear" w:color="auto" w:fill="auto"/>
            <w:tcMar>
              <w:top w:w="0" w:type="dxa"/>
              <w:left w:w="70" w:type="dxa"/>
              <w:bottom w:w="0" w:type="dxa"/>
              <w:right w:w="70" w:type="dxa"/>
            </w:tcMar>
          </w:tcPr>
          <w:p w14:paraId="6C18962C" w14:textId="77777777" w:rsidR="00064AC9" w:rsidRPr="008F7863" w:rsidRDefault="00064AC9" w:rsidP="00064AC9">
            <w:pPr>
              <w:tabs>
                <w:tab w:val="left" w:pos="48"/>
                <w:tab w:val="left" w:pos="921"/>
                <w:tab w:val="left" w:pos="6513"/>
                <w:tab w:val="left" w:pos="10395"/>
                <w:tab w:val="left" w:pos="14730"/>
              </w:tabs>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Urządzenia sygnalizacyjno-ostrzegawcze świetlne i dźwiękowe składające się co najmniej:</w:t>
            </w:r>
          </w:p>
          <w:p w14:paraId="06461644" w14:textId="77777777" w:rsidR="00064AC9" w:rsidRPr="008F7863" w:rsidRDefault="00064AC9" w:rsidP="00064AC9">
            <w:pPr>
              <w:tabs>
                <w:tab w:val="left" w:pos="48"/>
                <w:tab w:val="left" w:pos="921"/>
                <w:tab w:val="left" w:pos="6513"/>
                <w:tab w:val="left" w:pos="10395"/>
                <w:tab w:val="left" w:pos="14730"/>
              </w:tabs>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dla ciągnika siodłowego z:</w:t>
            </w:r>
          </w:p>
          <w:p w14:paraId="49D0E0FB" w14:textId="77777777" w:rsidR="00064AC9" w:rsidRPr="008F7863" w:rsidRDefault="00064AC9" w:rsidP="00064AC9">
            <w:pPr>
              <w:tabs>
                <w:tab w:val="left" w:pos="48"/>
                <w:tab w:val="left" w:pos="921"/>
                <w:tab w:val="left" w:pos="6513"/>
                <w:tab w:val="left" w:pos="10395"/>
                <w:tab w:val="left" w:pos="14730"/>
              </w:tabs>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1) dwie lampy sygnalizacyjne niebieskie dookólne w technologii LED (z czego jedna dwufunkcyjna światła niebieskiego i czerwonego) lub belka sygnalizacyjna sygnałów w kolorze niebieskim w technologii LED z minimum 6 modułami zamontowana na dachu kabiny kierowcy z możliwością wysyłania sygnałów w kolorze czerwonym (tylko w przypadku jazdy w kolumnie - domyślnie wyłączona), bezbarwny klosz,</w:t>
            </w:r>
          </w:p>
          <w:p w14:paraId="6D53D273" w14:textId="77777777" w:rsidR="00064AC9" w:rsidRPr="008F7863" w:rsidRDefault="00064AC9" w:rsidP="00064AC9">
            <w:pPr>
              <w:tabs>
                <w:tab w:val="left" w:pos="48"/>
                <w:tab w:val="left" w:pos="921"/>
                <w:tab w:val="left" w:pos="6513"/>
                <w:tab w:val="left" w:pos="10395"/>
                <w:tab w:val="left" w:pos="14730"/>
              </w:tabs>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 xml:space="preserve">2) cztery lampy sygnalizacyjne niebieskie w technologii LED, kierunkowe, zamontowane z przodu pojazdu na wysokości lusterka wstecznego samochodu osobowego/dostawczego (po dwie na dwóch wysokościach). Każda lampa wyposażona w minimum 6 LED. Soczewka światła </w:t>
            </w:r>
            <w:r w:rsidRPr="008F7863">
              <w:rPr>
                <w:rFonts w:ascii="HP Simplified" w:eastAsia="Arial Narrow" w:hAnsi="HP Simplified" w:cs="Arial Narrow"/>
                <w:sz w:val="22"/>
                <w:szCs w:val="22"/>
              </w:rPr>
              <w:br/>
              <w:t>z bezbarwnym kloszem (przeźroczyste) świecące na niebiesko (sposób i miejsce montażu zostaną ustalone pomiędzy stronami na etapie realizacji zamówienia).</w:t>
            </w:r>
          </w:p>
          <w:p w14:paraId="43BD7ABE" w14:textId="77777777" w:rsidR="00064AC9" w:rsidRPr="008F7863" w:rsidRDefault="00064AC9" w:rsidP="00064AC9">
            <w:pPr>
              <w:tabs>
                <w:tab w:val="left" w:pos="48"/>
                <w:tab w:val="left" w:pos="921"/>
                <w:tab w:val="left" w:pos="6513"/>
                <w:tab w:val="left" w:pos="10395"/>
                <w:tab w:val="left" w:pos="14730"/>
              </w:tabs>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 xml:space="preserve">3) dwie lampy sygnalizacyjne niebieskie w technologii LED, kierunkowe, zamontowane w przednim zderzaku, widoczne jednocześnie z boku i przodu pojazdu. Każda lampa wyposażona w minimum 6 LED. Soczewka światła z bezbarwnym kloszem (przeźroczyste) świecące na niebiesko (sposób </w:t>
            </w:r>
            <w:r w:rsidRPr="008F7863">
              <w:rPr>
                <w:rFonts w:ascii="HP Simplified" w:eastAsia="Arial Narrow" w:hAnsi="HP Simplified" w:cs="Arial Narrow"/>
                <w:sz w:val="22"/>
                <w:szCs w:val="22"/>
              </w:rPr>
              <w:br/>
              <w:t>i miejsce montażu zostaną ustalone pomiędzy stronami na etapie realizacji zamówienia).</w:t>
            </w:r>
          </w:p>
          <w:p w14:paraId="571A9354" w14:textId="77777777" w:rsidR="00064AC9" w:rsidRPr="008F7863" w:rsidRDefault="00064AC9" w:rsidP="00064AC9">
            <w:pPr>
              <w:tabs>
                <w:tab w:val="left" w:pos="48"/>
                <w:tab w:val="left" w:pos="921"/>
                <w:tab w:val="left" w:pos="6513"/>
                <w:tab w:val="left" w:pos="10395"/>
                <w:tab w:val="left" w:pos="14730"/>
              </w:tabs>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 xml:space="preserve">4) sygnał pneumatyczny o natężeniu min. 115 </w:t>
            </w:r>
            <w:proofErr w:type="spellStart"/>
            <w:r w:rsidRPr="008F7863">
              <w:rPr>
                <w:rFonts w:ascii="HP Simplified" w:eastAsia="Arial Narrow" w:hAnsi="HP Simplified" w:cs="Arial Narrow"/>
                <w:sz w:val="22"/>
                <w:szCs w:val="22"/>
              </w:rPr>
              <w:t>dB</w:t>
            </w:r>
            <w:proofErr w:type="spellEnd"/>
            <w:r w:rsidRPr="008F7863">
              <w:rPr>
                <w:rFonts w:ascii="HP Simplified" w:eastAsia="Arial Narrow" w:hAnsi="HP Simplified" w:cs="Arial Narrow"/>
                <w:sz w:val="22"/>
                <w:szCs w:val="22"/>
              </w:rPr>
              <w:t>. Uruchamiane przy kierownicy i uruchamiany przyciskiem umieszczonym w bliskim otoczeniu fotela dowódcy,</w:t>
            </w:r>
          </w:p>
          <w:p w14:paraId="3192E238" w14:textId="77777777" w:rsidR="00064AC9" w:rsidRPr="008F7863" w:rsidRDefault="00064AC9" w:rsidP="00064AC9">
            <w:pPr>
              <w:tabs>
                <w:tab w:val="left" w:pos="48"/>
                <w:tab w:val="left" w:pos="921"/>
                <w:tab w:val="left" w:pos="6513"/>
                <w:tab w:val="left" w:pos="10395"/>
                <w:tab w:val="left" w:pos="14730"/>
              </w:tabs>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 xml:space="preserve">5) dwie lampy sygnalizacyjne niebieskie w technologii LED, kierunkowe, zamontowane w tylnej części zabudowy lub na tylnej ścianie, z możliwością wyłączenia selektywnego (w trakcie działania pozostałych elementów oświetlenia alarmowego) z kabiny kierowcy. Każda lampa wyposażona </w:t>
            </w:r>
            <w:r w:rsidRPr="008F7863">
              <w:rPr>
                <w:rFonts w:ascii="HP Simplified" w:eastAsia="Arial Narrow" w:hAnsi="HP Simplified" w:cs="Arial Narrow"/>
                <w:sz w:val="22"/>
                <w:szCs w:val="22"/>
              </w:rPr>
              <w:br/>
              <w:t>w minimum 6 LED. Soczewka światła z bezbarwnym kloszem (przeźroczyste) świecące na niebiesko (sposób i miejsce montażu zostaną ustalone pomiędzy stronami na etapie realizacji zamówienia).</w:t>
            </w:r>
          </w:p>
          <w:p w14:paraId="6AFD5CFA" w14:textId="77777777" w:rsidR="00064AC9" w:rsidRPr="008F7863" w:rsidRDefault="00064AC9" w:rsidP="00064AC9">
            <w:pPr>
              <w:tabs>
                <w:tab w:val="left" w:pos="48"/>
                <w:tab w:val="left" w:pos="921"/>
                <w:tab w:val="left" w:pos="6513"/>
                <w:tab w:val="left" w:pos="10395"/>
                <w:tab w:val="left" w:pos="14730"/>
              </w:tabs>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6)</w:t>
            </w:r>
            <w:r w:rsidRPr="008F7863">
              <w:t xml:space="preserve"> </w:t>
            </w:r>
            <w:r w:rsidRPr="008F7863">
              <w:rPr>
                <w:rFonts w:ascii="HP Simplified" w:eastAsia="Arial Narrow" w:hAnsi="HP Simplified" w:cs="Arial Narrow"/>
                <w:sz w:val="22"/>
                <w:szCs w:val="22"/>
              </w:rPr>
              <w:t xml:space="preserve">urządzenie dźwiękowe (min. 3 modulowane tony zmieniane przyciskiem sygnału przy kierownicy) wyposażone w funkcję megafonu. Wzmacniacz </w:t>
            </w:r>
            <w:r w:rsidRPr="008F7863">
              <w:rPr>
                <w:rFonts w:ascii="HP Simplified" w:eastAsia="Arial Narrow" w:hAnsi="HP Simplified" w:cs="Arial Narrow"/>
                <w:sz w:val="22"/>
                <w:szCs w:val="22"/>
              </w:rPr>
              <w:br/>
              <w:t xml:space="preserve">o mocy 200 W (lub 2x100W) wraz z głośnikami o mocy min 2x100 W - głośniki do montażu wpuszczanego w zderzaku lub w masce silnika pojazdu, odporny na oddziaływanie czynników atmosferycznych. Miejsce zamocowania sterownika i mikrofonu w kabinie zapewniające łatwy dostęp dla kierowcy oraz dowódcy. </w:t>
            </w:r>
          </w:p>
          <w:p w14:paraId="245EBDDA" w14:textId="14E4CC79" w:rsidR="00064AC9" w:rsidRPr="008F7863" w:rsidRDefault="00064AC9" w:rsidP="00064AC9">
            <w:pPr>
              <w:tabs>
                <w:tab w:val="left" w:pos="48"/>
                <w:tab w:val="left" w:pos="921"/>
                <w:tab w:val="left" w:pos="6513"/>
                <w:tab w:val="left" w:pos="10395"/>
                <w:tab w:val="left" w:pos="14730"/>
              </w:tabs>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Szczegóły dotyczące miejsca montażu oraz wielkości wszystkich lamp oraz belki zostaną ustalone pomiędzy stronami na etapie realizacji zamówienia na wniosek Wykonawcy. Za zgodą Zamawiającego dopuszcza się równoważne rozwiązania techniczne zaproponowane przez Wykonawcę w trakcie realizacji zamówienia (wymaga to bezwzględnej zgody Zamawiającego).</w:t>
            </w:r>
          </w:p>
        </w:tc>
      </w:tr>
      <w:tr w:rsidR="00064AC9" w:rsidRPr="002C3A5F" w14:paraId="31003F36" w14:textId="77777777" w:rsidTr="00B321BD">
        <w:trPr>
          <w:trHeight w:val="227"/>
        </w:trPr>
        <w:tc>
          <w:tcPr>
            <w:tcW w:w="786" w:type="dxa"/>
          </w:tcPr>
          <w:p w14:paraId="67351BB7" w14:textId="2E896A94" w:rsidR="00064AC9" w:rsidRPr="00542605" w:rsidRDefault="00064AC9" w:rsidP="00064AC9">
            <w:pPr>
              <w:pStyle w:val="Akapitzlist"/>
              <w:numPr>
                <w:ilvl w:val="2"/>
                <w:numId w:val="13"/>
              </w:numPr>
              <w:ind w:left="575" w:hanging="614"/>
              <w:rPr>
                <w:rFonts w:ascii="HP Simplified" w:eastAsia="Arial Narrow" w:hAnsi="HP Simplified" w:cs="Arial Narrow"/>
                <w:color w:val="000000"/>
                <w:sz w:val="22"/>
                <w:szCs w:val="22"/>
              </w:rPr>
            </w:pPr>
          </w:p>
        </w:tc>
        <w:tc>
          <w:tcPr>
            <w:tcW w:w="13608" w:type="dxa"/>
          </w:tcPr>
          <w:p w14:paraId="7B753430" w14:textId="39A24AB4" w:rsidR="00064AC9" w:rsidRPr="008F7863" w:rsidRDefault="00064AC9" w:rsidP="00064AC9">
            <w:pP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 xml:space="preserve">Pojazd wyposażony w sygnalizację świetlną i dźwiękową włączonego biegu wstecznego. </w:t>
            </w:r>
          </w:p>
        </w:tc>
      </w:tr>
      <w:tr w:rsidR="00064AC9" w:rsidRPr="002C3A5F" w14:paraId="5C96DCC2" w14:textId="77777777" w:rsidTr="00B321BD">
        <w:trPr>
          <w:trHeight w:val="227"/>
        </w:trPr>
        <w:tc>
          <w:tcPr>
            <w:tcW w:w="786" w:type="dxa"/>
          </w:tcPr>
          <w:p w14:paraId="7185C9BD" w14:textId="3978DA3C" w:rsidR="00064AC9" w:rsidRPr="00542605" w:rsidRDefault="00064AC9" w:rsidP="00064AC9">
            <w:pPr>
              <w:pStyle w:val="Akapitzlist"/>
              <w:numPr>
                <w:ilvl w:val="2"/>
                <w:numId w:val="13"/>
              </w:numPr>
              <w:ind w:left="575" w:hanging="614"/>
              <w:rPr>
                <w:rFonts w:ascii="HP Simplified" w:eastAsia="Arial Narrow" w:hAnsi="HP Simplified" w:cs="Arial Narrow"/>
                <w:color w:val="000000"/>
                <w:sz w:val="22"/>
                <w:szCs w:val="22"/>
              </w:rPr>
            </w:pPr>
          </w:p>
        </w:tc>
        <w:tc>
          <w:tcPr>
            <w:tcW w:w="13608" w:type="dxa"/>
          </w:tcPr>
          <w:p w14:paraId="349950AC" w14:textId="1863EDE5" w:rsidR="00064AC9" w:rsidRPr="008F7863" w:rsidRDefault="00064AC9" w:rsidP="00064AC9">
            <w:pP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Lampy przeciwmgłowe z przodu i z tyłu pojazdu.</w:t>
            </w:r>
          </w:p>
        </w:tc>
      </w:tr>
      <w:tr w:rsidR="00064AC9" w:rsidRPr="002C3A5F" w14:paraId="73A4FBF2" w14:textId="77777777" w:rsidTr="00B321BD">
        <w:trPr>
          <w:trHeight w:val="227"/>
        </w:trPr>
        <w:tc>
          <w:tcPr>
            <w:tcW w:w="786" w:type="dxa"/>
            <w:shd w:val="clear" w:color="auto" w:fill="D9D9D9" w:themeFill="background1" w:themeFillShade="D9"/>
          </w:tcPr>
          <w:p w14:paraId="229FF158" w14:textId="2265BEC2" w:rsidR="00064AC9" w:rsidRPr="00542605" w:rsidRDefault="00064AC9" w:rsidP="00064AC9">
            <w:pPr>
              <w:pStyle w:val="Akapitzlist"/>
              <w:numPr>
                <w:ilvl w:val="0"/>
                <w:numId w:val="13"/>
              </w:numPr>
              <w:ind w:left="420" w:hanging="459"/>
              <w:rPr>
                <w:rFonts w:ascii="HP Simplified" w:eastAsia="Arial Narrow" w:hAnsi="HP Simplified" w:cs="Arial Narrow"/>
                <w:color w:val="000000"/>
                <w:sz w:val="22"/>
                <w:szCs w:val="22"/>
              </w:rPr>
            </w:pPr>
          </w:p>
        </w:tc>
        <w:tc>
          <w:tcPr>
            <w:tcW w:w="13608" w:type="dxa"/>
            <w:shd w:val="clear" w:color="auto" w:fill="D9D9D9" w:themeFill="background1" w:themeFillShade="D9"/>
          </w:tcPr>
          <w:p w14:paraId="25585CF2" w14:textId="304C12F2" w:rsidR="00064AC9" w:rsidRPr="008F7863" w:rsidRDefault="00064AC9" w:rsidP="00064AC9">
            <w:pPr>
              <w:tabs>
                <w:tab w:val="left" w:pos="48"/>
                <w:tab w:val="left" w:pos="921"/>
                <w:tab w:val="left" w:pos="6513"/>
                <w:tab w:val="left" w:pos="10395"/>
                <w:tab w:val="left" w:pos="14730"/>
              </w:tabs>
              <w:jc w:val="both"/>
              <w:rPr>
                <w:rFonts w:ascii="HP Simplified" w:eastAsia="Arial Narrow" w:hAnsi="HP Simplified" w:cs="Arial Narrow"/>
                <w:b/>
                <w:bCs/>
                <w:sz w:val="22"/>
                <w:szCs w:val="22"/>
              </w:rPr>
            </w:pPr>
            <w:r w:rsidRPr="008F7863">
              <w:rPr>
                <w:rFonts w:ascii="HP Simplified" w:eastAsia="Arial Narrow" w:hAnsi="HP Simplified" w:cs="Arial Narrow"/>
                <w:b/>
                <w:bCs/>
                <w:sz w:val="22"/>
                <w:szCs w:val="22"/>
              </w:rPr>
              <w:t xml:space="preserve">Pozostałe wymagania dla pojazdu </w:t>
            </w:r>
          </w:p>
        </w:tc>
      </w:tr>
      <w:tr w:rsidR="00064AC9" w:rsidRPr="002C3A5F" w14:paraId="44972627" w14:textId="77777777" w:rsidTr="00B321BD">
        <w:trPr>
          <w:trHeight w:val="227"/>
        </w:trPr>
        <w:tc>
          <w:tcPr>
            <w:tcW w:w="786" w:type="dxa"/>
          </w:tcPr>
          <w:p w14:paraId="1B625EBD" w14:textId="085A6101" w:rsidR="00064AC9" w:rsidRPr="00542605" w:rsidRDefault="00064AC9" w:rsidP="00064AC9">
            <w:pPr>
              <w:pStyle w:val="Akapitzlist"/>
              <w:numPr>
                <w:ilvl w:val="1"/>
                <w:numId w:val="13"/>
              </w:numPr>
              <w:ind w:left="562" w:hanging="601"/>
              <w:rPr>
                <w:rFonts w:ascii="HP Simplified" w:eastAsia="Arial Narrow" w:hAnsi="HP Simplified" w:cs="Arial Narrow"/>
                <w:color w:val="000000"/>
                <w:sz w:val="22"/>
                <w:szCs w:val="22"/>
              </w:rPr>
            </w:pPr>
          </w:p>
        </w:tc>
        <w:tc>
          <w:tcPr>
            <w:tcW w:w="13608" w:type="dxa"/>
          </w:tcPr>
          <w:p w14:paraId="1AABC012" w14:textId="77777777" w:rsidR="00064AC9" w:rsidRPr="008F7863" w:rsidRDefault="00064AC9" w:rsidP="00064AC9">
            <w:pP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Pojazd wyposażony do wszelkie złącza niezbędne do transportowania naczepy jak również cysterny.</w:t>
            </w:r>
          </w:p>
          <w:p w14:paraId="198C3EA0" w14:textId="0DB90D10" w:rsidR="00064AC9" w:rsidRPr="008F7863" w:rsidRDefault="00064AC9" w:rsidP="00064AC9">
            <w:pPr>
              <w:jc w:val="both"/>
              <w:rPr>
                <w:rFonts w:ascii="HP Simplified" w:eastAsia="Arial Narrow" w:hAnsi="HP Simplified" w:cs="Arial Narrow"/>
                <w:sz w:val="22"/>
                <w:szCs w:val="22"/>
                <w:highlight w:val="yellow"/>
              </w:rPr>
            </w:pPr>
            <w:r w:rsidRPr="008F7863">
              <w:rPr>
                <w:rFonts w:ascii="HP Simplified" w:eastAsia="Arial Narrow" w:hAnsi="HP Simplified" w:cs="Arial Narrow"/>
                <w:sz w:val="22"/>
                <w:szCs w:val="22"/>
              </w:rPr>
              <w:t>Dodatkowe oświetlenie przestrzeni za kabiną LED (reflektor roboczy) załączany ze środka kabiny pojazdu.</w:t>
            </w:r>
          </w:p>
        </w:tc>
      </w:tr>
      <w:tr w:rsidR="00064AC9" w:rsidRPr="002C3A5F" w14:paraId="04EB32CA" w14:textId="77777777" w:rsidTr="00B321BD">
        <w:trPr>
          <w:trHeight w:val="227"/>
        </w:trPr>
        <w:tc>
          <w:tcPr>
            <w:tcW w:w="786" w:type="dxa"/>
          </w:tcPr>
          <w:p w14:paraId="7227C582" w14:textId="3B74B39C" w:rsidR="00064AC9" w:rsidRPr="00542605" w:rsidRDefault="00064AC9" w:rsidP="00064AC9">
            <w:pPr>
              <w:pStyle w:val="Akapitzlist"/>
              <w:numPr>
                <w:ilvl w:val="1"/>
                <w:numId w:val="13"/>
              </w:numPr>
              <w:ind w:left="562" w:hanging="601"/>
              <w:rPr>
                <w:rFonts w:ascii="HP Simplified" w:eastAsia="Arial Narrow" w:hAnsi="HP Simplified" w:cs="Arial Narrow"/>
                <w:color w:val="000000"/>
                <w:sz w:val="22"/>
                <w:szCs w:val="22"/>
              </w:rPr>
            </w:pPr>
          </w:p>
        </w:tc>
        <w:tc>
          <w:tcPr>
            <w:tcW w:w="13608" w:type="dxa"/>
          </w:tcPr>
          <w:p w14:paraId="0D060AE7" w14:textId="77777777" w:rsidR="00064AC9" w:rsidRPr="008F7863" w:rsidRDefault="00064AC9" w:rsidP="00064AC9">
            <w:pP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Dodatkowo pojazd wyposażony co najmniej w:</w:t>
            </w:r>
          </w:p>
          <w:p w14:paraId="3BDCF199" w14:textId="51AD1BED" w:rsidR="00064AC9" w:rsidRPr="008F7863" w:rsidRDefault="00064AC9" w:rsidP="00064AC9">
            <w:pP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 xml:space="preserve">- 2 kliny pod koła, </w:t>
            </w:r>
          </w:p>
          <w:p w14:paraId="262D3E78" w14:textId="3D443B08" w:rsidR="00064AC9" w:rsidRPr="008F7863" w:rsidRDefault="00064AC9" w:rsidP="00064AC9">
            <w:pP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 xml:space="preserve">- klucz do kół, </w:t>
            </w:r>
          </w:p>
          <w:p w14:paraId="30C24ACD" w14:textId="032A6BB4" w:rsidR="00064AC9" w:rsidRPr="008F7863" w:rsidRDefault="00064AC9" w:rsidP="00064AC9">
            <w:pP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 xml:space="preserve">- podnośnik hydrauliczny, </w:t>
            </w:r>
          </w:p>
          <w:p w14:paraId="28BC5FB5" w14:textId="14111950" w:rsidR="00064AC9" w:rsidRPr="008F7863" w:rsidRDefault="00064AC9" w:rsidP="00064AC9">
            <w:pP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 instalacja pneumatyczna z możliwością podpięcia pistoletu pneumatycznego do pompowania kół wraz z wężem o długości min. 14 m. Pistolet wyposażony w manometr,</w:t>
            </w:r>
          </w:p>
          <w:p w14:paraId="5DB0764C" w14:textId="05A4BB8D" w:rsidR="00064AC9" w:rsidRPr="008F7863" w:rsidRDefault="00064AC9" w:rsidP="00064AC9">
            <w:pP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 xml:space="preserve">- trójkąt ostrzegawczy, </w:t>
            </w:r>
          </w:p>
          <w:p w14:paraId="55B72FC1" w14:textId="0C38A83F" w:rsidR="00064AC9" w:rsidRPr="008F7863" w:rsidRDefault="00064AC9" w:rsidP="00064AC9">
            <w:pP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 xml:space="preserve">- apteczkę, </w:t>
            </w:r>
          </w:p>
          <w:p w14:paraId="6FAFD966" w14:textId="025A826F" w:rsidR="00064AC9" w:rsidRPr="008F7863" w:rsidRDefault="00064AC9" w:rsidP="00064AC9">
            <w:pP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 gaśnicę proszkową o pojemności środka min. 6 kg,</w:t>
            </w:r>
          </w:p>
          <w:p w14:paraId="7AD0F160" w14:textId="4CAA2CBA" w:rsidR="00064AC9" w:rsidRPr="008F7863" w:rsidRDefault="00064AC9" w:rsidP="00064AC9">
            <w:pP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 zestaw zapasowych żarówek i bezpieczników użytych w pojeździe min. 2 szt. z każdego elementu.</w:t>
            </w:r>
          </w:p>
        </w:tc>
      </w:tr>
      <w:tr w:rsidR="00064AC9" w:rsidRPr="002C3A5F" w14:paraId="58180AB2" w14:textId="77777777" w:rsidTr="00B321BD">
        <w:trPr>
          <w:trHeight w:val="227"/>
        </w:trPr>
        <w:tc>
          <w:tcPr>
            <w:tcW w:w="786" w:type="dxa"/>
            <w:shd w:val="clear" w:color="auto" w:fill="B3B3B3"/>
          </w:tcPr>
          <w:p w14:paraId="6EC2C0F4" w14:textId="16C31370" w:rsidR="00064AC9" w:rsidRPr="00542605" w:rsidRDefault="00064AC9" w:rsidP="00064AC9">
            <w:pPr>
              <w:pStyle w:val="Akapitzlist"/>
              <w:numPr>
                <w:ilvl w:val="0"/>
                <w:numId w:val="13"/>
              </w:numPr>
              <w:ind w:left="420" w:hanging="459"/>
              <w:rPr>
                <w:rFonts w:ascii="HP Simplified" w:eastAsia="Arial Narrow" w:hAnsi="HP Simplified" w:cs="Arial Narrow"/>
                <w:b/>
                <w:color w:val="000000"/>
                <w:sz w:val="22"/>
                <w:szCs w:val="22"/>
              </w:rPr>
            </w:pPr>
          </w:p>
        </w:tc>
        <w:tc>
          <w:tcPr>
            <w:tcW w:w="13608" w:type="dxa"/>
            <w:shd w:val="clear" w:color="auto" w:fill="B3B3B3"/>
            <w:vAlign w:val="center"/>
          </w:tcPr>
          <w:p w14:paraId="407145AE" w14:textId="7A8ECEE8" w:rsidR="00064AC9" w:rsidRPr="008F7863" w:rsidRDefault="00064AC9" w:rsidP="00064AC9">
            <w:pPr>
              <w:jc w:val="both"/>
              <w:rPr>
                <w:rFonts w:ascii="HP Simplified" w:eastAsia="Arial Narrow" w:hAnsi="HP Simplified" w:cs="Arial Narrow"/>
                <w:b/>
                <w:sz w:val="22"/>
                <w:szCs w:val="22"/>
              </w:rPr>
            </w:pPr>
            <w:r w:rsidRPr="008F7863">
              <w:rPr>
                <w:rFonts w:ascii="HP Simplified" w:eastAsia="Arial Narrow" w:hAnsi="HP Simplified" w:cs="Arial Narrow"/>
                <w:b/>
                <w:sz w:val="22"/>
                <w:szCs w:val="22"/>
              </w:rPr>
              <w:t>Naczepa</w:t>
            </w:r>
          </w:p>
        </w:tc>
      </w:tr>
      <w:tr w:rsidR="00064AC9" w:rsidRPr="002C3A5F" w14:paraId="0378871A" w14:textId="77777777" w:rsidTr="00B321BD">
        <w:trPr>
          <w:trHeight w:val="227"/>
        </w:trPr>
        <w:tc>
          <w:tcPr>
            <w:tcW w:w="786" w:type="dxa"/>
          </w:tcPr>
          <w:p w14:paraId="46547426" w14:textId="54CD809C" w:rsidR="00064AC9" w:rsidRPr="00542605" w:rsidRDefault="00064AC9" w:rsidP="00064AC9">
            <w:pPr>
              <w:pStyle w:val="Akapitzlist"/>
              <w:numPr>
                <w:ilvl w:val="1"/>
                <w:numId w:val="13"/>
              </w:numPr>
              <w:ind w:left="562" w:hanging="601"/>
              <w:rPr>
                <w:rFonts w:ascii="HP Simplified" w:eastAsia="Arial Narrow" w:hAnsi="HP Simplified" w:cs="Arial Narrow"/>
                <w:color w:val="000000"/>
                <w:sz w:val="22"/>
                <w:szCs w:val="22"/>
              </w:rPr>
            </w:pPr>
          </w:p>
        </w:tc>
        <w:tc>
          <w:tcPr>
            <w:tcW w:w="13608" w:type="dxa"/>
          </w:tcPr>
          <w:p w14:paraId="293DFC5A" w14:textId="6D16E3EC" w:rsidR="00064AC9" w:rsidRPr="008F7863" w:rsidRDefault="00064AC9" w:rsidP="00064AC9">
            <w:pP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 xml:space="preserve">Rodzaj naczepy - Naczepa Burto-firana. Zamawiający  dopuszcza zamiast  burt  deski burtowe aluminiowe lub ocynkowane z możliwością ułożenia na wysokość minimum 40 cm mierząc od  podłogi naczepy.      </w:t>
            </w:r>
          </w:p>
        </w:tc>
      </w:tr>
      <w:tr w:rsidR="00064AC9" w:rsidRPr="002C3A5F" w14:paraId="6B74B3DD" w14:textId="77777777" w:rsidTr="00B321BD">
        <w:trPr>
          <w:trHeight w:val="227"/>
        </w:trPr>
        <w:tc>
          <w:tcPr>
            <w:tcW w:w="786" w:type="dxa"/>
          </w:tcPr>
          <w:p w14:paraId="7AC7278F" w14:textId="1612CA01" w:rsidR="00064AC9" w:rsidRPr="00542605" w:rsidRDefault="00064AC9" w:rsidP="00064AC9">
            <w:pPr>
              <w:pStyle w:val="Akapitzlist"/>
              <w:numPr>
                <w:ilvl w:val="1"/>
                <w:numId w:val="13"/>
              </w:numPr>
              <w:ind w:left="562" w:hanging="601"/>
              <w:rPr>
                <w:rFonts w:ascii="HP Simplified" w:eastAsia="Arial Narrow" w:hAnsi="HP Simplified" w:cs="Arial Narrow"/>
                <w:color w:val="000000"/>
                <w:sz w:val="22"/>
                <w:szCs w:val="22"/>
              </w:rPr>
            </w:pPr>
          </w:p>
        </w:tc>
        <w:tc>
          <w:tcPr>
            <w:tcW w:w="13608" w:type="dxa"/>
          </w:tcPr>
          <w:p w14:paraId="34C00B04" w14:textId="69DC511E" w:rsidR="00064AC9" w:rsidRPr="008F7863" w:rsidRDefault="00064AC9" w:rsidP="00064AC9">
            <w:pP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Wymiary:</w:t>
            </w:r>
          </w:p>
          <w:p w14:paraId="6C2D81D9" w14:textId="1D0A76A1" w:rsidR="00064AC9" w:rsidRPr="008F7863" w:rsidRDefault="00064AC9" w:rsidP="00064AC9">
            <w:pP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 wysokość sprzęgu naczepy – w przedziale od 1 050 mm – do 1 150 mm</w:t>
            </w:r>
          </w:p>
          <w:p w14:paraId="7FA0CF3A" w14:textId="20945E2B" w:rsidR="00064AC9" w:rsidRPr="008F7863" w:rsidRDefault="00064AC9" w:rsidP="00064AC9">
            <w:pP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 xml:space="preserve">- wysokość całkowita max. 4 000 mm </w:t>
            </w:r>
          </w:p>
          <w:p w14:paraId="19DE7101" w14:textId="1DC6BC5A" w:rsidR="00064AC9" w:rsidRPr="008F7863" w:rsidRDefault="00064AC9" w:rsidP="00064AC9">
            <w:pP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 wysokość wewnątrz min. 2 650 mm</w:t>
            </w:r>
          </w:p>
          <w:p w14:paraId="05A1E160" w14:textId="0ACCB9BC" w:rsidR="00064AC9" w:rsidRPr="008F7863" w:rsidRDefault="00064AC9" w:rsidP="00064AC9">
            <w:pP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 długość skrzyni ładunkowej wewnątrz min. – 13 600 mm</w:t>
            </w:r>
          </w:p>
          <w:p w14:paraId="45459B8D" w14:textId="0A172F74" w:rsidR="00064AC9" w:rsidRPr="008F7863" w:rsidRDefault="00064AC9" w:rsidP="00064AC9">
            <w:pP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 xml:space="preserve">- szerokość skrzyni ładunkowej </w:t>
            </w:r>
            <w:proofErr w:type="spellStart"/>
            <w:r w:rsidRPr="008F7863">
              <w:rPr>
                <w:rFonts w:ascii="HP Simplified" w:eastAsia="Arial Narrow" w:hAnsi="HP Simplified" w:cs="Arial Narrow"/>
                <w:sz w:val="22"/>
                <w:szCs w:val="22"/>
              </w:rPr>
              <w:t>wewn</w:t>
            </w:r>
            <w:proofErr w:type="spellEnd"/>
            <w:r w:rsidRPr="008F7863">
              <w:rPr>
                <w:rFonts w:ascii="HP Simplified" w:eastAsia="Arial Narrow" w:hAnsi="HP Simplified" w:cs="Arial Narrow"/>
                <w:sz w:val="22"/>
                <w:szCs w:val="22"/>
              </w:rPr>
              <w:t>. Min. – 2 400 mm</w:t>
            </w:r>
          </w:p>
        </w:tc>
      </w:tr>
      <w:tr w:rsidR="00064AC9" w:rsidRPr="002C3A5F" w14:paraId="51F7E337" w14:textId="77777777" w:rsidTr="00B321BD">
        <w:trPr>
          <w:trHeight w:val="227"/>
        </w:trPr>
        <w:tc>
          <w:tcPr>
            <w:tcW w:w="786" w:type="dxa"/>
          </w:tcPr>
          <w:p w14:paraId="589DB9A5" w14:textId="77777777" w:rsidR="00064AC9" w:rsidRPr="00542605" w:rsidRDefault="00064AC9" w:rsidP="00064AC9">
            <w:pPr>
              <w:pStyle w:val="Akapitzlist"/>
              <w:numPr>
                <w:ilvl w:val="1"/>
                <w:numId w:val="13"/>
              </w:numPr>
              <w:ind w:left="562" w:hanging="601"/>
              <w:rPr>
                <w:rFonts w:ascii="HP Simplified" w:eastAsia="Arial Narrow" w:hAnsi="HP Simplified" w:cs="Arial Narrow"/>
                <w:color w:val="000000"/>
                <w:sz w:val="22"/>
                <w:szCs w:val="22"/>
              </w:rPr>
            </w:pPr>
          </w:p>
        </w:tc>
        <w:tc>
          <w:tcPr>
            <w:tcW w:w="13608" w:type="dxa"/>
          </w:tcPr>
          <w:p w14:paraId="4A97AAD7" w14:textId="4BA6305C" w:rsidR="00064AC9" w:rsidRPr="008F7863" w:rsidRDefault="00064AC9" w:rsidP="00064AC9">
            <w:pP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Dane techniczne:</w:t>
            </w:r>
          </w:p>
          <w:p w14:paraId="3781D9A4" w14:textId="238B4E13" w:rsidR="00064AC9" w:rsidRPr="008F7863" w:rsidRDefault="00064AC9" w:rsidP="00064AC9">
            <w:pP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 dopuszczalna max masa całkowita (techn.) – 36 000 kg</w:t>
            </w:r>
          </w:p>
          <w:p w14:paraId="0B8732C3" w14:textId="099AEA1B" w:rsidR="00064AC9" w:rsidRPr="008F7863" w:rsidRDefault="00064AC9" w:rsidP="00064AC9">
            <w:pP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 dopuszczalne max. Obciążenie agregatu osiowego – 27 000 kg</w:t>
            </w:r>
          </w:p>
          <w:p w14:paraId="35E7C7E2" w14:textId="6B7DA41A" w:rsidR="00064AC9" w:rsidRPr="008F7863" w:rsidRDefault="00064AC9" w:rsidP="00064AC9">
            <w:pP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 dopuszczalny nacisk na siodło ciągnika max. – 12 000 kg</w:t>
            </w:r>
          </w:p>
        </w:tc>
      </w:tr>
      <w:tr w:rsidR="00064AC9" w:rsidRPr="002C3A5F" w14:paraId="2FCC88A1" w14:textId="77777777" w:rsidTr="00B321BD">
        <w:trPr>
          <w:trHeight w:val="227"/>
        </w:trPr>
        <w:tc>
          <w:tcPr>
            <w:tcW w:w="786" w:type="dxa"/>
          </w:tcPr>
          <w:p w14:paraId="2D8721ED" w14:textId="77777777" w:rsidR="00064AC9" w:rsidRPr="00542605" w:rsidRDefault="00064AC9" w:rsidP="00064AC9">
            <w:pPr>
              <w:pStyle w:val="Akapitzlist"/>
              <w:numPr>
                <w:ilvl w:val="1"/>
                <w:numId w:val="13"/>
              </w:numPr>
              <w:ind w:left="562" w:hanging="601"/>
              <w:rPr>
                <w:rFonts w:ascii="HP Simplified" w:eastAsia="Arial Narrow" w:hAnsi="HP Simplified" w:cs="Arial Narrow"/>
                <w:color w:val="000000"/>
                <w:sz w:val="22"/>
                <w:szCs w:val="22"/>
              </w:rPr>
            </w:pPr>
          </w:p>
        </w:tc>
        <w:tc>
          <w:tcPr>
            <w:tcW w:w="13608" w:type="dxa"/>
          </w:tcPr>
          <w:p w14:paraId="1FCBD753" w14:textId="77777777" w:rsidR="00064AC9" w:rsidRPr="008F7863" w:rsidRDefault="00064AC9" w:rsidP="00064AC9">
            <w:pPr>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Podwozie</w:t>
            </w:r>
          </w:p>
          <w:p w14:paraId="6A10540E" w14:textId="744061F5" w:rsidR="00064AC9" w:rsidRPr="008F7863" w:rsidRDefault="00064AC9" w:rsidP="00064AC9">
            <w:pPr>
              <w:ind w:left="209" w:hanging="209"/>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 konstrukcja spawana, podłużnice dwuteowe centralne i środkowe z poprzecznicami,</w:t>
            </w:r>
          </w:p>
          <w:p w14:paraId="0F75932D" w14:textId="0A18DC3B" w:rsidR="00064AC9" w:rsidRPr="008F7863" w:rsidRDefault="00064AC9" w:rsidP="00064AC9">
            <w:pPr>
              <w:ind w:left="209" w:hanging="209"/>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 rama zewnętrzna możliwością uniwersalnego mocowania ładunku co 100 mm,</w:t>
            </w:r>
          </w:p>
          <w:p w14:paraId="2C9BE304" w14:textId="255D24FA" w:rsidR="00064AC9" w:rsidRPr="008F7863" w:rsidRDefault="00064AC9" w:rsidP="00064AC9">
            <w:pPr>
              <w:ind w:left="209" w:hanging="209"/>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 sworzeń królewski 2-calowy jednopozycyjny, zderzak tylni zgodny z normami EWG, osłony boczne (</w:t>
            </w:r>
            <w:proofErr w:type="spellStart"/>
            <w:r w:rsidRPr="008F7863">
              <w:rPr>
                <w:rFonts w:ascii="HP Simplified" w:eastAsia="Arial Narrow" w:hAnsi="HP Simplified" w:cs="Arial Narrow"/>
                <w:sz w:val="22"/>
                <w:szCs w:val="22"/>
              </w:rPr>
              <w:t>antyrowerowe</w:t>
            </w:r>
            <w:proofErr w:type="spellEnd"/>
            <w:r w:rsidRPr="008F7863">
              <w:rPr>
                <w:rFonts w:ascii="HP Simplified" w:eastAsia="Arial Narrow" w:hAnsi="HP Simplified" w:cs="Arial Narrow"/>
                <w:sz w:val="22"/>
                <w:szCs w:val="22"/>
              </w:rPr>
              <w:t>) składane – RAL 3000 czerwone,</w:t>
            </w:r>
          </w:p>
          <w:p w14:paraId="7360D6BC" w14:textId="2C4E3488" w:rsidR="00064AC9" w:rsidRPr="008F7863" w:rsidRDefault="00064AC9" w:rsidP="00064AC9">
            <w:pPr>
              <w:ind w:left="209" w:hanging="209"/>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 podpory 2x12 ton o ograniczonej obsłudze ze stopami, obsługa z prawej strony,</w:t>
            </w:r>
          </w:p>
          <w:p w14:paraId="651AD2AC" w14:textId="511ABEA9" w:rsidR="00064AC9" w:rsidRPr="008F7863" w:rsidRDefault="00064AC9" w:rsidP="00064AC9">
            <w:pPr>
              <w:ind w:left="209" w:hanging="209"/>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 wysuwana drabinka z tyłu,</w:t>
            </w:r>
          </w:p>
          <w:p w14:paraId="342D42BC" w14:textId="400905E7" w:rsidR="00064AC9" w:rsidRPr="008F7863" w:rsidRDefault="00064AC9" w:rsidP="00064AC9">
            <w:pPr>
              <w:ind w:left="209" w:hanging="209"/>
              <w:jc w:val="both"/>
              <w:rPr>
                <w:rFonts w:ascii="HP Simplified" w:eastAsia="Arial Narrow" w:hAnsi="HP Simplified" w:cs="Arial Narrow"/>
                <w:sz w:val="22"/>
                <w:szCs w:val="22"/>
              </w:rPr>
            </w:pPr>
            <w:r w:rsidRPr="008F7863">
              <w:rPr>
                <w:rFonts w:ascii="HP Simplified" w:eastAsia="Arial Narrow" w:hAnsi="HP Simplified" w:cs="Arial Narrow"/>
                <w:sz w:val="22"/>
                <w:szCs w:val="22"/>
              </w:rPr>
              <w:t>- 4 pary pierścieni promowych.</w:t>
            </w:r>
          </w:p>
        </w:tc>
      </w:tr>
      <w:tr w:rsidR="00064AC9" w:rsidRPr="002C3A5F" w14:paraId="678B8E82" w14:textId="77777777" w:rsidTr="00B321BD">
        <w:trPr>
          <w:trHeight w:val="227"/>
        </w:trPr>
        <w:tc>
          <w:tcPr>
            <w:tcW w:w="786" w:type="dxa"/>
          </w:tcPr>
          <w:p w14:paraId="51A577DE" w14:textId="77777777" w:rsidR="00064AC9" w:rsidRPr="00542605" w:rsidRDefault="00064AC9" w:rsidP="00064AC9">
            <w:pPr>
              <w:pStyle w:val="Akapitzlist"/>
              <w:numPr>
                <w:ilvl w:val="1"/>
                <w:numId w:val="13"/>
              </w:numPr>
              <w:ind w:left="562" w:hanging="601"/>
              <w:rPr>
                <w:rFonts w:ascii="HP Simplified" w:eastAsia="Arial Narrow" w:hAnsi="HP Simplified" w:cs="Arial Narrow"/>
                <w:color w:val="000000"/>
                <w:sz w:val="22"/>
                <w:szCs w:val="22"/>
              </w:rPr>
            </w:pPr>
          </w:p>
        </w:tc>
        <w:tc>
          <w:tcPr>
            <w:tcW w:w="13608" w:type="dxa"/>
          </w:tcPr>
          <w:p w14:paraId="71094620" w14:textId="77777777" w:rsidR="00064AC9" w:rsidRPr="00680BF7" w:rsidRDefault="00064AC9" w:rsidP="00064AC9">
            <w:pPr>
              <w:jc w:val="both"/>
              <w:rPr>
                <w:rFonts w:ascii="HP Simplified" w:eastAsia="Arial Narrow" w:hAnsi="HP Simplified" w:cs="Arial Narrow"/>
                <w:color w:val="000000"/>
                <w:sz w:val="22"/>
                <w:szCs w:val="22"/>
              </w:rPr>
            </w:pPr>
            <w:r w:rsidRPr="00680BF7">
              <w:rPr>
                <w:rFonts w:ascii="HP Simplified" w:eastAsia="Arial Narrow" w:hAnsi="HP Simplified" w:cs="Arial Narrow"/>
                <w:bCs/>
                <w:color w:val="000000"/>
                <w:sz w:val="22"/>
                <w:szCs w:val="22"/>
              </w:rPr>
              <w:t>Osie/agregat osiowy</w:t>
            </w:r>
          </w:p>
          <w:p w14:paraId="0BD41FD5" w14:textId="4F00FCEF" w:rsidR="00064AC9" w:rsidRPr="0096029D" w:rsidRDefault="00064AC9" w:rsidP="00064AC9">
            <w:pPr>
              <w:jc w:val="both"/>
              <w:rPr>
                <w:rFonts w:ascii="HP Simplified" w:eastAsia="Arial Narrow" w:hAnsi="HP Simplified" w:cs="Arial Narrow"/>
                <w:color w:val="000000"/>
                <w:sz w:val="22"/>
                <w:szCs w:val="22"/>
              </w:rPr>
            </w:pPr>
            <w:r w:rsidRPr="1E92A9B5">
              <w:rPr>
                <w:rFonts w:ascii="HP Simplified" w:eastAsia="Arial Narrow" w:hAnsi="HP Simplified" w:cs="Arial Narrow"/>
                <w:color w:val="000000" w:themeColor="text1"/>
                <w:sz w:val="22"/>
                <w:szCs w:val="22"/>
              </w:rPr>
              <w:t>- osie hamulce tarczowe ET120 (o ograniczonym serwisie) zawieszenie pneumatyczne,</w:t>
            </w:r>
          </w:p>
          <w:p w14:paraId="63D5D890" w14:textId="2ADE8050" w:rsidR="00064AC9" w:rsidRPr="0096029D" w:rsidRDefault="00064AC9" w:rsidP="00064AC9">
            <w:pPr>
              <w:jc w:val="both"/>
              <w:rPr>
                <w:rFonts w:ascii="HP Simplified" w:eastAsia="Arial Narrow" w:hAnsi="HP Simplified" w:cs="Arial Narrow"/>
                <w:color w:val="000000"/>
                <w:sz w:val="22"/>
                <w:szCs w:val="22"/>
              </w:rPr>
            </w:pPr>
            <w:r w:rsidRPr="0853060A">
              <w:rPr>
                <w:rFonts w:ascii="HP Simplified" w:eastAsia="Arial Narrow" w:hAnsi="HP Simplified" w:cs="Arial Narrow"/>
                <w:color w:val="000000" w:themeColor="text1"/>
                <w:sz w:val="22"/>
                <w:szCs w:val="22"/>
              </w:rPr>
              <w:t>- średnica tarczy min. 420 mm</w:t>
            </w:r>
            <w:r>
              <w:rPr>
                <w:rFonts w:ascii="HP Simplified" w:eastAsia="Arial Narrow" w:hAnsi="HP Simplified" w:cs="Arial Narrow"/>
                <w:color w:val="000000" w:themeColor="text1"/>
                <w:sz w:val="22"/>
                <w:szCs w:val="22"/>
              </w:rPr>
              <w:t>,</w:t>
            </w:r>
          </w:p>
          <w:p w14:paraId="53F464CD" w14:textId="6B8E8F77" w:rsidR="00064AC9" w:rsidRPr="00542605" w:rsidRDefault="00064AC9" w:rsidP="00064AC9">
            <w:pPr>
              <w:jc w:val="both"/>
              <w:rPr>
                <w:rFonts w:ascii="HP Simplified" w:eastAsia="Arial Narrow" w:hAnsi="HP Simplified" w:cs="Arial Narrow"/>
                <w:color w:val="000000"/>
                <w:sz w:val="22"/>
                <w:szCs w:val="22"/>
              </w:rPr>
            </w:pPr>
            <w:r w:rsidRPr="0853060A">
              <w:rPr>
                <w:rFonts w:ascii="HP Simplified" w:eastAsia="Arial Narrow" w:hAnsi="HP Simplified" w:cs="Arial Narrow"/>
                <w:color w:val="000000" w:themeColor="text1"/>
                <w:sz w:val="22"/>
                <w:szCs w:val="22"/>
              </w:rPr>
              <w:t>-</w:t>
            </w:r>
            <w:r>
              <w:rPr>
                <w:rFonts w:ascii="HP Simplified" w:eastAsia="Arial Narrow" w:hAnsi="HP Simplified" w:cs="Arial Narrow"/>
                <w:color w:val="000000" w:themeColor="text1"/>
                <w:sz w:val="22"/>
                <w:szCs w:val="22"/>
              </w:rPr>
              <w:t xml:space="preserve"> </w:t>
            </w:r>
            <w:r w:rsidRPr="0853060A">
              <w:rPr>
                <w:rFonts w:ascii="HP Simplified" w:eastAsia="Arial Narrow" w:hAnsi="HP Simplified" w:cs="Arial Narrow"/>
                <w:color w:val="000000" w:themeColor="text1"/>
                <w:sz w:val="22"/>
                <w:szCs w:val="22"/>
              </w:rPr>
              <w:t xml:space="preserve">zawór poziomowania skrzyni ładunkowej do rampy, rozstaw osi 2 x 1.310 mm, centrowanie na otworze środkowym </w:t>
            </w:r>
            <w:r>
              <w:rPr>
                <w:rFonts w:ascii="HP Simplified" w:eastAsia="Arial Narrow" w:hAnsi="HP Simplified" w:cs="Arial Narrow"/>
                <w:color w:val="000000" w:themeColor="text1"/>
                <w:sz w:val="22"/>
                <w:szCs w:val="22"/>
              </w:rPr>
              <w:t>–</w:t>
            </w:r>
            <w:r w:rsidRPr="0853060A">
              <w:rPr>
                <w:rFonts w:ascii="HP Simplified" w:eastAsia="Arial Narrow" w:hAnsi="HP Simplified" w:cs="Arial Narrow"/>
                <w:color w:val="000000" w:themeColor="text1"/>
                <w:sz w:val="22"/>
                <w:szCs w:val="22"/>
              </w:rPr>
              <w:t xml:space="preserve"> 1. </w:t>
            </w:r>
            <w:r w:rsidRPr="086E3130">
              <w:rPr>
                <w:rFonts w:ascii="HP Simplified" w:eastAsia="Arial Narrow" w:hAnsi="HP Simplified" w:cs="Arial Narrow"/>
                <w:color w:val="000000" w:themeColor="text1"/>
                <w:sz w:val="22"/>
                <w:szCs w:val="22"/>
              </w:rPr>
              <w:t>I</w:t>
            </w:r>
            <w:r w:rsidRPr="0853060A">
              <w:rPr>
                <w:rFonts w:ascii="HP Simplified" w:eastAsia="Arial Narrow" w:hAnsi="HP Simplified" w:cs="Arial Narrow"/>
                <w:color w:val="000000" w:themeColor="text1"/>
                <w:sz w:val="22"/>
                <w:szCs w:val="22"/>
              </w:rPr>
              <w:t xml:space="preserve"> 3. Oś </w:t>
            </w:r>
            <w:r w:rsidRPr="6441B5A0">
              <w:rPr>
                <w:rFonts w:ascii="HP Simplified" w:eastAsia="Arial Narrow" w:hAnsi="HP Simplified" w:cs="Arial Narrow"/>
                <w:color w:val="000000" w:themeColor="text1"/>
                <w:sz w:val="22"/>
                <w:szCs w:val="22"/>
              </w:rPr>
              <w:t>podnoszone</w:t>
            </w:r>
            <w:r>
              <w:rPr>
                <w:rFonts w:ascii="HP Simplified" w:eastAsia="Arial Narrow" w:hAnsi="HP Simplified" w:cs="Arial Narrow"/>
                <w:color w:val="000000" w:themeColor="text1"/>
                <w:sz w:val="22"/>
                <w:szCs w:val="22"/>
              </w:rPr>
              <w:t xml:space="preserve"> </w:t>
            </w:r>
            <w:r w:rsidRPr="086E3130">
              <w:rPr>
                <w:rFonts w:ascii="HP Simplified" w:eastAsia="Arial Narrow" w:hAnsi="HP Simplified" w:cs="Arial Narrow"/>
                <w:color w:val="000000" w:themeColor="text1"/>
                <w:sz w:val="22"/>
                <w:szCs w:val="22"/>
              </w:rPr>
              <w:t>niezależnie</w:t>
            </w:r>
            <w:r w:rsidRPr="6441B5A0">
              <w:rPr>
                <w:rFonts w:ascii="HP Simplified" w:eastAsia="Arial Narrow" w:hAnsi="HP Simplified" w:cs="Arial Narrow"/>
                <w:color w:val="000000" w:themeColor="text1"/>
                <w:sz w:val="22"/>
                <w:szCs w:val="22"/>
              </w:rPr>
              <w:t>.</w:t>
            </w:r>
          </w:p>
        </w:tc>
      </w:tr>
      <w:tr w:rsidR="00064AC9" w:rsidRPr="002C3A5F" w14:paraId="35CA78AD" w14:textId="77777777" w:rsidTr="00B321BD">
        <w:trPr>
          <w:trHeight w:val="227"/>
        </w:trPr>
        <w:tc>
          <w:tcPr>
            <w:tcW w:w="786" w:type="dxa"/>
          </w:tcPr>
          <w:p w14:paraId="5220EEFA" w14:textId="77777777" w:rsidR="00064AC9" w:rsidRPr="00542605" w:rsidRDefault="00064AC9" w:rsidP="00064AC9">
            <w:pPr>
              <w:pStyle w:val="Akapitzlist"/>
              <w:numPr>
                <w:ilvl w:val="1"/>
                <w:numId w:val="13"/>
              </w:numPr>
              <w:ind w:left="562" w:hanging="601"/>
              <w:rPr>
                <w:rFonts w:ascii="HP Simplified" w:eastAsia="Arial Narrow" w:hAnsi="HP Simplified" w:cs="Arial Narrow"/>
                <w:color w:val="000000"/>
                <w:sz w:val="22"/>
                <w:szCs w:val="22"/>
              </w:rPr>
            </w:pPr>
          </w:p>
        </w:tc>
        <w:tc>
          <w:tcPr>
            <w:tcW w:w="13608" w:type="dxa"/>
          </w:tcPr>
          <w:p w14:paraId="10AC6F14" w14:textId="77777777" w:rsidR="00064AC9" w:rsidRPr="00680BF7" w:rsidRDefault="00064AC9" w:rsidP="00064AC9">
            <w:pPr>
              <w:jc w:val="both"/>
              <w:rPr>
                <w:rFonts w:ascii="HP Simplified" w:eastAsia="Arial Narrow" w:hAnsi="HP Simplified" w:cs="Arial Narrow"/>
                <w:color w:val="000000"/>
                <w:sz w:val="22"/>
                <w:szCs w:val="22"/>
              </w:rPr>
            </w:pPr>
            <w:r w:rsidRPr="00680BF7">
              <w:rPr>
                <w:rFonts w:ascii="HP Simplified" w:eastAsia="Arial Narrow" w:hAnsi="HP Simplified" w:cs="Arial Narrow"/>
                <w:bCs/>
                <w:color w:val="000000"/>
                <w:sz w:val="22"/>
                <w:szCs w:val="22"/>
              </w:rPr>
              <w:t>Ogumienie</w:t>
            </w:r>
          </w:p>
          <w:p w14:paraId="422E1301" w14:textId="33D7E3C8" w:rsidR="00064AC9" w:rsidRPr="00680BF7" w:rsidRDefault="00064AC9" w:rsidP="00064AC9">
            <w:pPr>
              <w:jc w:val="both"/>
              <w:rPr>
                <w:rFonts w:ascii="HP Simplified" w:eastAsia="Arial Narrow" w:hAnsi="HP Simplified" w:cs="Arial Narrow"/>
                <w:color w:val="000000"/>
                <w:sz w:val="22"/>
                <w:szCs w:val="22"/>
              </w:rPr>
            </w:pPr>
            <w:r w:rsidRPr="00680BF7">
              <w:rPr>
                <w:rFonts w:ascii="HP Simplified" w:eastAsia="Arial Narrow" w:hAnsi="HP Simplified" w:cs="Arial Narrow"/>
                <w:color w:val="000000"/>
                <w:sz w:val="22"/>
                <w:szCs w:val="22"/>
              </w:rPr>
              <w:t xml:space="preserve">- 6 x 385/65 R 22,5, </w:t>
            </w:r>
          </w:p>
          <w:p w14:paraId="7C9BE4CD" w14:textId="7C4A47FE" w:rsidR="00064AC9" w:rsidRPr="00680BF7" w:rsidRDefault="00064AC9" w:rsidP="00064AC9">
            <w:pPr>
              <w:jc w:val="both"/>
              <w:rPr>
                <w:rFonts w:ascii="HP Simplified" w:eastAsia="Arial Narrow" w:hAnsi="HP Simplified" w:cs="Arial Narrow"/>
                <w:color w:val="000000"/>
                <w:sz w:val="22"/>
                <w:szCs w:val="22"/>
              </w:rPr>
            </w:pPr>
            <w:r w:rsidRPr="00680BF7">
              <w:rPr>
                <w:rFonts w:ascii="HP Simplified" w:eastAsia="Arial Narrow" w:hAnsi="HP Simplified" w:cs="Arial Narrow"/>
                <w:color w:val="000000"/>
                <w:sz w:val="22"/>
                <w:szCs w:val="22"/>
              </w:rPr>
              <w:t>- koło zapasowe szt. 1,</w:t>
            </w:r>
          </w:p>
          <w:p w14:paraId="03A58BB4" w14:textId="69202225" w:rsidR="00064AC9" w:rsidRPr="00680BF7" w:rsidRDefault="00064AC9" w:rsidP="00064AC9">
            <w:pPr>
              <w:jc w:val="both"/>
              <w:rPr>
                <w:rFonts w:ascii="HP Simplified" w:eastAsia="Arial Narrow" w:hAnsi="HP Simplified" w:cs="Arial Narrow"/>
                <w:color w:val="000000"/>
                <w:sz w:val="22"/>
                <w:szCs w:val="22"/>
              </w:rPr>
            </w:pPr>
            <w:r w:rsidRPr="00680BF7">
              <w:rPr>
                <w:rFonts w:ascii="HP Simplified" w:eastAsia="Arial Narrow" w:hAnsi="HP Simplified" w:cs="Arial Narrow"/>
                <w:color w:val="000000" w:themeColor="text1"/>
                <w:sz w:val="22"/>
                <w:szCs w:val="22"/>
              </w:rPr>
              <w:t>- kosz na koło zapasowe, nadkola z tworzywa sztucznego – czarne, chlapacze przy kołach trzeciej osi,</w:t>
            </w:r>
          </w:p>
          <w:p w14:paraId="00ED3C34" w14:textId="50FE71F4" w:rsidR="00064AC9" w:rsidRPr="00680BF7" w:rsidRDefault="00064AC9" w:rsidP="00064AC9">
            <w:pPr>
              <w:jc w:val="both"/>
              <w:rPr>
                <w:rFonts w:ascii="HP Simplified" w:eastAsia="Arial Narrow" w:hAnsi="HP Simplified" w:cs="Arial Narrow"/>
                <w:color w:val="000000"/>
                <w:sz w:val="22"/>
                <w:szCs w:val="22"/>
              </w:rPr>
            </w:pPr>
            <w:r w:rsidRPr="00680BF7">
              <w:rPr>
                <w:rFonts w:ascii="HP Simplified" w:eastAsia="Arial Narrow" w:hAnsi="HP Simplified" w:cs="Arial Narrow"/>
                <w:color w:val="000000" w:themeColor="text1"/>
                <w:sz w:val="22"/>
                <w:szCs w:val="22"/>
              </w:rPr>
              <w:t>- dodatkowy kosz na koło dla koła – do ciągnika,</w:t>
            </w:r>
          </w:p>
          <w:p w14:paraId="282B5921" w14:textId="2C8C89D1" w:rsidR="00064AC9" w:rsidRPr="00680BF7" w:rsidRDefault="00064AC9" w:rsidP="00064AC9">
            <w:pPr>
              <w:jc w:val="both"/>
              <w:rPr>
                <w:rFonts w:ascii="HP Simplified" w:eastAsia="Arial Narrow" w:hAnsi="HP Simplified" w:cs="Arial Narrow"/>
                <w:color w:val="000000"/>
                <w:sz w:val="22"/>
                <w:szCs w:val="22"/>
              </w:rPr>
            </w:pPr>
            <w:r w:rsidRPr="00680BF7">
              <w:rPr>
                <w:rFonts w:ascii="HP Simplified" w:eastAsia="Arial Narrow" w:hAnsi="HP Simplified" w:cs="Arial Narrow"/>
                <w:color w:val="000000" w:themeColor="text1"/>
                <w:sz w:val="22"/>
                <w:szCs w:val="22"/>
              </w:rPr>
              <w:t>- chlapacz wzdłuż kół,</w:t>
            </w:r>
          </w:p>
          <w:p w14:paraId="547CD199" w14:textId="48B8E165" w:rsidR="00064AC9" w:rsidRPr="00680BF7" w:rsidRDefault="00064AC9" w:rsidP="00064AC9">
            <w:pPr>
              <w:jc w:val="both"/>
              <w:rPr>
                <w:rFonts w:ascii="HP Simplified" w:eastAsia="Arial Narrow" w:hAnsi="HP Simplified" w:cs="Arial Narrow"/>
                <w:color w:val="000000"/>
                <w:sz w:val="22"/>
                <w:szCs w:val="22"/>
              </w:rPr>
            </w:pPr>
            <w:r w:rsidRPr="00680BF7">
              <w:rPr>
                <w:rFonts w:ascii="HP Simplified" w:eastAsia="Arial Narrow" w:hAnsi="HP Simplified" w:cs="Arial Narrow"/>
                <w:color w:val="000000"/>
                <w:sz w:val="22"/>
                <w:szCs w:val="22"/>
              </w:rPr>
              <w:t>- system monitorowania ciśnienia opon.</w:t>
            </w:r>
          </w:p>
        </w:tc>
      </w:tr>
      <w:tr w:rsidR="00064AC9" w:rsidRPr="002C3A5F" w14:paraId="3FCBAB7B" w14:textId="77777777" w:rsidTr="00B321BD">
        <w:trPr>
          <w:trHeight w:val="227"/>
        </w:trPr>
        <w:tc>
          <w:tcPr>
            <w:tcW w:w="786" w:type="dxa"/>
          </w:tcPr>
          <w:p w14:paraId="32F4AF11" w14:textId="77777777" w:rsidR="00064AC9" w:rsidRPr="00542605" w:rsidRDefault="00064AC9" w:rsidP="00064AC9">
            <w:pPr>
              <w:pStyle w:val="Akapitzlist"/>
              <w:numPr>
                <w:ilvl w:val="1"/>
                <w:numId w:val="13"/>
              </w:numPr>
              <w:ind w:left="562" w:hanging="601"/>
              <w:rPr>
                <w:rFonts w:ascii="HP Simplified" w:eastAsia="Arial Narrow" w:hAnsi="HP Simplified" w:cs="Arial Narrow"/>
                <w:color w:val="000000"/>
                <w:sz w:val="22"/>
                <w:szCs w:val="22"/>
              </w:rPr>
            </w:pPr>
          </w:p>
        </w:tc>
        <w:tc>
          <w:tcPr>
            <w:tcW w:w="13608" w:type="dxa"/>
          </w:tcPr>
          <w:p w14:paraId="2F581FB7" w14:textId="77777777" w:rsidR="00064AC9" w:rsidRPr="00680BF7" w:rsidRDefault="00064AC9" w:rsidP="00064AC9">
            <w:pPr>
              <w:jc w:val="both"/>
              <w:rPr>
                <w:rFonts w:ascii="HP Simplified" w:eastAsia="Arial Narrow" w:hAnsi="HP Simplified" w:cs="Arial Narrow"/>
                <w:color w:val="000000"/>
                <w:sz w:val="22"/>
                <w:szCs w:val="22"/>
              </w:rPr>
            </w:pPr>
            <w:r w:rsidRPr="00680BF7">
              <w:rPr>
                <w:rFonts w:ascii="HP Simplified" w:eastAsia="Arial Narrow" w:hAnsi="HP Simplified" w:cs="Arial Narrow"/>
                <w:bCs/>
                <w:color w:val="000000"/>
                <w:sz w:val="22"/>
                <w:szCs w:val="22"/>
              </w:rPr>
              <w:t>Układ hamulcowy</w:t>
            </w:r>
          </w:p>
          <w:p w14:paraId="4D37F739" w14:textId="0D955B76" w:rsidR="00064AC9" w:rsidRPr="00680BF7" w:rsidRDefault="00064AC9" w:rsidP="00064AC9">
            <w:pPr>
              <w:jc w:val="both"/>
              <w:rPr>
                <w:rFonts w:ascii="HP Simplified" w:eastAsia="Arial Narrow" w:hAnsi="HP Simplified" w:cs="Arial Narrow"/>
                <w:color w:val="000000"/>
                <w:sz w:val="22"/>
                <w:szCs w:val="22"/>
              </w:rPr>
            </w:pPr>
            <w:r w:rsidRPr="00680BF7">
              <w:rPr>
                <w:rFonts w:ascii="HP Simplified" w:eastAsia="Arial Narrow" w:hAnsi="HP Simplified" w:cs="Arial Narrow"/>
                <w:color w:val="000000" w:themeColor="text1"/>
                <w:sz w:val="22"/>
                <w:szCs w:val="22"/>
              </w:rPr>
              <w:t>- dwuobwodowy układ hamulcowy z automatyczną regulacją siły hamowania w zależności od obciążenia naczepy, hamulec postojowy z akumulatorem sprężynowym, dwa kliny pod koła, przyłącza hamulców z przodu powyżej platformy,</w:t>
            </w:r>
          </w:p>
          <w:p w14:paraId="77141B7F" w14:textId="0F1C6995" w:rsidR="00064AC9" w:rsidRPr="00680BF7" w:rsidRDefault="00064AC9" w:rsidP="00064AC9">
            <w:pPr>
              <w:jc w:val="both"/>
              <w:rPr>
                <w:rFonts w:ascii="HP Simplified" w:eastAsia="Arial Narrow" w:hAnsi="HP Simplified" w:cs="Arial Narrow"/>
                <w:color w:val="000000"/>
                <w:sz w:val="22"/>
                <w:szCs w:val="22"/>
              </w:rPr>
            </w:pPr>
            <w:r w:rsidRPr="00680BF7">
              <w:rPr>
                <w:rFonts w:ascii="HP Simplified" w:eastAsia="Arial Narrow" w:hAnsi="HP Simplified" w:cs="Arial Narrow"/>
                <w:color w:val="000000" w:themeColor="text1"/>
                <w:sz w:val="22"/>
                <w:szCs w:val="22"/>
              </w:rPr>
              <w:t>- elektroniczny system hamulcowy 2S/2M, 2 sensory na jednej osi,</w:t>
            </w:r>
          </w:p>
          <w:p w14:paraId="328557B3" w14:textId="105BEE5F" w:rsidR="00064AC9" w:rsidRPr="00680BF7" w:rsidRDefault="00064AC9" w:rsidP="00064AC9">
            <w:pPr>
              <w:jc w:val="both"/>
              <w:rPr>
                <w:rFonts w:ascii="HP Simplified" w:eastAsia="Arial Narrow" w:hAnsi="HP Simplified" w:cs="Arial Narrow"/>
                <w:color w:val="000000"/>
                <w:sz w:val="22"/>
                <w:szCs w:val="22"/>
              </w:rPr>
            </w:pPr>
            <w:r w:rsidRPr="00680BF7">
              <w:rPr>
                <w:rFonts w:ascii="HP Simplified" w:eastAsia="Arial Narrow" w:hAnsi="HP Simplified" w:cs="Arial Narrow"/>
                <w:color w:val="000000" w:themeColor="text1"/>
                <w:sz w:val="22"/>
                <w:szCs w:val="22"/>
              </w:rPr>
              <w:t>- elektroniczny system hamulcowy – modulator z elektronicznym systemem stabilizacji jazdy,</w:t>
            </w:r>
          </w:p>
          <w:p w14:paraId="6FECFB7C" w14:textId="5A27D956" w:rsidR="00064AC9" w:rsidRPr="00680BF7" w:rsidRDefault="00064AC9" w:rsidP="00064AC9">
            <w:pPr>
              <w:jc w:val="both"/>
              <w:rPr>
                <w:rFonts w:ascii="HP Simplified" w:eastAsia="Arial Narrow" w:hAnsi="HP Simplified" w:cs="Arial Narrow"/>
                <w:color w:val="000000"/>
                <w:sz w:val="22"/>
                <w:szCs w:val="22"/>
              </w:rPr>
            </w:pPr>
            <w:r w:rsidRPr="00680BF7">
              <w:rPr>
                <w:rFonts w:ascii="HP Simplified" w:eastAsia="Arial Narrow" w:hAnsi="HP Simplified" w:cs="Arial Narrow"/>
                <w:color w:val="000000" w:themeColor="text1"/>
                <w:sz w:val="22"/>
                <w:szCs w:val="22"/>
              </w:rPr>
              <w:t xml:space="preserve">- Naczepa może być ciągnięta tylko przez ciągnik wyposażony w co najmniej układ </w:t>
            </w:r>
            <w:r>
              <w:rPr>
                <w:rFonts w:ascii="HP Simplified" w:eastAsia="Arial Narrow" w:hAnsi="HP Simplified" w:cs="Arial Narrow"/>
                <w:color w:val="000000" w:themeColor="text1"/>
                <w:sz w:val="22"/>
                <w:szCs w:val="22"/>
              </w:rPr>
              <w:t xml:space="preserve">zapobiegania blokowaniu kół. </w:t>
            </w:r>
          </w:p>
        </w:tc>
      </w:tr>
      <w:tr w:rsidR="00064AC9" w:rsidRPr="002C3A5F" w14:paraId="48541465" w14:textId="77777777" w:rsidTr="00B321BD">
        <w:trPr>
          <w:trHeight w:val="227"/>
        </w:trPr>
        <w:tc>
          <w:tcPr>
            <w:tcW w:w="786" w:type="dxa"/>
          </w:tcPr>
          <w:p w14:paraId="1AF8864F" w14:textId="77777777" w:rsidR="00064AC9" w:rsidRPr="00542605" w:rsidRDefault="00064AC9" w:rsidP="00064AC9">
            <w:pPr>
              <w:pStyle w:val="Akapitzlist"/>
              <w:numPr>
                <w:ilvl w:val="1"/>
                <w:numId w:val="13"/>
              </w:numPr>
              <w:ind w:left="562" w:hanging="601"/>
              <w:rPr>
                <w:rFonts w:ascii="HP Simplified" w:eastAsia="Arial Narrow" w:hAnsi="HP Simplified" w:cs="Arial Narrow"/>
                <w:color w:val="000000"/>
                <w:sz w:val="22"/>
                <w:szCs w:val="22"/>
              </w:rPr>
            </w:pPr>
          </w:p>
        </w:tc>
        <w:tc>
          <w:tcPr>
            <w:tcW w:w="13608" w:type="dxa"/>
          </w:tcPr>
          <w:p w14:paraId="10224458" w14:textId="77777777" w:rsidR="00064AC9" w:rsidRPr="00680BF7" w:rsidRDefault="00064AC9" w:rsidP="00064AC9">
            <w:pPr>
              <w:jc w:val="both"/>
              <w:rPr>
                <w:rFonts w:ascii="HP Simplified" w:eastAsia="Arial Narrow" w:hAnsi="HP Simplified" w:cs="Arial Narrow"/>
                <w:bCs/>
                <w:color w:val="000000"/>
                <w:sz w:val="22"/>
                <w:szCs w:val="22"/>
              </w:rPr>
            </w:pPr>
            <w:r w:rsidRPr="00680BF7">
              <w:rPr>
                <w:rFonts w:ascii="HP Simplified" w:eastAsia="Arial Narrow" w:hAnsi="HP Simplified" w:cs="Arial Narrow"/>
                <w:bCs/>
                <w:color w:val="000000"/>
                <w:sz w:val="22"/>
                <w:szCs w:val="22"/>
              </w:rPr>
              <w:t>Układ elektryczny</w:t>
            </w:r>
          </w:p>
          <w:p w14:paraId="5B6DFC72" w14:textId="12C85EC5" w:rsidR="00064AC9" w:rsidRPr="00680BF7" w:rsidRDefault="00064AC9" w:rsidP="00064AC9">
            <w:pPr>
              <w:jc w:val="both"/>
              <w:rPr>
                <w:rFonts w:ascii="HP Simplified" w:eastAsia="Arial Narrow" w:hAnsi="HP Simplified" w:cs="Arial Narrow"/>
                <w:color w:val="000000"/>
                <w:sz w:val="22"/>
                <w:szCs w:val="22"/>
              </w:rPr>
            </w:pPr>
            <w:r w:rsidRPr="00680BF7">
              <w:rPr>
                <w:rFonts w:ascii="HP Simplified" w:eastAsia="Arial Narrow" w:hAnsi="HP Simplified" w:cs="Arial Narrow"/>
                <w:color w:val="000000"/>
                <w:sz w:val="22"/>
                <w:szCs w:val="22"/>
              </w:rPr>
              <w:t xml:space="preserve">- 24 </w:t>
            </w:r>
            <w:proofErr w:type="spellStart"/>
            <w:r w:rsidRPr="00680BF7">
              <w:rPr>
                <w:rFonts w:ascii="HP Simplified" w:eastAsia="Arial Narrow" w:hAnsi="HP Simplified" w:cs="Arial Narrow"/>
                <w:color w:val="000000"/>
                <w:sz w:val="22"/>
                <w:szCs w:val="22"/>
              </w:rPr>
              <w:t>voltowa</w:t>
            </w:r>
            <w:proofErr w:type="spellEnd"/>
            <w:r w:rsidRPr="00680BF7">
              <w:rPr>
                <w:rFonts w:ascii="HP Simplified" w:eastAsia="Arial Narrow" w:hAnsi="HP Simplified" w:cs="Arial Narrow"/>
                <w:color w:val="000000"/>
                <w:sz w:val="22"/>
                <w:szCs w:val="22"/>
              </w:rPr>
              <w:t xml:space="preserve"> instalacja, gniazda zgodne z normą DIN ISO 1185 i 3731 i ISO 12098, </w:t>
            </w:r>
          </w:p>
          <w:p w14:paraId="257A952E" w14:textId="2BE868EF" w:rsidR="00064AC9" w:rsidRPr="00680BF7" w:rsidRDefault="00064AC9" w:rsidP="00064AC9">
            <w:pPr>
              <w:jc w:val="both"/>
              <w:rPr>
                <w:rFonts w:ascii="HP Simplified" w:eastAsia="Arial Narrow" w:hAnsi="HP Simplified" w:cs="Arial Narrow"/>
                <w:color w:val="000000"/>
                <w:sz w:val="22"/>
                <w:szCs w:val="22"/>
              </w:rPr>
            </w:pPr>
            <w:r w:rsidRPr="00680BF7">
              <w:rPr>
                <w:rFonts w:ascii="HP Simplified" w:eastAsia="Arial Narrow" w:hAnsi="HP Simplified" w:cs="Arial Narrow"/>
                <w:color w:val="000000"/>
                <w:sz w:val="22"/>
                <w:szCs w:val="22"/>
              </w:rPr>
              <w:t>- dodatkowe gniazdo 15-polowe,</w:t>
            </w:r>
          </w:p>
          <w:p w14:paraId="4B453B79" w14:textId="0E0E699A" w:rsidR="00064AC9" w:rsidRPr="00680BF7" w:rsidRDefault="00064AC9" w:rsidP="00064AC9">
            <w:pPr>
              <w:jc w:val="both"/>
              <w:rPr>
                <w:rFonts w:ascii="HP Simplified" w:eastAsia="Arial Narrow" w:hAnsi="HP Simplified" w:cs="Arial Narrow"/>
                <w:color w:val="000000"/>
                <w:sz w:val="22"/>
                <w:szCs w:val="22"/>
              </w:rPr>
            </w:pPr>
            <w:r w:rsidRPr="00680BF7">
              <w:rPr>
                <w:rFonts w:ascii="HP Simplified" w:eastAsia="Arial Narrow" w:hAnsi="HP Simplified" w:cs="Arial Narrow"/>
                <w:color w:val="000000"/>
                <w:sz w:val="22"/>
                <w:szCs w:val="22"/>
              </w:rPr>
              <w:t>- dwa światła tylne wielofunkcyjne, przyłącza elektryczne powyżej platformy, 2 światła obrysowe na wysięgnikach gumowych, boczne światła wyróżniające w wykonaniu diodowym.</w:t>
            </w:r>
          </w:p>
        </w:tc>
      </w:tr>
      <w:tr w:rsidR="00064AC9" w:rsidRPr="002C3A5F" w14:paraId="3104E954" w14:textId="77777777" w:rsidTr="00B321BD">
        <w:trPr>
          <w:trHeight w:val="227"/>
        </w:trPr>
        <w:tc>
          <w:tcPr>
            <w:tcW w:w="786" w:type="dxa"/>
          </w:tcPr>
          <w:p w14:paraId="762C1B6F" w14:textId="77777777" w:rsidR="00064AC9" w:rsidRPr="00542605" w:rsidRDefault="00064AC9" w:rsidP="00064AC9">
            <w:pPr>
              <w:pStyle w:val="Akapitzlist"/>
              <w:numPr>
                <w:ilvl w:val="1"/>
                <w:numId w:val="13"/>
              </w:numPr>
              <w:ind w:left="562" w:hanging="601"/>
              <w:rPr>
                <w:rFonts w:ascii="HP Simplified" w:eastAsia="Arial Narrow" w:hAnsi="HP Simplified" w:cs="Arial Narrow"/>
                <w:color w:val="000000"/>
                <w:sz w:val="22"/>
                <w:szCs w:val="22"/>
              </w:rPr>
            </w:pPr>
          </w:p>
        </w:tc>
        <w:tc>
          <w:tcPr>
            <w:tcW w:w="13608" w:type="dxa"/>
          </w:tcPr>
          <w:p w14:paraId="4473D633" w14:textId="77777777" w:rsidR="00064AC9" w:rsidRPr="00680BF7" w:rsidRDefault="00064AC9" w:rsidP="00064AC9">
            <w:pPr>
              <w:jc w:val="both"/>
              <w:rPr>
                <w:rFonts w:ascii="HP Simplified" w:eastAsia="Arial Narrow" w:hAnsi="HP Simplified" w:cs="Arial Narrow"/>
                <w:color w:val="000000"/>
                <w:sz w:val="22"/>
                <w:szCs w:val="22"/>
              </w:rPr>
            </w:pPr>
            <w:r w:rsidRPr="00680BF7">
              <w:rPr>
                <w:rFonts w:ascii="HP Simplified" w:eastAsia="Arial Narrow" w:hAnsi="HP Simplified" w:cs="Arial Narrow"/>
                <w:bCs/>
                <w:color w:val="000000"/>
                <w:sz w:val="22"/>
                <w:szCs w:val="22"/>
              </w:rPr>
              <w:t>Podłoga</w:t>
            </w:r>
          </w:p>
          <w:p w14:paraId="152564CB" w14:textId="3B149B32" w:rsidR="00064AC9" w:rsidRPr="00680BF7" w:rsidRDefault="00064AC9" w:rsidP="00064AC9">
            <w:pPr>
              <w:jc w:val="both"/>
              <w:rPr>
                <w:rFonts w:ascii="HP Simplified" w:eastAsia="Arial Narrow" w:hAnsi="HP Simplified" w:cs="Arial Narrow"/>
                <w:color w:val="000000"/>
                <w:sz w:val="22"/>
                <w:szCs w:val="22"/>
              </w:rPr>
            </w:pPr>
            <w:r w:rsidRPr="00680BF7">
              <w:rPr>
                <w:rFonts w:ascii="HP Simplified" w:eastAsia="Arial Narrow" w:hAnsi="HP Simplified" w:cs="Arial Narrow"/>
                <w:color w:val="000000" w:themeColor="text1"/>
                <w:sz w:val="22"/>
                <w:szCs w:val="22"/>
              </w:rPr>
              <w:t>- z wodoodpornej płyty wielowarstwowej. Dopuszczalne obciążenie min. Do 6 000 kg na oś wózka widłowego.</w:t>
            </w:r>
          </w:p>
        </w:tc>
      </w:tr>
      <w:tr w:rsidR="00064AC9" w:rsidRPr="002C3A5F" w14:paraId="37FD4269" w14:textId="77777777" w:rsidTr="00B321BD">
        <w:trPr>
          <w:trHeight w:val="227"/>
        </w:trPr>
        <w:tc>
          <w:tcPr>
            <w:tcW w:w="786" w:type="dxa"/>
          </w:tcPr>
          <w:p w14:paraId="5E79548B" w14:textId="77777777" w:rsidR="00064AC9" w:rsidRPr="00542605" w:rsidRDefault="00064AC9" w:rsidP="00064AC9">
            <w:pPr>
              <w:pStyle w:val="Akapitzlist"/>
              <w:numPr>
                <w:ilvl w:val="1"/>
                <w:numId w:val="13"/>
              </w:numPr>
              <w:ind w:left="562" w:hanging="601"/>
              <w:rPr>
                <w:rFonts w:ascii="HP Simplified" w:eastAsia="Arial Narrow" w:hAnsi="HP Simplified" w:cs="Arial Narrow"/>
                <w:color w:val="000000"/>
                <w:sz w:val="22"/>
                <w:szCs w:val="22"/>
              </w:rPr>
            </w:pPr>
          </w:p>
        </w:tc>
        <w:tc>
          <w:tcPr>
            <w:tcW w:w="13608" w:type="dxa"/>
          </w:tcPr>
          <w:p w14:paraId="7AC624D9" w14:textId="77777777" w:rsidR="00064AC9" w:rsidRPr="00680BF7" w:rsidRDefault="00064AC9" w:rsidP="00064AC9">
            <w:pPr>
              <w:jc w:val="both"/>
              <w:rPr>
                <w:rFonts w:ascii="HP Simplified" w:eastAsia="Arial Narrow" w:hAnsi="HP Simplified" w:cs="Arial Narrow"/>
                <w:bCs/>
                <w:color w:val="000000"/>
                <w:sz w:val="22"/>
                <w:szCs w:val="22"/>
              </w:rPr>
            </w:pPr>
            <w:r w:rsidRPr="00680BF7">
              <w:rPr>
                <w:rFonts w:ascii="HP Simplified" w:eastAsia="Arial Narrow" w:hAnsi="HP Simplified" w:cs="Arial Narrow"/>
                <w:bCs/>
                <w:color w:val="000000"/>
                <w:sz w:val="22"/>
                <w:szCs w:val="22"/>
              </w:rPr>
              <w:t>Nadwozie</w:t>
            </w:r>
          </w:p>
          <w:p w14:paraId="1E80A001" w14:textId="1320D790" w:rsidR="00064AC9" w:rsidRPr="00680BF7" w:rsidRDefault="00064AC9" w:rsidP="00064AC9">
            <w:pPr>
              <w:jc w:val="both"/>
              <w:rPr>
                <w:rFonts w:ascii="HP Simplified" w:eastAsia="Arial Narrow" w:hAnsi="HP Simplified" w:cs="Arial Narrow"/>
                <w:color w:val="000000"/>
                <w:sz w:val="22"/>
                <w:szCs w:val="22"/>
              </w:rPr>
            </w:pPr>
            <w:r w:rsidRPr="00680BF7">
              <w:rPr>
                <w:rFonts w:ascii="HP Simplified" w:eastAsia="Arial Narrow" w:hAnsi="HP Simplified" w:cs="Arial Narrow"/>
                <w:color w:val="000000"/>
                <w:sz w:val="22"/>
                <w:szCs w:val="22"/>
              </w:rPr>
              <w:t xml:space="preserve">- ściana czołowa przykręcana, stelaż przystosowany do suwanej plandeki i suwanych kłonic, </w:t>
            </w:r>
          </w:p>
          <w:p w14:paraId="478713EA" w14:textId="51166063" w:rsidR="00064AC9" w:rsidRPr="00680BF7" w:rsidRDefault="00064AC9" w:rsidP="00064AC9">
            <w:pPr>
              <w:jc w:val="both"/>
              <w:rPr>
                <w:rFonts w:ascii="HP Simplified" w:eastAsia="Arial Narrow" w:hAnsi="HP Simplified" w:cs="Arial Narrow"/>
                <w:color w:val="000000"/>
                <w:sz w:val="22"/>
                <w:szCs w:val="22"/>
              </w:rPr>
            </w:pPr>
            <w:r w:rsidRPr="00680BF7">
              <w:rPr>
                <w:rFonts w:ascii="HP Simplified" w:eastAsia="Arial Narrow" w:hAnsi="HP Simplified" w:cs="Arial Narrow"/>
                <w:color w:val="000000" w:themeColor="text1"/>
                <w:sz w:val="22"/>
                <w:szCs w:val="22"/>
              </w:rPr>
              <w:t>- dach min. 190 ramion stalowych,</w:t>
            </w:r>
          </w:p>
          <w:p w14:paraId="1AB10C59" w14:textId="5E2754B5" w:rsidR="00064AC9" w:rsidRPr="00680BF7" w:rsidRDefault="00064AC9" w:rsidP="00064AC9">
            <w:pPr>
              <w:jc w:val="both"/>
              <w:rPr>
                <w:rFonts w:ascii="HP Simplified" w:eastAsia="Arial Narrow" w:hAnsi="HP Simplified" w:cs="Arial Narrow"/>
                <w:color w:val="000000" w:themeColor="text1"/>
                <w:sz w:val="22"/>
                <w:szCs w:val="22"/>
              </w:rPr>
            </w:pPr>
            <w:r w:rsidRPr="00680BF7">
              <w:rPr>
                <w:rFonts w:ascii="HP Simplified" w:eastAsia="Arial Narrow" w:hAnsi="HP Simplified" w:cs="Arial Narrow"/>
                <w:color w:val="000000" w:themeColor="text1"/>
                <w:sz w:val="22"/>
                <w:szCs w:val="22"/>
              </w:rPr>
              <w:t>- dach suwany,</w:t>
            </w:r>
          </w:p>
          <w:p w14:paraId="25108CA3" w14:textId="25E98829" w:rsidR="00064AC9" w:rsidRPr="00680BF7" w:rsidRDefault="00064AC9" w:rsidP="00064AC9">
            <w:pPr>
              <w:jc w:val="both"/>
              <w:rPr>
                <w:rFonts w:ascii="HP Simplified" w:eastAsia="Arial Narrow" w:hAnsi="HP Simplified" w:cs="Arial Narrow"/>
                <w:color w:val="000000"/>
                <w:sz w:val="22"/>
                <w:szCs w:val="22"/>
              </w:rPr>
            </w:pPr>
            <w:r w:rsidRPr="00680BF7">
              <w:rPr>
                <w:rFonts w:ascii="HP Simplified" w:eastAsia="Arial Narrow" w:hAnsi="HP Simplified" w:cs="Arial Narrow"/>
                <w:color w:val="000000" w:themeColor="text1"/>
                <w:sz w:val="22"/>
                <w:szCs w:val="22"/>
              </w:rPr>
              <w:t xml:space="preserve">- hydraulicznie podnoszony dach na czas załadunku i opuszczany z przodu o min. 140 mm i z tyłu o min. 950 mm, </w:t>
            </w:r>
          </w:p>
          <w:p w14:paraId="6FAD5087" w14:textId="7270412F" w:rsidR="00064AC9" w:rsidRPr="00680BF7" w:rsidRDefault="00064AC9" w:rsidP="00064AC9">
            <w:pPr>
              <w:jc w:val="both"/>
              <w:rPr>
                <w:rFonts w:ascii="HP Simplified" w:eastAsia="Arial Narrow" w:hAnsi="HP Simplified" w:cs="Arial Narrow"/>
                <w:color w:val="000000"/>
                <w:sz w:val="22"/>
                <w:szCs w:val="22"/>
              </w:rPr>
            </w:pPr>
            <w:r w:rsidRPr="00680BF7">
              <w:rPr>
                <w:rFonts w:ascii="HP Simplified" w:eastAsia="Arial Narrow" w:hAnsi="HP Simplified" w:cs="Arial Narrow"/>
                <w:color w:val="000000"/>
                <w:sz w:val="22"/>
                <w:szCs w:val="22"/>
              </w:rPr>
              <w:t>- drzwi kontenerowe stalowe z podwójnymi zamkami.</w:t>
            </w:r>
          </w:p>
        </w:tc>
      </w:tr>
      <w:tr w:rsidR="00064AC9" w:rsidRPr="002C3A5F" w14:paraId="481DF312" w14:textId="77777777" w:rsidTr="00B321BD">
        <w:trPr>
          <w:trHeight w:val="227"/>
        </w:trPr>
        <w:tc>
          <w:tcPr>
            <w:tcW w:w="786" w:type="dxa"/>
          </w:tcPr>
          <w:p w14:paraId="439C2842" w14:textId="77777777" w:rsidR="00064AC9" w:rsidRPr="00542605" w:rsidRDefault="00064AC9" w:rsidP="00064AC9">
            <w:pPr>
              <w:pStyle w:val="Akapitzlist"/>
              <w:numPr>
                <w:ilvl w:val="1"/>
                <w:numId w:val="13"/>
              </w:numPr>
              <w:ind w:left="562" w:hanging="601"/>
              <w:rPr>
                <w:rFonts w:ascii="HP Simplified" w:eastAsia="Arial Narrow" w:hAnsi="HP Simplified" w:cs="Arial Narrow"/>
                <w:color w:val="000000"/>
                <w:sz w:val="22"/>
                <w:szCs w:val="22"/>
              </w:rPr>
            </w:pPr>
          </w:p>
        </w:tc>
        <w:tc>
          <w:tcPr>
            <w:tcW w:w="13608" w:type="dxa"/>
          </w:tcPr>
          <w:p w14:paraId="2B037182" w14:textId="77777777" w:rsidR="00064AC9" w:rsidRPr="00680BF7" w:rsidRDefault="00064AC9" w:rsidP="00064AC9">
            <w:pPr>
              <w:jc w:val="both"/>
              <w:rPr>
                <w:rFonts w:ascii="HP Simplified" w:eastAsia="Arial Narrow" w:hAnsi="HP Simplified" w:cs="Arial Narrow"/>
                <w:color w:val="000000"/>
                <w:sz w:val="22"/>
                <w:szCs w:val="22"/>
              </w:rPr>
            </w:pPr>
            <w:r w:rsidRPr="00680BF7">
              <w:rPr>
                <w:rFonts w:ascii="HP Simplified" w:eastAsia="Arial Narrow" w:hAnsi="HP Simplified" w:cs="Arial Narrow"/>
                <w:bCs/>
                <w:color w:val="000000"/>
                <w:sz w:val="22"/>
                <w:szCs w:val="22"/>
              </w:rPr>
              <w:t>Kłonice</w:t>
            </w:r>
          </w:p>
          <w:p w14:paraId="3E264572" w14:textId="0B194FA9" w:rsidR="00064AC9" w:rsidRPr="00680BF7" w:rsidRDefault="00064AC9" w:rsidP="00064AC9">
            <w:pPr>
              <w:jc w:val="both"/>
              <w:rPr>
                <w:rFonts w:ascii="HP Simplified" w:eastAsia="Arial Narrow" w:hAnsi="HP Simplified" w:cs="Arial Narrow"/>
                <w:color w:val="000000"/>
                <w:sz w:val="22"/>
                <w:szCs w:val="22"/>
              </w:rPr>
            </w:pPr>
            <w:r w:rsidRPr="00680BF7">
              <w:rPr>
                <w:rFonts w:ascii="HP Simplified" w:eastAsia="Arial Narrow" w:hAnsi="HP Simplified" w:cs="Arial Narrow"/>
                <w:color w:val="000000"/>
                <w:sz w:val="22"/>
                <w:szCs w:val="22"/>
              </w:rPr>
              <w:t>- 3 pary,</w:t>
            </w:r>
          </w:p>
          <w:p w14:paraId="5D42E940" w14:textId="6511B3CD" w:rsidR="00064AC9" w:rsidRPr="00680BF7" w:rsidRDefault="00064AC9" w:rsidP="00064AC9">
            <w:pPr>
              <w:jc w:val="both"/>
              <w:rPr>
                <w:rFonts w:ascii="HP Simplified" w:eastAsia="Arial Narrow" w:hAnsi="HP Simplified" w:cs="Arial Narrow"/>
                <w:color w:val="000000"/>
                <w:sz w:val="22"/>
                <w:szCs w:val="22"/>
              </w:rPr>
            </w:pPr>
            <w:r w:rsidRPr="00680BF7">
              <w:rPr>
                <w:rFonts w:ascii="HP Simplified" w:eastAsia="Arial Narrow" w:hAnsi="HP Simplified" w:cs="Arial Narrow"/>
                <w:color w:val="000000"/>
                <w:sz w:val="22"/>
                <w:szCs w:val="22"/>
              </w:rPr>
              <w:t>- kłonice przesuwne szerokość między kłonicami środkowymi min 2 500 mm,</w:t>
            </w:r>
          </w:p>
          <w:p w14:paraId="58C15374" w14:textId="4011A1F1" w:rsidR="00064AC9" w:rsidRPr="00680BF7" w:rsidRDefault="00064AC9" w:rsidP="00064AC9">
            <w:pPr>
              <w:jc w:val="both"/>
              <w:rPr>
                <w:rFonts w:ascii="HP Simplified" w:eastAsia="Arial Narrow" w:hAnsi="HP Simplified" w:cs="Arial Narrow"/>
                <w:color w:val="000000"/>
                <w:sz w:val="22"/>
                <w:szCs w:val="22"/>
              </w:rPr>
            </w:pPr>
            <w:r w:rsidRPr="00680BF7">
              <w:rPr>
                <w:rFonts w:ascii="HP Simplified" w:eastAsia="Arial Narrow" w:hAnsi="HP Simplified" w:cs="Arial Narrow"/>
                <w:color w:val="000000"/>
                <w:sz w:val="22"/>
                <w:szCs w:val="22"/>
              </w:rPr>
              <w:t>- 4 rzędy kieszeni na deski ocynkowane lub aluminiowe (deski do naczepy dostarcza wykonawca).</w:t>
            </w:r>
          </w:p>
        </w:tc>
      </w:tr>
      <w:tr w:rsidR="00064AC9" w:rsidRPr="002C3A5F" w14:paraId="0A306050" w14:textId="77777777" w:rsidTr="00B321BD">
        <w:trPr>
          <w:trHeight w:val="227"/>
        </w:trPr>
        <w:tc>
          <w:tcPr>
            <w:tcW w:w="786" w:type="dxa"/>
          </w:tcPr>
          <w:p w14:paraId="380D5F8E" w14:textId="77777777" w:rsidR="00064AC9" w:rsidRPr="00542605" w:rsidRDefault="00064AC9" w:rsidP="00064AC9">
            <w:pPr>
              <w:pStyle w:val="Akapitzlist"/>
              <w:numPr>
                <w:ilvl w:val="1"/>
                <w:numId w:val="13"/>
              </w:numPr>
              <w:ind w:left="562" w:hanging="601"/>
              <w:rPr>
                <w:rFonts w:ascii="HP Simplified" w:eastAsia="Arial Narrow" w:hAnsi="HP Simplified" w:cs="Arial Narrow"/>
                <w:color w:val="000000"/>
                <w:sz w:val="22"/>
                <w:szCs w:val="22"/>
              </w:rPr>
            </w:pPr>
          </w:p>
        </w:tc>
        <w:tc>
          <w:tcPr>
            <w:tcW w:w="13608" w:type="dxa"/>
          </w:tcPr>
          <w:p w14:paraId="6FEDC59E" w14:textId="77777777" w:rsidR="00064AC9" w:rsidRPr="00680BF7" w:rsidRDefault="00064AC9" w:rsidP="00064AC9">
            <w:pPr>
              <w:jc w:val="both"/>
              <w:rPr>
                <w:rFonts w:ascii="HP Simplified" w:eastAsia="Arial Narrow" w:hAnsi="HP Simplified" w:cs="Arial Narrow"/>
                <w:bCs/>
                <w:color w:val="000000"/>
                <w:sz w:val="22"/>
                <w:szCs w:val="22"/>
              </w:rPr>
            </w:pPr>
            <w:r w:rsidRPr="00680BF7">
              <w:rPr>
                <w:rFonts w:ascii="HP Simplified" w:eastAsia="Arial Narrow" w:hAnsi="HP Simplified" w:cs="Arial Narrow"/>
                <w:bCs/>
                <w:color w:val="000000"/>
                <w:sz w:val="22"/>
                <w:szCs w:val="22"/>
              </w:rPr>
              <w:t>Wyposażenie</w:t>
            </w:r>
          </w:p>
          <w:p w14:paraId="0FC34426" w14:textId="0A22D820" w:rsidR="00064AC9" w:rsidRPr="00680BF7" w:rsidRDefault="00064AC9" w:rsidP="00064AC9">
            <w:pPr>
              <w:jc w:val="both"/>
              <w:rPr>
                <w:rFonts w:ascii="HP Simplified" w:eastAsia="Arial Narrow" w:hAnsi="HP Simplified" w:cs="Arial Narrow"/>
                <w:color w:val="000000"/>
                <w:sz w:val="22"/>
                <w:szCs w:val="22"/>
              </w:rPr>
            </w:pPr>
            <w:r w:rsidRPr="00680BF7">
              <w:rPr>
                <w:rFonts w:ascii="HP Simplified" w:eastAsia="Arial Narrow" w:hAnsi="HP Simplified" w:cs="Arial Narrow"/>
                <w:color w:val="000000" w:themeColor="text1"/>
                <w:sz w:val="22"/>
                <w:szCs w:val="22"/>
              </w:rPr>
              <w:t>- demontowane odbojniki tylne, ocynkowane, odbój gumowy Delta, 2 tablice odblaskowe,</w:t>
            </w:r>
          </w:p>
          <w:p w14:paraId="511A221F" w14:textId="0696D735" w:rsidR="00064AC9" w:rsidRPr="00680BF7" w:rsidRDefault="00064AC9" w:rsidP="00064AC9">
            <w:pPr>
              <w:jc w:val="both"/>
              <w:rPr>
                <w:rFonts w:ascii="HP Simplified" w:eastAsia="Arial Narrow" w:hAnsi="HP Simplified" w:cs="Arial Narrow"/>
                <w:color w:val="000000"/>
                <w:sz w:val="22"/>
                <w:szCs w:val="22"/>
              </w:rPr>
            </w:pPr>
            <w:r w:rsidRPr="00680BF7">
              <w:rPr>
                <w:rFonts w:ascii="HP Simplified" w:eastAsia="Arial Narrow" w:hAnsi="HP Simplified" w:cs="Arial Narrow"/>
                <w:color w:val="000000" w:themeColor="text1"/>
                <w:sz w:val="22"/>
                <w:szCs w:val="22"/>
              </w:rPr>
              <w:t xml:space="preserve">- skrzynka narzędziowa szt. – 1, </w:t>
            </w:r>
          </w:p>
          <w:p w14:paraId="729BE191" w14:textId="437177BA" w:rsidR="00064AC9" w:rsidRPr="00680BF7" w:rsidRDefault="00064AC9" w:rsidP="00064AC9">
            <w:pPr>
              <w:jc w:val="both"/>
              <w:rPr>
                <w:rFonts w:ascii="HP Simplified" w:eastAsia="Arial Narrow" w:hAnsi="HP Simplified" w:cs="Arial Narrow"/>
                <w:color w:val="000000"/>
                <w:sz w:val="22"/>
                <w:szCs w:val="22"/>
              </w:rPr>
            </w:pPr>
            <w:r w:rsidRPr="00680BF7">
              <w:rPr>
                <w:rFonts w:ascii="HP Simplified" w:eastAsia="Arial Narrow" w:hAnsi="HP Simplified" w:cs="Arial Narrow"/>
                <w:color w:val="000000" w:themeColor="text1"/>
                <w:sz w:val="22"/>
                <w:szCs w:val="22"/>
              </w:rPr>
              <w:t>- kosz na 24 europalety,</w:t>
            </w:r>
          </w:p>
          <w:p w14:paraId="19BEB3B9" w14:textId="511AFE11" w:rsidR="00064AC9" w:rsidRDefault="00064AC9" w:rsidP="00064AC9">
            <w:pPr>
              <w:jc w:val="both"/>
              <w:rPr>
                <w:rFonts w:ascii="HP Simplified" w:eastAsia="Arial Narrow" w:hAnsi="HP Simplified" w:cs="Arial Narrow"/>
                <w:color w:val="000000"/>
                <w:sz w:val="22"/>
                <w:szCs w:val="22"/>
              </w:rPr>
            </w:pPr>
            <w:r w:rsidRPr="00680BF7">
              <w:rPr>
                <w:rFonts w:ascii="HP Simplified" w:eastAsia="Arial Narrow" w:hAnsi="HP Simplified" w:cs="Arial Narrow"/>
                <w:color w:val="000000"/>
                <w:sz w:val="22"/>
                <w:szCs w:val="22"/>
              </w:rPr>
              <w:t xml:space="preserve">- łaty aluminiowe </w:t>
            </w:r>
            <w:proofErr w:type="spellStart"/>
            <w:r w:rsidRPr="00680BF7">
              <w:rPr>
                <w:rFonts w:ascii="HP Simplified" w:eastAsia="Arial Narrow" w:hAnsi="HP Simplified" w:cs="Arial Narrow"/>
                <w:color w:val="000000"/>
                <w:sz w:val="22"/>
                <w:szCs w:val="22"/>
              </w:rPr>
              <w:t>kpl</w:t>
            </w:r>
            <w:proofErr w:type="spellEnd"/>
            <w:r w:rsidRPr="00680BF7">
              <w:rPr>
                <w:rFonts w:ascii="HP Simplified" w:eastAsia="Arial Narrow" w:hAnsi="HP Simplified" w:cs="Arial Narrow"/>
                <w:color w:val="000000"/>
                <w:sz w:val="22"/>
                <w:szCs w:val="22"/>
              </w:rPr>
              <w:t>. – 4,</w:t>
            </w:r>
          </w:p>
          <w:p w14:paraId="1391AC78" w14:textId="27B10A7A" w:rsidR="00064AC9" w:rsidRPr="00680BF7" w:rsidRDefault="00064AC9" w:rsidP="00064AC9">
            <w:pPr>
              <w:jc w:val="both"/>
              <w:rPr>
                <w:rFonts w:ascii="HP Simplified" w:eastAsia="Arial Narrow" w:hAnsi="HP Simplified" w:cs="Arial Narrow"/>
                <w:color w:val="000000"/>
                <w:sz w:val="22"/>
                <w:szCs w:val="22"/>
              </w:rPr>
            </w:pPr>
            <w:r>
              <w:rPr>
                <w:rFonts w:ascii="HP Simplified" w:eastAsia="Arial Narrow" w:hAnsi="HP Simplified" w:cs="Arial Narrow"/>
                <w:color w:val="000000"/>
                <w:sz w:val="22"/>
                <w:szCs w:val="22"/>
              </w:rPr>
              <w:t>- n</w:t>
            </w:r>
            <w:r w:rsidRPr="00B81605">
              <w:rPr>
                <w:rFonts w:ascii="HP Simplified" w:eastAsia="Arial Narrow" w:hAnsi="HP Simplified" w:cs="Arial Narrow"/>
                <w:color w:val="000000"/>
                <w:sz w:val="22"/>
                <w:szCs w:val="22"/>
              </w:rPr>
              <w:t>aczepa wyposażona jest w dwa światła cofania</w:t>
            </w:r>
            <w:r>
              <w:rPr>
                <w:rFonts w:ascii="HP Simplified" w:eastAsia="Arial Narrow" w:hAnsi="HP Simplified" w:cs="Arial Narrow"/>
                <w:color w:val="000000"/>
                <w:sz w:val="22"/>
                <w:szCs w:val="22"/>
              </w:rPr>
              <w:t>,</w:t>
            </w:r>
          </w:p>
          <w:p w14:paraId="02DA74E9" w14:textId="771878D9" w:rsidR="00064AC9" w:rsidRPr="00680BF7" w:rsidRDefault="00064AC9" w:rsidP="00064AC9">
            <w:pPr>
              <w:jc w:val="both"/>
              <w:rPr>
                <w:rFonts w:ascii="HP Simplified" w:eastAsia="Arial Narrow" w:hAnsi="HP Simplified" w:cs="Arial Narrow"/>
                <w:color w:val="000000"/>
                <w:sz w:val="22"/>
                <w:szCs w:val="22"/>
              </w:rPr>
            </w:pPr>
            <w:r w:rsidRPr="00680BF7">
              <w:rPr>
                <w:rFonts w:ascii="HP Simplified" w:eastAsia="Arial Narrow" w:hAnsi="HP Simplified" w:cs="Arial Narrow"/>
                <w:color w:val="000000"/>
                <w:sz w:val="22"/>
                <w:szCs w:val="22"/>
              </w:rPr>
              <w:t>- dodatkowo zamontowane lampy robocze na tylnym zderzaku polepszające widoczność podczas cofania w technologii LED – szt. 2,</w:t>
            </w:r>
          </w:p>
          <w:p w14:paraId="7417A1F3" w14:textId="69F98785" w:rsidR="00064AC9" w:rsidRPr="00680BF7" w:rsidRDefault="00064AC9" w:rsidP="00064AC9">
            <w:pPr>
              <w:jc w:val="both"/>
              <w:rPr>
                <w:rFonts w:ascii="HP Simplified" w:eastAsia="Arial Narrow" w:hAnsi="HP Simplified" w:cs="Arial Narrow"/>
                <w:color w:val="000000"/>
                <w:sz w:val="22"/>
                <w:szCs w:val="22"/>
              </w:rPr>
            </w:pPr>
            <w:r w:rsidRPr="00680BF7">
              <w:rPr>
                <w:rFonts w:ascii="HP Simplified" w:eastAsia="Arial Narrow" w:hAnsi="HP Simplified" w:cs="Arial Narrow"/>
                <w:color w:val="000000"/>
                <w:sz w:val="22"/>
                <w:szCs w:val="22"/>
              </w:rPr>
              <w:t>- naczepa powinna posiadać oświetlenie przestrzeni ładunkowej całej w technologii LED.</w:t>
            </w:r>
          </w:p>
        </w:tc>
      </w:tr>
      <w:tr w:rsidR="00064AC9" w:rsidRPr="002C3A5F" w14:paraId="0A0D27E4" w14:textId="77777777" w:rsidTr="00B321BD">
        <w:trPr>
          <w:trHeight w:val="227"/>
        </w:trPr>
        <w:tc>
          <w:tcPr>
            <w:tcW w:w="786" w:type="dxa"/>
          </w:tcPr>
          <w:p w14:paraId="7604C724" w14:textId="77777777" w:rsidR="00064AC9" w:rsidRPr="00542605" w:rsidRDefault="00064AC9" w:rsidP="00064AC9">
            <w:pPr>
              <w:pStyle w:val="Akapitzlist"/>
              <w:numPr>
                <w:ilvl w:val="1"/>
                <w:numId w:val="13"/>
              </w:numPr>
              <w:ind w:left="562" w:hanging="601"/>
              <w:rPr>
                <w:rFonts w:ascii="HP Simplified" w:eastAsia="Arial Narrow" w:hAnsi="HP Simplified" w:cs="Arial Narrow"/>
                <w:color w:val="000000"/>
                <w:sz w:val="22"/>
                <w:szCs w:val="22"/>
              </w:rPr>
            </w:pPr>
          </w:p>
        </w:tc>
        <w:tc>
          <w:tcPr>
            <w:tcW w:w="13608" w:type="dxa"/>
          </w:tcPr>
          <w:p w14:paraId="6ECC18D5" w14:textId="77777777" w:rsidR="00064AC9" w:rsidRPr="00680BF7" w:rsidRDefault="00064AC9" w:rsidP="00064AC9">
            <w:pPr>
              <w:jc w:val="both"/>
              <w:rPr>
                <w:rFonts w:ascii="HP Simplified" w:eastAsia="Arial Narrow" w:hAnsi="HP Simplified" w:cs="Arial Narrow"/>
                <w:color w:val="000000"/>
                <w:sz w:val="22"/>
                <w:szCs w:val="22"/>
              </w:rPr>
            </w:pPr>
            <w:r w:rsidRPr="00680BF7">
              <w:rPr>
                <w:rFonts w:ascii="HP Simplified" w:eastAsia="Arial Narrow" w:hAnsi="HP Simplified" w:cs="Arial Narrow"/>
                <w:color w:val="000000"/>
                <w:sz w:val="22"/>
                <w:szCs w:val="22"/>
              </w:rPr>
              <w:t>Plandeka</w:t>
            </w:r>
          </w:p>
          <w:p w14:paraId="26E1834A" w14:textId="56DBD753" w:rsidR="00064AC9" w:rsidRPr="00680BF7" w:rsidRDefault="00064AC9" w:rsidP="00064AC9">
            <w:pPr>
              <w:jc w:val="both"/>
              <w:rPr>
                <w:rFonts w:ascii="HP Simplified" w:eastAsia="Arial Narrow" w:hAnsi="HP Simplified" w:cs="Arial Narrow"/>
                <w:color w:val="000000"/>
                <w:sz w:val="22"/>
                <w:szCs w:val="22"/>
              </w:rPr>
            </w:pPr>
            <w:r w:rsidRPr="00680BF7">
              <w:rPr>
                <w:rFonts w:ascii="HP Simplified" w:eastAsia="Arial Narrow" w:hAnsi="HP Simplified" w:cs="Arial Narrow"/>
                <w:color w:val="000000" w:themeColor="text1"/>
                <w:sz w:val="22"/>
                <w:szCs w:val="22"/>
              </w:rPr>
              <w:t xml:space="preserve">- plandeka PVC kompletna z linką celną kolor czerwień sygnałowa RAL 3000 lub podobny, </w:t>
            </w:r>
          </w:p>
          <w:p w14:paraId="740971C5" w14:textId="4B018FA0" w:rsidR="00064AC9" w:rsidRPr="00680BF7" w:rsidRDefault="00064AC9" w:rsidP="00064AC9">
            <w:pPr>
              <w:jc w:val="both"/>
              <w:rPr>
                <w:rFonts w:ascii="HP Simplified" w:eastAsia="Arial Narrow" w:hAnsi="HP Simplified" w:cs="Arial Narrow"/>
                <w:color w:val="000000"/>
                <w:sz w:val="22"/>
                <w:szCs w:val="22"/>
              </w:rPr>
            </w:pPr>
            <w:r w:rsidRPr="00680BF7">
              <w:rPr>
                <w:rFonts w:ascii="HP Simplified" w:eastAsia="Arial Narrow" w:hAnsi="HP Simplified" w:cs="Arial Narrow"/>
                <w:color w:val="000000" w:themeColor="text1"/>
                <w:sz w:val="22"/>
                <w:szCs w:val="22"/>
              </w:rPr>
              <w:t>- białe boczne taśmy wyróżniające i żółty kontur dookoła ściany tylnej wg normy ECE-R48,</w:t>
            </w:r>
          </w:p>
          <w:p w14:paraId="2B3F6B3E" w14:textId="7A469817" w:rsidR="00064AC9" w:rsidRPr="00680BF7" w:rsidRDefault="00064AC9" w:rsidP="00064AC9">
            <w:pPr>
              <w:jc w:val="both"/>
              <w:rPr>
                <w:rFonts w:ascii="HP Simplified" w:eastAsia="Arial Narrow" w:hAnsi="HP Simplified" w:cs="Arial Narrow"/>
                <w:color w:val="000000"/>
                <w:sz w:val="22"/>
                <w:szCs w:val="22"/>
              </w:rPr>
            </w:pPr>
            <w:r w:rsidRPr="00680BF7">
              <w:rPr>
                <w:rFonts w:ascii="HP Simplified" w:eastAsia="Arial Narrow" w:hAnsi="HP Simplified" w:cs="Arial Narrow"/>
                <w:color w:val="000000"/>
                <w:sz w:val="22"/>
                <w:szCs w:val="22"/>
              </w:rPr>
              <w:t xml:space="preserve">- Logo i napisz graficzny oraz oznakowanie zostanie ustalone na etapie produkcji, </w:t>
            </w:r>
            <w:r>
              <w:rPr>
                <w:rFonts w:ascii="HP Simplified" w:eastAsia="Arial Narrow" w:hAnsi="HP Simplified" w:cs="Arial Narrow"/>
                <w:color w:val="000000"/>
                <w:sz w:val="22"/>
                <w:szCs w:val="22"/>
              </w:rPr>
              <w:t xml:space="preserve">na wniosek Wykonawcy. </w:t>
            </w:r>
          </w:p>
          <w:p w14:paraId="3058AD36" w14:textId="31668AB2" w:rsidR="00064AC9" w:rsidRPr="00680BF7" w:rsidRDefault="00064AC9" w:rsidP="00064AC9">
            <w:pPr>
              <w:jc w:val="both"/>
              <w:rPr>
                <w:rFonts w:ascii="HP Simplified" w:eastAsia="Arial Narrow" w:hAnsi="HP Simplified" w:cs="Arial Narrow"/>
                <w:color w:val="000000"/>
                <w:sz w:val="22"/>
                <w:szCs w:val="22"/>
              </w:rPr>
            </w:pPr>
            <w:r w:rsidRPr="00680BF7">
              <w:rPr>
                <w:rFonts w:ascii="HP Simplified" w:eastAsia="Arial Narrow" w:hAnsi="HP Simplified" w:cs="Arial Narrow"/>
                <w:color w:val="000000"/>
                <w:sz w:val="22"/>
                <w:szCs w:val="22"/>
              </w:rPr>
              <w:t>Plandeka zapinana na klamry boczne.</w:t>
            </w:r>
          </w:p>
        </w:tc>
      </w:tr>
      <w:tr w:rsidR="00064AC9" w:rsidRPr="002C3A5F" w14:paraId="04EC7A52" w14:textId="77777777" w:rsidTr="00B321BD">
        <w:trPr>
          <w:trHeight w:val="227"/>
        </w:trPr>
        <w:tc>
          <w:tcPr>
            <w:tcW w:w="786" w:type="dxa"/>
          </w:tcPr>
          <w:p w14:paraId="16BB6A90" w14:textId="77777777" w:rsidR="00064AC9" w:rsidRPr="00542605" w:rsidRDefault="00064AC9" w:rsidP="00064AC9">
            <w:pPr>
              <w:pStyle w:val="Akapitzlist"/>
              <w:numPr>
                <w:ilvl w:val="1"/>
                <w:numId w:val="13"/>
              </w:numPr>
              <w:ind w:left="562" w:hanging="601"/>
              <w:rPr>
                <w:rFonts w:ascii="HP Simplified" w:eastAsia="Arial Narrow" w:hAnsi="HP Simplified" w:cs="Arial Narrow"/>
                <w:color w:val="000000"/>
                <w:sz w:val="22"/>
                <w:szCs w:val="22"/>
              </w:rPr>
            </w:pPr>
          </w:p>
        </w:tc>
        <w:tc>
          <w:tcPr>
            <w:tcW w:w="13608" w:type="dxa"/>
          </w:tcPr>
          <w:p w14:paraId="208487FA" w14:textId="77777777" w:rsidR="00064AC9" w:rsidRPr="00680BF7" w:rsidRDefault="00064AC9" w:rsidP="00064AC9">
            <w:pPr>
              <w:jc w:val="both"/>
              <w:rPr>
                <w:rFonts w:ascii="HP Simplified" w:eastAsia="Arial Narrow" w:hAnsi="HP Simplified" w:cs="Arial Narrow"/>
                <w:color w:val="000000"/>
                <w:sz w:val="22"/>
                <w:szCs w:val="22"/>
              </w:rPr>
            </w:pPr>
            <w:r w:rsidRPr="00680BF7">
              <w:rPr>
                <w:rFonts w:ascii="HP Simplified" w:eastAsia="Arial Narrow" w:hAnsi="HP Simplified" w:cs="Arial Narrow"/>
                <w:color w:val="000000" w:themeColor="text1"/>
                <w:sz w:val="22"/>
                <w:szCs w:val="22"/>
              </w:rPr>
              <w:t>Lakierowanie</w:t>
            </w:r>
          </w:p>
          <w:p w14:paraId="56C0C9B3" w14:textId="1DC5DEF4" w:rsidR="00064AC9" w:rsidRPr="00680BF7" w:rsidRDefault="00064AC9" w:rsidP="00064AC9">
            <w:pPr>
              <w:jc w:val="both"/>
              <w:rPr>
                <w:rFonts w:ascii="HP Simplified" w:eastAsia="Arial Narrow" w:hAnsi="HP Simplified" w:cs="Arial Narrow"/>
                <w:color w:val="000000"/>
                <w:sz w:val="22"/>
                <w:szCs w:val="22"/>
              </w:rPr>
            </w:pPr>
            <w:r w:rsidRPr="00680BF7">
              <w:rPr>
                <w:rFonts w:ascii="HP Simplified" w:eastAsia="Arial Narrow" w:hAnsi="HP Simplified" w:cs="Arial Narrow"/>
                <w:color w:val="000000" w:themeColor="text1"/>
                <w:sz w:val="22"/>
                <w:szCs w:val="22"/>
              </w:rPr>
              <w:t>- lakierowanie farbami proszkowymi,</w:t>
            </w:r>
          </w:p>
          <w:p w14:paraId="3D06BE61" w14:textId="35D87AA1" w:rsidR="00064AC9" w:rsidRPr="00680BF7" w:rsidRDefault="00064AC9" w:rsidP="00064AC9">
            <w:pPr>
              <w:jc w:val="both"/>
              <w:rPr>
                <w:rFonts w:ascii="HP Simplified" w:eastAsia="Arial Narrow" w:hAnsi="HP Simplified" w:cs="Arial Narrow"/>
                <w:color w:val="000000"/>
                <w:sz w:val="22"/>
                <w:szCs w:val="22"/>
              </w:rPr>
            </w:pPr>
            <w:r w:rsidRPr="00680BF7">
              <w:rPr>
                <w:rFonts w:ascii="HP Simplified" w:eastAsia="Arial Narrow" w:hAnsi="HP Simplified" w:cs="Arial Narrow"/>
                <w:color w:val="000000" w:themeColor="text1"/>
                <w:sz w:val="22"/>
                <w:szCs w:val="22"/>
              </w:rPr>
              <w:t>- podwozie z ramą zewnętrzną – RAL 9005 czarny,</w:t>
            </w:r>
          </w:p>
          <w:p w14:paraId="46C26DB9" w14:textId="13B6A3CD" w:rsidR="00064AC9" w:rsidRPr="00680BF7" w:rsidRDefault="00064AC9" w:rsidP="00064AC9">
            <w:pPr>
              <w:jc w:val="both"/>
              <w:rPr>
                <w:rFonts w:ascii="HP Simplified" w:eastAsia="Arial Narrow" w:hAnsi="HP Simplified" w:cs="Arial Narrow"/>
                <w:color w:val="000000"/>
                <w:sz w:val="22"/>
                <w:szCs w:val="22"/>
              </w:rPr>
            </w:pPr>
            <w:r w:rsidRPr="00680BF7">
              <w:rPr>
                <w:rFonts w:ascii="HP Simplified" w:eastAsia="Arial Narrow" w:hAnsi="HP Simplified" w:cs="Arial Narrow"/>
                <w:color w:val="000000" w:themeColor="text1"/>
                <w:sz w:val="22"/>
                <w:szCs w:val="22"/>
              </w:rPr>
              <w:t>- ściana przednia – RAL 3000 czerwony,</w:t>
            </w:r>
          </w:p>
          <w:p w14:paraId="2BF82DEC" w14:textId="5D6A49D9" w:rsidR="00064AC9" w:rsidRPr="00680BF7" w:rsidRDefault="00064AC9" w:rsidP="00064AC9">
            <w:pPr>
              <w:jc w:val="both"/>
              <w:rPr>
                <w:rFonts w:ascii="HP Simplified" w:eastAsia="Arial Narrow" w:hAnsi="HP Simplified" w:cs="Arial Narrow"/>
                <w:color w:val="000000"/>
                <w:sz w:val="22"/>
                <w:szCs w:val="22"/>
              </w:rPr>
            </w:pPr>
            <w:r w:rsidRPr="00680BF7">
              <w:rPr>
                <w:rFonts w:ascii="HP Simplified" w:eastAsia="Arial Narrow" w:hAnsi="HP Simplified" w:cs="Arial Narrow"/>
                <w:color w:val="000000" w:themeColor="text1"/>
                <w:sz w:val="22"/>
                <w:szCs w:val="22"/>
              </w:rPr>
              <w:t>- portal drzwiowy – RAL 3000 czerwony,</w:t>
            </w:r>
          </w:p>
          <w:p w14:paraId="6B0676CC" w14:textId="7FFC177C" w:rsidR="00064AC9" w:rsidRPr="00680BF7" w:rsidRDefault="00064AC9" w:rsidP="00064AC9">
            <w:pPr>
              <w:jc w:val="both"/>
              <w:rPr>
                <w:rFonts w:ascii="HP Simplified" w:eastAsia="Arial Narrow" w:hAnsi="HP Simplified" w:cs="Arial Narrow"/>
                <w:color w:val="000000"/>
                <w:sz w:val="22"/>
                <w:szCs w:val="22"/>
              </w:rPr>
            </w:pPr>
            <w:r w:rsidRPr="00680BF7">
              <w:rPr>
                <w:rFonts w:ascii="HP Simplified" w:eastAsia="Arial Narrow" w:hAnsi="HP Simplified" w:cs="Arial Narrow"/>
                <w:color w:val="000000" w:themeColor="text1"/>
                <w:sz w:val="22"/>
                <w:szCs w:val="22"/>
              </w:rPr>
              <w:t>- drzwi – RAL 3000 czerwony,</w:t>
            </w:r>
          </w:p>
          <w:p w14:paraId="7208558F" w14:textId="72B7B275" w:rsidR="00064AC9" w:rsidRPr="00680BF7" w:rsidRDefault="00064AC9" w:rsidP="00064AC9">
            <w:pPr>
              <w:jc w:val="both"/>
              <w:rPr>
                <w:rFonts w:ascii="HP Simplified" w:eastAsia="Arial Narrow" w:hAnsi="HP Simplified" w:cs="Arial Narrow"/>
                <w:color w:val="000000"/>
                <w:sz w:val="22"/>
                <w:szCs w:val="22"/>
              </w:rPr>
            </w:pPr>
            <w:r w:rsidRPr="00680BF7">
              <w:rPr>
                <w:rFonts w:ascii="HP Simplified" w:eastAsia="Arial Narrow" w:hAnsi="HP Simplified" w:cs="Arial Narrow"/>
                <w:color w:val="000000" w:themeColor="text1"/>
                <w:sz w:val="22"/>
                <w:szCs w:val="22"/>
              </w:rPr>
              <w:t>- felgi srebrny naturalny,</w:t>
            </w:r>
          </w:p>
          <w:p w14:paraId="44C74CE7" w14:textId="6A7C6310" w:rsidR="00064AC9" w:rsidRPr="00680BF7" w:rsidRDefault="00064AC9" w:rsidP="00064AC9">
            <w:pPr>
              <w:jc w:val="both"/>
              <w:rPr>
                <w:rFonts w:ascii="HP Simplified" w:eastAsia="Arial Narrow" w:hAnsi="HP Simplified" w:cs="Arial Narrow"/>
                <w:color w:val="000000"/>
                <w:sz w:val="22"/>
                <w:szCs w:val="22"/>
              </w:rPr>
            </w:pPr>
            <w:r w:rsidRPr="00680BF7">
              <w:rPr>
                <w:rFonts w:ascii="HP Simplified" w:eastAsia="Arial Narrow" w:hAnsi="HP Simplified" w:cs="Arial Narrow"/>
                <w:color w:val="000000" w:themeColor="text1"/>
                <w:sz w:val="22"/>
                <w:szCs w:val="22"/>
              </w:rPr>
              <w:t>- zderzak tylni profil zamykający – biały,</w:t>
            </w:r>
          </w:p>
          <w:p w14:paraId="07D84105" w14:textId="3FA969D7" w:rsidR="00064AC9" w:rsidRDefault="00064AC9" w:rsidP="00064AC9">
            <w:pPr>
              <w:jc w:val="both"/>
              <w:rPr>
                <w:rFonts w:ascii="HP Simplified" w:eastAsia="Arial Narrow" w:hAnsi="HP Simplified" w:cs="Arial Narrow"/>
                <w:color w:val="000000"/>
                <w:sz w:val="22"/>
                <w:szCs w:val="22"/>
              </w:rPr>
            </w:pPr>
            <w:r w:rsidRPr="00680BF7">
              <w:rPr>
                <w:rFonts w:ascii="HP Simplified" w:eastAsia="Arial Narrow" w:hAnsi="HP Simplified" w:cs="Arial Narrow"/>
                <w:color w:val="000000"/>
                <w:sz w:val="22"/>
                <w:szCs w:val="22"/>
              </w:rPr>
              <w:t>- błotniki w kolorze białym – RAL 9010 biały</w:t>
            </w:r>
            <w:r>
              <w:rPr>
                <w:rFonts w:ascii="HP Simplified" w:eastAsia="Arial Narrow" w:hAnsi="HP Simplified" w:cs="Arial Narrow"/>
                <w:color w:val="000000"/>
                <w:sz w:val="22"/>
                <w:szCs w:val="22"/>
              </w:rPr>
              <w:t>,</w:t>
            </w:r>
          </w:p>
          <w:p w14:paraId="2EF3E3F1" w14:textId="332BEA41" w:rsidR="00064AC9" w:rsidRPr="00BE33A8" w:rsidRDefault="00064AC9" w:rsidP="00064AC9">
            <w:pPr>
              <w:jc w:val="both"/>
              <w:rPr>
                <w:rFonts w:ascii="HP Simplified" w:eastAsia="Arial Narrow" w:hAnsi="HP Simplified" w:cs="Arial Narrow"/>
                <w:color w:val="000000" w:themeColor="text1"/>
                <w:sz w:val="22"/>
                <w:szCs w:val="22"/>
              </w:rPr>
            </w:pPr>
            <w:r w:rsidRPr="00680BF7">
              <w:rPr>
                <w:rFonts w:ascii="HP Simplified" w:eastAsia="Arial Narrow" w:hAnsi="HP Simplified" w:cs="Arial Narrow"/>
                <w:color w:val="000000" w:themeColor="text1"/>
                <w:sz w:val="22"/>
                <w:szCs w:val="22"/>
              </w:rPr>
              <w:t xml:space="preserve">- </w:t>
            </w:r>
            <w:r>
              <w:rPr>
                <w:rFonts w:ascii="HP Simplified" w:eastAsia="Arial Narrow" w:hAnsi="HP Simplified" w:cs="Arial Narrow"/>
                <w:color w:val="000000" w:themeColor="text1"/>
                <w:sz w:val="22"/>
                <w:szCs w:val="22"/>
              </w:rPr>
              <w:t xml:space="preserve">pozostałe elementy </w:t>
            </w:r>
            <w:r w:rsidRPr="00680BF7">
              <w:rPr>
                <w:rFonts w:ascii="HP Simplified" w:eastAsia="Arial Narrow" w:hAnsi="HP Simplified" w:cs="Arial Narrow"/>
                <w:color w:val="000000" w:themeColor="text1"/>
                <w:sz w:val="22"/>
                <w:szCs w:val="22"/>
              </w:rPr>
              <w:t>pojazdu czarne lub ocynkowane</w:t>
            </w:r>
            <w:r>
              <w:rPr>
                <w:rFonts w:ascii="HP Simplified" w:eastAsia="Arial Narrow" w:hAnsi="HP Simplified" w:cs="Arial Narrow"/>
                <w:color w:val="000000" w:themeColor="text1"/>
                <w:sz w:val="22"/>
                <w:szCs w:val="22"/>
              </w:rPr>
              <w:t>.</w:t>
            </w:r>
          </w:p>
        </w:tc>
      </w:tr>
      <w:tr w:rsidR="00064AC9" w:rsidRPr="002C3A5F" w14:paraId="04FB6858" w14:textId="77777777" w:rsidTr="00B321BD">
        <w:trPr>
          <w:trHeight w:val="227"/>
        </w:trPr>
        <w:tc>
          <w:tcPr>
            <w:tcW w:w="786" w:type="dxa"/>
          </w:tcPr>
          <w:p w14:paraId="32CBF8F2" w14:textId="77777777" w:rsidR="00064AC9" w:rsidRPr="00542605" w:rsidRDefault="00064AC9" w:rsidP="00064AC9">
            <w:pPr>
              <w:pStyle w:val="Akapitzlist"/>
              <w:numPr>
                <w:ilvl w:val="1"/>
                <w:numId w:val="13"/>
              </w:numPr>
              <w:ind w:left="562" w:hanging="601"/>
              <w:rPr>
                <w:rFonts w:ascii="HP Simplified" w:eastAsia="Arial Narrow" w:hAnsi="HP Simplified" w:cs="Arial Narrow"/>
                <w:color w:val="000000"/>
                <w:sz w:val="22"/>
                <w:szCs w:val="22"/>
              </w:rPr>
            </w:pPr>
          </w:p>
        </w:tc>
        <w:tc>
          <w:tcPr>
            <w:tcW w:w="13608" w:type="dxa"/>
          </w:tcPr>
          <w:p w14:paraId="5904D00C" w14:textId="4081B336" w:rsidR="00064AC9" w:rsidRPr="00680BF7" w:rsidRDefault="00064AC9" w:rsidP="00064AC9">
            <w:pPr>
              <w:jc w:val="both"/>
              <w:rPr>
                <w:rFonts w:ascii="HP Simplified" w:eastAsia="Arial Narrow" w:hAnsi="HP Simplified" w:cs="Arial Narrow"/>
                <w:color w:val="000000"/>
                <w:sz w:val="22"/>
                <w:szCs w:val="22"/>
              </w:rPr>
            </w:pPr>
            <w:r w:rsidRPr="00680BF7">
              <w:rPr>
                <w:rFonts w:ascii="HP Simplified" w:eastAsia="Arial Narrow" w:hAnsi="HP Simplified" w:cs="Arial Narrow"/>
                <w:color w:val="000000"/>
                <w:sz w:val="22"/>
                <w:szCs w:val="22"/>
              </w:rPr>
              <w:t>Skrzynia transportowa do przewozu palet. Skrzynia transportowa do przewozu ręcznego wózka paletowego . Wózek ręczny paletowy o udźwigu min. 1700 kg, długość wideł nie mniejsza niż 1100 mm.</w:t>
            </w:r>
          </w:p>
          <w:p w14:paraId="561A2977" w14:textId="6DD97590" w:rsidR="00064AC9" w:rsidRPr="00680BF7" w:rsidRDefault="00064AC9" w:rsidP="00064AC9">
            <w:pPr>
              <w:jc w:val="both"/>
              <w:rPr>
                <w:rFonts w:ascii="HP Simplified" w:eastAsia="Arial Narrow" w:hAnsi="HP Simplified" w:cs="Arial Narrow"/>
                <w:color w:val="000000"/>
                <w:sz w:val="22"/>
                <w:szCs w:val="22"/>
              </w:rPr>
            </w:pPr>
            <w:r w:rsidRPr="00680BF7">
              <w:rPr>
                <w:rFonts w:ascii="HP Simplified" w:eastAsia="Arial Narrow" w:hAnsi="HP Simplified" w:cs="Arial Narrow"/>
                <w:color w:val="000000"/>
                <w:sz w:val="22"/>
                <w:szCs w:val="22"/>
              </w:rPr>
              <w:t>Kolor skrzyń transportowych – kolor RAL 3000 czerwony.</w:t>
            </w:r>
          </w:p>
        </w:tc>
      </w:tr>
      <w:tr w:rsidR="00064AC9" w:rsidRPr="002C3A5F" w14:paraId="73F40442" w14:textId="77777777" w:rsidTr="00B321BD">
        <w:trPr>
          <w:trHeight w:val="227"/>
        </w:trPr>
        <w:tc>
          <w:tcPr>
            <w:tcW w:w="786" w:type="dxa"/>
          </w:tcPr>
          <w:p w14:paraId="43D4295A" w14:textId="77777777" w:rsidR="00064AC9" w:rsidRPr="00542605" w:rsidRDefault="00064AC9" w:rsidP="00064AC9">
            <w:pPr>
              <w:pStyle w:val="Akapitzlist"/>
              <w:numPr>
                <w:ilvl w:val="1"/>
                <w:numId w:val="13"/>
              </w:numPr>
              <w:ind w:left="562" w:hanging="601"/>
              <w:rPr>
                <w:rFonts w:ascii="HP Simplified" w:eastAsia="Arial Narrow" w:hAnsi="HP Simplified" w:cs="Arial Narrow"/>
                <w:color w:val="000000"/>
                <w:sz w:val="22"/>
                <w:szCs w:val="22"/>
              </w:rPr>
            </w:pPr>
          </w:p>
        </w:tc>
        <w:tc>
          <w:tcPr>
            <w:tcW w:w="13608" w:type="dxa"/>
          </w:tcPr>
          <w:p w14:paraId="203C3E18" w14:textId="083DA487" w:rsidR="00064AC9" w:rsidRPr="00680BF7" w:rsidRDefault="00064AC9" w:rsidP="00064AC9">
            <w:pPr>
              <w:tabs>
                <w:tab w:val="left" w:pos="48"/>
                <w:tab w:val="left" w:pos="921"/>
                <w:tab w:val="left" w:pos="6513"/>
                <w:tab w:val="left" w:pos="10395"/>
                <w:tab w:val="left" w:pos="14730"/>
              </w:tabs>
              <w:jc w:val="both"/>
              <w:rPr>
                <w:rFonts w:ascii="HP Simplified" w:eastAsia="Arial Narrow" w:hAnsi="HP Simplified" w:cs="Arial Narrow"/>
                <w:color w:val="000000"/>
                <w:sz w:val="22"/>
                <w:szCs w:val="22"/>
              </w:rPr>
            </w:pPr>
            <w:r w:rsidRPr="00680BF7">
              <w:rPr>
                <w:rFonts w:ascii="HP Simplified" w:eastAsia="Arial Narrow" w:hAnsi="HP Simplified" w:cs="Arial Narrow"/>
                <w:color w:val="000000"/>
                <w:sz w:val="22"/>
                <w:szCs w:val="22"/>
              </w:rPr>
              <w:t>Naczepa wyposażona w lampy sygnalizacyjne niebieskie w technologii LED, kierunkowe, zamontowane:</w:t>
            </w:r>
          </w:p>
          <w:p w14:paraId="7CAE40E2" w14:textId="08945B44" w:rsidR="00064AC9" w:rsidRPr="00680BF7" w:rsidRDefault="00064AC9" w:rsidP="00064AC9">
            <w:pPr>
              <w:tabs>
                <w:tab w:val="left" w:pos="48"/>
                <w:tab w:val="left" w:pos="921"/>
                <w:tab w:val="left" w:pos="6513"/>
                <w:tab w:val="left" w:pos="10395"/>
                <w:tab w:val="left" w:pos="14730"/>
              </w:tabs>
              <w:jc w:val="both"/>
              <w:rPr>
                <w:rFonts w:ascii="HP Simplified" w:eastAsia="Arial Narrow" w:hAnsi="HP Simplified" w:cs="Arial Narrow"/>
                <w:color w:val="000000"/>
                <w:sz w:val="22"/>
                <w:szCs w:val="22"/>
              </w:rPr>
            </w:pPr>
            <w:r w:rsidRPr="00680BF7">
              <w:rPr>
                <w:rFonts w:ascii="HP Simplified" w:eastAsia="Arial Narrow" w:hAnsi="HP Simplified" w:cs="Arial Narrow"/>
                <w:color w:val="000000"/>
                <w:sz w:val="22"/>
                <w:szCs w:val="22"/>
              </w:rPr>
              <w:t xml:space="preserve">- 4 sztuki (po dwie na każdym skrzydle drzwi załadunkowych ) Zabezpieczone przed uszkodzeniem przy otwieraniu skrzydeł drzwi. </w:t>
            </w:r>
          </w:p>
          <w:p w14:paraId="680A7BA0" w14:textId="3687B40A" w:rsidR="00064AC9" w:rsidRPr="00680BF7" w:rsidRDefault="00064AC9" w:rsidP="00064AC9">
            <w:pPr>
              <w:tabs>
                <w:tab w:val="left" w:pos="48"/>
                <w:tab w:val="left" w:pos="921"/>
                <w:tab w:val="left" w:pos="6513"/>
                <w:tab w:val="left" w:pos="10395"/>
                <w:tab w:val="left" w:pos="14730"/>
              </w:tabs>
              <w:jc w:val="both"/>
              <w:rPr>
                <w:rFonts w:ascii="HP Simplified" w:eastAsia="Arial Narrow" w:hAnsi="HP Simplified" w:cs="Arial Narrow"/>
                <w:color w:val="000000"/>
                <w:sz w:val="22"/>
                <w:szCs w:val="22"/>
              </w:rPr>
            </w:pPr>
            <w:r w:rsidRPr="00680BF7">
              <w:rPr>
                <w:rFonts w:ascii="HP Simplified" w:eastAsia="Arial Narrow" w:hAnsi="HP Simplified" w:cs="Arial Narrow"/>
                <w:color w:val="000000"/>
                <w:sz w:val="22"/>
                <w:szCs w:val="22"/>
              </w:rPr>
              <w:t>Na każdym boku naczepy po cztery lampy LED.</w:t>
            </w:r>
          </w:p>
          <w:p w14:paraId="7797C30A" w14:textId="39F32352" w:rsidR="00064AC9" w:rsidRPr="00680BF7" w:rsidRDefault="00064AC9" w:rsidP="00064AC9">
            <w:pPr>
              <w:tabs>
                <w:tab w:val="left" w:pos="48"/>
                <w:tab w:val="left" w:pos="921"/>
                <w:tab w:val="left" w:pos="6513"/>
                <w:tab w:val="left" w:pos="10395"/>
                <w:tab w:val="left" w:pos="14730"/>
              </w:tabs>
              <w:jc w:val="both"/>
              <w:rPr>
                <w:rFonts w:ascii="HP Simplified" w:eastAsia="Arial Narrow" w:hAnsi="HP Simplified" w:cs="Arial Narrow"/>
                <w:color w:val="000000"/>
                <w:sz w:val="22"/>
                <w:szCs w:val="22"/>
              </w:rPr>
            </w:pPr>
            <w:r>
              <w:rPr>
                <w:rFonts w:ascii="HP Simplified" w:eastAsia="Arial Narrow" w:hAnsi="HP Simplified" w:cs="Arial Narrow"/>
                <w:color w:val="000000"/>
                <w:sz w:val="22"/>
                <w:szCs w:val="22"/>
              </w:rPr>
              <w:t>L</w:t>
            </w:r>
            <w:r w:rsidRPr="00680BF7">
              <w:rPr>
                <w:rFonts w:ascii="HP Simplified" w:eastAsia="Arial Narrow" w:hAnsi="HP Simplified" w:cs="Arial Narrow"/>
                <w:color w:val="000000"/>
                <w:sz w:val="22"/>
                <w:szCs w:val="22"/>
              </w:rPr>
              <w:t>amp</w:t>
            </w:r>
            <w:r>
              <w:rPr>
                <w:rFonts w:ascii="HP Simplified" w:eastAsia="Arial Narrow" w:hAnsi="HP Simplified" w:cs="Arial Narrow"/>
                <w:color w:val="000000"/>
                <w:sz w:val="22"/>
                <w:szCs w:val="22"/>
              </w:rPr>
              <w:t>y</w:t>
            </w:r>
            <w:r w:rsidRPr="00680BF7">
              <w:rPr>
                <w:rFonts w:ascii="HP Simplified" w:eastAsia="Arial Narrow" w:hAnsi="HP Simplified" w:cs="Arial Narrow"/>
                <w:color w:val="000000"/>
                <w:sz w:val="22"/>
                <w:szCs w:val="22"/>
              </w:rPr>
              <w:t xml:space="preserve"> wyposażona w minimum 6 LED. Soczewka światła z bezbarwnym kloszem (przeźroczyste) świecące na niebiesko (sposób i miejsce montażu zostaną ustalone pomiędzy stronami na etapie realizacji zamówienia</w:t>
            </w:r>
            <w:r>
              <w:rPr>
                <w:rFonts w:ascii="HP Simplified" w:eastAsia="Arial Narrow" w:hAnsi="HP Simplified" w:cs="Arial Narrow"/>
                <w:color w:val="000000"/>
                <w:sz w:val="22"/>
                <w:szCs w:val="22"/>
              </w:rPr>
              <w:t xml:space="preserve"> na wniosek wykonawcy</w:t>
            </w:r>
            <w:r w:rsidRPr="00680BF7">
              <w:rPr>
                <w:rFonts w:ascii="HP Simplified" w:eastAsia="Arial Narrow" w:hAnsi="HP Simplified" w:cs="Arial Narrow"/>
                <w:color w:val="000000"/>
                <w:sz w:val="22"/>
                <w:szCs w:val="22"/>
              </w:rPr>
              <w:t>).</w:t>
            </w:r>
          </w:p>
          <w:p w14:paraId="696E613E" w14:textId="46FD7B5E" w:rsidR="00064AC9" w:rsidRPr="00680BF7" w:rsidRDefault="00064AC9" w:rsidP="00064AC9">
            <w:pPr>
              <w:tabs>
                <w:tab w:val="left" w:pos="48"/>
                <w:tab w:val="left" w:pos="921"/>
                <w:tab w:val="left" w:pos="6513"/>
                <w:tab w:val="left" w:pos="10395"/>
                <w:tab w:val="left" w:pos="14730"/>
              </w:tabs>
              <w:jc w:val="both"/>
              <w:rPr>
                <w:rFonts w:ascii="HP Simplified" w:eastAsia="Arial Narrow" w:hAnsi="HP Simplified" w:cs="Arial Narrow"/>
                <w:color w:val="000000"/>
                <w:sz w:val="22"/>
                <w:szCs w:val="22"/>
              </w:rPr>
            </w:pPr>
            <w:r w:rsidRPr="00680BF7">
              <w:rPr>
                <w:rFonts w:ascii="HP Simplified" w:eastAsia="Arial Narrow" w:hAnsi="HP Simplified" w:cs="Arial Narrow"/>
                <w:color w:val="000000"/>
                <w:sz w:val="22"/>
                <w:szCs w:val="22"/>
              </w:rPr>
              <w:t>Wszystkie lampy na naczepie synchronizowane.</w:t>
            </w:r>
          </w:p>
          <w:p w14:paraId="3D432F52" w14:textId="62E3A1CF" w:rsidR="00064AC9" w:rsidRPr="00680BF7" w:rsidRDefault="00064AC9" w:rsidP="00064AC9">
            <w:pPr>
              <w:tabs>
                <w:tab w:val="left" w:pos="48"/>
                <w:tab w:val="left" w:pos="921"/>
                <w:tab w:val="left" w:pos="6513"/>
                <w:tab w:val="left" w:pos="10395"/>
                <w:tab w:val="left" w:pos="14730"/>
              </w:tabs>
              <w:jc w:val="both"/>
              <w:rPr>
                <w:rFonts w:ascii="HP Simplified" w:eastAsia="Arial Narrow" w:hAnsi="HP Simplified" w:cs="Arial Narrow"/>
                <w:color w:val="000000"/>
                <w:sz w:val="22"/>
                <w:szCs w:val="22"/>
              </w:rPr>
            </w:pPr>
            <w:r w:rsidRPr="00680BF7">
              <w:rPr>
                <w:rFonts w:ascii="HP Simplified" w:eastAsia="Arial Narrow" w:hAnsi="HP Simplified" w:cs="Arial Narrow"/>
                <w:color w:val="000000"/>
                <w:sz w:val="22"/>
                <w:szCs w:val="22"/>
              </w:rPr>
              <w:t xml:space="preserve">Lampy uruchamiane automatycznie w momencie uruchomienia sygnałów </w:t>
            </w:r>
            <w:r>
              <w:rPr>
                <w:rFonts w:ascii="HP Simplified" w:eastAsia="Arial Narrow" w:hAnsi="HP Simplified" w:cs="Arial Narrow"/>
                <w:color w:val="000000"/>
                <w:sz w:val="22"/>
                <w:szCs w:val="22"/>
              </w:rPr>
              <w:t>a</w:t>
            </w:r>
            <w:r w:rsidRPr="00680BF7">
              <w:rPr>
                <w:rFonts w:ascii="HP Simplified" w:eastAsia="Arial Narrow" w:hAnsi="HP Simplified" w:cs="Arial Narrow"/>
                <w:color w:val="000000"/>
                <w:sz w:val="22"/>
                <w:szCs w:val="22"/>
              </w:rPr>
              <w:t>larmowych na pojeździe.</w:t>
            </w:r>
          </w:p>
        </w:tc>
      </w:tr>
      <w:tr w:rsidR="00064AC9" w:rsidRPr="002C3A5F" w14:paraId="79D6F4C0" w14:textId="77777777" w:rsidTr="00B321BD">
        <w:trPr>
          <w:trHeight w:val="227"/>
        </w:trPr>
        <w:tc>
          <w:tcPr>
            <w:tcW w:w="786" w:type="dxa"/>
          </w:tcPr>
          <w:p w14:paraId="68F3BEC4" w14:textId="77777777" w:rsidR="00064AC9" w:rsidRPr="00542605" w:rsidRDefault="00064AC9" w:rsidP="00064AC9">
            <w:pPr>
              <w:pStyle w:val="Akapitzlist"/>
              <w:numPr>
                <w:ilvl w:val="1"/>
                <w:numId w:val="13"/>
              </w:numPr>
              <w:ind w:left="562" w:hanging="601"/>
              <w:rPr>
                <w:rFonts w:ascii="HP Simplified" w:eastAsia="Arial Narrow" w:hAnsi="HP Simplified" w:cs="Arial Narrow"/>
                <w:color w:val="000000"/>
                <w:sz w:val="22"/>
                <w:szCs w:val="22"/>
              </w:rPr>
            </w:pPr>
          </w:p>
        </w:tc>
        <w:tc>
          <w:tcPr>
            <w:tcW w:w="13608" w:type="dxa"/>
          </w:tcPr>
          <w:p w14:paraId="7E5A137F" w14:textId="77777777" w:rsidR="00064AC9" w:rsidRPr="00680BF7" w:rsidRDefault="00064AC9" w:rsidP="00064AC9">
            <w:pPr>
              <w:tabs>
                <w:tab w:val="left" w:pos="48"/>
                <w:tab w:val="left" w:pos="921"/>
                <w:tab w:val="left" w:pos="6513"/>
                <w:tab w:val="left" w:pos="10395"/>
                <w:tab w:val="left" w:pos="14730"/>
              </w:tabs>
              <w:jc w:val="both"/>
              <w:rPr>
                <w:rFonts w:ascii="HP Simplified" w:eastAsia="Arial Narrow" w:hAnsi="HP Simplified" w:cs="Arial Narrow"/>
                <w:sz w:val="22"/>
                <w:szCs w:val="22"/>
              </w:rPr>
            </w:pPr>
            <w:r w:rsidRPr="00680BF7">
              <w:rPr>
                <w:rFonts w:ascii="HP Simplified" w:eastAsia="Arial Narrow" w:hAnsi="HP Simplified" w:cs="Arial Narrow"/>
                <w:sz w:val="22"/>
                <w:szCs w:val="22"/>
              </w:rPr>
              <w:t xml:space="preserve">Winda samochodowa zamontowana z tyłu pojazdu do skrzyni ładunkowej. Platforma aluminiowa spawana laserowo z profili aluminiowych. Agregat hydrauliczny chowany w ramie głównej windy. </w:t>
            </w:r>
          </w:p>
          <w:p w14:paraId="60AAE2D3" w14:textId="77777777" w:rsidR="00064AC9" w:rsidRPr="00680BF7" w:rsidRDefault="00064AC9" w:rsidP="00064AC9">
            <w:pPr>
              <w:tabs>
                <w:tab w:val="left" w:pos="48"/>
                <w:tab w:val="left" w:pos="921"/>
                <w:tab w:val="left" w:pos="6513"/>
                <w:tab w:val="left" w:pos="10395"/>
                <w:tab w:val="left" w:pos="14730"/>
              </w:tabs>
              <w:jc w:val="both"/>
              <w:rPr>
                <w:rFonts w:ascii="HP Simplified" w:eastAsia="Arial Narrow" w:hAnsi="HP Simplified" w:cs="Arial Narrow"/>
                <w:sz w:val="22"/>
                <w:szCs w:val="22"/>
              </w:rPr>
            </w:pPr>
            <w:r w:rsidRPr="00680BF7">
              <w:rPr>
                <w:rFonts w:ascii="HP Simplified" w:eastAsia="Arial Narrow" w:hAnsi="HP Simplified" w:cs="Arial Narrow"/>
                <w:sz w:val="22"/>
                <w:szCs w:val="22"/>
              </w:rPr>
              <w:t>Nośność co najmniej 2000kg, masa własna windy nie przekraczająca 650 kg.</w:t>
            </w:r>
          </w:p>
          <w:p w14:paraId="16CCA3E1" w14:textId="77777777" w:rsidR="00064AC9" w:rsidRPr="00680BF7" w:rsidRDefault="00064AC9" w:rsidP="00064AC9">
            <w:pPr>
              <w:tabs>
                <w:tab w:val="left" w:pos="48"/>
                <w:tab w:val="left" w:pos="921"/>
                <w:tab w:val="left" w:pos="6513"/>
                <w:tab w:val="left" w:pos="10395"/>
                <w:tab w:val="left" w:pos="14730"/>
              </w:tabs>
              <w:jc w:val="both"/>
              <w:rPr>
                <w:rFonts w:ascii="HP Simplified" w:eastAsia="Arial Narrow" w:hAnsi="HP Simplified" w:cs="Arial Narrow"/>
                <w:sz w:val="22"/>
                <w:szCs w:val="22"/>
              </w:rPr>
            </w:pPr>
            <w:r w:rsidRPr="00680BF7">
              <w:rPr>
                <w:rFonts w:ascii="HP Simplified" w:eastAsia="Arial Narrow" w:hAnsi="HP Simplified" w:cs="Arial Narrow"/>
                <w:sz w:val="22"/>
                <w:szCs w:val="22"/>
              </w:rPr>
              <w:t>Winda wyposażona w sterowanie nożne na platformie przejezdne pod obciążeniem, sterownik bezprzewodowy (radiowy) oraz pulpit sterowniczy zamontowany po prawej stronie pojazdu (z tyłu). Sterowanie radiowe umożliwiające sterowanie podestem.</w:t>
            </w:r>
          </w:p>
          <w:p w14:paraId="43B79F71" w14:textId="77777777" w:rsidR="00064AC9" w:rsidRPr="00680BF7" w:rsidRDefault="00064AC9" w:rsidP="00064AC9">
            <w:pPr>
              <w:tabs>
                <w:tab w:val="left" w:pos="48"/>
                <w:tab w:val="left" w:pos="921"/>
                <w:tab w:val="left" w:pos="6513"/>
                <w:tab w:val="left" w:pos="10395"/>
                <w:tab w:val="left" w:pos="14730"/>
              </w:tabs>
              <w:jc w:val="both"/>
              <w:rPr>
                <w:rFonts w:ascii="HP Simplified" w:eastAsia="Arial Narrow" w:hAnsi="HP Simplified" w:cs="Arial Narrow"/>
                <w:sz w:val="22"/>
                <w:szCs w:val="22"/>
              </w:rPr>
            </w:pPr>
            <w:r w:rsidRPr="00680BF7">
              <w:rPr>
                <w:rFonts w:ascii="HP Simplified" w:eastAsia="Arial Narrow" w:hAnsi="HP Simplified" w:cs="Arial Narrow"/>
                <w:sz w:val="22"/>
                <w:szCs w:val="22"/>
              </w:rPr>
              <w:t xml:space="preserve">Światła ostrzegawcze pracy platformy, oznakowanie ostrzegawcze na tylnej ścianie platformy. </w:t>
            </w:r>
          </w:p>
          <w:p w14:paraId="766C8E6F" w14:textId="77777777" w:rsidR="00064AC9" w:rsidRPr="00680BF7" w:rsidRDefault="00064AC9" w:rsidP="00064AC9">
            <w:pPr>
              <w:tabs>
                <w:tab w:val="left" w:pos="48"/>
                <w:tab w:val="left" w:pos="921"/>
                <w:tab w:val="left" w:pos="6513"/>
                <w:tab w:val="left" w:pos="10395"/>
                <w:tab w:val="left" w:pos="14730"/>
              </w:tabs>
              <w:jc w:val="both"/>
              <w:rPr>
                <w:rFonts w:ascii="HP Simplified" w:eastAsia="Arial Narrow" w:hAnsi="HP Simplified" w:cs="Arial Narrow"/>
                <w:sz w:val="22"/>
                <w:szCs w:val="22"/>
              </w:rPr>
            </w:pPr>
            <w:r w:rsidRPr="00680BF7">
              <w:rPr>
                <w:rFonts w:ascii="HP Simplified" w:eastAsia="Arial Narrow" w:hAnsi="HP Simplified" w:cs="Arial Narrow"/>
                <w:sz w:val="22"/>
                <w:szCs w:val="22"/>
              </w:rPr>
              <w:t>Wymiary windy:</w:t>
            </w:r>
          </w:p>
          <w:p w14:paraId="3DA1371A" w14:textId="77777777" w:rsidR="00064AC9" w:rsidRPr="00680BF7" w:rsidRDefault="00064AC9" w:rsidP="00064AC9">
            <w:pPr>
              <w:tabs>
                <w:tab w:val="left" w:pos="48"/>
                <w:tab w:val="left" w:pos="921"/>
                <w:tab w:val="left" w:pos="6513"/>
                <w:tab w:val="left" w:pos="10395"/>
                <w:tab w:val="left" w:pos="14730"/>
              </w:tabs>
              <w:jc w:val="both"/>
              <w:rPr>
                <w:rFonts w:ascii="HP Simplified" w:eastAsia="Arial Narrow" w:hAnsi="HP Simplified" w:cs="Arial Narrow"/>
                <w:sz w:val="22"/>
                <w:szCs w:val="22"/>
              </w:rPr>
            </w:pPr>
            <w:r w:rsidRPr="00680BF7">
              <w:rPr>
                <w:rFonts w:ascii="HP Simplified" w:eastAsia="Arial Narrow" w:hAnsi="HP Simplified" w:cs="Arial Narrow"/>
                <w:sz w:val="22"/>
                <w:szCs w:val="22"/>
              </w:rPr>
              <w:t>- Wysokość min. 1,9 m,</w:t>
            </w:r>
          </w:p>
          <w:p w14:paraId="6CCBC72B" w14:textId="03149FD1" w:rsidR="00064AC9" w:rsidRPr="00680BF7" w:rsidRDefault="00064AC9" w:rsidP="00064AC9">
            <w:pPr>
              <w:tabs>
                <w:tab w:val="left" w:pos="48"/>
                <w:tab w:val="left" w:pos="921"/>
                <w:tab w:val="left" w:pos="6513"/>
                <w:tab w:val="left" w:pos="10395"/>
                <w:tab w:val="left" w:pos="14730"/>
              </w:tabs>
              <w:jc w:val="both"/>
              <w:rPr>
                <w:rFonts w:ascii="HP Simplified" w:eastAsia="Arial Narrow" w:hAnsi="HP Simplified" w:cs="Arial Narrow"/>
                <w:sz w:val="22"/>
                <w:szCs w:val="22"/>
              </w:rPr>
            </w:pPr>
            <w:r w:rsidRPr="00680BF7">
              <w:rPr>
                <w:rFonts w:ascii="HP Simplified" w:eastAsia="Arial Narrow" w:hAnsi="HP Simplified" w:cs="Arial Narrow"/>
                <w:sz w:val="22"/>
                <w:szCs w:val="22"/>
              </w:rPr>
              <w:t>- Szerokość maksymalnie możliwa do wykonania na zabudowie (do ustalenia z Zamawiającym).</w:t>
            </w:r>
          </w:p>
          <w:p w14:paraId="60A4BDF2" w14:textId="77777777" w:rsidR="00064AC9" w:rsidRPr="00680BF7" w:rsidRDefault="00064AC9" w:rsidP="00064AC9">
            <w:pPr>
              <w:tabs>
                <w:tab w:val="left" w:pos="48"/>
                <w:tab w:val="left" w:pos="921"/>
                <w:tab w:val="left" w:pos="6513"/>
                <w:tab w:val="left" w:pos="10395"/>
                <w:tab w:val="left" w:pos="14730"/>
              </w:tabs>
              <w:jc w:val="both"/>
              <w:rPr>
                <w:rFonts w:ascii="HP Simplified" w:eastAsia="Arial Narrow" w:hAnsi="HP Simplified" w:cs="Arial Narrow"/>
                <w:sz w:val="22"/>
                <w:szCs w:val="22"/>
              </w:rPr>
            </w:pPr>
            <w:r w:rsidRPr="00680BF7">
              <w:rPr>
                <w:rFonts w:ascii="HP Simplified" w:eastAsia="Arial Narrow" w:hAnsi="HP Simplified" w:cs="Arial Narrow"/>
                <w:sz w:val="22"/>
                <w:szCs w:val="22"/>
              </w:rPr>
              <w:t>Winda wyposażona w:</w:t>
            </w:r>
          </w:p>
          <w:p w14:paraId="2B17DA89" w14:textId="77777777" w:rsidR="00064AC9" w:rsidRPr="00680BF7" w:rsidRDefault="00064AC9" w:rsidP="00064AC9">
            <w:pPr>
              <w:tabs>
                <w:tab w:val="left" w:pos="48"/>
                <w:tab w:val="left" w:pos="921"/>
                <w:tab w:val="left" w:pos="6513"/>
                <w:tab w:val="left" w:pos="10395"/>
                <w:tab w:val="left" w:pos="14730"/>
              </w:tabs>
              <w:jc w:val="both"/>
              <w:rPr>
                <w:rFonts w:ascii="HP Simplified" w:eastAsia="Arial Narrow" w:hAnsi="HP Simplified" w:cs="Arial Narrow"/>
                <w:sz w:val="22"/>
                <w:szCs w:val="22"/>
              </w:rPr>
            </w:pPr>
            <w:r w:rsidRPr="00680BF7">
              <w:rPr>
                <w:rFonts w:ascii="HP Simplified" w:eastAsia="Arial Narrow" w:hAnsi="HP Simplified" w:cs="Arial Narrow"/>
                <w:sz w:val="22"/>
                <w:szCs w:val="22"/>
              </w:rPr>
              <w:t xml:space="preserve">- Dwa siłowniki przechyłu, dwufunkcyjne zapewniające hydrauliczne otwieranie i zamykanie platformy. </w:t>
            </w:r>
          </w:p>
          <w:p w14:paraId="4D2789A5" w14:textId="77777777" w:rsidR="00064AC9" w:rsidRPr="00680BF7" w:rsidRDefault="00064AC9" w:rsidP="00064AC9">
            <w:pPr>
              <w:tabs>
                <w:tab w:val="left" w:pos="48"/>
                <w:tab w:val="left" w:pos="921"/>
                <w:tab w:val="left" w:pos="6513"/>
                <w:tab w:val="left" w:pos="10395"/>
                <w:tab w:val="left" w:pos="14730"/>
              </w:tabs>
              <w:jc w:val="both"/>
              <w:rPr>
                <w:rFonts w:ascii="HP Simplified" w:eastAsia="Arial Narrow" w:hAnsi="HP Simplified" w:cs="Arial Narrow"/>
                <w:sz w:val="22"/>
                <w:szCs w:val="22"/>
              </w:rPr>
            </w:pPr>
            <w:r w:rsidRPr="00680BF7">
              <w:rPr>
                <w:rFonts w:ascii="HP Simplified" w:eastAsia="Arial Narrow" w:hAnsi="HP Simplified" w:cs="Arial Narrow"/>
                <w:sz w:val="22"/>
                <w:szCs w:val="22"/>
              </w:rPr>
              <w:t>- Dwa siłowniki podnoszenia.</w:t>
            </w:r>
          </w:p>
          <w:p w14:paraId="00D84A8C" w14:textId="77777777" w:rsidR="00064AC9" w:rsidRPr="00680BF7" w:rsidRDefault="00064AC9" w:rsidP="00064AC9">
            <w:pPr>
              <w:tabs>
                <w:tab w:val="left" w:pos="48"/>
                <w:tab w:val="left" w:pos="921"/>
                <w:tab w:val="left" w:pos="6513"/>
                <w:tab w:val="left" w:pos="10395"/>
                <w:tab w:val="left" w:pos="14730"/>
              </w:tabs>
              <w:jc w:val="both"/>
              <w:rPr>
                <w:rFonts w:ascii="HP Simplified" w:eastAsia="Arial Narrow" w:hAnsi="HP Simplified" w:cs="Arial Narrow"/>
                <w:sz w:val="22"/>
                <w:szCs w:val="22"/>
              </w:rPr>
            </w:pPr>
            <w:r w:rsidRPr="00680BF7">
              <w:rPr>
                <w:rFonts w:ascii="HP Simplified" w:eastAsia="Arial Narrow" w:hAnsi="HP Simplified" w:cs="Arial Narrow"/>
                <w:sz w:val="22"/>
                <w:szCs w:val="22"/>
              </w:rPr>
              <w:t xml:space="preserve">- Automatyczny, hydrauliczny przechył podestu po opadnięciu na podłoże. </w:t>
            </w:r>
          </w:p>
          <w:p w14:paraId="04B09AE7" w14:textId="77777777" w:rsidR="00064AC9" w:rsidRPr="00680BF7" w:rsidRDefault="00064AC9" w:rsidP="00064AC9">
            <w:pPr>
              <w:tabs>
                <w:tab w:val="left" w:pos="48"/>
                <w:tab w:val="left" w:pos="921"/>
                <w:tab w:val="left" w:pos="6513"/>
                <w:tab w:val="left" w:pos="10395"/>
                <w:tab w:val="left" w:pos="14730"/>
              </w:tabs>
              <w:jc w:val="both"/>
              <w:rPr>
                <w:rFonts w:ascii="HP Simplified" w:eastAsia="Arial Narrow" w:hAnsi="HP Simplified" w:cs="Arial Narrow"/>
                <w:sz w:val="22"/>
                <w:szCs w:val="22"/>
              </w:rPr>
            </w:pPr>
            <w:r w:rsidRPr="00680BF7">
              <w:rPr>
                <w:rFonts w:ascii="HP Simplified" w:eastAsia="Arial Narrow" w:hAnsi="HP Simplified" w:cs="Arial Narrow"/>
                <w:sz w:val="22"/>
                <w:szCs w:val="22"/>
              </w:rPr>
              <w:t>- Smarowane łożyska punktów obrotowych.</w:t>
            </w:r>
          </w:p>
          <w:p w14:paraId="063352AF" w14:textId="77777777" w:rsidR="00064AC9" w:rsidRPr="00680BF7" w:rsidRDefault="00064AC9" w:rsidP="00064AC9">
            <w:pPr>
              <w:tabs>
                <w:tab w:val="left" w:pos="48"/>
                <w:tab w:val="left" w:pos="921"/>
                <w:tab w:val="left" w:pos="6513"/>
                <w:tab w:val="left" w:pos="10395"/>
                <w:tab w:val="left" w:pos="14730"/>
              </w:tabs>
              <w:jc w:val="both"/>
              <w:rPr>
                <w:rFonts w:ascii="HP Simplified" w:eastAsia="Arial Narrow" w:hAnsi="HP Simplified" w:cs="Arial Narrow"/>
                <w:sz w:val="22"/>
                <w:szCs w:val="22"/>
              </w:rPr>
            </w:pPr>
            <w:r w:rsidRPr="00680BF7">
              <w:rPr>
                <w:rFonts w:ascii="HP Simplified" w:eastAsia="Arial Narrow" w:hAnsi="HP Simplified" w:cs="Arial Narrow"/>
                <w:sz w:val="22"/>
                <w:szCs w:val="22"/>
              </w:rPr>
              <w:t>- Osłony gumowe tłoczysk siłowników.</w:t>
            </w:r>
          </w:p>
          <w:p w14:paraId="79F7BC79" w14:textId="77777777" w:rsidR="00064AC9" w:rsidRPr="00680BF7" w:rsidRDefault="00064AC9" w:rsidP="00064AC9">
            <w:pPr>
              <w:tabs>
                <w:tab w:val="left" w:pos="48"/>
                <w:tab w:val="left" w:pos="921"/>
                <w:tab w:val="left" w:pos="6513"/>
                <w:tab w:val="left" w:pos="10395"/>
                <w:tab w:val="left" w:pos="14730"/>
              </w:tabs>
              <w:jc w:val="both"/>
              <w:rPr>
                <w:rFonts w:ascii="HP Simplified" w:eastAsia="Arial Narrow" w:hAnsi="HP Simplified" w:cs="Arial Narrow"/>
                <w:sz w:val="22"/>
                <w:szCs w:val="22"/>
              </w:rPr>
            </w:pPr>
            <w:r w:rsidRPr="00680BF7">
              <w:rPr>
                <w:rFonts w:ascii="HP Simplified" w:eastAsia="Arial Narrow" w:hAnsi="HP Simplified" w:cs="Arial Narrow"/>
                <w:sz w:val="22"/>
                <w:szCs w:val="22"/>
              </w:rPr>
              <w:t>- Elektrozawory bezpieczeństwa montowane na każdym siłowniku, wszystkie elektrozawory z możliwością ręcznego sterowania.</w:t>
            </w:r>
          </w:p>
          <w:p w14:paraId="30067807" w14:textId="77777777" w:rsidR="00064AC9" w:rsidRPr="00680BF7" w:rsidRDefault="00064AC9" w:rsidP="00064AC9">
            <w:pPr>
              <w:tabs>
                <w:tab w:val="left" w:pos="48"/>
                <w:tab w:val="left" w:pos="921"/>
                <w:tab w:val="left" w:pos="6513"/>
                <w:tab w:val="left" w:pos="10395"/>
                <w:tab w:val="left" w:pos="14730"/>
              </w:tabs>
              <w:jc w:val="both"/>
              <w:rPr>
                <w:rFonts w:ascii="HP Simplified" w:eastAsia="Arial Narrow" w:hAnsi="HP Simplified" w:cs="Arial Narrow"/>
                <w:sz w:val="22"/>
                <w:szCs w:val="22"/>
              </w:rPr>
            </w:pPr>
            <w:r w:rsidRPr="00680BF7">
              <w:rPr>
                <w:rFonts w:ascii="HP Simplified" w:eastAsia="Arial Narrow" w:hAnsi="HP Simplified" w:cs="Arial Narrow"/>
                <w:sz w:val="22"/>
                <w:szCs w:val="22"/>
              </w:rPr>
              <w:t>- Sterownik główny windy zamontowany na płytce pod zabudową.</w:t>
            </w:r>
          </w:p>
          <w:p w14:paraId="0337758B" w14:textId="77777777" w:rsidR="00064AC9" w:rsidRPr="00680BF7" w:rsidRDefault="00064AC9" w:rsidP="00064AC9">
            <w:pPr>
              <w:tabs>
                <w:tab w:val="left" w:pos="48"/>
                <w:tab w:val="left" w:pos="921"/>
                <w:tab w:val="left" w:pos="6513"/>
                <w:tab w:val="left" w:pos="10395"/>
                <w:tab w:val="left" w:pos="14730"/>
              </w:tabs>
              <w:jc w:val="both"/>
              <w:rPr>
                <w:rFonts w:ascii="HP Simplified" w:eastAsia="Arial Narrow" w:hAnsi="HP Simplified" w:cs="Arial Narrow"/>
                <w:sz w:val="22"/>
                <w:szCs w:val="22"/>
              </w:rPr>
            </w:pPr>
            <w:r w:rsidRPr="00680BF7">
              <w:rPr>
                <w:rFonts w:ascii="HP Simplified" w:eastAsia="Arial Narrow" w:hAnsi="HP Simplified" w:cs="Arial Narrow"/>
                <w:sz w:val="22"/>
                <w:szCs w:val="22"/>
              </w:rPr>
              <w:t>- System uszczelniający platformę ze skrzynią ładunkową.</w:t>
            </w:r>
          </w:p>
          <w:p w14:paraId="69EA52BF" w14:textId="57AAEE09" w:rsidR="00064AC9" w:rsidRPr="00680BF7" w:rsidRDefault="00064AC9" w:rsidP="00064AC9">
            <w:pPr>
              <w:tabs>
                <w:tab w:val="left" w:pos="48"/>
                <w:tab w:val="left" w:pos="921"/>
                <w:tab w:val="left" w:pos="6513"/>
                <w:tab w:val="left" w:pos="10395"/>
                <w:tab w:val="left" w:pos="14730"/>
              </w:tabs>
              <w:jc w:val="both"/>
              <w:rPr>
                <w:rFonts w:ascii="HP Simplified" w:eastAsia="Arial Narrow" w:hAnsi="HP Simplified" w:cs="Arial Narrow"/>
                <w:color w:val="000000" w:themeColor="text1"/>
                <w:sz w:val="22"/>
                <w:szCs w:val="22"/>
              </w:rPr>
            </w:pPr>
            <w:r w:rsidRPr="00680BF7">
              <w:rPr>
                <w:rFonts w:ascii="HP Simplified" w:eastAsia="Arial Narrow" w:hAnsi="HP Simplified" w:cs="Arial Narrow"/>
                <w:sz w:val="22"/>
                <w:szCs w:val="22"/>
              </w:rPr>
              <w:t xml:space="preserve">Najpóźniej w dniu odbioru przedmiotu zamówienia należy dostarczyć protokół czynności poprzedzających wydanie pierwszej decyzji zezwalającej </w:t>
            </w:r>
            <w:r w:rsidRPr="00680BF7">
              <w:rPr>
                <w:rFonts w:ascii="HP Simplified" w:eastAsia="Arial Narrow" w:hAnsi="HP Simplified" w:cs="Arial Narrow"/>
                <w:sz w:val="22"/>
                <w:szCs w:val="22"/>
              </w:rPr>
              <w:br/>
              <w:t>na eksploatację urządzenia oraz decyzję UDT zezwalającą na użytkowanie windy (wymagane dokumenty ze strony Zamawiającego zostaną przekazane w trakcie realizacji zamówienia na wniosek Wykonawcy).</w:t>
            </w:r>
          </w:p>
        </w:tc>
      </w:tr>
      <w:tr w:rsidR="00064AC9" w:rsidRPr="002C3A5F" w14:paraId="60808E74" w14:textId="77777777" w:rsidTr="00B321BD">
        <w:trPr>
          <w:trHeight w:val="227"/>
        </w:trPr>
        <w:tc>
          <w:tcPr>
            <w:tcW w:w="786" w:type="dxa"/>
          </w:tcPr>
          <w:p w14:paraId="70671148" w14:textId="77777777" w:rsidR="00064AC9" w:rsidRPr="00542605" w:rsidRDefault="00064AC9" w:rsidP="00064AC9">
            <w:pPr>
              <w:pStyle w:val="Akapitzlist"/>
              <w:numPr>
                <w:ilvl w:val="1"/>
                <w:numId w:val="13"/>
              </w:numPr>
              <w:ind w:left="562" w:hanging="601"/>
              <w:rPr>
                <w:rFonts w:ascii="HP Simplified" w:eastAsia="Arial Narrow" w:hAnsi="HP Simplified" w:cs="Arial Narrow"/>
                <w:color w:val="000000"/>
                <w:sz w:val="22"/>
                <w:szCs w:val="22"/>
              </w:rPr>
            </w:pPr>
          </w:p>
        </w:tc>
        <w:tc>
          <w:tcPr>
            <w:tcW w:w="13608" w:type="dxa"/>
          </w:tcPr>
          <w:p w14:paraId="3D0EECDF" w14:textId="6D848B71" w:rsidR="00064AC9" w:rsidRPr="00680BF7" w:rsidRDefault="00064AC9" w:rsidP="00064AC9">
            <w:pPr>
              <w:tabs>
                <w:tab w:val="left" w:pos="48"/>
                <w:tab w:val="left" w:pos="921"/>
                <w:tab w:val="left" w:pos="6513"/>
                <w:tab w:val="left" w:pos="10395"/>
                <w:tab w:val="left" w:pos="14730"/>
              </w:tabs>
              <w:jc w:val="both"/>
              <w:rPr>
                <w:rFonts w:ascii="HP Simplified" w:eastAsia="Arial Narrow" w:hAnsi="HP Simplified" w:cs="Arial Narrow"/>
                <w:color w:val="000000" w:themeColor="text1"/>
                <w:sz w:val="22"/>
                <w:szCs w:val="22"/>
              </w:rPr>
            </w:pPr>
            <w:r w:rsidRPr="00680BF7">
              <w:rPr>
                <w:rFonts w:ascii="HP Simplified" w:eastAsia="Arial Narrow" w:hAnsi="HP Simplified" w:cs="Arial Narrow"/>
                <w:color w:val="000000" w:themeColor="text1"/>
                <w:sz w:val="22"/>
                <w:szCs w:val="22"/>
              </w:rPr>
              <w:t xml:space="preserve">Na plandece po obu stronach logo PSP i napis “”Państwowa Straż Pożarna”. Wielkość </w:t>
            </w:r>
            <w:proofErr w:type="spellStart"/>
            <w:r w:rsidRPr="00680BF7">
              <w:rPr>
                <w:rFonts w:ascii="HP Simplified" w:eastAsia="Arial Narrow" w:hAnsi="HP Simplified" w:cs="Arial Narrow"/>
                <w:color w:val="000000" w:themeColor="text1"/>
                <w:sz w:val="22"/>
                <w:szCs w:val="22"/>
              </w:rPr>
              <w:t>loga</w:t>
            </w:r>
            <w:proofErr w:type="spellEnd"/>
            <w:r w:rsidRPr="00680BF7">
              <w:rPr>
                <w:rFonts w:ascii="HP Simplified" w:eastAsia="Arial Narrow" w:hAnsi="HP Simplified" w:cs="Arial Narrow"/>
                <w:color w:val="000000" w:themeColor="text1"/>
                <w:sz w:val="22"/>
                <w:szCs w:val="22"/>
              </w:rPr>
              <w:t xml:space="preserve"> i napisu </w:t>
            </w:r>
            <w:r w:rsidRPr="00680BF7">
              <w:rPr>
                <w:rFonts w:ascii="HP Simplified" w:eastAsia="Arial Narrow" w:hAnsi="HP Simplified" w:cs="Arial Narrow"/>
                <w:sz w:val="22"/>
                <w:szCs w:val="22"/>
              </w:rPr>
              <w:t>zostanie ustalona pomiędzy stronami na etapie realizacji zamówienia na Wniosek Wykonawcy.</w:t>
            </w:r>
          </w:p>
        </w:tc>
      </w:tr>
      <w:tr w:rsidR="00064AC9" w:rsidRPr="002C3A5F" w14:paraId="57AA48E4" w14:textId="68997E8D" w:rsidTr="00680BF7">
        <w:trPr>
          <w:trHeight w:val="227"/>
        </w:trPr>
        <w:tc>
          <w:tcPr>
            <w:tcW w:w="786" w:type="dxa"/>
            <w:shd w:val="clear" w:color="auto" w:fill="C0C0C0"/>
          </w:tcPr>
          <w:p w14:paraId="4D0878E9" w14:textId="34F04D52" w:rsidR="00064AC9" w:rsidRPr="00542605" w:rsidRDefault="00064AC9" w:rsidP="00064AC9">
            <w:pPr>
              <w:pStyle w:val="Akapitzlist"/>
              <w:numPr>
                <w:ilvl w:val="0"/>
                <w:numId w:val="13"/>
              </w:numPr>
              <w:ind w:left="420" w:hanging="459"/>
              <w:rPr>
                <w:rFonts w:ascii="HP Simplified" w:eastAsia="Arial Narrow" w:hAnsi="HP Simplified" w:cs="Arial Narrow"/>
                <w:b/>
                <w:color w:val="000000"/>
                <w:sz w:val="22"/>
                <w:szCs w:val="22"/>
              </w:rPr>
            </w:pPr>
          </w:p>
        </w:tc>
        <w:tc>
          <w:tcPr>
            <w:tcW w:w="13608" w:type="dxa"/>
            <w:shd w:val="clear" w:color="auto" w:fill="BFBFBF" w:themeFill="background1" w:themeFillShade="BF"/>
            <w:vAlign w:val="center"/>
          </w:tcPr>
          <w:p w14:paraId="6398DFC8" w14:textId="6E066A83" w:rsidR="00064AC9" w:rsidRPr="002C3A5F" w:rsidRDefault="00064AC9" w:rsidP="00064AC9">
            <w:r>
              <w:rPr>
                <w:rFonts w:ascii="HP Simplified" w:eastAsia="Arial Narrow" w:hAnsi="HP Simplified" w:cs="Arial Narrow"/>
                <w:b/>
                <w:color w:val="000000"/>
                <w:sz w:val="22"/>
                <w:szCs w:val="22"/>
              </w:rPr>
              <w:t>Gwarancja</w:t>
            </w:r>
          </w:p>
        </w:tc>
      </w:tr>
      <w:tr w:rsidR="00064AC9" w:rsidRPr="002C3A5F" w14:paraId="4310DCDB" w14:textId="77777777" w:rsidTr="00B321BD">
        <w:trPr>
          <w:trHeight w:val="227"/>
        </w:trPr>
        <w:tc>
          <w:tcPr>
            <w:tcW w:w="786" w:type="dxa"/>
          </w:tcPr>
          <w:p w14:paraId="3ABB25ED" w14:textId="7EE2A716" w:rsidR="00064AC9" w:rsidRPr="00542605" w:rsidRDefault="00064AC9" w:rsidP="00064AC9">
            <w:pPr>
              <w:pStyle w:val="Akapitzlist"/>
              <w:numPr>
                <w:ilvl w:val="1"/>
                <w:numId w:val="13"/>
              </w:numPr>
              <w:ind w:left="562" w:hanging="601"/>
              <w:rPr>
                <w:rFonts w:ascii="HP Simplified" w:eastAsia="Arial Narrow" w:hAnsi="HP Simplified" w:cs="Arial Narrow"/>
                <w:color w:val="000000"/>
                <w:sz w:val="22"/>
                <w:szCs w:val="22"/>
              </w:rPr>
            </w:pPr>
          </w:p>
        </w:tc>
        <w:tc>
          <w:tcPr>
            <w:tcW w:w="13608" w:type="dxa"/>
          </w:tcPr>
          <w:p w14:paraId="38AAB96F" w14:textId="463A0F9E" w:rsidR="00064AC9" w:rsidRPr="00542605" w:rsidRDefault="00064AC9" w:rsidP="00064AC9">
            <w:pPr>
              <w:widowControl w:val="0"/>
              <w:jc w:val="both"/>
              <w:rPr>
                <w:rFonts w:ascii="HP Simplified" w:eastAsia="Arial Narrow" w:hAnsi="HP Simplified" w:cs="Arial Narrow"/>
                <w:color w:val="000000"/>
                <w:sz w:val="22"/>
                <w:szCs w:val="22"/>
              </w:rPr>
            </w:pPr>
            <w:r w:rsidRPr="00542605">
              <w:rPr>
                <w:rFonts w:ascii="HP Simplified" w:eastAsia="Arial Narrow" w:hAnsi="HP Simplified" w:cs="Arial Narrow"/>
                <w:color w:val="000000"/>
                <w:sz w:val="22"/>
                <w:szCs w:val="22"/>
              </w:rPr>
              <w:t xml:space="preserve">Gwarancja na podwozie pojazdu, zabudowę wraz z wyposażeniem nie mniejsza niż </w:t>
            </w:r>
            <w:r>
              <w:rPr>
                <w:rFonts w:ascii="HP Simplified" w:eastAsia="Arial Narrow" w:hAnsi="HP Simplified" w:cs="Arial Narrow"/>
                <w:color w:val="000000"/>
                <w:sz w:val="22"/>
                <w:szCs w:val="22"/>
              </w:rPr>
              <w:t>24 miesiące</w:t>
            </w:r>
            <w:r w:rsidRPr="00542605">
              <w:rPr>
                <w:rFonts w:ascii="HP Simplified" w:eastAsia="Arial Narrow" w:hAnsi="HP Simplified" w:cs="Arial Narrow"/>
                <w:color w:val="000000"/>
                <w:sz w:val="22"/>
                <w:szCs w:val="22"/>
              </w:rPr>
              <w:t xml:space="preserve"> od daty odbioru faktycznego. </w:t>
            </w:r>
          </w:p>
          <w:p w14:paraId="32AFC761" w14:textId="0BBED319" w:rsidR="00064AC9" w:rsidRDefault="00064AC9" w:rsidP="00064AC9">
            <w:pPr>
              <w:jc w:val="both"/>
              <w:rPr>
                <w:rFonts w:ascii="HP Simplified" w:eastAsia="Arial Narrow" w:hAnsi="HP Simplified" w:cs="Arial Narrow"/>
                <w:color w:val="000000"/>
                <w:sz w:val="22"/>
                <w:szCs w:val="22"/>
              </w:rPr>
            </w:pPr>
            <w:r w:rsidRPr="00542605">
              <w:rPr>
                <w:rFonts w:ascii="HP Simplified" w:eastAsia="Arial Narrow" w:hAnsi="HP Simplified" w:cs="Arial Narrow"/>
                <w:color w:val="000000"/>
                <w:sz w:val="22"/>
                <w:szCs w:val="22"/>
              </w:rPr>
              <w:t xml:space="preserve">Gwarancja na powłokę lakierniczą podwozia i zabudowy - min. </w:t>
            </w:r>
            <w:r>
              <w:rPr>
                <w:rFonts w:ascii="HP Simplified" w:eastAsia="Arial Narrow" w:hAnsi="HP Simplified" w:cs="Arial Narrow"/>
                <w:color w:val="000000"/>
                <w:sz w:val="22"/>
                <w:szCs w:val="22"/>
              </w:rPr>
              <w:t>24 miesiące</w:t>
            </w:r>
          </w:p>
          <w:p w14:paraId="0898A3FB" w14:textId="1C80B14D" w:rsidR="00064AC9" w:rsidRPr="00542605" w:rsidRDefault="00064AC9" w:rsidP="00064AC9">
            <w:pPr>
              <w:jc w:val="both"/>
              <w:rPr>
                <w:rFonts w:ascii="HP Simplified" w:eastAsia="Arial Narrow" w:hAnsi="HP Simplified" w:cs="Arial Narrow"/>
                <w:color w:val="000000"/>
                <w:sz w:val="22"/>
                <w:szCs w:val="22"/>
              </w:rPr>
            </w:pPr>
            <w:r w:rsidRPr="00542605">
              <w:rPr>
                <w:rFonts w:ascii="HP Simplified" w:eastAsia="Arial Narrow" w:hAnsi="HP Simplified" w:cs="Arial Narrow"/>
                <w:color w:val="000000"/>
                <w:sz w:val="22"/>
                <w:szCs w:val="22"/>
              </w:rPr>
              <w:t>Przeglądy wyposażenia, zabudowy, podwozia wraz z wymianą płynów/części eksploatacyjnych w czasie gwarancji - na koszt dostawcy. Wykonawca w dniu odbioru przedmiotu zamówienia dołączy do pojazdu wykaz ilościowo – wartościowy (brutto) wyposażenia składającego się na samochód (niezbędnego do wprowadzenia na ewidencję majątkową).</w:t>
            </w:r>
          </w:p>
        </w:tc>
      </w:tr>
      <w:tr w:rsidR="00064AC9" w:rsidRPr="002C3A5F" w14:paraId="33E3C2F4" w14:textId="77777777" w:rsidTr="00B321BD">
        <w:trPr>
          <w:trHeight w:val="227"/>
        </w:trPr>
        <w:tc>
          <w:tcPr>
            <w:tcW w:w="786" w:type="dxa"/>
          </w:tcPr>
          <w:p w14:paraId="4208F3B0" w14:textId="328ABA17" w:rsidR="00064AC9" w:rsidRPr="00542605" w:rsidRDefault="00064AC9" w:rsidP="00064AC9">
            <w:pPr>
              <w:pStyle w:val="Akapitzlist"/>
              <w:numPr>
                <w:ilvl w:val="1"/>
                <w:numId w:val="13"/>
              </w:numPr>
              <w:ind w:left="562" w:hanging="601"/>
              <w:rPr>
                <w:rFonts w:ascii="HP Simplified" w:eastAsia="Arial Narrow" w:hAnsi="HP Simplified" w:cs="Arial Narrow"/>
                <w:color w:val="000000"/>
                <w:sz w:val="22"/>
                <w:szCs w:val="22"/>
              </w:rPr>
            </w:pPr>
          </w:p>
        </w:tc>
        <w:tc>
          <w:tcPr>
            <w:tcW w:w="13608" w:type="dxa"/>
          </w:tcPr>
          <w:p w14:paraId="6C797430" w14:textId="77777777" w:rsidR="00064AC9" w:rsidRPr="00542605" w:rsidRDefault="00064AC9" w:rsidP="00064AC9">
            <w:pPr>
              <w:jc w:val="both"/>
              <w:rPr>
                <w:rFonts w:ascii="HP Simplified" w:eastAsia="Arial Narrow" w:hAnsi="HP Simplified" w:cs="Arial Narrow"/>
                <w:color w:val="000000"/>
                <w:sz w:val="22"/>
                <w:szCs w:val="22"/>
              </w:rPr>
            </w:pPr>
            <w:r w:rsidRPr="00542605">
              <w:rPr>
                <w:rFonts w:ascii="HP Simplified" w:eastAsia="Arial Narrow" w:hAnsi="HP Simplified" w:cs="Arial Narrow"/>
                <w:color w:val="000000"/>
                <w:sz w:val="22"/>
                <w:szCs w:val="22"/>
              </w:rPr>
              <w:t>Dokumentację niezbędną do zarejestrowania pojazdu jako specjalnego pożarniczego, wynikającą z ustawy „Prawo o ruchu drogowym”. Samochód musi spełniać wymagania dla pojazdu specjalnego pożarniczego potwierdzone odpowiednim dokumentem dostarczonym</w:t>
            </w:r>
            <w:bookmarkStart w:id="0" w:name="_GoBack"/>
            <w:bookmarkEnd w:id="0"/>
            <w:r w:rsidRPr="00542605">
              <w:rPr>
                <w:rFonts w:ascii="HP Simplified" w:eastAsia="Arial Narrow" w:hAnsi="HP Simplified" w:cs="Arial Narrow"/>
                <w:color w:val="000000"/>
                <w:sz w:val="22"/>
                <w:szCs w:val="22"/>
              </w:rPr>
              <w:t xml:space="preserve"> wraz z pojazdem - dokumenty wydane przez okręgową stację kontroli pojazdów. W sytuacji, gdy dostarczenie wymaganego dokumentu możliwe będzie po zarejestrowaniu pojazdu, dopuszcza się dostarczenie po dokonaniu odbioru, jednak wszelkie koszty z tym związane pokrywa Wykonawca.</w:t>
            </w:r>
          </w:p>
        </w:tc>
      </w:tr>
      <w:tr w:rsidR="00064AC9" w:rsidRPr="002C3A5F" w14:paraId="321731BB" w14:textId="77777777" w:rsidTr="00B321BD">
        <w:trPr>
          <w:trHeight w:val="227"/>
        </w:trPr>
        <w:tc>
          <w:tcPr>
            <w:tcW w:w="786" w:type="dxa"/>
          </w:tcPr>
          <w:p w14:paraId="2F18956C" w14:textId="3C212EDA" w:rsidR="00064AC9" w:rsidRPr="00542605" w:rsidRDefault="00064AC9" w:rsidP="00064AC9">
            <w:pPr>
              <w:pStyle w:val="Akapitzlist"/>
              <w:numPr>
                <w:ilvl w:val="1"/>
                <w:numId w:val="13"/>
              </w:numPr>
              <w:ind w:left="562" w:hanging="601"/>
              <w:rPr>
                <w:rFonts w:ascii="HP Simplified" w:eastAsia="Arial Narrow" w:hAnsi="HP Simplified" w:cs="Arial Narrow"/>
                <w:color w:val="000000"/>
                <w:sz w:val="22"/>
                <w:szCs w:val="22"/>
              </w:rPr>
            </w:pPr>
          </w:p>
        </w:tc>
        <w:tc>
          <w:tcPr>
            <w:tcW w:w="13608" w:type="dxa"/>
          </w:tcPr>
          <w:p w14:paraId="5D292C2C" w14:textId="465549A6" w:rsidR="00064AC9" w:rsidRPr="00542605" w:rsidRDefault="00064AC9" w:rsidP="00064AC9">
            <w:pPr>
              <w:jc w:val="both"/>
              <w:rPr>
                <w:rFonts w:ascii="HP Simplified" w:eastAsia="Arial Narrow" w:hAnsi="HP Simplified" w:cs="Arial Narrow"/>
                <w:color w:val="000000"/>
                <w:sz w:val="22"/>
                <w:szCs w:val="22"/>
              </w:rPr>
            </w:pPr>
            <w:r w:rsidRPr="7797B26F">
              <w:rPr>
                <w:rFonts w:ascii="HP Simplified" w:eastAsia="Arial Narrow" w:hAnsi="HP Simplified" w:cs="Arial Narrow"/>
                <w:color w:val="000000" w:themeColor="text1"/>
                <w:sz w:val="22"/>
                <w:szCs w:val="22"/>
              </w:rPr>
              <w:t>Wszystkie prace zwiane przeglądami okresowymi a szczególności wymianą płynów eksploatacyjnych muszą odbywać się bez konieczności demontowania stałych elementów zabudowy nie przeznaczonych do demontażu (nie dopuszcza się demontażu ww. elementów które są sklejone, zespawane czy też nitowane).</w:t>
            </w:r>
          </w:p>
        </w:tc>
      </w:tr>
      <w:tr w:rsidR="00064AC9" w:rsidRPr="002C3A5F" w14:paraId="2D2B986D" w14:textId="77777777" w:rsidTr="00B321BD">
        <w:trPr>
          <w:trHeight w:val="227"/>
        </w:trPr>
        <w:tc>
          <w:tcPr>
            <w:tcW w:w="786" w:type="dxa"/>
          </w:tcPr>
          <w:p w14:paraId="3EDBABA6" w14:textId="446C8D87" w:rsidR="00064AC9" w:rsidRPr="00542605" w:rsidRDefault="00064AC9" w:rsidP="00064AC9">
            <w:pPr>
              <w:pStyle w:val="Akapitzlist"/>
              <w:numPr>
                <w:ilvl w:val="1"/>
                <w:numId w:val="13"/>
              </w:numPr>
              <w:ind w:left="562" w:hanging="601"/>
              <w:rPr>
                <w:rFonts w:ascii="HP Simplified" w:eastAsia="Arial Narrow" w:hAnsi="HP Simplified" w:cs="Arial Narrow"/>
                <w:color w:val="000000"/>
                <w:sz w:val="22"/>
                <w:szCs w:val="22"/>
              </w:rPr>
            </w:pPr>
          </w:p>
        </w:tc>
        <w:tc>
          <w:tcPr>
            <w:tcW w:w="13608" w:type="dxa"/>
          </w:tcPr>
          <w:p w14:paraId="0C54DB8B" w14:textId="13C141EB" w:rsidR="00064AC9" w:rsidRPr="00542605" w:rsidRDefault="00064AC9" w:rsidP="00064AC9">
            <w:pPr>
              <w:jc w:val="both"/>
              <w:rPr>
                <w:rFonts w:ascii="HP Simplified" w:eastAsia="Arial Narrow" w:hAnsi="HP Simplified" w:cs="Arial Narrow"/>
                <w:color w:val="000000"/>
                <w:sz w:val="22"/>
                <w:szCs w:val="22"/>
              </w:rPr>
            </w:pPr>
            <w:r w:rsidRPr="00542605">
              <w:rPr>
                <w:rFonts w:ascii="HP Simplified" w:eastAsia="Arial Narrow" w:hAnsi="HP Simplified" w:cs="Arial Narrow"/>
                <w:color w:val="000000"/>
                <w:sz w:val="22"/>
                <w:szCs w:val="22"/>
              </w:rPr>
              <w:t>Zbiorniki płynów eksploatacyjnych, materiałów pędnych pojazdu zatankowane do pełna.</w:t>
            </w:r>
          </w:p>
        </w:tc>
      </w:tr>
      <w:tr w:rsidR="00064AC9" w:rsidRPr="002C3A5F" w14:paraId="5F81A516" w14:textId="77777777" w:rsidTr="00B321BD">
        <w:trPr>
          <w:trHeight w:val="227"/>
        </w:trPr>
        <w:tc>
          <w:tcPr>
            <w:tcW w:w="786" w:type="dxa"/>
          </w:tcPr>
          <w:p w14:paraId="450FF631" w14:textId="77777777" w:rsidR="00064AC9" w:rsidRPr="00A24DCE" w:rsidRDefault="00064AC9" w:rsidP="00064AC9">
            <w:pPr>
              <w:pStyle w:val="Akapitzlist"/>
              <w:numPr>
                <w:ilvl w:val="1"/>
                <w:numId w:val="13"/>
              </w:numPr>
              <w:ind w:left="562" w:hanging="601"/>
              <w:rPr>
                <w:rFonts w:ascii="HP Simplified" w:eastAsia="Arial Narrow" w:hAnsi="HP Simplified" w:cs="Arial Narrow"/>
                <w:color w:val="000000"/>
                <w:sz w:val="22"/>
                <w:szCs w:val="22"/>
              </w:rPr>
            </w:pPr>
          </w:p>
        </w:tc>
        <w:tc>
          <w:tcPr>
            <w:tcW w:w="13608" w:type="dxa"/>
          </w:tcPr>
          <w:p w14:paraId="1064A286" w14:textId="102AC472" w:rsidR="00064AC9" w:rsidRPr="00542605" w:rsidRDefault="00064AC9" w:rsidP="00064AC9">
            <w:pPr>
              <w:jc w:val="both"/>
              <w:rPr>
                <w:rFonts w:ascii="HP Simplified" w:eastAsia="Arial Narrow" w:hAnsi="HP Simplified" w:cs="Arial Narrow"/>
                <w:color w:val="000000"/>
                <w:sz w:val="22"/>
                <w:szCs w:val="22"/>
              </w:rPr>
            </w:pPr>
            <w:r w:rsidRPr="00542605">
              <w:rPr>
                <w:rFonts w:ascii="HP Simplified" w:eastAsia="Arial Narrow" w:hAnsi="HP Simplified" w:cs="Arial Narrow"/>
                <w:color w:val="000000"/>
                <w:sz w:val="22"/>
                <w:szCs w:val="22"/>
              </w:rPr>
              <w:t xml:space="preserve">Wykonawca udostępni każdemu Użytkownikowi oraz Zamawiającemu wszelkie dane niezbędne do serwisowania pojazdu po okresie gwarancji </w:t>
            </w:r>
            <w:r>
              <w:rPr>
                <w:rFonts w:ascii="HP Simplified" w:eastAsia="Arial Narrow" w:hAnsi="HP Simplified" w:cs="Arial Narrow"/>
                <w:color w:val="000000"/>
                <w:sz w:val="22"/>
                <w:szCs w:val="22"/>
              </w:rPr>
              <w:br/>
            </w:r>
            <w:r w:rsidRPr="00542605">
              <w:rPr>
                <w:rFonts w:ascii="HP Simplified" w:eastAsia="Arial Narrow" w:hAnsi="HP Simplified" w:cs="Arial Narrow"/>
                <w:color w:val="000000"/>
                <w:sz w:val="22"/>
                <w:szCs w:val="22"/>
              </w:rPr>
              <w:t>w szczególności np. kody dostępu do systemów elektronicznych sterowania pojazdów.</w:t>
            </w:r>
          </w:p>
        </w:tc>
      </w:tr>
      <w:tr w:rsidR="00064AC9" w:rsidRPr="002C3A5F" w14:paraId="2439613F" w14:textId="77777777" w:rsidTr="00B321BD">
        <w:trPr>
          <w:trHeight w:val="227"/>
        </w:trPr>
        <w:tc>
          <w:tcPr>
            <w:tcW w:w="786" w:type="dxa"/>
          </w:tcPr>
          <w:p w14:paraId="4BF16EC5" w14:textId="77777777" w:rsidR="00064AC9" w:rsidRPr="00A24DCE" w:rsidRDefault="00064AC9" w:rsidP="00064AC9">
            <w:pPr>
              <w:pStyle w:val="Akapitzlist"/>
              <w:numPr>
                <w:ilvl w:val="1"/>
                <w:numId w:val="13"/>
              </w:numPr>
              <w:ind w:left="562" w:hanging="601"/>
              <w:rPr>
                <w:rFonts w:ascii="HP Simplified" w:eastAsia="Arial Narrow" w:hAnsi="HP Simplified" w:cs="Arial Narrow"/>
                <w:color w:val="000000"/>
                <w:sz w:val="22"/>
                <w:szCs w:val="22"/>
              </w:rPr>
            </w:pPr>
          </w:p>
        </w:tc>
        <w:tc>
          <w:tcPr>
            <w:tcW w:w="13608" w:type="dxa"/>
          </w:tcPr>
          <w:p w14:paraId="08334945" w14:textId="3995D965" w:rsidR="00064AC9" w:rsidRPr="00542605" w:rsidRDefault="00064AC9" w:rsidP="00064AC9">
            <w:pPr>
              <w:jc w:val="both"/>
              <w:rPr>
                <w:rFonts w:ascii="HP Simplified" w:eastAsia="Arial Narrow" w:hAnsi="HP Simplified" w:cs="Arial Narrow"/>
                <w:color w:val="000000"/>
                <w:sz w:val="22"/>
                <w:szCs w:val="22"/>
              </w:rPr>
            </w:pPr>
            <w:r w:rsidRPr="00542605">
              <w:rPr>
                <w:rFonts w:ascii="HP Simplified" w:eastAsia="Arial Narrow" w:hAnsi="HP Simplified" w:cs="Arial Narrow"/>
                <w:color w:val="000000"/>
                <w:sz w:val="22"/>
                <w:szCs w:val="22"/>
              </w:rPr>
              <w:t>Zmiany adaptacyjne pojazdu, dotyczące montażu wyposażenia, nie mogą powodować utraty ani ograniczać uprawnień wynikających z fabrycznej gwarancji mechanicznej.</w:t>
            </w:r>
          </w:p>
        </w:tc>
      </w:tr>
      <w:tr w:rsidR="00064AC9" w:rsidRPr="002C3A5F" w14:paraId="41FA7B98" w14:textId="77777777" w:rsidTr="00B206B2">
        <w:trPr>
          <w:trHeight w:val="351"/>
        </w:trPr>
        <w:tc>
          <w:tcPr>
            <w:tcW w:w="786" w:type="dxa"/>
          </w:tcPr>
          <w:p w14:paraId="190334F5" w14:textId="77777777" w:rsidR="00064AC9" w:rsidRPr="00A24DCE" w:rsidRDefault="00064AC9" w:rsidP="00064AC9">
            <w:pPr>
              <w:pStyle w:val="Akapitzlist"/>
              <w:numPr>
                <w:ilvl w:val="1"/>
                <w:numId w:val="13"/>
              </w:numPr>
              <w:ind w:left="562" w:hanging="601"/>
              <w:rPr>
                <w:rFonts w:ascii="HP Simplified" w:eastAsia="Arial Narrow" w:hAnsi="HP Simplified" w:cs="Arial Narrow"/>
                <w:color w:val="000000"/>
                <w:sz w:val="22"/>
                <w:szCs w:val="22"/>
              </w:rPr>
            </w:pPr>
          </w:p>
        </w:tc>
        <w:tc>
          <w:tcPr>
            <w:tcW w:w="13608" w:type="dxa"/>
          </w:tcPr>
          <w:p w14:paraId="2B13548D" w14:textId="5A456370" w:rsidR="00064AC9" w:rsidRPr="00542605" w:rsidRDefault="00064AC9" w:rsidP="00064AC9">
            <w:pPr>
              <w:jc w:val="both"/>
              <w:rPr>
                <w:rFonts w:ascii="HP Simplified" w:eastAsia="Arial Narrow" w:hAnsi="HP Simplified" w:cs="Arial Narrow"/>
                <w:color w:val="000000"/>
                <w:sz w:val="22"/>
                <w:szCs w:val="22"/>
              </w:rPr>
            </w:pPr>
            <w:r w:rsidRPr="3216995A">
              <w:rPr>
                <w:rFonts w:ascii="HP Simplified" w:eastAsia="Arial Narrow" w:hAnsi="HP Simplified" w:cs="Arial Narrow"/>
                <w:color w:val="000000" w:themeColor="text1"/>
                <w:sz w:val="22"/>
                <w:szCs w:val="22"/>
              </w:rPr>
              <w:t xml:space="preserve">Z pojazdem i naczepą należy dostarczyć dokumenty umożliwiające rejestracje jako uprzywilejowane w ruchu. </w:t>
            </w:r>
          </w:p>
        </w:tc>
      </w:tr>
    </w:tbl>
    <w:p w14:paraId="479B3566" w14:textId="1C4EE202" w:rsidR="004439EA" w:rsidRDefault="004439EA">
      <w:pPr>
        <w:jc w:val="both"/>
        <w:rPr>
          <w:rFonts w:ascii="HP Simplified" w:eastAsia="Arial Narrow" w:hAnsi="HP Simplified" w:cs="Arial Narrow"/>
          <w:color w:val="000000"/>
          <w:sz w:val="22"/>
          <w:szCs w:val="22"/>
        </w:rPr>
      </w:pPr>
    </w:p>
    <w:p w14:paraId="7C8367CF" w14:textId="7AE53E7D" w:rsidR="001846C7" w:rsidRPr="002C3A5F" w:rsidRDefault="005C24AF">
      <w:pPr>
        <w:jc w:val="both"/>
        <w:rPr>
          <w:rFonts w:ascii="HP Simplified" w:eastAsia="Arial Narrow" w:hAnsi="HP Simplified" w:cs="Arial Narrow"/>
          <w:color w:val="000000"/>
          <w:sz w:val="22"/>
          <w:szCs w:val="22"/>
        </w:rPr>
      </w:pPr>
      <w:r w:rsidRPr="002C3A5F">
        <w:rPr>
          <w:rFonts w:ascii="HP Simplified" w:eastAsia="Arial Narrow" w:hAnsi="HP Simplified" w:cs="Arial Narrow"/>
          <w:color w:val="000000"/>
          <w:sz w:val="22"/>
          <w:szCs w:val="22"/>
        </w:rPr>
        <w:t xml:space="preserve">Uwaga: </w:t>
      </w:r>
    </w:p>
    <w:p w14:paraId="03EE9A33" w14:textId="7BD10237" w:rsidR="002C1BF8" w:rsidRPr="00DD6E26" w:rsidRDefault="005C24AF">
      <w:pPr>
        <w:jc w:val="both"/>
        <w:rPr>
          <w:rFonts w:ascii="HP Simplified" w:eastAsia="Arial Narrow" w:hAnsi="HP Simplified" w:cs="Arial Narrow"/>
          <w:sz w:val="22"/>
          <w:szCs w:val="22"/>
        </w:rPr>
      </w:pPr>
      <w:r w:rsidRPr="002C3A5F">
        <w:rPr>
          <w:rFonts w:ascii="HP Simplified" w:eastAsia="Arial Narrow" w:hAnsi="HP Simplified" w:cs="Arial Narrow"/>
          <w:sz w:val="22"/>
          <w:szCs w:val="22"/>
        </w:rPr>
        <w:t xml:space="preserve">W celu optymalnego rozmieszczenia i zamontowania sprzętu przez wykonawcę Zamawiający wymaga uzgodnienia rozkładu sprzętu w formie graficznej </w:t>
      </w:r>
      <w:r w:rsidR="00B206B2">
        <w:rPr>
          <w:rFonts w:ascii="HP Simplified" w:eastAsia="Arial Narrow" w:hAnsi="HP Simplified" w:cs="Arial Narrow"/>
          <w:sz w:val="22"/>
          <w:szCs w:val="22"/>
        </w:rPr>
        <w:br/>
      </w:r>
      <w:r w:rsidRPr="002C3A5F">
        <w:rPr>
          <w:rFonts w:ascii="HP Simplified" w:eastAsia="Arial Narrow" w:hAnsi="HP Simplified" w:cs="Arial Narrow"/>
          <w:sz w:val="22"/>
          <w:szCs w:val="22"/>
        </w:rPr>
        <w:t>w procesie zabudowy pojazdu.</w:t>
      </w:r>
      <w:r w:rsidR="007D2943">
        <w:rPr>
          <w:rFonts w:ascii="HP Simplified" w:eastAsia="Arial Narrow" w:hAnsi="HP Simplified" w:cs="Arial Narrow"/>
          <w:sz w:val="22"/>
          <w:szCs w:val="22"/>
        </w:rPr>
        <w:t xml:space="preserve"> </w:t>
      </w:r>
      <w:r w:rsidRPr="002C3A5F">
        <w:rPr>
          <w:rFonts w:ascii="HP Simplified" w:eastAsia="Arial Narrow" w:hAnsi="HP Simplified" w:cs="Arial Narrow"/>
          <w:sz w:val="22"/>
          <w:szCs w:val="22"/>
        </w:rPr>
        <w:t>Montaż sprzętu nastąpi po pisemnej akceptacji rozkładu sprzętu w skrytkach pojazdu przez Zamawiającego.</w:t>
      </w:r>
    </w:p>
    <w:p w14:paraId="03D379C2" w14:textId="77777777" w:rsidR="001846C7" w:rsidRPr="00730561" w:rsidRDefault="001846C7" w:rsidP="00DD6E26">
      <w:pPr>
        <w:rPr>
          <w:rFonts w:ascii="HP Simplified" w:eastAsia="Arial Narrow" w:hAnsi="HP Simplified" w:cs="Arial Narrow"/>
          <w:color w:val="000000"/>
          <w:sz w:val="22"/>
          <w:szCs w:val="22"/>
        </w:rPr>
      </w:pPr>
    </w:p>
    <w:sectPr w:rsidR="001846C7" w:rsidRPr="00730561" w:rsidSect="002C1BF8">
      <w:headerReference w:type="even" r:id="rId11"/>
      <w:headerReference w:type="default" r:id="rId12"/>
      <w:footerReference w:type="even" r:id="rId13"/>
      <w:footerReference w:type="default" r:id="rId14"/>
      <w:headerReference w:type="first" r:id="rId15"/>
      <w:footerReference w:type="first" r:id="rId16"/>
      <w:pgSz w:w="16838" w:h="11906" w:orient="landscape"/>
      <w:pgMar w:top="517" w:right="1417" w:bottom="516" w:left="1417" w:header="708" w:footer="565"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7C991" w14:textId="77777777" w:rsidR="00051F65" w:rsidRDefault="00051F65">
      <w:r>
        <w:separator/>
      </w:r>
    </w:p>
  </w:endnote>
  <w:endnote w:type="continuationSeparator" w:id="0">
    <w:p w14:paraId="651FFEEB" w14:textId="77777777" w:rsidR="00051F65" w:rsidRDefault="00051F65">
      <w:r>
        <w:continuationSeparator/>
      </w:r>
    </w:p>
  </w:endnote>
  <w:endnote w:type="continuationNotice" w:id="1">
    <w:p w14:paraId="27B7E1A2" w14:textId="77777777" w:rsidR="00051F65" w:rsidRDefault="00051F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variable"/>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HP Simplified">
    <w:altName w:val="Calibri"/>
    <w:panose1 w:val="020B0604020204020204"/>
    <w:charset w:val="EE"/>
    <w:family w:val="swiss"/>
    <w:pitch w:val="variable"/>
    <w:sig w:usb0="A00000AF" w:usb1="5000205B" w:usb2="00000000" w:usb3="00000000" w:csb0="00000093" w:csb1="00000000"/>
  </w:font>
  <w:font w:name="Arial Narrow">
    <w:panose1 w:val="020B0606020202030204"/>
    <w:charset w:val="EE"/>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Apto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E100C" w14:textId="77777777" w:rsidR="000300E2" w:rsidRDefault="000300E2">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9E545" w14:textId="77777777" w:rsidR="000300E2" w:rsidRPr="00E11C60" w:rsidRDefault="000300E2">
    <w:pPr>
      <w:pBdr>
        <w:top w:val="nil"/>
        <w:left w:val="nil"/>
        <w:bottom w:val="nil"/>
        <w:right w:val="nil"/>
        <w:between w:val="nil"/>
      </w:pBdr>
      <w:tabs>
        <w:tab w:val="center" w:pos="4680"/>
        <w:tab w:val="right" w:pos="9360"/>
      </w:tabs>
      <w:jc w:val="center"/>
      <w:rPr>
        <w:rFonts w:ascii="HP Simplified" w:eastAsia="Arial Narrow" w:hAnsi="HP Simplified" w:cs="Arial Narrow"/>
        <w:color w:val="000000"/>
        <w:sz w:val="22"/>
        <w:szCs w:val="22"/>
      </w:rPr>
    </w:pPr>
    <w:r w:rsidRPr="00E11C60">
      <w:rPr>
        <w:rFonts w:ascii="HP Simplified" w:eastAsia="Arial Narrow" w:hAnsi="HP Simplified" w:cs="Arial Narrow"/>
        <w:color w:val="000000"/>
        <w:sz w:val="22"/>
        <w:szCs w:val="22"/>
      </w:rPr>
      <w:t xml:space="preserve">Strona </w:t>
    </w:r>
    <w:r w:rsidRPr="00E11C60">
      <w:rPr>
        <w:rFonts w:ascii="HP Simplified" w:eastAsia="Arial Narrow" w:hAnsi="HP Simplified" w:cs="Arial Narrow"/>
        <w:color w:val="000000"/>
        <w:sz w:val="22"/>
        <w:szCs w:val="22"/>
      </w:rPr>
      <w:fldChar w:fldCharType="begin"/>
    </w:r>
    <w:r w:rsidRPr="00E11C60">
      <w:rPr>
        <w:rFonts w:ascii="HP Simplified" w:eastAsia="Arial Narrow" w:hAnsi="HP Simplified" w:cs="Arial Narrow"/>
        <w:color w:val="000000"/>
        <w:sz w:val="22"/>
        <w:szCs w:val="22"/>
      </w:rPr>
      <w:instrText>PAGE</w:instrText>
    </w:r>
    <w:r w:rsidRPr="00E11C60">
      <w:rPr>
        <w:rFonts w:ascii="HP Simplified" w:eastAsia="Arial Narrow" w:hAnsi="HP Simplified" w:cs="Arial Narrow"/>
        <w:color w:val="000000"/>
        <w:sz w:val="22"/>
        <w:szCs w:val="22"/>
      </w:rPr>
      <w:fldChar w:fldCharType="separate"/>
    </w:r>
    <w:r>
      <w:rPr>
        <w:rFonts w:ascii="HP Simplified" w:eastAsia="Arial Narrow" w:hAnsi="HP Simplified" w:cs="Arial Narrow"/>
        <w:noProof/>
        <w:color w:val="000000"/>
        <w:sz w:val="22"/>
        <w:szCs w:val="22"/>
      </w:rPr>
      <w:t>3</w:t>
    </w:r>
    <w:r w:rsidRPr="00E11C60">
      <w:rPr>
        <w:rFonts w:ascii="HP Simplified" w:eastAsia="Arial Narrow" w:hAnsi="HP Simplified" w:cs="Arial Narrow"/>
        <w:color w:val="000000"/>
        <w:sz w:val="22"/>
        <w:szCs w:val="22"/>
      </w:rPr>
      <w:fldChar w:fldCharType="end"/>
    </w:r>
    <w:r w:rsidRPr="00E11C60">
      <w:rPr>
        <w:rFonts w:ascii="HP Simplified" w:eastAsia="Arial Narrow" w:hAnsi="HP Simplified" w:cs="Arial Narrow"/>
        <w:color w:val="000000"/>
        <w:sz w:val="22"/>
        <w:szCs w:val="22"/>
      </w:rPr>
      <w:t xml:space="preserve"> z </w:t>
    </w:r>
    <w:r w:rsidRPr="00E11C60">
      <w:rPr>
        <w:rFonts w:ascii="HP Simplified" w:eastAsia="Arial Narrow" w:hAnsi="HP Simplified" w:cs="Arial Narrow"/>
        <w:color w:val="000000"/>
        <w:sz w:val="22"/>
        <w:szCs w:val="22"/>
      </w:rPr>
      <w:fldChar w:fldCharType="begin"/>
    </w:r>
    <w:r w:rsidRPr="00E11C60">
      <w:rPr>
        <w:rFonts w:ascii="HP Simplified" w:eastAsia="Arial Narrow" w:hAnsi="HP Simplified" w:cs="Arial Narrow"/>
        <w:color w:val="000000"/>
        <w:sz w:val="22"/>
        <w:szCs w:val="22"/>
      </w:rPr>
      <w:instrText>NUMPAGES</w:instrText>
    </w:r>
    <w:r w:rsidRPr="00E11C60">
      <w:rPr>
        <w:rFonts w:ascii="HP Simplified" w:eastAsia="Arial Narrow" w:hAnsi="HP Simplified" w:cs="Arial Narrow"/>
        <w:color w:val="000000"/>
        <w:sz w:val="22"/>
        <w:szCs w:val="22"/>
      </w:rPr>
      <w:fldChar w:fldCharType="separate"/>
    </w:r>
    <w:r>
      <w:rPr>
        <w:rFonts w:ascii="HP Simplified" w:eastAsia="Arial Narrow" w:hAnsi="HP Simplified" w:cs="Arial Narrow"/>
        <w:noProof/>
        <w:color w:val="000000"/>
        <w:sz w:val="22"/>
        <w:szCs w:val="22"/>
      </w:rPr>
      <w:t>25</w:t>
    </w:r>
    <w:r w:rsidRPr="00E11C60">
      <w:rPr>
        <w:rFonts w:ascii="HP Simplified" w:eastAsia="Arial Narrow" w:hAnsi="HP Simplified" w:cs="Arial Narrow"/>
        <w:color w:val="000000"/>
        <w:sz w:val="22"/>
        <w:szCs w:val="22"/>
      </w:rPr>
      <w:fldChar w:fldCharType="end"/>
    </w:r>
  </w:p>
  <w:p w14:paraId="2F0D685A" w14:textId="77777777" w:rsidR="000300E2" w:rsidRDefault="000300E2">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DEED7" w14:textId="77777777" w:rsidR="000300E2" w:rsidRDefault="000300E2">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148114" w14:textId="77777777" w:rsidR="00051F65" w:rsidRDefault="00051F65">
      <w:r>
        <w:separator/>
      </w:r>
    </w:p>
  </w:footnote>
  <w:footnote w:type="continuationSeparator" w:id="0">
    <w:p w14:paraId="33D2A459" w14:textId="77777777" w:rsidR="00051F65" w:rsidRDefault="00051F65">
      <w:r>
        <w:continuationSeparator/>
      </w:r>
    </w:p>
  </w:footnote>
  <w:footnote w:type="continuationNotice" w:id="1">
    <w:p w14:paraId="65CBE20D" w14:textId="77777777" w:rsidR="00051F65" w:rsidRDefault="00051F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41FF9" w14:textId="77777777" w:rsidR="000300E2" w:rsidRDefault="000300E2">
    <w:pPr>
      <w:pBdr>
        <w:top w:val="nil"/>
        <w:left w:val="nil"/>
        <w:bottom w:val="nil"/>
        <w:right w:val="nil"/>
        <w:between w:val="nil"/>
      </w:pBdr>
      <w:tabs>
        <w:tab w:val="center" w:pos="4536"/>
        <w:tab w:val="right" w:pos="9072"/>
      </w:tabs>
      <w:rPr>
        <w:color w:val="000000"/>
      </w:rPr>
    </w:pPr>
  </w:p>
  <w:p w14:paraId="7051DA89" w14:textId="11863C84" w:rsidR="000300E2" w:rsidRDefault="000300E2">
    <w:r>
      <w:rPr>
        <w:noProof/>
        <w:color w:val="000000"/>
      </w:rPr>
      <mc:AlternateContent>
        <mc:Choice Requires="wps">
          <w:drawing>
            <wp:anchor distT="0" distB="0" distL="114300" distR="114300" simplePos="0" relativeHeight="251658244" behindDoc="1" locked="0" layoutInCell="1" allowOverlap="1" wp14:anchorId="0C843162" wp14:editId="33BA74E3">
              <wp:simplePos x="0" y="0"/>
              <wp:positionH relativeFrom="page">
                <wp:posOffset>0</wp:posOffset>
              </wp:positionH>
              <wp:positionV relativeFrom="page">
                <wp:posOffset>0</wp:posOffset>
              </wp:positionV>
              <wp:extent cx="0" cy="0"/>
              <wp:effectExtent l="0" t="0" r="0" b="0"/>
              <wp:wrapNone/>
              <wp:docPr id="1509724012"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rto="http://schemas.microsoft.com/office/word/2006/arto" xmlns:a14="http://schemas.microsoft.com/office/drawing/2010/main" xmlns:a15="http://schemas.microsoft.com/office/drawing/2012/main" xmlns:a="http://schemas.openxmlformats.org/drawingml/2006/main">
          <w:pict w14:anchorId="4C44587F">
            <v:rect id="Rectangle 1" style="position:absolute;margin-left:0;margin-top:0;width:0;height:0;z-index:-251658239;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spid="_x0000_s1026" stroked="f" strokeweight="0" o:bwmode="white" w14:anchorId="261C7A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">
              <o:lock v:ext="edit" selection="t" grouping="t" rotation="t" verticies="t" adjusthandles="t" text="t" aspectratio="t" shapetype="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102F0" w14:textId="697A2C95" w:rsidR="000300E2" w:rsidRPr="0076504A" w:rsidRDefault="000300E2" w:rsidP="1EBC2EC2">
    <w:pPr>
      <w:pBdr>
        <w:top w:val="nil"/>
        <w:left w:val="nil"/>
        <w:bottom w:val="nil"/>
        <w:right w:val="nil"/>
        <w:between w:val="nil"/>
      </w:pBdr>
      <w:tabs>
        <w:tab w:val="center" w:pos="4536"/>
        <w:tab w:val="right" w:pos="9072"/>
      </w:tabs>
      <w:rPr>
        <w:rFonts w:ascii="Arial" w:hAnsi="Arial" w:cs="Arial"/>
        <w:b/>
        <w:bCs/>
        <w:sz w:val="22"/>
        <w:szCs w:val="22"/>
      </w:rPr>
    </w:pPr>
    <w:r w:rsidRPr="1EBC2EC2">
      <w:rPr>
        <w:rFonts w:ascii="Arial" w:hAnsi="Arial" w:cs="Arial"/>
        <w:b/>
        <w:bCs/>
        <w:sz w:val="22"/>
        <w:szCs w:val="22"/>
      </w:rPr>
      <w:t>WL.2371.1.2024</w:t>
    </w:r>
    <w:r>
      <w:tab/>
    </w:r>
    <w:r>
      <w:tab/>
    </w:r>
    <w:r>
      <w:tab/>
    </w:r>
  </w:p>
  <w:p w14:paraId="3F3A98D0" w14:textId="77777777" w:rsidR="000300E2" w:rsidRDefault="000300E2">
    <w:pPr>
      <w:pBdr>
        <w:top w:val="nil"/>
        <w:left w:val="nil"/>
        <w:bottom w:val="nil"/>
        <w:right w:val="nil"/>
        <w:between w:val="nil"/>
      </w:pBdr>
      <w:tabs>
        <w:tab w:val="center" w:pos="4536"/>
        <w:tab w:val="right" w:pos="9072"/>
      </w:tabs>
      <w:jc w:val="right"/>
      <w:rPr>
        <w:rFonts w:ascii="HP Simplified" w:eastAsia="Arial Narrow" w:hAnsi="HP Simplified" w:cs="Arial Narrow"/>
        <w:i/>
        <w:color w:val="000000"/>
        <w:sz w:val="18"/>
        <w:szCs w:val="18"/>
      </w:rPr>
    </w:pPr>
  </w:p>
  <w:p w14:paraId="4605456B" w14:textId="77777777" w:rsidR="000300E2" w:rsidRPr="00A91477" w:rsidRDefault="000300E2">
    <w:pPr>
      <w:pBdr>
        <w:top w:val="nil"/>
        <w:left w:val="nil"/>
        <w:bottom w:val="nil"/>
        <w:right w:val="nil"/>
        <w:between w:val="nil"/>
      </w:pBdr>
      <w:tabs>
        <w:tab w:val="center" w:pos="4536"/>
        <w:tab w:val="right" w:pos="9072"/>
      </w:tabs>
      <w:jc w:val="right"/>
      <w:rPr>
        <w:rFonts w:ascii="HP Simplified" w:eastAsia="Arial Narrow" w:hAnsi="HP Simplified" w:cs="Arial Narrow"/>
        <w:i/>
      </w:rPr>
    </w:pPr>
  </w:p>
  <w:p w14:paraId="0F399A5B" w14:textId="306443B5" w:rsidR="000300E2" w:rsidRDefault="000300E2">
    <w:r w:rsidRPr="00A91477">
      <w:rPr>
        <w:rFonts w:ascii="HP Simplified" w:eastAsia="Arial Narrow" w:hAnsi="HP Simplified" w:cs="Arial Narrow"/>
        <w:i/>
        <w:noProof/>
      </w:rPr>
      <mc:AlternateContent>
        <mc:Choice Requires="wps">
          <w:drawing>
            <wp:anchor distT="0" distB="0" distL="114300" distR="114300" simplePos="0" relativeHeight="251658243" behindDoc="1" locked="0" layoutInCell="1" allowOverlap="1" wp14:anchorId="1E54FCD7" wp14:editId="0715A682">
              <wp:simplePos x="0" y="0"/>
              <wp:positionH relativeFrom="page">
                <wp:posOffset>0</wp:posOffset>
              </wp:positionH>
              <wp:positionV relativeFrom="page">
                <wp:posOffset>0</wp:posOffset>
              </wp:positionV>
              <wp:extent cx="0" cy="0"/>
              <wp:effectExtent l="0" t="0" r="0" b="0"/>
              <wp:wrapNone/>
              <wp:docPr id="530507771"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rto="http://schemas.microsoft.com/office/word/2006/arto" xmlns:a14="http://schemas.microsoft.com/office/drawing/2010/main" xmlns:a15="http://schemas.microsoft.com/office/drawing/2012/main" xmlns:a="http://schemas.openxmlformats.org/drawingml/2006/main">
          <w:pict w14:anchorId="2B459E16">
            <v:rect id="Rectangle 1" style="position:absolute;margin-left:0;margin-top:0;width:0;height:0;z-index:-251658240;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spid="_x0000_s1026" stroked="f" strokeweight="0" o:bwmode="white" w14:anchorId="4300F2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">
              <o:lock v:ext="edit" selection="t" grouping="t" rotation="t" verticies="t" adjusthandles="t" text="t" aspectratio="t" shapetype="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E46A0" w14:textId="77777777" w:rsidR="000300E2" w:rsidRDefault="000300E2">
    <w:pPr>
      <w:pBdr>
        <w:top w:val="nil"/>
        <w:left w:val="nil"/>
        <w:bottom w:val="nil"/>
        <w:right w:val="nil"/>
        <w:between w:val="nil"/>
      </w:pBdr>
      <w:tabs>
        <w:tab w:val="center" w:pos="4536"/>
        <w:tab w:val="right" w:pos="9072"/>
      </w:tabs>
      <w:rPr>
        <w:color w:val="000000"/>
      </w:rPr>
    </w:pPr>
  </w:p>
  <w:p w14:paraId="2E4D99CA" w14:textId="6EF46219" w:rsidR="000300E2" w:rsidRDefault="000300E2">
    <w:r>
      <w:rPr>
        <w:noProof/>
        <w:color w:val="000000"/>
      </w:rPr>
      <mc:AlternateContent>
        <mc:Choice Requires="wps">
          <w:drawing>
            <wp:anchor distT="0" distB="0" distL="114300" distR="114300" simplePos="0" relativeHeight="251658245" behindDoc="1" locked="0" layoutInCell="1" allowOverlap="1" wp14:anchorId="59148225" wp14:editId="10FDB5B5">
              <wp:simplePos x="0" y="0"/>
              <wp:positionH relativeFrom="page">
                <wp:posOffset>0</wp:posOffset>
              </wp:positionH>
              <wp:positionV relativeFrom="page">
                <wp:posOffset>0</wp:posOffset>
              </wp:positionV>
              <wp:extent cx="0" cy="0"/>
              <wp:effectExtent l="0" t="0" r="0" b="0"/>
              <wp:wrapNone/>
              <wp:docPr id="179940875"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rto="http://schemas.microsoft.com/office/word/2006/arto" xmlns:a14="http://schemas.microsoft.com/office/drawing/2010/main" xmlns:a15="http://schemas.microsoft.com/office/drawing/2012/main" xmlns:a="http://schemas.openxmlformats.org/drawingml/2006/main">
          <w:pict w14:anchorId="1FE40742">
            <v:rect id="Rectangle 1" style="position:absolute;margin-left:0;margin-top:0;width:0;height:0;z-index:-251658238;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spid="_x0000_s1026" stroked="f" strokeweight="0" o:bwmode="white" w14:anchorId="576E4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">
              <o:lock v:ext="edit" selection="t" grouping="t" rotation="t" verticies="t" adjusthandles="t" text="t" aspectratio="t" shapetype="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B17F2"/>
    <w:multiLevelType w:val="multilevel"/>
    <w:tmpl w:val="CEC60E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2B6F96"/>
    <w:multiLevelType w:val="hybridMultilevel"/>
    <w:tmpl w:val="B9EC00A2"/>
    <w:lvl w:ilvl="0" w:tplc="841CA0CC">
      <w:numFmt w:val="none"/>
      <w:lvlText w:val=""/>
      <w:lvlJc w:val="left"/>
      <w:pPr>
        <w:tabs>
          <w:tab w:val="num" w:pos="360"/>
        </w:tabs>
      </w:pPr>
    </w:lvl>
    <w:lvl w:ilvl="1" w:tplc="431632D6">
      <w:start w:val="1"/>
      <w:numFmt w:val="lowerLetter"/>
      <w:lvlText w:val="%2."/>
      <w:lvlJc w:val="left"/>
      <w:pPr>
        <w:ind w:left="1800" w:hanging="360"/>
      </w:pPr>
    </w:lvl>
    <w:lvl w:ilvl="2" w:tplc="A6E4F4D6">
      <w:start w:val="1"/>
      <w:numFmt w:val="lowerRoman"/>
      <w:lvlText w:val="%3."/>
      <w:lvlJc w:val="right"/>
      <w:pPr>
        <w:ind w:left="2520" w:hanging="180"/>
      </w:pPr>
    </w:lvl>
    <w:lvl w:ilvl="3" w:tplc="449A570A">
      <w:start w:val="1"/>
      <w:numFmt w:val="decimal"/>
      <w:lvlText w:val="%4."/>
      <w:lvlJc w:val="left"/>
      <w:pPr>
        <w:ind w:left="3240" w:hanging="360"/>
      </w:pPr>
    </w:lvl>
    <w:lvl w:ilvl="4" w:tplc="99DAA892">
      <w:start w:val="1"/>
      <w:numFmt w:val="lowerLetter"/>
      <w:lvlText w:val="%5."/>
      <w:lvlJc w:val="left"/>
      <w:pPr>
        <w:ind w:left="3960" w:hanging="360"/>
      </w:pPr>
    </w:lvl>
    <w:lvl w:ilvl="5" w:tplc="6D224D5E">
      <w:start w:val="1"/>
      <w:numFmt w:val="lowerRoman"/>
      <w:lvlText w:val="%6."/>
      <w:lvlJc w:val="right"/>
      <w:pPr>
        <w:ind w:left="4680" w:hanging="180"/>
      </w:pPr>
    </w:lvl>
    <w:lvl w:ilvl="6" w:tplc="720CB8E0">
      <w:start w:val="1"/>
      <w:numFmt w:val="decimal"/>
      <w:lvlText w:val="%7."/>
      <w:lvlJc w:val="left"/>
      <w:pPr>
        <w:ind w:left="5400" w:hanging="360"/>
      </w:pPr>
    </w:lvl>
    <w:lvl w:ilvl="7" w:tplc="1EF4D5C8">
      <w:start w:val="1"/>
      <w:numFmt w:val="lowerLetter"/>
      <w:lvlText w:val="%8."/>
      <w:lvlJc w:val="left"/>
      <w:pPr>
        <w:ind w:left="6120" w:hanging="360"/>
      </w:pPr>
    </w:lvl>
    <w:lvl w:ilvl="8" w:tplc="DC64A390">
      <w:start w:val="1"/>
      <w:numFmt w:val="lowerRoman"/>
      <w:lvlText w:val="%9."/>
      <w:lvlJc w:val="right"/>
      <w:pPr>
        <w:ind w:left="6840" w:hanging="180"/>
      </w:pPr>
    </w:lvl>
  </w:abstractNum>
  <w:abstractNum w:abstractNumId="2" w15:restartNumberingAfterBreak="0">
    <w:nsid w:val="1EE749C2"/>
    <w:multiLevelType w:val="multilevel"/>
    <w:tmpl w:val="A650FB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48E0968"/>
    <w:multiLevelType w:val="multilevel"/>
    <w:tmpl w:val="006817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F4950D9"/>
    <w:multiLevelType w:val="multilevel"/>
    <w:tmpl w:val="9AFE71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4710637"/>
    <w:multiLevelType w:val="multilevel"/>
    <w:tmpl w:val="2526A900"/>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decimal"/>
      <w:lvlText w:val="%1.%2."/>
      <w:lvlJc w:val="left"/>
      <w:pPr>
        <w:ind w:left="573" w:hanging="432"/>
      </w:pPr>
      <w:rPr>
        <w:b w:val="0"/>
        <w:bCs/>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2E24A05"/>
    <w:multiLevelType w:val="hybridMultilevel"/>
    <w:tmpl w:val="7110157E"/>
    <w:lvl w:ilvl="0" w:tplc="DD06B532">
      <w:numFmt w:val="none"/>
      <w:lvlText w:val=""/>
      <w:lvlJc w:val="left"/>
      <w:pPr>
        <w:tabs>
          <w:tab w:val="num" w:pos="360"/>
        </w:tabs>
      </w:pPr>
    </w:lvl>
    <w:lvl w:ilvl="1" w:tplc="B9240A16">
      <w:start w:val="1"/>
      <w:numFmt w:val="lowerLetter"/>
      <w:lvlText w:val="%2."/>
      <w:lvlJc w:val="left"/>
      <w:pPr>
        <w:ind w:left="1800" w:hanging="360"/>
      </w:pPr>
    </w:lvl>
    <w:lvl w:ilvl="2" w:tplc="664A8E7E">
      <w:start w:val="1"/>
      <w:numFmt w:val="lowerRoman"/>
      <w:lvlText w:val="%3."/>
      <w:lvlJc w:val="right"/>
      <w:pPr>
        <w:ind w:left="2520" w:hanging="180"/>
      </w:pPr>
    </w:lvl>
    <w:lvl w:ilvl="3" w:tplc="EEC20E72">
      <w:start w:val="1"/>
      <w:numFmt w:val="decimal"/>
      <w:lvlText w:val="%4."/>
      <w:lvlJc w:val="left"/>
      <w:pPr>
        <w:ind w:left="3240" w:hanging="360"/>
      </w:pPr>
    </w:lvl>
    <w:lvl w:ilvl="4" w:tplc="A87AE988">
      <w:start w:val="1"/>
      <w:numFmt w:val="lowerLetter"/>
      <w:lvlText w:val="%5."/>
      <w:lvlJc w:val="left"/>
      <w:pPr>
        <w:ind w:left="3960" w:hanging="360"/>
      </w:pPr>
    </w:lvl>
    <w:lvl w:ilvl="5" w:tplc="9618AC66">
      <w:start w:val="1"/>
      <w:numFmt w:val="lowerRoman"/>
      <w:lvlText w:val="%6."/>
      <w:lvlJc w:val="right"/>
      <w:pPr>
        <w:ind w:left="4680" w:hanging="180"/>
      </w:pPr>
    </w:lvl>
    <w:lvl w:ilvl="6" w:tplc="591C040E">
      <w:start w:val="1"/>
      <w:numFmt w:val="decimal"/>
      <w:lvlText w:val="%7."/>
      <w:lvlJc w:val="left"/>
      <w:pPr>
        <w:ind w:left="5400" w:hanging="360"/>
      </w:pPr>
    </w:lvl>
    <w:lvl w:ilvl="7" w:tplc="C902D1CC">
      <w:start w:val="1"/>
      <w:numFmt w:val="lowerLetter"/>
      <w:lvlText w:val="%8."/>
      <w:lvlJc w:val="left"/>
      <w:pPr>
        <w:ind w:left="6120" w:hanging="360"/>
      </w:pPr>
    </w:lvl>
    <w:lvl w:ilvl="8" w:tplc="3830FB92">
      <w:start w:val="1"/>
      <w:numFmt w:val="lowerRoman"/>
      <w:lvlText w:val="%9."/>
      <w:lvlJc w:val="right"/>
      <w:pPr>
        <w:ind w:left="6840" w:hanging="180"/>
      </w:pPr>
    </w:lvl>
  </w:abstractNum>
  <w:abstractNum w:abstractNumId="7" w15:restartNumberingAfterBreak="0">
    <w:nsid w:val="42EC1A14"/>
    <w:multiLevelType w:val="hybridMultilevel"/>
    <w:tmpl w:val="8320E3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F357855"/>
    <w:multiLevelType w:val="multilevel"/>
    <w:tmpl w:val="533225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C6F606C"/>
    <w:multiLevelType w:val="hybridMultilevel"/>
    <w:tmpl w:val="B65A2BD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5E470865"/>
    <w:multiLevelType w:val="multilevel"/>
    <w:tmpl w:val="9A9CF6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119524E"/>
    <w:multiLevelType w:val="hybridMultilevel"/>
    <w:tmpl w:val="9DCE62D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614E2FAA"/>
    <w:multiLevelType w:val="hybridMultilevel"/>
    <w:tmpl w:val="A474919E"/>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68D213AF"/>
    <w:multiLevelType w:val="multilevel"/>
    <w:tmpl w:val="AD588E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6"/>
  </w:num>
  <w:num w:numId="3">
    <w:abstractNumId w:val="8"/>
  </w:num>
  <w:num w:numId="4">
    <w:abstractNumId w:val="3"/>
  </w:num>
  <w:num w:numId="5">
    <w:abstractNumId w:val="13"/>
  </w:num>
  <w:num w:numId="6">
    <w:abstractNumId w:val="4"/>
  </w:num>
  <w:num w:numId="7">
    <w:abstractNumId w:val="0"/>
  </w:num>
  <w:num w:numId="8">
    <w:abstractNumId w:val="7"/>
  </w:num>
  <w:num w:numId="9">
    <w:abstractNumId w:val="10"/>
  </w:num>
  <w:num w:numId="10">
    <w:abstractNumId w:val="11"/>
  </w:num>
  <w:num w:numId="11">
    <w:abstractNumId w:val="12"/>
  </w:num>
  <w:num w:numId="12">
    <w:abstractNumId w:val="2"/>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C7"/>
    <w:rsid w:val="0000087B"/>
    <w:rsid w:val="000020A4"/>
    <w:rsid w:val="00002A32"/>
    <w:rsid w:val="00003523"/>
    <w:rsid w:val="00003B88"/>
    <w:rsid w:val="00005102"/>
    <w:rsid w:val="000051F6"/>
    <w:rsid w:val="00005436"/>
    <w:rsid w:val="00011D81"/>
    <w:rsid w:val="0001330D"/>
    <w:rsid w:val="00017357"/>
    <w:rsid w:val="000175EB"/>
    <w:rsid w:val="0002003E"/>
    <w:rsid w:val="00021117"/>
    <w:rsid w:val="00023DE6"/>
    <w:rsid w:val="0002785B"/>
    <w:rsid w:val="000300E2"/>
    <w:rsid w:val="00030135"/>
    <w:rsid w:val="000317EF"/>
    <w:rsid w:val="00032B1F"/>
    <w:rsid w:val="00032D1B"/>
    <w:rsid w:val="00035365"/>
    <w:rsid w:val="000373F4"/>
    <w:rsid w:val="00037B26"/>
    <w:rsid w:val="00040E53"/>
    <w:rsid w:val="000425CB"/>
    <w:rsid w:val="00042693"/>
    <w:rsid w:val="00042969"/>
    <w:rsid w:val="00042AF3"/>
    <w:rsid w:val="000437C9"/>
    <w:rsid w:val="0004541B"/>
    <w:rsid w:val="00047B83"/>
    <w:rsid w:val="00047DF4"/>
    <w:rsid w:val="00050454"/>
    <w:rsid w:val="000506DC"/>
    <w:rsid w:val="00051C5C"/>
    <w:rsid w:val="00051F65"/>
    <w:rsid w:val="00056EE0"/>
    <w:rsid w:val="0005729C"/>
    <w:rsid w:val="00060CFA"/>
    <w:rsid w:val="00061A1F"/>
    <w:rsid w:val="0006312F"/>
    <w:rsid w:val="00064AC9"/>
    <w:rsid w:val="00070AB9"/>
    <w:rsid w:val="00072254"/>
    <w:rsid w:val="00077710"/>
    <w:rsid w:val="00080544"/>
    <w:rsid w:val="000819AE"/>
    <w:rsid w:val="00082B00"/>
    <w:rsid w:val="00084083"/>
    <w:rsid w:val="00084F01"/>
    <w:rsid w:val="00085A34"/>
    <w:rsid w:val="00086F3F"/>
    <w:rsid w:val="00090133"/>
    <w:rsid w:val="00090C55"/>
    <w:rsid w:val="00091776"/>
    <w:rsid w:val="00092367"/>
    <w:rsid w:val="00092F34"/>
    <w:rsid w:val="000977DD"/>
    <w:rsid w:val="00097E4B"/>
    <w:rsid w:val="000A0AB3"/>
    <w:rsid w:val="000A271F"/>
    <w:rsid w:val="000A48D1"/>
    <w:rsid w:val="000A5C63"/>
    <w:rsid w:val="000A5C7B"/>
    <w:rsid w:val="000B01A6"/>
    <w:rsid w:val="000B051D"/>
    <w:rsid w:val="000B1B36"/>
    <w:rsid w:val="000B2F9D"/>
    <w:rsid w:val="000B695E"/>
    <w:rsid w:val="000C01CA"/>
    <w:rsid w:val="000C07BA"/>
    <w:rsid w:val="000C117A"/>
    <w:rsid w:val="000C192F"/>
    <w:rsid w:val="000C2A53"/>
    <w:rsid w:val="000C50D4"/>
    <w:rsid w:val="000C6E57"/>
    <w:rsid w:val="000D4017"/>
    <w:rsid w:val="000D46E3"/>
    <w:rsid w:val="000D61BF"/>
    <w:rsid w:val="000E12BB"/>
    <w:rsid w:val="000E20D2"/>
    <w:rsid w:val="000E25EC"/>
    <w:rsid w:val="000E39C1"/>
    <w:rsid w:val="000E3D98"/>
    <w:rsid w:val="000E44D7"/>
    <w:rsid w:val="000E7B11"/>
    <w:rsid w:val="000F1676"/>
    <w:rsid w:val="000F19BF"/>
    <w:rsid w:val="000F4153"/>
    <w:rsid w:val="000F4560"/>
    <w:rsid w:val="000F4FFC"/>
    <w:rsid w:val="000F759D"/>
    <w:rsid w:val="000F75CC"/>
    <w:rsid w:val="000F7AA7"/>
    <w:rsid w:val="00100C9E"/>
    <w:rsid w:val="0010170B"/>
    <w:rsid w:val="001019F8"/>
    <w:rsid w:val="00103187"/>
    <w:rsid w:val="00104290"/>
    <w:rsid w:val="00104837"/>
    <w:rsid w:val="001048C3"/>
    <w:rsid w:val="0010504C"/>
    <w:rsid w:val="001059D8"/>
    <w:rsid w:val="0011064A"/>
    <w:rsid w:val="00110BE4"/>
    <w:rsid w:val="001125F4"/>
    <w:rsid w:val="00113447"/>
    <w:rsid w:val="00114C1B"/>
    <w:rsid w:val="00114EB5"/>
    <w:rsid w:val="00117246"/>
    <w:rsid w:val="0012227D"/>
    <w:rsid w:val="00122396"/>
    <w:rsid w:val="00126146"/>
    <w:rsid w:val="00127000"/>
    <w:rsid w:val="001338C9"/>
    <w:rsid w:val="001357B7"/>
    <w:rsid w:val="0013641E"/>
    <w:rsid w:val="00136AFF"/>
    <w:rsid w:val="00137921"/>
    <w:rsid w:val="00146E0C"/>
    <w:rsid w:val="001470A6"/>
    <w:rsid w:val="00147362"/>
    <w:rsid w:val="0015493D"/>
    <w:rsid w:val="00157056"/>
    <w:rsid w:val="0016019E"/>
    <w:rsid w:val="00160204"/>
    <w:rsid w:val="00160A1C"/>
    <w:rsid w:val="00161780"/>
    <w:rsid w:val="00162833"/>
    <w:rsid w:val="00162C26"/>
    <w:rsid w:val="00163822"/>
    <w:rsid w:val="00163931"/>
    <w:rsid w:val="00166203"/>
    <w:rsid w:val="00167FF7"/>
    <w:rsid w:val="00170AA0"/>
    <w:rsid w:val="001710A6"/>
    <w:rsid w:val="00171557"/>
    <w:rsid w:val="00172A9F"/>
    <w:rsid w:val="00173669"/>
    <w:rsid w:val="00173B9A"/>
    <w:rsid w:val="0017448C"/>
    <w:rsid w:val="00180897"/>
    <w:rsid w:val="00180A68"/>
    <w:rsid w:val="0018254E"/>
    <w:rsid w:val="00182B4A"/>
    <w:rsid w:val="001834C6"/>
    <w:rsid w:val="001846C7"/>
    <w:rsid w:val="001856BD"/>
    <w:rsid w:val="00185747"/>
    <w:rsid w:val="0019025A"/>
    <w:rsid w:val="00190734"/>
    <w:rsid w:val="00190738"/>
    <w:rsid w:val="00190C9B"/>
    <w:rsid w:val="00191C21"/>
    <w:rsid w:val="00191FB5"/>
    <w:rsid w:val="0019376E"/>
    <w:rsid w:val="001952DA"/>
    <w:rsid w:val="001954DD"/>
    <w:rsid w:val="00196ACE"/>
    <w:rsid w:val="001A59CE"/>
    <w:rsid w:val="001A5E07"/>
    <w:rsid w:val="001B0F5B"/>
    <w:rsid w:val="001B1B78"/>
    <w:rsid w:val="001B2C96"/>
    <w:rsid w:val="001B4CAE"/>
    <w:rsid w:val="001B4CFF"/>
    <w:rsid w:val="001B4D14"/>
    <w:rsid w:val="001B6AFE"/>
    <w:rsid w:val="001C0381"/>
    <w:rsid w:val="001C1259"/>
    <w:rsid w:val="001C3F6A"/>
    <w:rsid w:val="001D10E3"/>
    <w:rsid w:val="001D132C"/>
    <w:rsid w:val="001D3DE5"/>
    <w:rsid w:val="001D5064"/>
    <w:rsid w:val="001D6A8F"/>
    <w:rsid w:val="001D75EA"/>
    <w:rsid w:val="001D769A"/>
    <w:rsid w:val="001E0257"/>
    <w:rsid w:val="001E02F2"/>
    <w:rsid w:val="001E0B4D"/>
    <w:rsid w:val="001E1851"/>
    <w:rsid w:val="001E4632"/>
    <w:rsid w:val="001E60A1"/>
    <w:rsid w:val="001E6240"/>
    <w:rsid w:val="001E7239"/>
    <w:rsid w:val="001E79E6"/>
    <w:rsid w:val="001F027A"/>
    <w:rsid w:val="001F0A7C"/>
    <w:rsid w:val="001F15E5"/>
    <w:rsid w:val="001F20EB"/>
    <w:rsid w:val="001F2643"/>
    <w:rsid w:val="001F2A54"/>
    <w:rsid w:val="001F2FAB"/>
    <w:rsid w:val="001F3B07"/>
    <w:rsid w:val="001F517F"/>
    <w:rsid w:val="001F6565"/>
    <w:rsid w:val="001F6624"/>
    <w:rsid w:val="00201472"/>
    <w:rsid w:val="0020147F"/>
    <w:rsid w:val="002019CE"/>
    <w:rsid w:val="002027D3"/>
    <w:rsid w:val="00203BC3"/>
    <w:rsid w:val="002067AD"/>
    <w:rsid w:val="00210D87"/>
    <w:rsid w:val="002113A7"/>
    <w:rsid w:val="0021227B"/>
    <w:rsid w:val="002147D5"/>
    <w:rsid w:val="002161F9"/>
    <w:rsid w:val="00216E20"/>
    <w:rsid w:val="00217E50"/>
    <w:rsid w:val="002218DB"/>
    <w:rsid w:val="00223C38"/>
    <w:rsid w:val="00223FCC"/>
    <w:rsid w:val="002248B0"/>
    <w:rsid w:val="002258E4"/>
    <w:rsid w:val="00225906"/>
    <w:rsid w:val="00233984"/>
    <w:rsid w:val="00234494"/>
    <w:rsid w:val="002357C0"/>
    <w:rsid w:val="00235AEB"/>
    <w:rsid w:val="00244780"/>
    <w:rsid w:val="00253F66"/>
    <w:rsid w:val="00256AED"/>
    <w:rsid w:val="00256B35"/>
    <w:rsid w:val="00260422"/>
    <w:rsid w:val="00260B05"/>
    <w:rsid w:val="002614E1"/>
    <w:rsid w:val="00261E56"/>
    <w:rsid w:val="0026615A"/>
    <w:rsid w:val="0026690B"/>
    <w:rsid w:val="0026716B"/>
    <w:rsid w:val="00270095"/>
    <w:rsid w:val="002707FA"/>
    <w:rsid w:val="00274141"/>
    <w:rsid w:val="00274201"/>
    <w:rsid w:val="00274573"/>
    <w:rsid w:val="002759A2"/>
    <w:rsid w:val="00275BD4"/>
    <w:rsid w:val="002762BD"/>
    <w:rsid w:val="002815F5"/>
    <w:rsid w:val="00282704"/>
    <w:rsid w:val="00283B1E"/>
    <w:rsid w:val="002840BB"/>
    <w:rsid w:val="0028551B"/>
    <w:rsid w:val="002872D4"/>
    <w:rsid w:val="002879D9"/>
    <w:rsid w:val="0029049B"/>
    <w:rsid w:val="002950E0"/>
    <w:rsid w:val="0029656B"/>
    <w:rsid w:val="00297E35"/>
    <w:rsid w:val="002A0120"/>
    <w:rsid w:val="002A106C"/>
    <w:rsid w:val="002A2353"/>
    <w:rsid w:val="002A2F1B"/>
    <w:rsid w:val="002A3715"/>
    <w:rsid w:val="002B11FC"/>
    <w:rsid w:val="002B13E5"/>
    <w:rsid w:val="002B4945"/>
    <w:rsid w:val="002B4EDD"/>
    <w:rsid w:val="002B6A3B"/>
    <w:rsid w:val="002C0FA3"/>
    <w:rsid w:val="002C1BF8"/>
    <w:rsid w:val="002C21BE"/>
    <w:rsid w:val="002C2690"/>
    <w:rsid w:val="002C3A5F"/>
    <w:rsid w:val="002C65AA"/>
    <w:rsid w:val="002C666E"/>
    <w:rsid w:val="002D06AC"/>
    <w:rsid w:val="002D29D0"/>
    <w:rsid w:val="002D344E"/>
    <w:rsid w:val="002D609B"/>
    <w:rsid w:val="002D662E"/>
    <w:rsid w:val="002D69EB"/>
    <w:rsid w:val="002D6DD8"/>
    <w:rsid w:val="002D6FA7"/>
    <w:rsid w:val="002E1442"/>
    <w:rsid w:val="002E3CC9"/>
    <w:rsid w:val="002E4EFC"/>
    <w:rsid w:val="002E6018"/>
    <w:rsid w:val="002E6874"/>
    <w:rsid w:val="002E6C05"/>
    <w:rsid w:val="002F1F89"/>
    <w:rsid w:val="002F3F44"/>
    <w:rsid w:val="002F4437"/>
    <w:rsid w:val="002F5BDF"/>
    <w:rsid w:val="002F7B7A"/>
    <w:rsid w:val="003012B5"/>
    <w:rsid w:val="00301383"/>
    <w:rsid w:val="00303E46"/>
    <w:rsid w:val="0030779B"/>
    <w:rsid w:val="00314FA5"/>
    <w:rsid w:val="003173DF"/>
    <w:rsid w:val="00320102"/>
    <w:rsid w:val="00320F46"/>
    <w:rsid w:val="0032151D"/>
    <w:rsid w:val="0032175F"/>
    <w:rsid w:val="003230F3"/>
    <w:rsid w:val="003265D8"/>
    <w:rsid w:val="003269B9"/>
    <w:rsid w:val="00326BFD"/>
    <w:rsid w:val="00327FA0"/>
    <w:rsid w:val="003308CB"/>
    <w:rsid w:val="0033111A"/>
    <w:rsid w:val="0033114D"/>
    <w:rsid w:val="003316A4"/>
    <w:rsid w:val="003327CC"/>
    <w:rsid w:val="00332DAA"/>
    <w:rsid w:val="00333FF8"/>
    <w:rsid w:val="003340FF"/>
    <w:rsid w:val="003362D5"/>
    <w:rsid w:val="003427AC"/>
    <w:rsid w:val="003434D5"/>
    <w:rsid w:val="003447BD"/>
    <w:rsid w:val="003458FF"/>
    <w:rsid w:val="00345ECB"/>
    <w:rsid w:val="00350D40"/>
    <w:rsid w:val="00351F8D"/>
    <w:rsid w:val="00355401"/>
    <w:rsid w:val="00357630"/>
    <w:rsid w:val="003577FE"/>
    <w:rsid w:val="00357F4A"/>
    <w:rsid w:val="00363304"/>
    <w:rsid w:val="003639E2"/>
    <w:rsid w:val="00365179"/>
    <w:rsid w:val="00365184"/>
    <w:rsid w:val="00366705"/>
    <w:rsid w:val="00366CD7"/>
    <w:rsid w:val="003679ED"/>
    <w:rsid w:val="003706D4"/>
    <w:rsid w:val="00371A5D"/>
    <w:rsid w:val="00372A85"/>
    <w:rsid w:val="003756BF"/>
    <w:rsid w:val="00377FE3"/>
    <w:rsid w:val="003800DB"/>
    <w:rsid w:val="0038103E"/>
    <w:rsid w:val="0038205B"/>
    <w:rsid w:val="00383331"/>
    <w:rsid w:val="0038367B"/>
    <w:rsid w:val="00384573"/>
    <w:rsid w:val="0038500D"/>
    <w:rsid w:val="0038530A"/>
    <w:rsid w:val="00387D49"/>
    <w:rsid w:val="003911AD"/>
    <w:rsid w:val="0039379F"/>
    <w:rsid w:val="003960BC"/>
    <w:rsid w:val="00396A52"/>
    <w:rsid w:val="003971C8"/>
    <w:rsid w:val="003A2816"/>
    <w:rsid w:val="003A4894"/>
    <w:rsid w:val="003A4E77"/>
    <w:rsid w:val="003A5DDF"/>
    <w:rsid w:val="003B34FF"/>
    <w:rsid w:val="003B37CD"/>
    <w:rsid w:val="003B3941"/>
    <w:rsid w:val="003B4C38"/>
    <w:rsid w:val="003C0514"/>
    <w:rsid w:val="003C0E79"/>
    <w:rsid w:val="003C4231"/>
    <w:rsid w:val="003C6243"/>
    <w:rsid w:val="003C7150"/>
    <w:rsid w:val="003C719A"/>
    <w:rsid w:val="003D3D45"/>
    <w:rsid w:val="003D52EA"/>
    <w:rsid w:val="003D5EF3"/>
    <w:rsid w:val="003D74E7"/>
    <w:rsid w:val="003E0EF4"/>
    <w:rsid w:val="003E14B8"/>
    <w:rsid w:val="003E1C52"/>
    <w:rsid w:val="003E2232"/>
    <w:rsid w:val="003E2B98"/>
    <w:rsid w:val="003E3717"/>
    <w:rsid w:val="003E37EC"/>
    <w:rsid w:val="003E3F27"/>
    <w:rsid w:val="003E5E77"/>
    <w:rsid w:val="003E662C"/>
    <w:rsid w:val="003E6C60"/>
    <w:rsid w:val="003E6F5E"/>
    <w:rsid w:val="003F3B4E"/>
    <w:rsid w:val="003F42DD"/>
    <w:rsid w:val="003F5CBC"/>
    <w:rsid w:val="003F79A8"/>
    <w:rsid w:val="004048D0"/>
    <w:rsid w:val="0040515C"/>
    <w:rsid w:val="00405E63"/>
    <w:rsid w:val="0040662D"/>
    <w:rsid w:val="004106D5"/>
    <w:rsid w:val="00411965"/>
    <w:rsid w:val="004125E1"/>
    <w:rsid w:val="00420136"/>
    <w:rsid w:val="004210E7"/>
    <w:rsid w:val="00421C70"/>
    <w:rsid w:val="00422028"/>
    <w:rsid w:val="00423991"/>
    <w:rsid w:val="00423A89"/>
    <w:rsid w:val="00424243"/>
    <w:rsid w:val="00424A8A"/>
    <w:rsid w:val="00424F5E"/>
    <w:rsid w:val="004251FF"/>
    <w:rsid w:val="00430693"/>
    <w:rsid w:val="00431C73"/>
    <w:rsid w:val="004323FD"/>
    <w:rsid w:val="00432DE5"/>
    <w:rsid w:val="00433A89"/>
    <w:rsid w:val="00433EE6"/>
    <w:rsid w:val="00436975"/>
    <w:rsid w:val="00437307"/>
    <w:rsid w:val="00437F5A"/>
    <w:rsid w:val="00443296"/>
    <w:rsid w:val="004439EA"/>
    <w:rsid w:val="004509A4"/>
    <w:rsid w:val="004509D3"/>
    <w:rsid w:val="00450D92"/>
    <w:rsid w:val="0045161D"/>
    <w:rsid w:val="00452834"/>
    <w:rsid w:val="00456B01"/>
    <w:rsid w:val="004572BE"/>
    <w:rsid w:val="00457468"/>
    <w:rsid w:val="004613AC"/>
    <w:rsid w:val="004644E8"/>
    <w:rsid w:val="00471B5B"/>
    <w:rsid w:val="00474B85"/>
    <w:rsid w:val="00482183"/>
    <w:rsid w:val="00482754"/>
    <w:rsid w:val="0048300B"/>
    <w:rsid w:val="004835B4"/>
    <w:rsid w:val="0048437C"/>
    <w:rsid w:val="00486A11"/>
    <w:rsid w:val="00487093"/>
    <w:rsid w:val="00487E34"/>
    <w:rsid w:val="00491CFD"/>
    <w:rsid w:val="00492AA6"/>
    <w:rsid w:val="00492B44"/>
    <w:rsid w:val="00495137"/>
    <w:rsid w:val="004A03D9"/>
    <w:rsid w:val="004A0F3B"/>
    <w:rsid w:val="004A647D"/>
    <w:rsid w:val="004A6BEA"/>
    <w:rsid w:val="004A6CAC"/>
    <w:rsid w:val="004A723D"/>
    <w:rsid w:val="004B477D"/>
    <w:rsid w:val="004B4DD5"/>
    <w:rsid w:val="004B54B6"/>
    <w:rsid w:val="004B6B57"/>
    <w:rsid w:val="004C07B7"/>
    <w:rsid w:val="004C086E"/>
    <w:rsid w:val="004C0C62"/>
    <w:rsid w:val="004C0C6E"/>
    <w:rsid w:val="004C3760"/>
    <w:rsid w:val="004C4A8A"/>
    <w:rsid w:val="004C4DFB"/>
    <w:rsid w:val="004C549C"/>
    <w:rsid w:val="004C6AD2"/>
    <w:rsid w:val="004C6E9A"/>
    <w:rsid w:val="004D0231"/>
    <w:rsid w:val="004D135A"/>
    <w:rsid w:val="004D1424"/>
    <w:rsid w:val="004D1BA0"/>
    <w:rsid w:val="004D1EC9"/>
    <w:rsid w:val="004D26C4"/>
    <w:rsid w:val="004D41D4"/>
    <w:rsid w:val="004D425F"/>
    <w:rsid w:val="004D46A9"/>
    <w:rsid w:val="004D7C10"/>
    <w:rsid w:val="004D7FDD"/>
    <w:rsid w:val="004E0BCC"/>
    <w:rsid w:val="004E1779"/>
    <w:rsid w:val="004E3045"/>
    <w:rsid w:val="004E3656"/>
    <w:rsid w:val="004E37D8"/>
    <w:rsid w:val="004E3ACD"/>
    <w:rsid w:val="004E6808"/>
    <w:rsid w:val="004E7C77"/>
    <w:rsid w:val="004F1933"/>
    <w:rsid w:val="004F388E"/>
    <w:rsid w:val="004F3F86"/>
    <w:rsid w:val="004F4D2A"/>
    <w:rsid w:val="004F65F2"/>
    <w:rsid w:val="004F6B72"/>
    <w:rsid w:val="004F7335"/>
    <w:rsid w:val="004F7EF3"/>
    <w:rsid w:val="00501503"/>
    <w:rsid w:val="00501B58"/>
    <w:rsid w:val="00502EB7"/>
    <w:rsid w:val="00504771"/>
    <w:rsid w:val="0050538A"/>
    <w:rsid w:val="0050641A"/>
    <w:rsid w:val="00512946"/>
    <w:rsid w:val="0051346C"/>
    <w:rsid w:val="00516FE8"/>
    <w:rsid w:val="00517C96"/>
    <w:rsid w:val="00521603"/>
    <w:rsid w:val="0052434C"/>
    <w:rsid w:val="00524A41"/>
    <w:rsid w:val="00526AC8"/>
    <w:rsid w:val="00530C5C"/>
    <w:rsid w:val="0053114B"/>
    <w:rsid w:val="00531B6A"/>
    <w:rsid w:val="005325D7"/>
    <w:rsid w:val="005329E3"/>
    <w:rsid w:val="00532EE7"/>
    <w:rsid w:val="00533ADD"/>
    <w:rsid w:val="005353BD"/>
    <w:rsid w:val="00535647"/>
    <w:rsid w:val="00541303"/>
    <w:rsid w:val="00541706"/>
    <w:rsid w:val="00542605"/>
    <w:rsid w:val="00542AD0"/>
    <w:rsid w:val="005433D2"/>
    <w:rsid w:val="00543866"/>
    <w:rsid w:val="00544EA8"/>
    <w:rsid w:val="005506BE"/>
    <w:rsid w:val="00550D4C"/>
    <w:rsid w:val="005517A2"/>
    <w:rsid w:val="00553F5C"/>
    <w:rsid w:val="0055527D"/>
    <w:rsid w:val="005565B7"/>
    <w:rsid w:val="00560368"/>
    <w:rsid w:val="0056072A"/>
    <w:rsid w:val="005644E1"/>
    <w:rsid w:val="005647CD"/>
    <w:rsid w:val="00564B38"/>
    <w:rsid w:val="00571261"/>
    <w:rsid w:val="00571CDF"/>
    <w:rsid w:val="00572ABE"/>
    <w:rsid w:val="00573143"/>
    <w:rsid w:val="00575489"/>
    <w:rsid w:val="005814FC"/>
    <w:rsid w:val="00582B2F"/>
    <w:rsid w:val="00584F6D"/>
    <w:rsid w:val="00587157"/>
    <w:rsid w:val="00590D19"/>
    <w:rsid w:val="005918A1"/>
    <w:rsid w:val="00595C4E"/>
    <w:rsid w:val="00595CBD"/>
    <w:rsid w:val="00595F3D"/>
    <w:rsid w:val="005976BE"/>
    <w:rsid w:val="005A3CF8"/>
    <w:rsid w:val="005A5513"/>
    <w:rsid w:val="005A6F20"/>
    <w:rsid w:val="005B1ED8"/>
    <w:rsid w:val="005B2DC9"/>
    <w:rsid w:val="005B4E88"/>
    <w:rsid w:val="005B6776"/>
    <w:rsid w:val="005B6D57"/>
    <w:rsid w:val="005B760D"/>
    <w:rsid w:val="005C09EA"/>
    <w:rsid w:val="005C24AF"/>
    <w:rsid w:val="005C36D6"/>
    <w:rsid w:val="005C6332"/>
    <w:rsid w:val="005D0407"/>
    <w:rsid w:val="005D10C4"/>
    <w:rsid w:val="005D1A8A"/>
    <w:rsid w:val="005D7F6A"/>
    <w:rsid w:val="005E0009"/>
    <w:rsid w:val="005E0239"/>
    <w:rsid w:val="005E0766"/>
    <w:rsid w:val="005E0A10"/>
    <w:rsid w:val="005E1E44"/>
    <w:rsid w:val="005E7C6F"/>
    <w:rsid w:val="005E7D46"/>
    <w:rsid w:val="005F00DF"/>
    <w:rsid w:val="005F0A71"/>
    <w:rsid w:val="005F1C60"/>
    <w:rsid w:val="005F2038"/>
    <w:rsid w:val="005F71FF"/>
    <w:rsid w:val="005F7270"/>
    <w:rsid w:val="00602642"/>
    <w:rsid w:val="00602945"/>
    <w:rsid w:val="00605500"/>
    <w:rsid w:val="006060F4"/>
    <w:rsid w:val="006061F7"/>
    <w:rsid w:val="0060776A"/>
    <w:rsid w:val="00607EB5"/>
    <w:rsid w:val="00607EE8"/>
    <w:rsid w:val="0061267B"/>
    <w:rsid w:val="006143FA"/>
    <w:rsid w:val="00614E03"/>
    <w:rsid w:val="00620003"/>
    <w:rsid w:val="0062041F"/>
    <w:rsid w:val="006214A6"/>
    <w:rsid w:val="00622A7C"/>
    <w:rsid w:val="00623DE9"/>
    <w:rsid w:val="0062497A"/>
    <w:rsid w:val="00624B7E"/>
    <w:rsid w:val="00624CAC"/>
    <w:rsid w:val="00624CE0"/>
    <w:rsid w:val="0062DDA9"/>
    <w:rsid w:val="00630A41"/>
    <w:rsid w:val="006347A4"/>
    <w:rsid w:val="00634D05"/>
    <w:rsid w:val="00635D63"/>
    <w:rsid w:val="00635FBD"/>
    <w:rsid w:val="006365B1"/>
    <w:rsid w:val="006371A0"/>
    <w:rsid w:val="0063771E"/>
    <w:rsid w:val="00641A10"/>
    <w:rsid w:val="006428EE"/>
    <w:rsid w:val="00642DF4"/>
    <w:rsid w:val="006441FA"/>
    <w:rsid w:val="00647582"/>
    <w:rsid w:val="0065067D"/>
    <w:rsid w:val="006521B0"/>
    <w:rsid w:val="0065276D"/>
    <w:rsid w:val="0065406A"/>
    <w:rsid w:val="0065529B"/>
    <w:rsid w:val="00656AE5"/>
    <w:rsid w:val="006605E0"/>
    <w:rsid w:val="0066102D"/>
    <w:rsid w:val="006631D5"/>
    <w:rsid w:val="006643AE"/>
    <w:rsid w:val="006666FA"/>
    <w:rsid w:val="0066682E"/>
    <w:rsid w:val="00666A32"/>
    <w:rsid w:val="00667FA2"/>
    <w:rsid w:val="00670C87"/>
    <w:rsid w:val="00672BC9"/>
    <w:rsid w:val="006753D0"/>
    <w:rsid w:val="006756C2"/>
    <w:rsid w:val="006770FE"/>
    <w:rsid w:val="006776B3"/>
    <w:rsid w:val="006805AB"/>
    <w:rsid w:val="00680BF7"/>
    <w:rsid w:val="006812F5"/>
    <w:rsid w:val="006824E9"/>
    <w:rsid w:val="0068274C"/>
    <w:rsid w:val="00686D6F"/>
    <w:rsid w:val="00690C3F"/>
    <w:rsid w:val="00690E99"/>
    <w:rsid w:val="00693B99"/>
    <w:rsid w:val="00693F74"/>
    <w:rsid w:val="00695F9B"/>
    <w:rsid w:val="006A0517"/>
    <w:rsid w:val="006A0E6A"/>
    <w:rsid w:val="006A1A55"/>
    <w:rsid w:val="006A53EC"/>
    <w:rsid w:val="006A6D1C"/>
    <w:rsid w:val="006A728C"/>
    <w:rsid w:val="006B05DB"/>
    <w:rsid w:val="006B33B3"/>
    <w:rsid w:val="006B45A3"/>
    <w:rsid w:val="006B4A83"/>
    <w:rsid w:val="006B5BEC"/>
    <w:rsid w:val="006C32C8"/>
    <w:rsid w:val="006C59F7"/>
    <w:rsid w:val="006D1704"/>
    <w:rsid w:val="006D2180"/>
    <w:rsid w:val="006E0813"/>
    <w:rsid w:val="006E0FE3"/>
    <w:rsid w:val="006E3D0A"/>
    <w:rsid w:val="006E49BA"/>
    <w:rsid w:val="006E593A"/>
    <w:rsid w:val="006F1FCC"/>
    <w:rsid w:val="006F3629"/>
    <w:rsid w:val="006F3814"/>
    <w:rsid w:val="006F5A94"/>
    <w:rsid w:val="006F5DDD"/>
    <w:rsid w:val="006F6A6D"/>
    <w:rsid w:val="006F7DEC"/>
    <w:rsid w:val="00700391"/>
    <w:rsid w:val="00700A91"/>
    <w:rsid w:val="00702BAF"/>
    <w:rsid w:val="00703A5C"/>
    <w:rsid w:val="00705733"/>
    <w:rsid w:val="007062E8"/>
    <w:rsid w:val="00706A96"/>
    <w:rsid w:val="00713186"/>
    <w:rsid w:val="00714DE9"/>
    <w:rsid w:val="00717CDC"/>
    <w:rsid w:val="00723D47"/>
    <w:rsid w:val="00723EAC"/>
    <w:rsid w:val="007248CE"/>
    <w:rsid w:val="00724D87"/>
    <w:rsid w:val="00726D36"/>
    <w:rsid w:val="00730561"/>
    <w:rsid w:val="00735324"/>
    <w:rsid w:val="007359C1"/>
    <w:rsid w:val="00735D1A"/>
    <w:rsid w:val="00735F44"/>
    <w:rsid w:val="00737FDD"/>
    <w:rsid w:val="00742D1A"/>
    <w:rsid w:val="007436EF"/>
    <w:rsid w:val="0074384F"/>
    <w:rsid w:val="00745F73"/>
    <w:rsid w:val="00747FFC"/>
    <w:rsid w:val="00751327"/>
    <w:rsid w:val="00751D34"/>
    <w:rsid w:val="00753AE3"/>
    <w:rsid w:val="00753CA5"/>
    <w:rsid w:val="00753E5C"/>
    <w:rsid w:val="0076008F"/>
    <w:rsid w:val="007628C1"/>
    <w:rsid w:val="00763957"/>
    <w:rsid w:val="0076504A"/>
    <w:rsid w:val="00767F1B"/>
    <w:rsid w:val="00767F71"/>
    <w:rsid w:val="00770474"/>
    <w:rsid w:val="00770D81"/>
    <w:rsid w:val="00772F34"/>
    <w:rsid w:val="00773F42"/>
    <w:rsid w:val="00777BD1"/>
    <w:rsid w:val="007806FF"/>
    <w:rsid w:val="007832E9"/>
    <w:rsid w:val="00783EBB"/>
    <w:rsid w:val="007857F2"/>
    <w:rsid w:val="007858C5"/>
    <w:rsid w:val="00786958"/>
    <w:rsid w:val="00786F4F"/>
    <w:rsid w:val="007870F1"/>
    <w:rsid w:val="0079140F"/>
    <w:rsid w:val="007920A4"/>
    <w:rsid w:val="007A05D2"/>
    <w:rsid w:val="007A258E"/>
    <w:rsid w:val="007A2798"/>
    <w:rsid w:val="007A45AE"/>
    <w:rsid w:val="007A75CB"/>
    <w:rsid w:val="007B23CE"/>
    <w:rsid w:val="007B29C3"/>
    <w:rsid w:val="007B5B80"/>
    <w:rsid w:val="007B6FA6"/>
    <w:rsid w:val="007B7E48"/>
    <w:rsid w:val="007C0F6B"/>
    <w:rsid w:val="007C4DF1"/>
    <w:rsid w:val="007C52D1"/>
    <w:rsid w:val="007C6C39"/>
    <w:rsid w:val="007C71B3"/>
    <w:rsid w:val="007D02EA"/>
    <w:rsid w:val="007D0648"/>
    <w:rsid w:val="007D1F5E"/>
    <w:rsid w:val="007D2943"/>
    <w:rsid w:val="007D425F"/>
    <w:rsid w:val="007D42A4"/>
    <w:rsid w:val="007D7908"/>
    <w:rsid w:val="007D7F21"/>
    <w:rsid w:val="007E0155"/>
    <w:rsid w:val="007E0FDC"/>
    <w:rsid w:val="007E316C"/>
    <w:rsid w:val="007E4626"/>
    <w:rsid w:val="007E7DAD"/>
    <w:rsid w:val="007F0CF1"/>
    <w:rsid w:val="007F1455"/>
    <w:rsid w:val="007F2F2F"/>
    <w:rsid w:val="007F3260"/>
    <w:rsid w:val="007F3BD7"/>
    <w:rsid w:val="007F4B5F"/>
    <w:rsid w:val="007F76F7"/>
    <w:rsid w:val="0080097D"/>
    <w:rsid w:val="00800C1C"/>
    <w:rsid w:val="00800CCE"/>
    <w:rsid w:val="00801947"/>
    <w:rsid w:val="00803993"/>
    <w:rsid w:val="00803A58"/>
    <w:rsid w:val="008054CD"/>
    <w:rsid w:val="00805A5B"/>
    <w:rsid w:val="00806DC3"/>
    <w:rsid w:val="00806E17"/>
    <w:rsid w:val="00807D1B"/>
    <w:rsid w:val="00807FBC"/>
    <w:rsid w:val="008124D9"/>
    <w:rsid w:val="00813765"/>
    <w:rsid w:val="00813AB1"/>
    <w:rsid w:val="0081535A"/>
    <w:rsid w:val="008158F6"/>
    <w:rsid w:val="00817095"/>
    <w:rsid w:val="00817D6A"/>
    <w:rsid w:val="00821034"/>
    <w:rsid w:val="008219BD"/>
    <w:rsid w:val="0082530E"/>
    <w:rsid w:val="00825EA3"/>
    <w:rsid w:val="00827ACE"/>
    <w:rsid w:val="00835564"/>
    <w:rsid w:val="0083556D"/>
    <w:rsid w:val="00835E15"/>
    <w:rsid w:val="00835EAA"/>
    <w:rsid w:val="0083638E"/>
    <w:rsid w:val="008412FF"/>
    <w:rsid w:val="008413C2"/>
    <w:rsid w:val="008417BF"/>
    <w:rsid w:val="008429D3"/>
    <w:rsid w:val="00845E1C"/>
    <w:rsid w:val="00847A12"/>
    <w:rsid w:val="00851FD7"/>
    <w:rsid w:val="00854659"/>
    <w:rsid w:val="00855BD4"/>
    <w:rsid w:val="00855F22"/>
    <w:rsid w:val="00856657"/>
    <w:rsid w:val="00857934"/>
    <w:rsid w:val="008579D6"/>
    <w:rsid w:val="008604AC"/>
    <w:rsid w:val="00860658"/>
    <w:rsid w:val="00860962"/>
    <w:rsid w:val="00862499"/>
    <w:rsid w:val="008638C5"/>
    <w:rsid w:val="00864292"/>
    <w:rsid w:val="00864638"/>
    <w:rsid w:val="00865E23"/>
    <w:rsid w:val="00867E05"/>
    <w:rsid w:val="008714CD"/>
    <w:rsid w:val="0087343E"/>
    <w:rsid w:val="00873F7E"/>
    <w:rsid w:val="00874072"/>
    <w:rsid w:val="00877854"/>
    <w:rsid w:val="00877C64"/>
    <w:rsid w:val="0088018A"/>
    <w:rsid w:val="008805A6"/>
    <w:rsid w:val="00881932"/>
    <w:rsid w:val="008870CC"/>
    <w:rsid w:val="0088712F"/>
    <w:rsid w:val="00890B90"/>
    <w:rsid w:val="0089199B"/>
    <w:rsid w:val="00891A2A"/>
    <w:rsid w:val="00891AB5"/>
    <w:rsid w:val="00892587"/>
    <w:rsid w:val="00892886"/>
    <w:rsid w:val="008941B5"/>
    <w:rsid w:val="0089715C"/>
    <w:rsid w:val="008A0903"/>
    <w:rsid w:val="008A1F15"/>
    <w:rsid w:val="008A462F"/>
    <w:rsid w:val="008A532C"/>
    <w:rsid w:val="008A5937"/>
    <w:rsid w:val="008A59A5"/>
    <w:rsid w:val="008A62FC"/>
    <w:rsid w:val="008B448F"/>
    <w:rsid w:val="008B479B"/>
    <w:rsid w:val="008B6EF9"/>
    <w:rsid w:val="008C13AD"/>
    <w:rsid w:val="008C33DB"/>
    <w:rsid w:val="008C35EB"/>
    <w:rsid w:val="008C49F0"/>
    <w:rsid w:val="008D0191"/>
    <w:rsid w:val="008D0F61"/>
    <w:rsid w:val="008D20E4"/>
    <w:rsid w:val="008D46B0"/>
    <w:rsid w:val="008D6F97"/>
    <w:rsid w:val="008D73C8"/>
    <w:rsid w:val="008E0671"/>
    <w:rsid w:val="008E331F"/>
    <w:rsid w:val="008E3965"/>
    <w:rsid w:val="008E4C48"/>
    <w:rsid w:val="008F069D"/>
    <w:rsid w:val="008F2318"/>
    <w:rsid w:val="008F28EB"/>
    <w:rsid w:val="008F32A1"/>
    <w:rsid w:val="008F68C3"/>
    <w:rsid w:val="008F7863"/>
    <w:rsid w:val="00901DCC"/>
    <w:rsid w:val="0090470F"/>
    <w:rsid w:val="00905128"/>
    <w:rsid w:val="00905425"/>
    <w:rsid w:val="00905757"/>
    <w:rsid w:val="00907D9C"/>
    <w:rsid w:val="0091146B"/>
    <w:rsid w:val="00911C3F"/>
    <w:rsid w:val="00911CC5"/>
    <w:rsid w:val="0091436A"/>
    <w:rsid w:val="0091591C"/>
    <w:rsid w:val="009168B7"/>
    <w:rsid w:val="00917393"/>
    <w:rsid w:val="00917A73"/>
    <w:rsid w:val="00917D9C"/>
    <w:rsid w:val="009221A0"/>
    <w:rsid w:val="00922E25"/>
    <w:rsid w:val="00923B64"/>
    <w:rsid w:val="00923ED7"/>
    <w:rsid w:val="00924B55"/>
    <w:rsid w:val="00924E37"/>
    <w:rsid w:val="00924F78"/>
    <w:rsid w:val="00926EA2"/>
    <w:rsid w:val="00930337"/>
    <w:rsid w:val="009315E9"/>
    <w:rsid w:val="009359E3"/>
    <w:rsid w:val="00935C01"/>
    <w:rsid w:val="00936306"/>
    <w:rsid w:val="009363C5"/>
    <w:rsid w:val="00936B9A"/>
    <w:rsid w:val="009372C1"/>
    <w:rsid w:val="00940369"/>
    <w:rsid w:val="00942585"/>
    <w:rsid w:val="0094570B"/>
    <w:rsid w:val="00945933"/>
    <w:rsid w:val="00945F1B"/>
    <w:rsid w:val="00950F1D"/>
    <w:rsid w:val="00952037"/>
    <w:rsid w:val="00953B38"/>
    <w:rsid w:val="009566A5"/>
    <w:rsid w:val="00957419"/>
    <w:rsid w:val="00957E58"/>
    <w:rsid w:val="0096029D"/>
    <w:rsid w:val="00960BFB"/>
    <w:rsid w:val="00960F07"/>
    <w:rsid w:val="009631FC"/>
    <w:rsid w:val="00966104"/>
    <w:rsid w:val="00967209"/>
    <w:rsid w:val="00967720"/>
    <w:rsid w:val="009679CE"/>
    <w:rsid w:val="00971B83"/>
    <w:rsid w:val="00971FBA"/>
    <w:rsid w:val="00972346"/>
    <w:rsid w:val="00975463"/>
    <w:rsid w:val="00975695"/>
    <w:rsid w:val="0097714E"/>
    <w:rsid w:val="00980B51"/>
    <w:rsid w:val="00982C47"/>
    <w:rsid w:val="009855F5"/>
    <w:rsid w:val="00985821"/>
    <w:rsid w:val="0099036D"/>
    <w:rsid w:val="009912DA"/>
    <w:rsid w:val="0099163E"/>
    <w:rsid w:val="00993D14"/>
    <w:rsid w:val="00996E29"/>
    <w:rsid w:val="009A0141"/>
    <w:rsid w:val="009A14F2"/>
    <w:rsid w:val="009A6BBF"/>
    <w:rsid w:val="009B0C20"/>
    <w:rsid w:val="009B1162"/>
    <w:rsid w:val="009B2A20"/>
    <w:rsid w:val="009B7F18"/>
    <w:rsid w:val="009C1D2E"/>
    <w:rsid w:val="009C2301"/>
    <w:rsid w:val="009C2FDF"/>
    <w:rsid w:val="009C392A"/>
    <w:rsid w:val="009C49E5"/>
    <w:rsid w:val="009C542F"/>
    <w:rsid w:val="009D0A5B"/>
    <w:rsid w:val="009D1C72"/>
    <w:rsid w:val="009D3AA9"/>
    <w:rsid w:val="009D3B61"/>
    <w:rsid w:val="009D6F58"/>
    <w:rsid w:val="009E001E"/>
    <w:rsid w:val="009E1569"/>
    <w:rsid w:val="009E1E84"/>
    <w:rsid w:val="009E45D8"/>
    <w:rsid w:val="009E627C"/>
    <w:rsid w:val="009E7B0F"/>
    <w:rsid w:val="009E7EE5"/>
    <w:rsid w:val="009F0ECF"/>
    <w:rsid w:val="009F2753"/>
    <w:rsid w:val="009F4712"/>
    <w:rsid w:val="009F6D92"/>
    <w:rsid w:val="009F6EE0"/>
    <w:rsid w:val="00A005EE"/>
    <w:rsid w:val="00A01816"/>
    <w:rsid w:val="00A0244B"/>
    <w:rsid w:val="00A04644"/>
    <w:rsid w:val="00A04B53"/>
    <w:rsid w:val="00A0672C"/>
    <w:rsid w:val="00A07969"/>
    <w:rsid w:val="00A102FE"/>
    <w:rsid w:val="00A11CE5"/>
    <w:rsid w:val="00A12817"/>
    <w:rsid w:val="00A168DB"/>
    <w:rsid w:val="00A17855"/>
    <w:rsid w:val="00A21A84"/>
    <w:rsid w:val="00A21E7F"/>
    <w:rsid w:val="00A22475"/>
    <w:rsid w:val="00A23AB6"/>
    <w:rsid w:val="00A24DCE"/>
    <w:rsid w:val="00A26938"/>
    <w:rsid w:val="00A26B0F"/>
    <w:rsid w:val="00A3009F"/>
    <w:rsid w:val="00A327EC"/>
    <w:rsid w:val="00A32903"/>
    <w:rsid w:val="00A32B56"/>
    <w:rsid w:val="00A34BB3"/>
    <w:rsid w:val="00A35C7A"/>
    <w:rsid w:val="00A370B1"/>
    <w:rsid w:val="00A42298"/>
    <w:rsid w:val="00A44484"/>
    <w:rsid w:val="00A4543E"/>
    <w:rsid w:val="00A467A6"/>
    <w:rsid w:val="00A4760C"/>
    <w:rsid w:val="00A47EE1"/>
    <w:rsid w:val="00A500FF"/>
    <w:rsid w:val="00A50368"/>
    <w:rsid w:val="00A50537"/>
    <w:rsid w:val="00A5173A"/>
    <w:rsid w:val="00A520C7"/>
    <w:rsid w:val="00A53D18"/>
    <w:rsid w:val="00A53D43"/>
    <w:rsid w:val="00A5417A"/>
    <w:rsid w:val="00A541B6"/>
    <w:rsid w:val="00A54A8C"/>
    <w:rsid w:val="00A550A7"/>
    <w:rsid w:val="00A578E0"/>
    <w:rsid w:val="00A63D74"/>
    <w:rsid w:val="00A6491E"/>
    <w:rsid w:val="00A64955"/>
    <w:rsid w:val="00A6606F"/>
    <w:rsid w:val="00A709E0"/>
    <w:rsid w:val="00A70F99"/>
    <w:rsid w:val="00A720AC"/>
    <w:rsid w:val="00A727CF"/>
    <w:rsid w:val="00A74786"/>
    <w:rsid w:val="00A7645C"/>
    <w:rsid w:val="00A77A56"/>
    <w:rsid w:val="00A80142"/>
    <w:rsid w:val="00A855C4"/>
    <w:rsid w:val="00A859E0"/>
    <w:rsid w:val="00A86A8B"/>
    <w:rsid w:val="00A87FF1"/>
    <w:rsid w:val="00A90065"/>
    <w:rsid w:val="00A90A2A"/>
    <w:rsid w:val="00A91477"/>
    <w:rsid w:val="00A921A9"/>
    <w:rsid w:val="00A95B12"/>
    <w:rsid w:val="00A96550"/>
    <w:rsid w:val="00AA0093"/>
    <w:rsid w:val="00AA0466"/>
    <w:rsid w:val="00AA0D7F"/>
    <w:rsid w:val="00AA0E59"/>
    <w:rsid w:val="00AA20F8"/>
    <w:rsid w:val="00AA2DE7"/>
    <w:rsid w:val="00AA38C2"/>
    <w:rsid w:val="00AA472B"/>
    <w:rsid w:val="00AA4B1A"/>
    <w:rsid w:val="00AA4F09"/>
    <w:rsid w:val="00AA5CFF"/>
    <w:rsid w:val="00AA79E9"/>
    <w:rsid w:val="00AB234D"/>
    <w:rsid w:val="00AB2AD1"/>
    <w:rsid w:val="00AB36CD"/>
    <w:rsid w:val="00AB379D"/>
    <w:rsid w:val="00AB3E6F"/>
    <w:rsid w:val="00AB5D4E"/>
    <w:rsid w:val="00AB6520"/>
    <w:rsid w:val="00AC011E"/>
    <w:rsid w:val="00AC1489"/>
    <w:rsid w:val="00AC3159"/>
    <w:rsid w:val="00AC3B08"/>
    <w:rsid w:val="00AC6C6F"/>
    <w:rsid w:val="00AC7621"/>
    <w:rsid w:val="00AD052B"/>
    <w:rsid w:val="00AD1296"/>
    <w:rsid w:val="00AD1786"/>
    <w:rsid w:val="00AD1A69"/>
    <w:rsid w:val="00AD2CAC"/>
    <w:rsid w:val="00AE036C"/>
    <w:rsid w:val="00AE049A"/>
    <w:rsid w:val="00AE17D6"/>
    <w:rsid w:val="00AE3718"/>
    <w:rsid w:val="00AE3829"/>
    <w:rsid w:val="00AE3EB1"/>
    <w:rsid w:val="00AE4EFD"/>
    <w:rsid w:val="00AE6124"/>
    <w:rsid w:val="00AE6DBD"/>
    <w:rsid w:val="00AE7AD4"/>
    <w:rsid w:val="00AF08FF"/>
    <w:rsid w:val="00AF2655"/>
    <w:rsid w:val="00AF4012"/>
    <w:rsid w:val="00AF54B4"/>
    <w:rsid w:val="00AF78D4"/>
    <w:rsid w:val="00B00928"/>
    <w:rsid w:val="00B020D0"/>
    <w:rsid w:val="00B03655"/>
    <w:rsid w:val="00B044F9"/>
    <w:rsid w:val="00B12373"/>
    <w:rsid w:val="00B138C7"/>
    <w:rsid w:val="00B1538E"/>
    <w:rsid w:val="00B17C1B"/>
    <w:rsid w:val="00B206B2"/>
    <w:rsid w:val="00B207D5"/>
    <w:rsid w:val="00B2091A"/>
    <w:rsid w:val="00B21184"/>
    <w:rsid w:val="00B2269F"/>
    <w:rsid w:val="00B24E58"/>
    <w:rsid w:val="00B26EDE"/>
    <w:rsid w:val="00B271FE"/>
    <w:rsid w:val="00B2721C"/>
    <w:rsid w:val="00B30D58"/>
    <w:rsid w:val="00B321BD"/>
    <w:rsid w:val="00B349A1"/>
    <w:rsid w:val="00B36FC0"/>
    <w:rsid w:val="00B37454"/>
    <w:rsid w:val="00B40E66"/>
    <w:rsid w:val="00B416E5"/>
    <w:rsid w:val="00B41907"/>
    <w:rsid w:val="00B46586"/>
    <w:rsid w:val="00B46FD7"/>
    <w:rsid w:val="00B47B81"/>
    <w:rsid w:val="00B50847"/>
    <w:rsid w:val="00B51AE3"/>
    <w:rsid w:val="00B521F0"/>
    <w:rsid w:val="00B53AB8"/>
    <w:rsid w:val="00B556BB"/>
    <w:rsid w:val="00B55DB6"/>
    <w:rsid w:val="00B56142"/>
    <w:rsid w:val="00B56A60"/>
    <w:rsid w:val="00B575B0"/>
    <w:rsid w:val="00B60610"/>
    <w:rsid w:val="00B60E26"/>
    <w:rsid w:val="00B62BC5"/>
    <w:rsid w:val="00B723B3"/>
    <w:rsid w:val="00B73ED0"/>
    <w:rsid w:val="00B74377"/>
    <w:rsid w:val="00B74B13"/>
    <w:rsid w:val="00B75600"/>
    <w:rsid w:val="00B76D9D"/>
    <w:rsid w:val="00B76E34"/>
    <w:rsid w:val="00B81478"/>
    <w:rsid w:val="00B81605"/>
    <w:rsid w:val="00B861E5"/>
    <w:rsid w:val="00B87C39"/>
    <w:rsid w:val="00B91810"/>
    <w:rsid w:val="00B97C2D"/>
    <w:rsid w:val="00BA0E0F"/>
    <w:rsid w:val="00BA49E6"/>
    <w:rsid w:val="00BB03D3"/>
    <w:rsid w:val="00BB0D59"/>
    <w:rsid w:val="00BB0F38"/>
    <w:rsid w:val="00BB2D50"/>
    <w:rsid w:val="00BB2E96"/>
    <w:rsid w:val="00BB33C3"/>
    <w:rsid w:val="00BB41FD"/>
    <w:rsid w:val="00BB5F8F"/>
    <w:rsid w:val="00BB74C9"/>
    <w:rsid w:val="00BB773F"/>
    <w:rsid w:val="00BB7F15"/>
    <w:rsid w:val="00BC029D"/>
    <w:rsid w:val="00BC06C7"/>
    <w:rsid w:val="00BD0A25"/>
    <w:rsid w:val="00BD4A39"/>
    <w:rsid w:val="00BD6149"/>
    <w:rsid w:val="00BD70DA"/>
    <w:rsid w:val="00BD7D0E"/>
    <w:rsid w:val="00BE1827"/>
    <w:rsid w:val="00BE32A3"/>
    <w:rsid w:val="00BE33A8"/>
    <w:rsid w:val="00BE3685"/>
    <w:rsid w:val="00BE5A27"/>
    <w:rsid w:val="00BE6C6F"/>
    <w:rsid w:val="00BE7C7F"/>
    <w:rsid w:val="00BE7E71"/>
    <w:rsid w:val="00BF00D4"/>
    <w:rsid w:val="00BF06E4"/>
    <w:rsid w:val="00BF15E0"/>
    <w:rsid w:val="00BF2EF4"/>
    <w:rsid w:val="00BF325A"/>
    <w:rsid w:val="00BF3550"/>
    <w:rsid w:val="00BF49AE"/>
    <w:rsid w:val="00BF683B"/>
    <w:rsid w:val="00BF726C"/>
    <w:rsid w:val="00BF7E34"/>
    <w:rsid w:val="00C0104E"/>
    <w:rsid w:val="00C0404F"/>
    <w:rsid w:val="00C04AF3"/>
    <w:rsid w:val="00C06647"/>
    <w:rsid w:val="00C10C5D"/>
    <w:rsid w:val="00C11B3C"/>
    <w:rsid w:val="00C13682"/>
    <w:rsid w:val="00C17425"/>
    <w:rsid w:val="00C1782D"/>
    <w:rsid w:val="00C213CA"/>
    <w:rsid w:val="00C225DD"/>
    <w:rsid w:val="00C22650"/>
    <w:rsid w:val="00C2276C"/>
    <w:rsid w:val="00C22782"/>
    <w:rsid w:val="00C22FE2"/>
    <w:rsid w:val="00C240AA"/>
    <w:rsid w:val="00C246E9"/>
    <w:rsid w:val="00C24D11"/>
    <w:rsid w:val="00C256BB"/>
    <w:rsid w:val="00C25E34"/>
    <w:rsid w:val="00C27576"/>
    <w:rsid w:val="00C27916"/>
    <w:rsid w:val="00C27A74"/>
    <w:rsid w:val="00C30FC5"/>
    <w:rsid w:val="00C31266"/>
    <w:rsid w:val="00C31A88"/>
    <w:rsid w:val="00C34283"/>
    <w:rsid w:val="00C406C7"/>
    <w:rsid w:val="00C40F3D"/>
    <w:rsid w:val="00C43042"/>
    <w:rsid w:val="00C43894"/>
    <w:rsid w:val="00C44012"/>
    <w:rsid w:val="00C44F21"/>
    <w:rsid w:val="00C45B26"/>
    <w:rsid w:val="00C527D1"/>
    <w:rsid w:val="00C54841"/>
    <w:rsid w:val="00C553F6"/>
    <w:rsid w:val="00C55D69"/>
    <w:rsid w:val="00C56872"/>
    <w:rsid w:val="00C56B8B"/>
    <w:rsid w:val="00C56D44"/>
    <w:rsid w:val="00C56D53"/>
    <w:rsid w:val="00C6088B"/>
    <w:rsid w:val="00C6156B"/>
    <w:rsid w:val="00C63BBA"/>
    <w:rsid w:val="00C63E09"/>
    <w:rsid w:val="00C640F2"/>
    <w:rsid w:val="00C642CC"/>
    <w:rsid w:val="00C6496E"/>
    <w:rsid w:val="00C655B6"/>
    <w:rsid w:val="00C67909"/>
    <w:rsid w:val="00C719BB"/>
    <w:rsid w:val="00C759D1"/>
    <w:rsid w:val="00C76A2B"/>
    <w:rsid w:val="00C80024"/>
    <w:rsid w:val="00C81B31"/>
    <w:rsid w:val="00C83515"/>
    <w:rsid w:val="00C83968"/>
    <w:rsid w:val="00C8571C"/>
    <w:rsid w:val="00C907C6"/>
    <w:rsid w:val="00C9094A"/>
    <w:rsid w:val="00C92056"/>
    <w:rsid w:val="00C93B3A"/>
    <w:rsid w:val="00C97126"/>
    <w:rsid w:val="00C97FE9"/>
    <w:rsid w:val="00CA00A9"/>
    <w:rsid w:val="00CA05B0"/>
    <w:rsid w:val="00CB2B01"/>
    <w:rsid w:val="00CB5710"/>
    <w:rsid w:val="00CB5A2C"/>
    <w:rsid w:val="00CB607F"/>
    <w:rsid w:val="00CB6357"/>
    <w:rsid w:val="00CB6CC9"/>
    <w:rsid w:val="00CB7268"/>
    <w:rsid w:val="00CC198A"/>
    <w:rsid w:val="00CC6C04"/>
    <w:rsid w:val="00CC732E"/>
    <w:rsid w:val="00CD308D"/>
    <w:rsid w:val="00CD452A"/>
    <w:rsid w:val="00CD6CBC"/>
    <w:rsid w:val="00CD6ECC"/>
    <w:rsid w:val="00CD721E"/>
    <w:rsid w:val="00CD7569"/>
    <w:rsid w:val="00CD78EC"/>
    <w:rsid w:val="00CE24DA"/>
    <w:rsid w:val="00CE2DBA"/>
    <w:rsid w:val="00CE42B8"/>
    <w:rsid w:val="00CE593F"/>
    <w:rsid w:val="00CE7AA4"/>
    <w:rsid w:val="00CE7C06"/>
    <w:rsid w:val="00CF030D"/>
    <w:rsid w:val="00CF07E4"/>
    <w:rsid w:val="00CF14E4"/>
    <w:rsid w:val="00CF22E7"/>
    <w:rsid w:val="00CF3A2D"/>
    <w:rsid w:val="00CF3E7E"/>
    <w:rsid w:val="00CF42DD"/>
    <w:rsid w:val="00D020F5"/>
    <w:rsid w:val="00D049DF"/>
    <w:rsid w:val="00D05975"/>
    <w:rsid w:val="00D07E05"/>
    <w:rsid w:val="00D11A08"/>
    <w:rsid w:val="00D11A53"/>
    <w:rsid w:val="00D13125"/>
    <w:rsid w:val="00D13489"/>
    <w:rsid w:val="00D1424B"/>
    <w:rsid w:val="00D15603"/>
    <w:rsid w:val="00D15731"/>
    <w:rsid w:val="00D159AF"/>
    <w:rsid w:val="00D15BD2"/>
    <w:rsid w:val="00D171F5"/>
    <w:rsid w:val="00D20599"/>
    <w:rsid w:val="00D209DF"/>
    <w:rsid w:val="00D20B47"/>
    <w:rsid w:val="00D20D10"/>
    <w:rsid w:val="00D211D9"/>
    <w:rsid w:val="00D2180C"/>
    <w:rsid w:val="00D2186D"/>
    <w:rsid w:val="00D22E2E"/>
    <w:rsid w:val="00D23E4A"/>
    <w:rsid w:val="00D2574B"/>
    <w:rsid w:val="00D258B5"/>
    <w:rsid w:val="00D31828"/>
    <w:rsid w:val="00D319CE"/>
    <w:rsid w:val="00D327DE"/>
    <w:rsid w:val="00D3438B"/>
    <w:rsid w:val="00D34B1E"/>
    <w:rsid w:val="00D40485"/>
    <w:rsid w:val="00D43CB3"/>
    <w:rsid w:val="00D43FF3"/>
    <w:rsid w:val="00D440DA"/>
    <w:rsid w:val="00D445DA"/>
    <w:rsid w:val="00D45447"/>
    <w:rsid w:val="00D45F77"/>
    <w:rsid w:val="00D50B1C"/>
    <w:rsid w:val="00D51EF9"/>
    <w:rsid w:val="00D52541"/>
    <w:rsid w:val="00D552B4"/>
    <w:rsid w:val="00D576C2"/>
    <w:rsid w:val="00D6065B"/>
    <w:rsid w:val="00D6135A"/>
    <w:rsid w:val="00D61361"/>
    <w:rsid w:val="00D672C0"/>
    <w:rsid w:val="00D67B6D"/>
    <w:rsid w:val="00D7004F"/>
    <w:rsid w:val="00D7061B"/>
    <w:rsid w:val="00D70E3B"/>
    <w:rsid w:val="00D71939"/>
    <w:rsid w:val="00D72A3F"/>
    <w:rsid w:val="00D72A93"/>
    <w:rsid w:val="00D732B2"/>
    <w:rsid w:val="00D76BBD"/>
    <w:rsid w:val="00D8050C"/>
    <w:rsid w:val="00D80913"/>
    <w:rsid w:val="00D818F8"/>
    <w:rsid w:val="00D836E3"/>
    <w:rsid w:val="00D85DFB"/>
    <w:rsid w:val="00D907D9"/>
    <w:rsid w:val="00D90E08"/>
    <w:rsid w:val="00D91E56"/>
    <w:rsid w:val="00D92875"/>
    <w:rsid w:val="00D944E6"/>
    <w:rsid w:val="00D95DC5"/>
    <w:rsid w:val="00DA1F3A"/>
    <w:rsid w:val="00DA28B2"/>
    <w:rsid w:val="00DA3A3B"/>
    <w:rsid w:val="00DA3A3E"/>
    <w:rsid w:val="00DB0BD4"/>
    <w:rsid w:val="00DB302D"/>
    <w:rsid w:val="00DB3410"/>
    <w:rsid w:val="00DB3D51"/>
    <w:rsid w:val="00DB56BB"/>
    <w:rsid w:val="00DB75C6"/>
    <w:rsid w:val="00DB7B9A"/>
    <w:rsid w:val="00DC0166"/>
    <w:rsid w:val="00DC1BEA"/>
    <w:rsid w:val="00DC2385"/>
    <w:rsid w:val="00DC2C99"/>
    <w:rsid w:val="00DC564C"/>
    <w:rsid w:val="00DC60B5"/>
    <w:rsid w:val="00DD17E7"/>
    <w:rsid w:val="00DD3CA0"/>
    <w:rsid w:val="00DD45D6"/>
    <w:rsid w:val="00DD475F"/>
    <w:rsid w:val="00DD4FF6"/>
    <w:rsid w:val="00DD6E26"/>
    <w:rsid w:val="00DD7C6A"/>
    <w:rsid w:val="00DE0835"/>
    <w:rsid w:val="00DE271A"/>
    <w:rsid w:val="00DE32D4"/>
    <w:rsid w:val="00DE5843"/>
    <w:rsid w:val="00DE5864"/>
    <w:rsid w:val="00DE5AF7"/>
    <w:rsid w:val="00DE6346"/>
    <w:rsid w:val="00DE7AFA"/>
    <w:rsid w:val="00DF0869"/>
    <w:rsid w:val="00DF0A50"/>
    <w:rsid w:val="00DF1BE7"/>
    <w:rsid w:val="00DF1CCD"/>
    <w:rsid w:val="00DF45D2"/>
    <w:rsid w:val="00E0227A"/>
    <w:rsid w:val="00E03372"/>
    <w:rsid w:val="00E03B3E"/>
    <w:rsid w:val="00E03EB5"/>
    <w:rsid w:val="00E06DD7"/>
    <w:rsid w:val="00E10A91"/>
    <w:rsid w:val="00E11C60"/>
    <w:rsid w:val="00E154E4"/>
    <w:rsid w:val="00E1589F"/>
    <w:rsid w:val="00E16D40"/>
    <w:rsid w:val="00E17A47"/>
    <w:rsid w:val="00E17DAA"/>
    <w:rsid w:val="00E21FA3"/>
    <w:rsid w:val="00E2478F"/>
    <w:rsid w:val="00E254DB"/>
    <w:rsid w:val="00E26268"/>
    <w:rsid w:val="00E27022"/>
    <w:rsid w:val="00E309D4"/>
    <w:rsid w:val="00E31543"/>
    <w:rsid w:val="00E3158A"/>
    <w:rsid w:val="00E317D0"/>
    <w:rsid w:val="00E31DDF"/>
    <w:rsid w:val="00E325D0"/>
    <w:rsid w:val="00E3454B"/>
    <w:rsid w:val="00E364A5"/>
    <w:rsid w:val="00E37034"/>
    <w:rsid w:val="00E37883"/>
    <w:rsid w:val="00E52244"/>
    <w:rsid w:val="00E5271B"/>
    <w:rsid w:val="00E542C1"/>
    <w:rsid w:val="00E54DEC"/>
    <w:rsid w:val="00E556BB"/>
    <w:rsid w:val="00E56D0D"/>
    <w:rsid w:val="00E57FB4"/>
    <w:rsid w:val="00E63E23"/>
    <w:rsid w:val="00E65E5C"/>
    <w:rsid w:val="00E664ED"/>
    <w:rsid w:val="00E670BF"/>
    <w:rsid w:val="00E67FA5"/>
    <w:rsid w:val="00E70CD0"/>
    <w:rsid w:val="00E738C5"/>
    <w:rsid w:val="00E757A1"/>
    <w:rsid w:val="00E80910"/>
    <w:rsid w:val="00E80D2C"/>
    <w:rsid w:val="00E820D5"/>
    <w:rsid w:val="00E82578"/>
    <w:rsid w:val="00E82E62"/>
    <w:rsid w:val="00E848B0"/>
    <w:rsid w:val="00E868A1"/>
    <w:rsid w:val="00E86ADA"/>
    <w:rsid w:val="00E87FB2"/>
    <w:rsid w:val="00E9079F"/>
    <w:rsid w:val="00E92806"/>
    <w:rsid w:val="00E9288C"/>
    <w:rsid w:val="00E968A7"/>
    <w:rsid w:val="00E96B8D"/>
    <w:rsid w:val="00EA0912"/>
    <w:rsid w:val="00EA1155"/>
    <w:rsid w:val="00EA7CAD"/>
    <w:rsid w:val="00EB1677"/>
    <w:rsid w:val="00EB326D"/>
    <w:rsid w:val="00EB4953"/>
    <w:rsid w:val="00EB656C"/>
    <w:rsid w:val="00EC0A66"/>
    <w:rsid w:val="00EC2588"/>
    <w:rsid w:val="00EC25F0"/>
    <w:rsid w:val="00EC43A3"/>
    <w:rsid w:val="00ED204B"/>
    <w:rsid w:val="00ED256A"/>
    <w:rsid w:val="00ED2F5F"/>
    <w:rsid w:val="00ED4850"/>
    <w:rsid w:val="00ED54F4"/>
    <w:rsid w:val="00EE01C9"/>
    <w:rsid w:val="00EE37AF"/>
    <w:rsid w:val="00EE6468"/>
    <w:rsid w:val="00EF6A5E"/>
    <w:rsid w:val="00EF773B"/>
    <w:rsid w:val="00EF79D5"/>
    <w:rsid w:val="00F0082A"/>
    <w:rsid w:val="00F012F2"/>
    <w:rsid w:val="00F032C4"/>
    <w:rsid w:val="00F03915"/>
    <w:rsid w:val="00F03E56"/>
    <w:rsid w:val="00F0465B"/>
    <w:rsid w:val="00F04C28"/>
    <w:rsid w:val="00F0538B"/>
    <w:rsid w:val="00F0613A"/>
    <w:rsid w:val="00F0617E"/>
    <w:rsid w:val="00F10971"/>
    <w:rsid w:val="00F10FE0"/>
    <w:rsid w:val="00F11542"/>
    <w:rsid w:val="00F11979"/>
    <w:rsid w:val="00F12E9B"/>
    <w:rsid w:val="00F164E9"/>
    <w:rsid w:val="00F17030"/>
    <w:rsid w:val="00F1747B"/>
    <w:rsid w:val="00F20665"/>
    <w:rsid w:val="00F2238E"/>
    <w:rsid w:val="00F23E30"/>
    <w:rsid w:val="00F2487C"/>
    <w:rsid w:val="00F24BBD"/>
    <w:rsid w:val="00F26173"/>
    <w:rsid w:val="00F26B90"/>
    <w:rsid w:val="00F275B4"/>
    <w:rsid w:val="00F278D2"/>
    <w:rsid w:val="00F323EB"/>
    <w:rsid w:val="00F32AFF"/>
    <w:rsid w:val="00F34FB3"/>
    <w:rsid w:val="00F357C2"/>
    <w:rsid w:val="00F35A68"/>
    <w:rsid w:val="00F35B2B"/>
    <w:rsid w:val="00F376D7"/>
    <w:rsid w:val="00F37E54"/>
    <w:rsid w:val="00F40BE1"/>
    <w:rsid w:val="00F4107E"/>
    <w:rsid w:val="00F432CE"/>
    <w:rsid w:val="00F43341"/>
    <w:rsid w:val="00F4342E"/>
    <w:rsid w:val="00F44A4B"/>
    <w:rsid w:val="00F44CD5"/>
    <w:rsid w:val="00F5048F"/>
    <w:rsid w:val="00F506E9"/>
    <w:rsid w:val="00F515F4"/>
    <w:rsid w:val="00F52C42"/>
    <w:rsid w:val="00F52F45"/>
    <w:rsid w:val="00F53E51"/>
    <w:rsid w:val="00F53F04"/>
    <w:rsid w:val="00F57399"/>
    <w:rsid w:val="00F60489"/>
    <w:rsid w:val="00F633AE"/>
    <w:rsid w:val="00F66EFF"/>
    <w:rsid w:val="00F70B1D"/>
    <w:rsid w:val="00F70B22"/>
    <w:rsid w:val="00F73798"/>
    <w:rsid w:val="00F7488B"/>
    <w:rsid w:val="00F74B8B"/>
    <w:rsid w:val="00F8077F"/>
    <w:rsid w:val="00F82019"/>
    <w:rsid w:val="00F82840"/>
    <w:rsid w:val="00F83EF0"/>
    <w:rsid w:val="00F8D5A8"/>
    <w:rsid w:val="00F93AED"/>
    <w:rsid w:val="00F94796"/>
    <w:rsid w:val="00F95986"/>
    <w:rsid w:val="00F95B88"/>
    <w:rsid w:val="00F967FD"/>
    <w:rsid w:val="00F96A05"/>
    <w:rsid w:val="00F97F39"/>
    <w:rsid w:val="00FA01B8"/>
    <w:rsid w:val="00FA19D5"/>
    <w:rsid w:val="00FA2FE0"/>
    <w:rsid w:val="00FA3C17"/>
    <w:rsid w:val="00FA63BF"/>
    <w:rsid w:val="00FB2059"/>
    <w:rsid w:val="00FB3E8D"/>
    <w:rsid w:val="00FB50AC"/>
    <w:rsid w:val="00FB6BE7"/>
    <w:rsid w:val="00FC2616"/>
    <w:rsid w:val="00FC4F38"/>
    <w:rsid w:val="00FD02D1"/>
    <w:rsid w:val="00FD163C"/>
    <w:rsid w:val="00FD3F0A"/>
    <w:rsid w:val="00FD67E3"/>
    <w:rsid w:val="00FD7C39"/>
    <w:rsid w:val="00FE081F"/>
    <w:rsid w:val="00FE1068"/>
    <w:rsid w:val="00FE31BC"/>
    <w:rsid w:val="00FE37FC"/>
    <w:rsid w:val="00FE49B4"/>
    <w:rsid w:val="00FE50B5"/>
    <w:rsid w:val="00FE56A5"/>
    <w:rsid w:val="00FE7BFD"/>
    <w:rsid w:val="00FF1F1C"/>
    <w:rsid w:val="00FF2632"/>
    <w:rsid w:val="00FF7CB5"/>
    <w:rsid w:val="012C1618"/>
    <w:rsid w:val="01C672CF"/>
    <w:rsid w:val="01CD0848"/>
    <w:rsid w:val="01D3E657"/>
    <w:rsid w:val="01FD7373"/>
    <w:rsid w:val="0264F62A"/>
    <w:rsid w:val="02A4BA37"/>
    <w:rsid w:val="02BD0506"/>
    <w:rsid w:val="02D34B01"/>
    <w:rsid w:val="02F41A2B"/>
    <w:rsid w:val="0311C9FF"/>
    <w:rsid w:val="0322F4BE"/>
    <w:rsid w:val="03295BD7"/>
    <w:rsid w:val="03483300"/>
    <w:rsid w:val="035304AD"/>
    <w:rsid w:val="0372DD9B"/>
    <w:rsid w:val="03D0AB7A"/>
    <w:rsid w:val="0484E8FA"/>
    <w:rsid w:val="0554D923"/>
    <w:rsid w:val="055C062D"/>
    <w:rsid w:val="05DC87B9"/>
    <w:rsid w:val="06093D64"/>
    <w:rsid w:val="068D683E"/>
    <w:rsid w:val="06927457"/>
    <w:rsid w:val="070E9074"/>
    <w:rsid w:val="0732A753"/>
    <w:rsid w:val="075BCAEB"/>
    <w:rsid w:val="07F83660"/>
    <w:rsid w:val="084D0C42"/>
    <w:rsid w:val="0853060A"/>
    <w:rsid w:val="086E3130"/>
    <w:rsid w:val="08C5940F"/>
    <w:rsid w:val="0939B796"/>
    <w:rsid w:val="095BF205"/>
    <w:rsid w:val="095C6490"/>
    <w:rsid w:val="09A4A180"/>
    <w:rsid w:val="0A02F290"/>
    <w:rsid w:val="0A424252"/>
    <w:rsid w:val="0B9F16BB"/>
    <w:rsid w:val="0BBB2368"/>
    <w:rsid w:val="0C1C6F76"/>
    <w:rsid w:val="0C740D09"/>
    <w:rsid w:val="0D200FC8"/>
    <w:rsid w:val="0D4A1CC2"/>
    <w:rsid w:val="0DAE8889"/>
    <w:rsid w:val="0DBFAEC4"/>
    <w:rsid w:val="0DD9595D"/>
    <w:rsid w:val="0E0D2A21"/>
    <w:rsid w:val="0E1110E8"/>
    <w:rsid w:val="0E7158C0"/>
    <w:rsid w:val="0EBF9C16"/>
    <w:rsid w:val="0EC05DD4"/>
    <w:rsid w:val="0EDB2ECA"/>
    <w:rsid w:val="0EEFDF62"/>
    <w:rsid w:val="0F2D9658"/>
    <w:rsid w:val="1055F238"/>
    <w:rsid w:val="10943E5F"/>
    <w:rsid w:val="11275E07"/>
    <w:rsid w:val="115FEB4A"/>
    <w:rsid w:val="11CCF5D8"/>
    <w:rsid w:val="11CF74EA"/>
    <w:rsid w:val="11E8A8FF"/>
    <w:rsid w:val="11F0EF03"/>
    <w:rsid w:val="120824E5"/>
    <w:rsid w:val="12110371"/>
    <w:rsid w:val="121330D6"/>
    <w:rsid w:val="121C4610"/>
    <w:rsid w:val="122798CD"/>
    <w:rsid w:val="12438B69"/>
    <w:rsid w:val="125137DA"/>
    <w:rsid w:val="12777774"/>
    <w:rsid w:val="127B612D"/>
    <w:rsid w:val="12AAB267"/>
    <w:rsid w:val="12BE42F8"/>
    <w:rsid w:val="13A42978"/>
    <w:rsid w:val="13C718D9"/>
    <w:rsid w:val="13F7DA21"/>
    <w:rsid w:val="1481EFA9"/>
    <w:rsid w:val="1507C8EB"/>
    <w:rsid w:val="15C11CD5"/>
    <w:rsid w:val="16269630"/>
    <w:rsid w:val="16607FF5"/>
    <w:rsid w:val="1665545C"/>
    <w:rsid w:val="16D316CC"/>
    <w:rsid w:val="170E3D89"/>
    <w:rsid w:val="171806C5"/>
    <w:rsid w:val="17192CB2"/>
    <w:rsid w:val="171BBF88"/>
    <w:rsid w:val="18527A1C"/>
    <w:rsid w:val="185A4FC4"/>
    <w:rsid w:val="1878E5E0"/>
    <w:rsid w:val="188C97A1"/>
    <w:rsid w:val="18C8D514"/>
    <w:rsid w:val="18D1515C"/>
    <w:rsid w:val="19345EF1"/>
    <w:rsid w:val="19FE796A"/>
    <w:rsid w:val="1A73122F"/>
    <w:rsid w:val="1A9C75E3"/>
    <w:rsid w:val="1B241F6C"/>
    <w:rsid w:val="1BAC1852"/>
    <w:rsid w:val="1BC47750"/>
    <w:rsid w:val="1BE20441"/>
    <w:rsid w:val="1C6265D7"/>
    <w:rsid w:val="1C82756B"/>
    <w:rsid w:val="1CE99DC3"/>
    <w:rsid w:val="1D4BBCEE"/>
    <w:rsid w:val="1D6A45B8"/>
    <w:rsid w:val="1D7B23BC"/>
    <w:rsid w:val="1DA674BA"/>
    <w:rsid w:val="1DE5DEC5"/>
    <w:rsid w:val="1E92A9B5"/>
    <w:rsid w:val="1EBC2EC2"/>
    <w:rsid w:val="1F13CA77"/>
    <w:rsid w:val="1FB538DC"/>
    <w:rsid w:val="1FD4694E"/>
    <w:rsid w:val="1FEFEE68"/>
    <w:rsid w:val="2043A9BE"/>
    <w:rsid w:val="20482333"/>
    <w:rsid w:val="20BE0E0C"/>
    <w:rsid w:val="2108F6EC"/>
    <w:rsid w:val="21F97393"/>
    <w:rsid w:val="233D74B7"/>
    <w:rsid w:val="23C0DFA7"/>
    <w:rsid w:val="240404E1"/>
    <w:rsid w:val="2414D86E"/>
    <w:rsid w:val="242B0639"/>
    <w:rsid w:val="243195AB"/>
    <w:rsid w:val="24455446"/>
    <w:rsid w:val="24904724"/>
    <w:rsid w:val="24AB4972"/>
    <w:rsid w:val="24E1BBD1"/>
    <w:rsid w:val="251968AD"/>
    <w:rsid w:val="255B9DB1"/>
    <w:rsid w:val="25634DC4"/>
    <w:rsid w:val="25E29887"/>
    <w:rsid w:val="26524889"/>
    <w:rsid w:val="265AA751"/>
    <w:rsid w:val="265CA063"/>
    <w:rsid w:val="269CB0DA"/>
    <w:rsid w:val="26CAF2C6"/>
    <w:rsid w:val="26FF0342"/>
    <w:rsid w:val="27083239"/>
    <w:rsid w:val="2739B463"/>
    <w:rsid w:val="2744951D"/>
    <w:rsid w:val="27C2CAB2"/>
    <w:rsid w:val="27DAD092"/>
    <w:rsid w:val="27EAE1DC"/>
    <w:rsid w:val="2856710B"/>
    <w:rsid w:val="288E00D7"/>
    <w:rsid w:val="289042DA"/>
    <w:rsid w:val="28EEE896"/>
    <w:rsid w:val="2981BE65"/>
    <w:rsid w:val="29B686B2"/>
    <w:rsid w:val="29D9AEF4"/>
    <w:rsid w:val="2A5D70DB"/>
    <w:rsid w:val="2B3C5AD4"/>
    <w:rsid w:val="2B54F542"/>
    <w:rsid w:val="2B6AD57A"/>
    <w:rsid w:val="2BBE579D"/>
    <w:rsid w:val="2BDD2BDE"/>
    <w:rsid w:val="2BE8DCC3"/>
    <w:rsid w:val="2BF65E78"/>
    <w:rsid w:val="2CD597C5"/>
    <w:rsid w:val="2CFC68D6"/>
    <w:rsid w:val="2CFCEB8E"/>
    <w:rsid w:val="2D14CAB8"/>
    <w:rsid w:val="2D1EAC18"/>
    <w:rsid w:val="2DFF5FD7"/>
    <w:rsid w:val="2E301022"/>
    <w:rsid w:val="2EE0E890"/>
    <w:rsid w:val="2F1430E9"/>
    <w:rsid w:val="2F28EBAC"/>
    <w:rsid w:val="2F28F5EA"/>
    <w:rsid w:val="2F9DEC63"/>
    <w:rsid w:val="2FA6B892"/>
    <w:rsid w:val="3018BFCF"/>
    <w:rsid w:val="308F3A86"/>
    <w:rsid w:val="30F5575F"/>
    <w:rsid w:val="31720D27"/>
    <w:rsid w:val="31D539BB"/>
    <w:rsid w:val="3216995A"/>
    <w:rsid w:val="329D0B4D"/>
    <w:rsid w:val="32E7BB1A"/>
    <w:rsid w:val="32F2A71E"/>
    <w:rsid w:val="3345A25B"/>
    <w:rsid w:val="33BE4AE7"/>
    <w:rsid w:val="33F0B8F5"/>
    <w:rsid w:val="344E8518"/>
    <w:rsid w:val="34677D81"/>
    <w:rsid w:val="348D9F4B"/>
    <w:rsid w:val="355BB761"/>
    <w:rsid w:val="3561FC48"/>
    <w:rsid w:val="356C32CF"/>
    <w:rsid w:val="35D8C53F"/>
    <w:rsid w:val="35D931FD"/>
    <w:rsid w:val="36141410"/>
    <w:rsid w:val="3636D753"/>
    <w:rsid w:val="363FE6D7"/>
    <w:rsid w:val="36831AE8"/>
    <w:rsid w:val="368AE930"/>
    <w:rsid w:val="36EB3536"/>
    <w:rsid w:val="3755B253"/>
    <w:rsid w:val="379B9CCF"/>
    <w:rsid w:val="38B06CAB"/>
    <w:rsid w:val="38B413C0"/>
    <w:rsid w:val="39371356"/>
    <w:rsid w:val="397C799B"/>
    <w:rsid w:val="39A78B04"/>
    <w:rsid w:val="39AEFB87"/>
    <w:rsid w:val="3AA61751"/>
    <w:rsid w:val="3AB9B2D0"/>
    <w:rsid w:val="3AF6AF42"/>
    <w:rsid w:val="3B5793D6"/>
    <w:rsid w:val="3B7735FC"/>
    <w:rsid w:val="3B834025"/>
    <w:rsid w:val="3BB3A027"/>
    <w:rsid w:val="3C848D82"/>
    <w:rsid w:val="3CBD0269"/>
    <w:rsid w:val="3CD92F52"/>
    <w:rsid w:val="3D2AC3EA"/>
    <w:rsid w:val="3D8C9A0D"/>
    <w:rsid w:val="3DF5C1C2"/>
    <w:rsid w:val="3E38F9FC"/>
    <w:rsid w:val="3EA56E94"/>
    <w:rsid w:val="3EB9CB9C"/>
    <w:rsid w:val="3EF3CAF0"/>
    <w:rsid w:val="3F02FFBF"/>
    <w:rsid w:val="3F50233E"/>
    <w:rsid w:val="3F5A8943"/>
    <w:rsid w:val="3FB30511"/>
    <w:rsid w:val="3FDC4638"/>
    <w:rsid w:val="406A16A8"/>
    <w:rsid w:val="40898F0C"/>
    <w:rsid w:val="40B824E2"/>
    <w:rsid w:val="4170EE74"/>
    <w:rsid w:val="4244B5AE"/>
    <w:rsid w:val="42595010"/>
    <w:rsid w:val="42662AEF"/>
    <w:rsid w:val="426BA51A"/>
    <w:rsid w:val="429742AF"/>
    <w:rsid w:val="42C69320"/>
    <w:rsid w:val="438926C5"/>
    <w:rsid w:val="44649D35"/>
    <w:rsid w:val="4466DF90"/>
    <w:rsid w:val="44C8E741"/>
    <w:rsid w:val="44C91618"/>
    <w:rsid w:val="44EA3C90"/>
    <w:rsid w:val="46CDBDD1"/>
    <w:rsid w:val="471BED83"/>
    <w:rsid w:val="4739896B"/>
    <w:rsid w:val="480251FF"/>
    <w:rsid w:val="4890FDA8"/>
    <w:rsid w:val="48A18D87"/>
    <w:rsid w:val="4932D877"/>
    <w:rsid w:val="4946B6EA"/>
    <w:rsid w:val="496D82AA"/>
    <w:rsid w:val="496F408A"/>
    <w:rsid w:val="497D0C84"/>
    <w:rsid w:val="49D13D07"/>
    <w:rsid w:val="49E060FF"/>
    <w:rsid w:val="49F978C6"/>
    <w:rsid w:val="49FF7B7C"/>
    <w:rsid w:val="4A3932DF"/>
    <w:rsid w:val="4A444789"/>
    <w:rsid w:val="4B112956"/>
    <w:rsid w:val="4B1AF8C7"/>
    <w:rsid w:val="4B39061E"/>
    <w:rsid w:val="4B686AAF"/>
    <w:rsid w:val="4BC40FF6"/>
    <w:rsid w:val="4BF45C7D"/>
    <w:rsid w:val="4C386E2C"/>
    <w:rsid w:val="4C43D142"/>
    <w:rsid w:val="4C785318"/>
    <w:rsid w:val="4CA7311D"/>
    <w:rsid w:val="4D4C2514"/>
    <w:rsid w:val="4E0EBC1D"/>
    <w:rsid w:val="4E2B0A6E"/>
    <w:rsid w:val="4E526DEC"/>
    <w:rsid w:val="4E551B94"/>
    <w:rsid w:val="4EBF57FC"/>
    <w:rsid w:val="4ED018FD"/>
    <w:rsid w:val="4EFC0593"/>
    <w:rsid w:val="4F04D865"/>
    <w:rsid w:val="4F2C0C6D"/>
    <w:rsid w:val="4F3746D7"/>
    <w:rsid w:val="4F6218A6"/>
    <w:rsid w:val="4FCD6D36"/>
    <w:rsid w:val="509B6F02"/>
    <w:rsid w:val="50E14435"/>
    <w:rsid w:val="50F7F9AB"/>
    <w:rsid w:val="50FEF5B4"/>
    <w:rsid w:val="515E8CD5"/>
    <w:rsid w:val="519DFD55"/>
    <w:rsid w:val="51A90CDB"/>
    <w:rsid w:val="520ACF5B"/>
    <w:rsid w:val="523795AA"/>
    <w:rsid w:val="52EC3529"/>
    <w:rsid w:val="536567C7"/>
    <w:rsid w:val="5365B415"/>
    <w:rsid w:val="53CA45D1"/>
    <w:rsid w:val="53CC7994"/>
    <w:rsid w:val="53EE573D"/>
    <w:rsid w:val="541CDF99"/>
    <w:rsid w:val="541F888C"/>
    <w:rsid w:val="54BE2EFE"/>
    <w:rsid w:val="55353E0B"/>
    <w:rsid w:val="5576BC2A"/>
    <w:rsid w:val="55A4519E"/>
    <w:rsid w:val="55C802D9"/>
    <w:rsid w:val="55F19F35"/>
    <w:rsid w:val="56087CD1"/>
    <w:rsid w:val="564B0EDE"/>
    <w:rsid w:val="568C1AE7"/>
    <w:rsid w:val="56DF29F4"/>
    <w:rsid w:val="58571D97"/>
    <w:rsid w:val="5872E92B"/>
    <w:rsid w:val="5876FB33"/>
    <w:rsid w:val="589EB165"/>
    <w:rsid w:val="59228B54"/>
    <w:rsid w:val="598012EE"/>
    <w:rsid w:val="5A2AD0AC"/>
    <w:rsid w:val="5A84F7A3"/>
    <w:rsid w:val="5AD0EB7A"/>
    <w:rsid w:val="5AFA1394"/>
    <w:rsid w:val="5B1E9CC0"/>
    <w:rsid w:val="5B30AD58"/>
    <w:rsid w:val="5B3DC6EE"/>
    <w:rsid w:val="5C827636"/>
    <w:rsid w:val="5C8C3715"/>
    <w:rsid w:val="5CB58A08"/>
    <w:rsid w:val="5CD7EE7E"/>
    <w:rsid w:val="5CE49E88"/>
    <w:rsid w:val="5CF8D376"/>
    <w:rsid w:val="5D2EBE24"/>
    <w:rsid w:val="5D31A47D"/>
    <w:rsid w:val="5D877245"/>
    <w:rsid w:val="5DAE83FF"/>
    <w:rsid w:val="5DFD8FEE"/>
    <w:rsid w:val="5E263007"/>
    <w:rsid w:val="5E2AC3A6"/>
    <w:rsid w:val="5E3789BF"/>
    <w:rsid w:val="5EE2F252"/>
    <w:rsid w:val="5F666175"/>
    <w:rsid w:val="5FB5E780"/>
    <w:rsid w:val="5FCC230A"/>
    <w:rsid w:val="5FDA5D2A"/>
    <w:rsid w:val="5FF6BDAD"/>
    <w:rsid w:val="60015065"/>
    <w:rsid w:val="60F7F780"/>
    <w:rsid w:val="6193CE56"/>
    <w:rsid w:val="62BCF27E"/>
    <w:rsid w:val="62EB8795"/>
    <w:rsid w:val="631E6DD3"/>
    <w:rsid w:val="6329514E"/>
    <w:rsid w:val="637DDC1D"/>
    <w:rsid w:val="639DE0E9"/>
    <w:rsid w:val="63CD16CA"/>
    <w:rsid w:val="64184409"/>
    <w:rsid w:val="64318EF8"/>
    <w:rsid w:val="6441B5A0"/>
    <w:rsid w:val="644286B5"/>
    <w:rsid w:val="64519678"/>
    <w:rsid w:val="646284F3"/>
    <w:rsid w:val="653BC594"/>
    <w:rsid w:val="656C7103"/>
    <w:rsid w:val="6575AE3E"/>
    <w:rsid w:val="6589BE3D"/>
    <w:rsid w:val="65E28C02"/>
    <w:rsid w:val="65F36BD0"/>
    <w:rsid w:val="6669E5E4"/>
    <w:rsid w:val="677A933B"/>
    <w:rsid w:val="678D3F40"/>
    <w:rsid w:val="68D0E430"/>
    <w:rsid w:val="69639BE4"/>
    <w:rsid w:val="69B47914"/>
    <w:rsid w:val="6A61A4EA"/>
    <w:rsid w:val="6A69ECF8"/>
    <w:rsid w:val="6AD12BAA"/>
    <w:rsid w:val="6B17A8A8"/>
    <w:rsid w:val="6B28F882"/>
    <w:rsid w:val="6BF5A815"/>
    <w:rsid w:val="6C045E4C"/>
    <w:rsid w:val="6C0BF3E1"/>
    <w:rsid w:val="6C596038"/>
    <w:rsid w:val="6C5D12C8"/>
    <w:rsid w:val="6C976AD3"/>
    <w:rsid w:val="6CE60C36"/>
    <w:rsid w:val="6D3244F1"/>
    <w:rsid w:val="6D4FB327"/>
    <w:rsid w:val="6D82B543"/>
    <w:rsid w:val="6DA4D2EA"/>
    <w:rsid w:val="6DAF17E5"/>
    <w:rsid w:val="6DC4EA20"/>
    <w:rsid w:val="6EA0C3A3"/>
    <w:rsid w:val="6EABE60A"/>
    <w:rsid w:val="6ECF4930"/>
    <w:rsid w:val="6F43ABDC"/>
    <w:rsid w:val="6F872F58"/>
    <w:rsid w:val="6FA72AAC"/>
    <w:rsid w:val="6FF2D8FC"/>
    <w:rsid w:val="704B9FD0"/>
    <w:rsid w:val="7050ED03"/>
    <w:rsid w:val="70617274"/>
    <w:rsid w:val="70C051E3"/>
    <w:rsid w:val="71016CFB"/>
    <w:rsid w:val="71C3DDED"/>
    <w:rsid w:val="71CD3356"/>
    <w:rsid w:val="71D22F03"/>
    <w:rsid w:val="73263699"/>
    <w:rsid w:val="73BC7202"/>
    <w:rsid w:val="73CD96B4"/>
    <w:rsid w:val="73F5EC3F"/>
    <w:rsid w:val="745ACBE4"/>
    <w:rsid w:val="7490B811"/>
    <w:rsid w:val="74EB91AF"/>
    <w:rsid w:val="74EFE94C"/>
    <w:rsid w:val="750821F7"/>
    <w:rsid w:val="75131B8E"/>
    <w:rsid w:val="755D3F57"/>
    <w:rsid w:val="76214600"/>
    <w:rsid w:val="76290C3D"/>
    <w:rsid w:val="76C51E6E"/>
    <w:rsid w:val="76EA8805"/>
    <w:rsid w:val="76EDB862"/>
    <w:rsid w:val="77061D16"/>
    <w:rsid w:val="777A8950"/>
    <w:rsid w:val="7797B26F"/>
    <w:rsid w:val="77A0FA6F"/>
    <w:rsid w:val="77EF15EA"/>
    <w:rsid w:val="783AB955"/>
    <w:rsid w:val="7852C142"/>
    <w:rsid w:val="78C3A62F"/>
    <w:rsid w:val="79211043"/>
    <w:rsid w:val="79293261"/>
    <w:rsid w:val="799D02E0"/>
    <w:rsid w:val="79A2FC19"/>
    <w:rsid w:val="79DF167B"/>
    <w:rsid w:val="7A04107A"/>
    <w:rsid w:val="7A8A1C6A"/>
    <w:rsid w:val="7AF040E3"/>
    <w:rsid w:val="7BE64FB6"/>
    <w:rsid w:val="7BFAF2AC"/>
    <w:rsid w:val="7BFCFC98"/>
    <w:rsid w:val="7C0315D9"/>
    <w:rsid w:val="7C3B116E"/>
    <w:rsid w:val="7C903A59"/>
    <w:rsid w:val="7D1F6328"/>
    <w:rsid w:val="7D5C1548"/>
    <w:rsid w:val="7D85A96C"/>
    <w:rsid w:val="7D969441"/>
    <w:rsid w:val="7E3A1A63"/>
    <w:rsid w:val="7E48C9D8"/>
    <w:rsid w:val="7E7670E1"/>
    <w:rsid w:val="7E7687FE"/>
    <w:rsid w:val="7EAF2C34"/>
    <w:rsid w:val="7F175DCE"/>
  </w:rsids>
  <m:mathPr>
    <m:mathFont m:val="Cambria Math"/>
    <m:brkBin m:val="before"/>
    <m:brkBinSub m:val="--"/>
    <m:smallFrac/>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223CC"/>
  <w15:chartTrackingRefBased/>
  <w15:docId w15:val="{74099FB3-E270-4BEA-96A2-12BE3F875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70B22"/>
    <w:rPr>
      <w:sz w:val="24"/>
      <w:szCs w:val="24"/>
    </w:rPr>
  </w:style>
  <w:style w:type="paragraph" w:styleId="Nagwek1">
    <w:name w:val="heading 1"/>
    <w:basedOn w:val="Normalny"/>
    <w:next w:val="Normalny"/>
    <w:uiPriority w:val="9"/>
    <w:qFormat/>
    <w:rsid w:val="00F70B22"/>
    <w:pPr>
      <w:keepNext/>
      <w:spacing w:before="240" w:after="60"/>
      <w:outlineLvl w:val="0"/>
    </w:pPr>
    <w:rPr>
      <w:rFonts w:ascii="Arial" w:eastAsia="Arial" w:hAnsi="Arial" w:cs="Arial"/>
      <w:b/>
      <w:sz w:val="32"/>
      <w:szCs w:val="32"/>
    </w:rPr>
  </w:style>
  <w:style w:type="paragraph" w:styleId="Nagwek2">
    <w:name w:val="heading 2"/>
    <w:basedOn w:val="Normalny"/>
    <w:next w:val="Normalny"/>
    <w:uiPriority w:val="9"/>
    <w:semiHidden/>
    <w:unhideWhenUsed/>
    <w:qFormat/>
    <w:rsid w:val="00F70B22"/>
    <w:pPr>
      <w:keepNext/>
      <w:widowControl w:val="0"/>
      <w:spacing w:before="240" w:after="60"/>
      <w:outlineLvl w:val="1"/>
    </w:pPr>
    <w:rPr>
      <w:rFonts w:ascii="Arial" w:eastAsia="Arial" w:hAnsi="Arial" w:cs="Arial"/>
      <w:b/>
      <w:i/>
      <w:sz w:val="28"/>
      <w:szCs w:val="28"/>
    </w:rPr>
  </w:style>
  <w:style w:type="paragraph" w:styleId="Nagwek3">
    <w:name w:val="heading 3"/>
    <w:basedOn w:val="Normalny"/>
    <w:next w:val="Normalny"/>
    <w:uiPriority w:val="9"/>
    <w:semiHidden/>
    <w:unhideWhenUsed/>
    <w:qFormat/>
    <w:rsid w:val="00F70B22"/>
    <w:pPr>
      <w:keepNext/>
      <w:widowControl w:val="0"/>
      <w:pBdr>
        <w:top w:val="nil"/>
        <w:left w:val="nil"/>
        <w:bottom w:val="nil"/>
        <w:right w:val="nil"/>
        <w:between w:val="nil"/>
      </w:pBdr>
      <w:spacing w:line="360" w:lineRule="auto"/>
      <w:ind w:left="2160" w:hanging="180"/>
      <w:jc w:val="center"/>
      <w:outlineLvl w:val="2"/>
    </w:pPr>
    <w:rPr>
      <w:rFonts w:ascii="Arial" w:eastAsia="Arial" w:hAnsi="Arial" w:cs="Arial"/>
      <w:b/>
      <w:i/>
      <w:color w:val="000000"/>
      <w:sz w:val="40"/>
      <w:szCs w:val="40"/>
    </w:rPr>
  </w:style>
  <w:style w:type="paragraph" w:styleId="Nagwek4">
    <w:name w:val="heading 4"/>
    <w:basedOn w:val="Normalny"/>
    <w:next w:val="Normalny"/>
    <w:uiPriority w:val="9"/>
    <w:semiHidden/>
    <w:unhideWhenUsed/>
    <w:qFormat/>
    <w:rsid w:val="00F70B22"/>
    <w:pPr>
      <w:keepNext/>
      <w:widowControl w:val="0"/>
      <w:pBdr>
        <w:top w:val="nil"/>
        <w:left w:val="nil"/>
        <w:bottom w:val="nil"/>
        <w:right w:val="nil"/>
        <w:between w:val="nil"/>
      </w:pBdr>
      <w:spacing w:line="360" w:lineRule="auto"/>
      <w:ind w:left="2880" w:hanging="360"/>
      <w:jc w:val="center"/>
      <w:outlineLvl w:val="3"/>
    </w:pPr>
    <w:rPr>
      <w:rFonts w:ascii="Arial" w:eastAsia="Arial" w:hAnsi="Arial" w:cs="Arial"/>
      <w:b/>
      <w:i/>
      <w:smallCaps/>
      <w:color w:val="000000"/>
      <w:sz w:val="36"/>
      <w:szCs w:val="36"/>
    </w:rPr>
  </w:style>
  <w:style w:type="paragraph" w:styleId="Nagwek5">
    <w:name w:val="heading 5"/>
    <w:basedOn w:val="Normalny"/>
    <w:next w:val="Normalny"/>
    <w:uiPriority w:val="9"/>
    <w:semiHidden/>
    <w:unhideWhenUsed/>
    <w:qFormat/>
    <w:rsid w:val="00F70B22"/>
    <w:pPr>
      <w:keepNext/>
      <w:shd w:val="clear" w:color="auto" w:fill="FFFFFF"/>
      <w:outlineLvl w:val="4"/>
    </w:pPr>
    <w:rPr>
      <w:b/>
    </w:rPr>
  </w:style>
  <w:style w:type="paragraph" w:styleId="Nagwek6">
    <w:name w:val="heading 6"/>
    <w:basedOn w:val="Normalny"/>
    <w:next w:val="Normalny"/>
    <w:uiPriority w:val="9"/>
    <w:semiHidden/>
    <w:unhideWhenUsed/>
    <w:qFormat/>
    <w:rsid w:val="00F70B22"/>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rsid w:val="00F70B22"/>
    <w:rPr>
      <w:sz w:val="24"/>
      <w:szCs w:val="24"/>
    </w:rPr>
    <w:tblPr>
      <w:tblCellMar>
        <w:top w:w="0" w:type="dxa"/>
        <w:left w:w="0" w:type="dxa"/>
        <w:bottom w:w="0" w:type="dxa"/>
        <w:right w:w="0" w:type="dxa"/>
      </w:tblCellMar>
    </w:tblPr>
  </w:style>
  <w:style w:type="paragraph" w:styleId="Tytu">
    <w:name w:val="Title"/>
    <w:basedOn w:val="Normalny"/>
    <w:next w:val="Normalny"/>
    <w:uiPriority w:val="10"/>
    <w:qFormat/>
    <w:rsid w:val="00F70B22"/>
    <w:pPr>
      <w:tabs>
        <w:tab w:val="left" w:pos="1872"/>
        <w:tab w:val="right" w:pos="8953"/>
      </w:tabs>
      <w:jc w:val="center"/>
    </w:pPr>
    <w:rPr>
      <w:rFonts w:ascii="Arial" w:eastAsia="Arial" w:hAnsi="Arial" w:cs="Arial"/>
      <w:b/>
      <w:sz w:val="28"/>
      <w:szCs w:val="28"/>
    </w:rPr>
  </w:style>
  <w:style w:type="paragraph" w:styleId="Podtytu">
    <w:name w:val="Subtitle"/>
    <w:basedOn w:val="Normalny"/>
    <w:next w:val="Normalny"/>
    <w:uiPriority w:val="11"/>
    <w:qFormat/>
    <w:rsid w:val="00F70B22"/>
    <w:pPr>
      <w:pBdr>
        <w:top w:val="nil"/>
        <w:left w:val="nil"/>
        <w:bottom w:val="nil"/>
        <w:right w:val="nil"/>
        <w:between w:val="nil"/>
      </w:pBdr>
      <w:spacing w:after="240"/>
    </w:pPr>
    <w:rPr>
      <w:rFonts w:ascii="Arial" w:eastAsia="Arial" w:hAnsi="Arial" w:cs="Arial"/>
      <w:b/>
      <w:color w:val="000000"/>
      <w:sz w:val="28"/>
      <w:szCs w:val="28"/>
      <w:u w:val="single"/>
    </w:rPr>
  </w:style>
  <w:style w:type="table" w:customStyle="1" w:styleId="a">
    <w:basedOn w:val="TableNormal1"/>
    <w:rsid w:val="00F70B22"/>
    <w:tblPr>
      <w:tblStyleRowBandSize w:val="1"/>
      <w:tblStyleColBandSize w:val="1"/>
      <w:tblCellMar>
        <w:left w:w="70" w:type="dxa"/>
        <w:right w:w="70" w:type="dxa"/>
      </w:tblCellMar>
    </w:tblPr>
  </w:style>
  <w:style w:type="paragraph" w:styleId="Poprawka">
    <w:name w:val="Revision"/>
    <w:hidden/>
    <w:uiPriority w:val="99"/>
    <w:semiHidden/>
    <w:rsid w:val="000F759D"/>
    <w:rPr>
      <w:sz w:val="24"/>
      <w:szCs w:val="24"/>
    </w:rPr>
  </w:style>
  <w:style w:type="paragraph" w:styleId="Akapitzlist">
    <w:name w:val="List Paragraph"/>
    <w:basedOn w:val="Normalny"/>
    <w:uiPriority w:val="34"/>
    <w:qFormat/>
    <w:rsid w:val="00244780"/>
    <w:pPr>
      <w:ind w:left="720"/>
      <w:contextualSpacing/>
    </w:pPr>
  </w:style>
  <w:style w:type="paragraph" w:styleId="Nagwek">
    <w:name w:val="header"/>
    <w:basedOn w:val="Normalny"/>
    <w:link w:val="NagwekZnak"/>
    <w:uiPriority w:val="99"/>
    <w:semiHidden/>
    <w:unhideWhenUsed/>
    <w:rsid w:val="009C2FDF"/>
    <w:pPr>
      <w:tabs>
        <w:tab w:val="center" w:pos="4536"/>
        <w:tab w:val="right" w:pos="9072"/>
      </w:tabs>
    </w:pPr>
  </w:style>
  <w:style w:type="character" w:customStyle="1" w:styleId="NagwekZnak">
    <w:name w:val="Nagłówek Znak"/>
    <w:basedOn w:val="Domylnaczcionkaakapitu"/>
    <w:link w:val="Nagwek"/>
    <w:uiPriority w:val="99"/>
    <w:semiHidden/>
    <w:rsid w:val="009C2FDF"/>
  </w:style>
  <w:style w:type="paragraph" w:customStyle="1" w:styleId="Nagwek10">
    <w:name w:val="Nagłówek1"/>
    <w:basedOn w:val="Normalny"/>
    <w:next w:val="Tekstpodstawowy"/>
    <w:rsid w:val="009C2FDF"/>
    <w:pPr>
      <w:suppressAutoHyphens/>
      <w:jc w:val="center"/>
    </w:pPr>
    <w:rPr>
      <w:b/>
      <w:bCs/>
      <w:sz w:val="28"/>
      <w:lang w:eastAsia="zh-CN"/>
    </w:rPr>
  </w:style>
  <w:style w:type="paragraph" w:styleId="Tekstpodstawowy">
    <w:name w:val="Body Text"/>
    <w:basedOn w:val="Normalny"/>
    <w:link w:val="TekstpodstawowyZnak"/>
    <w:uiPriority w:val="99"/>
    <w:semiHidden/>
    <w:unhideWhenUsed/>
    <w:rsid w:val="009C2FDF"/>
    <w:pPr>
      <w:spacing w:after="120"/>
    </w:pPr>
  </w:style>
  <w:style w:type="character" w:customStyle="1" w:styleId="TekstpodstawowyZnak">
    <w:name w:val="Tekst podstawowy Znak"/>
    <w:basedOn w:val="Domylnaczcionkaakapitu"/>
    <w:link w:val="Tekstpodstawowy"/>
    <w:uiPriority w:val="99"/>
    <w:semiHidden/>
    <w:rsid w:val="009C2FDF"/>
  </w:style>
  <w:style w:type="paragraph" w:customStyle="1" w:styleId="Default">
    <w:name w:val="Default"/>
    <w:rsid w:val="00806E17"/>
    <w:pPr>
      <w:autoSpaceDE w:val="0"/>
      <w:autoSpaceDN w:val="0"/>
      <w:adjustRightInd w:val="0"/>
    </w:pPr>
    <w:rPr>
      <w:rFonts w:ascii="Arial" w:hAnsi="Arial" w:cs="Arial"/>
      <w:color w:val="000000"/>
      <w:sz w:val="24"/>
      <w:szCs w:val="24"/>
    </w:rPr>
  </w:style>
  <w:style w:type="paragraph" w:styleId="Tekstdymka">
    <w:name w:val="Balloon Text"/>
    <w:basedOn w:val="Normalny"/>
    <w:link w:val="TekstdymkaZnak"/>
    <w:uiPriority w:val="99"/>
    <w:semiHidden/>
    <w:unhideWhenUsed/>
    <w:rsid w:val="00474B85"/>
    <w:rPr>
      <w:rFonts w:ascii="Tahoma" w:hAnsi="Tahoma" w:cs="Tahoma"/>
      <w:sz w:val="16"/>
      <w:szCs w:val="16"/>
    </w:rPr>
  </w:style>
  <w:style w:type="character" w:customStyle="1" w:styleId="TekstdymkaZnak">
    <w:name w:val="Tekst dymka Znak"/>
    <w:basedOn w:val="Domylnaczcionkaakapitu"/>
    <w:link w:val="Tekstdymka"/>
    <w:uiPriority w:val="99"/>
    <w:semiHidden/>
    <w:rsid w:val="00474B85"/>
    <w:rPr>
      <w:rFonts w:ascii="Tahoma" w:hAnsi="Tahoma" w:cs="Tahoma"/>
      <w:sz w:val="16"/>
      <w:szCs w:val="16"/>
    </w:rPr>
  </w:style>
  <w:style w:type="paragraph" w:styleId="Stopka">
    <w:name w:val="footer"/>
    <w:basedOn w:val="Normalny"/>
    <w:link w:val="StopkaZnak"/>
    <w:uiPriority w:val="99"/>
    <w:semiHidden/>
    <w:unhideWhenUsed/>
    <w:rsid w:val="00D52541"/>
    <w:pPr>
      <w:tabs>
        <w:tab w:val="center" w:pos="4680"/>
        <w:tab w:val="right" w:pos="9360"/>
      </w:tabs>
    </w:pPr>
  </w:style>
  <w:style w:type="character" w:customStyle="1" w:styleId="StopkaZnak">
    <w:name w:val="Stopka Znak"/>
    <w:basedOn w:val="Domylnaczcionkaakapitu"/>
    <w:link w:val="Stopka"/>
    <w:uiPriority w:val="99"/>
    <w:semiHidden/>
    <w:rsid w:val="00D52541"/>
    <w:rPr>
      <w:sz w:val="24"/>
      <w:szCs w:val="24"/>
    </w:rPr>
  </w:style>
  <w:style w:type="paragraph" w:customStyle="1" w:styleId="TableParagraph">
    <w:name w:val="Table Paragraph"/>
    <w:basedOn w:val="Normalny"/>
    <w:uiPriority w:val="1"/>
    <w:qFormat/>
    <w:rsid w:val="001C1259"/>
    <w:pPr>
      <w:widowControl w:val="0"/>
      <w:autoSpaceDE w:val="0"/>
      <w:autoSpaceDN w:val="0"/>
    </w:pPr>
    <w:rPr>
      <w:rFonts w:ascii="Arial" w:eastAsia="Arial" w:hAnsi="Arial" w:cs="Arial"/>
      <w:sz w:val="22"/>
      <w:szCs w:val="22"/>
      <w:lang w:eastAsia="en-US"/>
    </w:rPr>
  </w:style>
  <w:style w:type="character" w:styleId="Odwoaniedokomentarza">
    <w:name w:val="annotation reference"/>
    <w:basedOn w:val="Domylnaczcionkaakapitu"/>
    <w:uiPriority w:val="99"/>
    <w:semiHidden/>
    <w:unhideWhenUsed/>
    <w:rsid w:val="0005729C"/>
    <w:rPr>
      <w:sz w:val="16"/>
      <w:szCs w:val="16"/>
    </w:rPr>
  </w:style>
  <w:style w:type="paragraph" w:styleId="Tekstkomentarza">
    <w:name w:val="annotation text"/>
    <w:basedOn w:val="Normalny"/>
    <w:link w:val="TekstkomentarzaZnak"/>
    <w:uiPriority w:val="99"/>
    <w:semiHidden/>
    <w:unhideWhenUsed/>
    <w:rsid w:val="0005729C"/>
    <w:rPr>
      <w:sz w:val="20"/>
      <w:szCs w:val="20"/>
    </w:rPr>
  </w:style>
  <w:style w:type="character" w:customStyle="1" w:styleId="TekstkomentarzaZnak">
    <w:name w:val="Tekst komentarza Znak"/>
    <w:basedOn w:val="Domylnaczcionkaakapitu"/>
    <w:link w:val="Tekstkomentarza"/>
    <w:uiPriority w:val="99"/>
    <w:semiHidden/>
    <w:rsid w:val="0005729C"/>
  </w:style>
  <w:style w:type="paragraph" w:styleId="Tematkomentarza">
    <w:name w:val="annotation subject"/>
    <w:basedOn w:val="Tekstkomentarza"/>
    <w:next w:val="Tekstkomentarza"/>
    <w:link w:val="TematkomentarzaZnak"/>
    <w:uiPriority w:val="99"/>
    <w:semiHidden/>
    <w:unhideWhenUsed/>
    <w:rsid w:val="0005729C"/>
    <w:rPr>
      <w:b/>
      <w:bCs/>
    </w:rPr>
  </w:style>
  <w:style w:type="character" w:customStyle="1" w:styleId="TematkomentarzaZnak">
    <w:name w:val="Temat komentarza Znak"/>
    <w:basedOn w:val="TekstkomentarzaZnak"/>
    <w:link w:val="Tematkomentarza"/>
    <w:uiPriority w:val="99"/>
    <w:semiHidden/>
    <w:rsid w:val="0005729C"/>
    <w:rPr>
      <w:b/>
      <w:bCs/>
    </w:rPr>
  </w:style>
  <w:style w:type="paragraph" w:customStyle="1" w:styleId="Normalny1">
    <w:name w:val="Normalny1"/>
    <w:rsid w:val="00564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860880">
      <w:bodyDiv w:val="1"/>
      <w:marLeft w:val="0"/>
      <w:marRight w:val="0"/>
      <w:marTop w:val="0"/>
      <w:marBottom w:val="0"/>
      <w:divBdr>
        <w:top w:val="none" w:sz="0" w:space="0" w:color="auto"/>
        <w:left w:val="none" w:sz="0" w:space="0" w:color="auto"/>
        <w:bottom w:val="none" w:sz="0" w:space="0" w:color="auto"/>
        <w:right w:val="none" w:sz="0" w:space="0" w:color="auto"/>
      </w:divBdr>
    </w:div>
    <w:div w:id="155926720">
      <w:bodyDiv w:val="1"/>
      <w:marLeft w:val="0"/>
      <w:marRight w:val="0"/>
      <w:marTop w:val="0"/>
      <w:marBottom w:val="0"/>
      <w:divBdr>
        <w:top w:val="none" w:sz="0" w:space="0" w:color="auto"/>
        <w:left w:val="none" w:sz="0" w:space="0" w:color="auto"/>
        <w:bottom w:val="none" w:sz="0" w:space="0" w:color="auto"/>
        <w:right w:val="none" w:sz="0" w:space="0" w:color="auto"/>
      </w:divBdr>
    </w:div>
    <w:div w:id="285891449">
      <w:bodyDiv w:val="1"/>
      <w:marLeft w:val="0"/>
      <w:marRight w:val="0"/>
      <w:marTop w:val="0"/>
      <w:marBottom w:val="0"/>
      <w:divBdr>
        <w:top w:val="none" w:sz="0" w:space="0" w:color="auto"/>
        <w:left w:val="none" w:sz="0" w:space="0" w:color="auto"/>
        <w:bottom w:val="none" w:sz="0" w:space="0" w:color="auto"/>
        <w:right w:val="none" w:sz="0" w:space="0" w:color="auto"/>
      </w:divBdr>
    </w:div>
    <w:div w:id="288055000">
      <w:bodyDiv w:val="1"/>
      <w:marLeft w:val="0"/>
      <w:marRight w:val="0"/>
      <w:marTop w:val="0"/>
      <w:marBottom w:val="0"/>
      <w:divBdr>
        <w:top w:val="none" w:sz="0" w:space="0" w:color="auto"/>
        <w:left w:val="none" w:sz="0" w:space="0" w:color="auto"/>
        <w:bottom w:val="none" w:sz="0" w:space="0" w:color="auto"/>
        <w:right w:val="none" w:sz="0" w:space="0" w:color="auto"/>
      </w:divBdr>
    </w:div>
    <w:div w:id="1176502809">
      <w:bodyDiv w:val="1"/>
      <w:marLeft w:val="0"/>
      <w:marRight w:val="0"/>
      <w:marTop w:val="0"/>
      <w:marBottom w:val="0"/>
      <w:divBdr>
        <w:top w:val="none" w:sz="0" w:space="0" w:color="auto"/>
        <w:left w:val="none" w:sz="0" w:space="0" w:color="auto"/>
        <w:bottom w:val="none" w:sz="0" w:space="0" w:color="auto"/>
        <w:right w:val="none" w:sz="0" w:space="0" w:color="auto"/>
      </w:divBdr>
    </w:div>
    <w:div w:id="1181041255">
      <w:bodyDiv w:val="1"/>
      <w:marLeft w:val="0"/>
      <w:marRight w:val="0"/>
      <w:marTop w:val="0"/>
      <w:marBottom w:val="0"/>
      <w:divBdr>
        <w:top w:val="none" w:sz="0" w:space="0" w:color="auto"/>
        <w:left w:val="none" w:sz="0" w:space="0" w:color="auto"/>
        <w:bottom w:val="none" w:sz="0" w:space="0" w:color="auto"/>
        <w:right w:val="none" w:sz="0" w:space="0" w:color="auto"/>
      </w:divBdr>
    </w:div>
    <w:div w:id="1196653623">
      <w:bodyDiv w:val="1"/>
      <w:marLeft w:val="0"/>
      <w:marRight w:val="0"/>
      <w:marTop w:val="0"/>
      <w:marBottom w:val="0"/>
      <w:divBdr>
        <w:top w:val="none" w:sz="0" w:space="0" w:color="auto"/>
        <w:left w:val="none" w:sz="0" w:space="0" w:color="auto"/>
        <w:bottom w:val="none" w:sz="0" w:space="0" w:color="auto"/>
        <w:right w:val="none" w:sz="0" w:space="0" w:color="auto"/>
      </w:divBdr>
    </w:div>
    <w:div w:id="1379629213">
      <w:bodyDiv w:val="1"/>
      <w:marLeft w:val="0"/>
      <w:marRight w:val="0"/>
      <w:marTop w:val="0"/>
      <w:marBottom w:val="0"/>
      <w:divBdr>
        <w:top w:val="none" w:sz="0" w:space="0" w:color="auto"/>
        <w:left w:val="none" w:sz="0" w:space="0" w:color="auto"/>
        <w:bottom w:val="none" w:sz="0" w:space="0" w:color="auto"/>
        <w:right w:val="none" w:sz="0" w:space="0" w:color="auto"/>
      </w:divBdr>
    </w:div>
    <w:div w:id="1382947284">
      <w:bodyDiv w:val="1"/>
      <w:marLeft w:val="0"/>
      <w:marRight w:val="0"/>
      <w:marTop w:val="0"/>
      <w:marBottom w:val="0"/>
      <w:divBdr>
        <w:top w:val="none" w:sz="0" w:space="0" w:color="auto"/>
        <w:left w:val="none" w:sz="0" w:space="0" w:color="auto"/>
        <w:bottom w:val="none" w:sz="0" w:space="0" w:color="auto"/>
        <w:right w:val="none" w:sz="0" w:space="0" w:color="auto"/>
      </w:divBdr>
    </w:div>
    <w:div w:id="1407075450">
      <w:bodyDiv w:val="1"/>
      <w:marLeft w:val="0"/>
      <w:marRight w:val="0"/>
      <w:marTop w:val="0"/>
      <w:marBottom w:val="0"/>
      <w:divBdr>
        <w:top w:val="none" w:sz="0" w:space="0" w:color="auto"/>
        <w:left w:val="none" w:sz="0" w:space="0" w:color="auto"/>
        <w:bottom w:val="none" w:sz="0" w:space="0" w:color="auto"/>
        <w:right w:val="none" w:sz="0" w:space="0" w:color="auto"/>
      </w:divBdr>
    </w:div>
    <w:div w:id="1569070558">
      <w:bodyDiv w:val="1"/>
      <w:marLeft w:val="0"/>
      <w:marRight w:val="0"/>
      <w:marTop w:val="0"/>
      <w:marBottom w:val="0"/>
      <w:divBdr>
        <w:top w:val="none" w:sz="0" w:space="0" w:color="auto"/>
        <w:left w:val="none" w:sz="0" w:space="0" w:color="auto"/>
        <w:bottom w:val="none" w:sz="0" w:space="0" w:color="auto"/>
        <w:right w:val="none" w:sz="0" w:space="0" w:color="auto"/>
      </w:divBdr>
    </w:div>
    <w:div w:id="1826046436">
      <w:bodyDiv w:val="1"/>
      <w:marLeft w:val="0"/>
      <w:marRight w:val="0"/>
      <w:marTop w:val="0"/>
      <w:marBottom w:val="0"/>
      <w:divBdr>
        <w:top w:val="none" w:sz="0" w:space="0" w:color="auto"/>
        <w:left w:val="none" w:sz="0" w:space="0" w:color="auto"/>
        <w:bottom w:val="none" w:sz="0" w:space="0" w:color="auto"/>
        <w:right w:val="none" w:sz="0" w:space="0" w:color="auto"/>
      </w:divBdr>
    </w:div>
    <w:div w:id="1856267013">
      <w:bodyDiv w:val="1"/>
      <w:marLeft w:val="0"/>
      <w:marRight w:val="0"/>
      <w:marTop w:val="0"/>
      <w:marBottom w:val="0"/>
      <w:divBdr>
        <w:top w:val="none" w:sz="0" w:space="0" w:color="auto"/>
        <w:left w:val="none" w:sz="0" w:space="0" w:color="auto"/>
        <w:bottom w:val="none" w:sz="0" w:space="0" w:color="auto"/>
        <w:right w:val="none" w:sz="0" w:space="0" w:color="auto"/>
      </w:divBdr>
      <w:divsChild>
        <w:div w:id="633757470">
          <w:marLeft w:val="0"/>
          <w:marRight w:val="0"/>
          <w:marTop w:val="0"/>
          <w:marBottom w:val="0"/>
          <w:divBdr>
            <w:top w:val="none" w:sz="0" w:space="0" w:color="auto"/>
            <w:left w:val="none" w:sz="0" w:space="0" w:color="auto"/>
            <w:bottom w:val="none" w:sz="0" w:space="0" w:color="auto"/>
            <w:right w:val="none" w:sz="0" w:space="0" w:color="auto"/>
          </w:divBdr>
        </w:div>
        <w:div w:id="845629601">
          <w:marLeft w:val="450"/>
          <w:marRight w:val="0"/>
          <w:marTop w:val="0"/>
          <w:marBottom w:val="0"/>
          <w:divBdr>
            <w:top w:val="none" w:sz="0" w:space="0" w:color="auto"/>
            <w:left w:val="none" w:sz="0" w:space="0" w:color="auto"/>
            <w:bottom w:val="none" w:sz="0" w:space="0" w:color="auto"/>
            <w:right w:val="none" w:sz="0" w:space="0" w:color="auto"/>
          </w:divBdr>
        </w:div>
      </w:divsChild>
    </w:div>
    <w:div w:id="1948076052">
      <w:bodyDiv w:val="1"/>
      <w:marLeft w:val="0"/>
      <w:marRight w:val="0"/>
      <w:marTop w:val="0"/>
      <w:marBottom w:val="0"/>
      <w:divBdr>
        <w:top w:val="none" w:sz="0" w:space="0" w:color="auto"/>
        <w:left w:val="none" w:sz="0" w:space="0" w:color="auto"/>
        <w:bottom w:val="none" w:sz="0" w:space="0" w:color="auto"/>
        <w:right w:val="none" w:sz="0" w:space="0" w:color="auto"/>
      </w:divBdr>
    </w:div>
    <w:div w:id="1964575314">
      <w:bodyDiv w:val="1"/>
      <w:marLeft w:val="0"/>
      <w:marRight w:val="0"/>
      <w:marTop w:val="0"/>
      <w:marBottom w:val="0"/>
      <w:divBdr>
        <w:top w:val="none" w:sz="0" w:space="0" w:color="auto"/>
        <w:left w:val="none" w:sz="0" w:space="0" w:color="auto"/>
        <w:bottom w:val="none" w:sz="0" w:space="0" w:color="auto"/>
        <w:right w:val="none" w:sz="0" w:space="0" w:color="auto"/>
      </w:divBdr>
    </w:div>
    <w:div w:id="1991590726">
      <w:bodyDiv w:val="1"/>
      <w:marLeft w:val="0"/>
      <w:marRight w:val="0"/>
      <w:marTop w:val="0"/>
      <w:marBottom w:val="0"/>
      <w:divBdr>
        <w:top w:val="none" w:sz="0" w:space="0" w:color="auto"/>
        <w:left w:val="none" w:sz="0" w:space="0" w:color="auto"/>
        <w:bottom w:val="none" w:sz="0" w:space="0" w:color="auto"/>
        <w:right w:val="none" w:sz="0" w:space="0" w:color="auto"/>
      </w:divBdr>
    </w:div>
    <w:div w:id="2041658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579771DBCF80145AC859A0AB2419173" ma:contentTypeVersion="4" ma:contentTypeDescription="Utwórz nowy dokument." ma:contentTypeScope="" ma:versionID="16cc690805f0960d8b41da689b75df83">
  <xsd:schema xmlns:xsd="http://www.w3.org/2001/XMLSchema" xmlns:xs="http://www.w3.org/2001/XMLSchema" xmlns:p="http://schemas.microsoft.com/office/2006/metadata/properties" xmlns:ns2="c8d44d46-4244-4360-8556-084297e9306b" targetNamespace="http://schemas.microsoft.com/office/2006/metadata/properties" ma:root="true" ma:fieldsID="44fdede89d6b70fc5be57ddd2ea3c3f9" ns2:_="">
    <xsd:import namespace="c8d44d46-4244-4360-8556-084297e930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44d46-4244-4360-8556-084297e930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63AA5-D090-4C7F-86BA-05AD4807EB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d44d46-4244-4360-8556-084297e930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8E3811-2DBB-458D-9FF4-339373545DAF}">
  <ds:schemaRefs>
    <ds:schemaRef ds:uri="http://purl.org/dc/terms/"/>
    <ds:schemaRef ds:uri="http://purl.org/dc/elements/1.1/"/>
    <ds:schemaRef ds:uri="http://schemas.microsoft.com/office/infopath/2007/PartnerControls"/>
    <ds:schemaRef ds:uri="c8d44d46-4244-4360-8556-084297e9306b"/>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52142500-27FF-4608-87FB-6CB6E1479490}">
  <ds:schemaRefs>
    <ds:schemaRef ds:uri="http://schemas.microsoft.com/sharepoint/v3/contenttype/forms"/>
  </ds:schemaRefs>
</ds:datastoreItem>
</file>

<file path=customXml/itemProps4.xml><?xml version="1.0" encoding="utf-8"?>
<ds:datastoreItem xmlns:ds="http://schemas.openxmlformats.org/officeDocument/2006/customXml" ds:itemID="{2C782253-9821-4CBD-A24D-32B7C65DE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16</Pages>
  <Words>6029</Words>
  <Characters>36174</Characters>
  <Application>Microsoft Office Word</Application>
  <DocSecurity>0</DocSecurity>
  <Lines>301</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Gąska</dc:creator>
  <cp:keywords/>
  <cp:lastModifiedBy>Martyna Matusiak</cp:lastModifiedBy>
  <cp:revision>28</cp:revision>
  <cp:lastPrinted>2024-12-03T08:26:00Z</cp:lastPrinted>
  <dcterms:created xsi:type="dcterms:W3CDTF">2024-12-02T14:00:00Z</dcterms:created>
  <dcterms:modified xsi:type="dcterms:W3CDTF">2025-01-29T13:06:00Z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0x0101004579771DBCF80145AC859A0AB2419173</vt:lpwstr>
  </property>
</Properties>
</file>