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D6BA3A" w14:textId="77777777" w:rsidR="00D730D3" w:rsidRPr="00D730D3" w:rsidRDefault="00D730D3" w:rsidP="00D730D3">
      <w:pPr>
        <w:rPr>
          <w:b/>
          <w:bCs/>
          <w:sz w:val="28"/>
          <w:szCs w:val="28"/>
        </w:rPr>
      </w:pPr>
      <w:r w:rsidRPr="00D730D3">
        <w:rPr>
          <w:b/>
          <w:bCs/>
          <w:sz w:val="28"/>
          <w:szCs w:val="28"/>
        </w:rPr>
        <w:t>D.05.03.08. PODWÓJNE POWIERZCHNIOWE UTRWALENIE NAWIERZCHNI</w:t>
      </w:r>
    </w:p>
    <w:p w14:paraId="683A9370" w14:textId="77777777" w:rsidR="00D730D3" w:rsidRPr="00D730D3" w:rsidRDefault="00D730D3" w:rsidP="00D730D3">
      <w:pPr>
        <w:rPr>
          <w:b/>
          <w:bCs/>
        </w:rPr>
      </w:pPr>
      <w:r w:rsidRPr="00D730D3">
        <w:rPr>
          <w:b/>
          <w:bCs/>
        </w:rPr>
        <w:t>1. WSTĘP</w:t>
      </w:r>
    </w:p>
    <w:p w14:paraId="2A3726FA" w14:textId="77777777" w:rsidR="00D730D3" w:rsidRPr="00D730D3" w:rsidRDefault="00D730D3" w:rsidP="00D730D3">
      <w:pPr>
        <w:rPr>
          <w:b/>
          <w:bCs/>
        </w:rPr>
      </w:pPr>
      <w:r w:rsidRPr="00D730D3">
        <w:rPr>
          <w:b/>
          <w:bCs/>
        </w:rPr>
        <w:t>1.1. PRZEDMIOT SPECYFIKACJI</w:t>
      </w:r>
    </w:p>
    <w:p w14:paraId="25E541E7" w14:textId="15009289" w:rsidR="00D730D3" w:rsidRDefault="00D730D3" w:rsidP="00D730D3">
      <w:r>
        <w:t xml:space="preserve">1.1.1. Przedmiotem niniejszej ST są wymagania techniczne dotyczące wykonania i odbioru robót związanych z wykonaniem podwójnego powierzchniowego utrwalenia nawierzchni ulicy </w:t>
      </w:r>
      <w:r w:rsidR="00394E59">
        <w:t xml:space="preserve">Jaśminowej </w:t>
      </w:r>
      <w:r>
        <w:t>w Grudziądzu.</w:t>
      </w:r>
    </w:p>
    <w:p w14:paraId="671E02EC" w14:textId="77777777" w:rsidR="00D730D3" w:rsidRPr="00F80C20" w:rsidRDefault="00D730D3" w:rsidP="00D730D3">
      <w:pPr>
        <w:rPr>
          <w:b/>
          <w:bCs/>
        </w:rPr>
      </w:pPr>
      <w:r w:rsidRPr="00F80C20">
        <w:rPr>
          <w:b/>
          <w:bCs/>
        </w:rPr>
        <w:t>1.2. Zakres stosowania Specyfikacji</w:t>
      </w:r>
    </w:p>
    <w:p w14:paraId="430DA137" w14:textId="559C8DB0" w:rsidR="00D730D3" w:rsidRDefault="00D730D3" w:rsidP="00D730D3">
      <w:r>
        <w:t>1.2.1. Specyfikacja techniczna stosowana jest, jako dokument przetargowy i kontraktowy przy zlecaniu i realizacji robót wymienionych w pkt. 1.1.</w:t>
      </w:r>
    </w:p>
    <w:p w14:paraId="7CEEA321" w14:textId="77777777" w:rsidR="00D730D3" w:rsidRPr="00F80C20" w:rsidRDefault="00D730D3" w:rsidP="00D730D3">
      <w:pPr>
        <w:rPr>
          <w:b/>
          <w:bCs/>
        </w:rPr>
      </w:pPr>
      <w:r w:rsidRPr="00F80C20">
        <w:rPr>
          <w:b/>
          <w:bCs/>
        </w:rPr>
        <w:t>1.3 Określenia podstawowe</w:t>
      </w:r>
    </w:p>
    <w:p w14:paraId="69F51542" w14:textId="77777777" w:rsidR="00D730D3" w:rsidRPr="00F80C20" w:rsidRDefault="00D730D3" w:rsidP="00D730D3">
      <w:pPr>
        <w:rPr>
          <w:b/>
          <w:bCs/>
        </w:rPr>
      </w:pPr>
      <w:r w:rsidRPr="00F80C20">
        <w:rPr>
          <w:b/>
          <w:bCs/>
        </w:rPr>
        <w:t>1.3.1. Powierzchniowe utrwalenie.</w:t>
      </w:r>
    </w:p>
    <w:p w14:paraId="30836583" w14:textId="53342677" w:rsidR="00D730D3" w:rsidRDefault="00D730D3" w:rsidP="00D730D3">
      <w:r>
        <w:t>Powierzchniowy zabieg utrzymaniowy będący wyrobem budowlanym, składający się, z co najmniej z jednej warstwy lepiszcza i jednej warstwy kruszywa i spełniające wymagania normy PN-EN 12271 Powierzchniowe utrwalenie – Wymagania.</w:t>
      </w:r>
    </w:p>
    <w:p w14:paraId="3BDA2EC1" w14:textId="77777777" w:rsidR="00D730D3" w:rsidRDefault="00D730D3" w:rsidP="00D730D3">
      <w:r>
        <w:t>1.3.2. Podwójne powierzchniowe utrwalenie (standardowe)</w:t>
      </w:r>
    </w:p>
    <w:p w14:paraId="210DC009" w14:textId="5583E090" w:rsidR="00D730D3" w:rsidRDefault="00D730D3" w:rsidP="00D730D3">
      <w:r>
        <w:t>Powierzchniowy zabieg utrzymaniowy polegający na następującym po sobie wbudowaniu warstwy lepiszcza i pierwszej warstwy kruszywa, następnie wbudowaniu drugiej warstwy lepiszcza i drugiej warstwy kruszywa, przy czym druga warstwa kruszywa jest z kruszywa o mniejszych wymiarach ziaren.</w:t>
      </w:r>
    </w:p>
    <w:p w14:paraId="278CEAF1" w14:textId="77777777" w:rsidR="00D730D3" w:rsidRDefault="00D730D3" w:rsidP="00D730D3">
      <w:r>
        <w:t>1.3.3. Lepiszcze</w:t>
      </w:r>
    </w:p>
    <w:p w14:paraId="6CE403C6" w14:textId="369C5FC5" w:rsidR="00D730D3" w:rsidRDefault="00D730D3" w:rsidP="00D730D3">
      <w:r>
        <w:t>Lepiszcze, jako składnik powierzchniowego utrwalenia jest wyrobem asfaltowym, takim jak: emulsja asfaltowa, asfalt fluksowany, asfalt upłynniony lub asfalt drogowy; każdy z wyrobów asfaltowych może być zmodyfikowany polimerem.</w:t>
      </w:r>
    </w:p>
    <w:p w14:paraId="5F3B5969" w14:textId="73C46CA5" w:rsidR="00D730D3" w:rsidRDefault="00D730D3" w:rsidP="00D730D3">
      <w:r>
        <w:t>1.3.4. Kationowa emulsja asfaltowa Kationowa emulsja asfaltowa jest układem koloidalnym składającym się z zdyspergowanych w fazie wodnej cząstek asfaltu.</w:t>
      </w:r>
    </w:p>
    <w:p w14:paraId="090F5BE1" w14:textId="6B8812FD" w:rsidR="00D730D3" w:rsidRDefault="00D730D3" w:rsidP="00D730D3">
      <w:r>
        <w:t xml:space="preserve">W skład kationowej emulsji asfaltowej wchodzą: asfalt drogowy, woda, środek powierzchniowo-czynny (emulgator), regulator </w:t>
      </w:r>
      <w:proofErr w:type="spellStart"/>
      <w:r>
        <w:t>pH</w:t>
      </w:r>
      <w:proofErr w:type="spellEnd"/>
      <w:r>
        <w:t xml:space="preserve"> i inne dodatki. Do powierzchniowych utrwaleń stosowane są kationowe emulsje asfaltowe o charakterze </w:t>
      </w:r>
      <w:proofErr w:type="spellStart"/>
      <w:r>
        <w:t>szybkorozpadowym</w:t>
      </w:r>
      <w:proofErr w:type="spellEnd"/>
      <w:r>
        <w:t>, niemodyfikowane lub modyfikowane polimerowo i spełniające wymagania zawarte w załączniku krajowym NA do normy PN-EN 13808 Asfalty i lepiszcza asfaltowe -- Zasady klasyfikacji kationowych emulsji asfaltowych.</w:t>
      </w:r>
    </w:p>
    <w:p w14:paraId="37AB0709" w14:textId="77777777" w:rsidR="00D730D3" w:rsidRDefault="00D730D3" w:rsidP="00D730D3"/>
    <w:p w14:paraId="2D4482FB" w14:textId="77777777" w:rsidR="00D730D3" w:rsidRDefault="00D730D3" w:rsidP="00D730D3">
      <w:r>
        <w:lastRenderedPageBreak/>
        <w:t>1.3.5. Kruszywo do posypywania</w:t>
      </w:r>
    </w:p>
    <w:p w14:paraId="09343E67" w14:textId="2B02E5FF" w:rsidR="00D730D3" w:rsidRDefault="00D730D3" w:rsidP="00D730D3">
      <w:r>
        <w:t xml:space="preserve">Kruszywo grube całkowicie </w:t>
      </w:r>
      <w:proofErr w:type="spellStart"/>
      <w:r>
        <w:t>przekruszone</w:t>
      </w:r>
      <w:proofErr w:type="spellEnd"/>
      <w:r>
        <w:t xml:space="preserve"> lub łamane o wąskim zakresie uziarnienia, praktycznie bez pyłów i spełniające wymagania normy PN-EN 13043 Kruszywa do mieszanek bitumicznych i powierzchniowych utrwaleń stosowanych na drogach, lotniskach i innych powierzchniach przeznaczonych do ruchu.</w:t>
      </w:r>
    </w:p>
    <w:p w14:paraId="2EA011FA" w14:textId="507D43DE" w:rsidR="00D730D3" w:rsidRDefault="00D730D3" w:rsidP="00D730D3">
      <w:r>
        <w:t>1.3.6. Kruszywo grube Kruszywo o wymiarach ziaren: D ≤ 45 mm oraz d ≥2 mm.</w:t>
      </w:r>
    </w:p>
    <w:p w14:paraId="6AEF34EB" w14:textId="7EA91C9F" w:rsidR="00D730D3" w:rsidRDefault="00D730D3" w:rsidP="00D730D3">
      <w:r>
        <w:t>1.3.7. Kruszywo do posypywania wstępnie otoczone Kruszywo do posypywania przed zastosowaniem otoczone lepiszczem asfaltowym.</w:t>
      </w:r>
    </w:p>
    <w:p w14:paraId="75CE0F5B" w14:textId="77777777" w:rsidR="00D730D3" w:rsidRPr="00D730D3" w:rsidRDefault="00D730D3" w:rsidP="00D730D3">
      <w:r w:rsidRPr="00D730D3">
        <w:t>1.3.8. Mozaika</w:t>
      </w:r>
    </w:p>
    <w:p w14:paraId="39DB4E30" w14:textId="1C665A5D" w:rsidR="00D730D3" w:rsidRDefault="00D730D3" w:rsidP="00D730D3">
      <w:r>
        <w:t>Warstwa wierzchnia utworzona przez sąsiadujące ze sobą ziarna kruszywa do posypywania, stykające się ze sobą bocznymi płaszczyznami.</w:t>
      </w:r>
    </w:p>
    <w:p w14:paraId="32CB9070" w14:textId="123BAEB5" w:rsidR="00D730D3" w:rsidRDefault="00D730D3" w:rsidP="00D730D3">
      <w:r>
        <w:t>UWAGA Początkowa stabilność powierzchniowego utrwalenia jest zależna od uformowania zamkniętej mozaiki oraz od kohezji i adhezji lepiszcza. Późniejsza trwałość osiągana jest przez ułożenie się pod działaniem ruchu ścisłej mozaiki z kruszywa oraz ilości lepiszcza, która wystarcza do związania kruszywa z powierzchnią istniejącej mozaiki.</w:t>
      </w:r>
    </w:p>
    <w:p w14:paraId="3AFFC12A" w14:textId="045E3587" w:rsidR="00D730D3" w:rsidRDefault="00D730D3" w:rsidP="00D730D3">
      <w:r>
        <w:t>1.3.9 Pielęgnacja odcinka (czas dojrzewania właściwego) – zespół czynności mający na celu zapewnienie optymalnych warunków „dojrzewania” zabiegu powierzchniowego, polegający na pozostawieniu odcinka drogi pod ruchem w ograniczonych warunkach prędkości ruchu na okres ok. 2 tygodni. Pielęgnowany odcinek drogi wymaga odpowiedniego oznakowania ostrzegającego między innymi o luźnym kruszywie. Po okresie pielęgnacji należy usunąć niezwiązane luźne kruszywo z nawierzchni drogi.</w:t>
      </w:r>
    </w:p>
    <w:p w14:paraId="00A240D4" w14:textId="77777777" w:rsidR="00D730D3" w:rsidRPr="00D730D3" w:rsidRDefault="00D730D3" w:rsidP="00D730D3">
      <w:r w:rsidRPr="00D730D3">
        <w:t>1.3.10. Projekt wykonawczy</w:t>
      </w:r>
    </w:p>
    <w:p w14:paraId="2610B2EC" w14:textId="759B399D" w:rsidR="00D730D3" w:rsidRDefault="00D730D3" w:rsidP="00D730D3">
      <w:r>
        <w:t>Projekt zaproponowany (przedstawienie składników i metody) w celu uzyskania ustalonych właściwości wyrobu końcowego (powierzchniowego utrwalenia).</w:t>
      </w:r>
    </w:p>
    <w:p w14:paraId="69ACC3E6" w14:textId="77777777" w:rsidR="00D730D3" w:rsidRDefault="00D730D3" w:rsidP="00D730D3">
      <w:r>
        <w:t>Projekt wykonawczy powinien zawierać co najmniej następujące elementy:</w:t>
      </w:r>
    </w:p>
    <w:p w14:paraId="07DC6398" w14:textId="587252A0" w:rsidR="00D730D3" w:rsidRDefault="00D730D3" w:rsidP="00D730D3">
      <w:r>
        <w:t>a) określenie wartości dozowania poszczególnych składników (emulsja, kruszywo) procesu wytworzenia zabiegu powierzchniowego (w odniesieniu do stanu istniejącej nawierzchni),</w:t>
      </w:r>
    </w:p>
    <w:p w14:paraId="2CE56B2D" w14:textId="77777777" w:rsidR="00D730D3" w:rsidRDefault="00D730D3" w:rsidP="00D730D3">
      <w:r>
        <w:t>b) określenie wartości lepiszcza wytrąconego z emulsji (w odniesieniu do stanu istniejącej nawierzchni).</w:t>
      </w:r>
    </w:p>
    <w:p w14:paraId="784D7696" w14:textId="77777777" w:rsidR="00D730D3" w:rsidRDefault="00D730D3" w:rsidP="00D730D3">
      <w:r>
        <w:t>1.3.11. Kombajn drogowy</w:t>
      </w:r>
    </w:p>
    <w:p w14:paraId="4ECB3F25" w14:textId="77777777" w:rsidR="00D730D3" w:rsidRDefault="00D730D3" w:rsidP="00D730D3">
      <w:r>
        <w:t>Samojezdna maszyna robocza w postaci zespolonego zestawu typu skrapiarka lepiszcza i rozkładarka kruszywa.</w:t>
      </w:r>
    </w:p>
    <w:p w14:paraId="5A6DE113" w14:textId="77777777" w:rsidR="00D730D3" w:rsidRDefault="00D730D3" w:rsidP="00D730D3"/>
    <w:p w14:paraId="66424295" w14:textId="77777777" w:rsidR="00D730D3" w:rsidRDefault="00D730D3" w:rsidP="00D730D3">
      <w:r>
        <w:t>1.3.12. Kontrola organoleptyczna</w:t>
      </w:r>
    </w:p>
    <w:p w14:paraId="280D05B7" w14:textId="461E15FE" w:rsidR="00D730D3" w:rsidRDefault="00D730D3" w:rsidP="00D730D3">
      <w:r>
        <w:t>Ocena przeprowadzona za pomocą zmysłów: wzroku, dotyku, powonienia, słuchu itp. Jest to szersze pojęcie niż powszechnie używany termin „kontrola wizualna”.</w:t>
      </w:r>
    </w:p>
    <w:p w14:paraId="16A11599" w14:textId="77777777" w:rsidR="00D730D3" w:rsidRDefault="00D730D3" w:rsidP="00D730D3">
      <w:r>
        <w:t>1.3.13. Zakładowa Kontrola Produkcji (ZKP)</w:t>
      </w:r>
    </w:p>
    <w:p w14:paraId="2061E2C6" w14:textId="797A088F" w:rsidR="00D730D3" w:rsidRDefault="00D730D3" w:rsidP="00D730D3">
      <w:r>
        <w:t>Stała wewnętrzna kontrola produkcji prowadzona przez producenta wyrobu, w której wszystkie zastosowane przez producenta elementy, wymagania i instrukcje, są systematycznie dokumentowane w formie pisemnych zasad i procedur.</w:t>
      </w:r>
    </w:p>
    <w:p w14:paraId="1506FD29" w14:textId="00792C56" w:rsidR="00D730D3" w:rsidRDefault="00D730D3" w:rsidP="00D730D3">
      <w:r>
        <w:t>UWAGA Dokumentacja systemu kontroli produkcji powinna gwarantować powszechne zrozumienie zapewnienia jakości i umożliwiać kontrolę osiągnięcia wymaganych właściwości wyrobu oraz efektywności działania systemu kontroli produkcji.</w:t>
      </w:r>
    </w:p>
    <w:p w14:paraId="482AC112" w14:textId="77777777" w:rsidR="00D730D3" w:rsidRDefault="00D730D3" w:rsidP="00D730D3">
      <w:r>
        <w:t>1.3.14. Certyfikat Zakładowej Kontroli Produkcji</w:t>
      </w:r>
    </w:p>
    <w:p w14:paraId="77F0DBE6" w14:textId="36DA6A1F" w:rsidR="00D730D3" w:rsidRDefault="00D730D3" w:rsidP="00D730D3">
      <w:r>
        <w:t>Dokument potwierdzającego dokonanie oceny zgodności wyrobu z normą zharmonizowaną oraz wdrożenie i utrzymywanie na właściwym poziomie systemu ZKP.</w:t>
      </w:r>
    </w:p>
    <w:p w14:paraId="67E608C7" w14:textId="725E0498" w:rsidR="00D730D3" w:rsidRDefault="00D730D3" w:rsidP="00D730D3">
      <w:r>
        <w:t>Certyfikat Zakładowej Kontroli Produkcji na zgodność z normą PN-EN 12271 Powierzchniowe utrwalenie – Wymagania jest dokumentem niezbędnym, wymaganym do wprowadzenia wyrobu budowlanego (powierzchniowe utrwalenie) do obrotu.</w:t>
      </w:r>
    </w:p>
    <w:p w14:paraId="7EEBB266" w14:textId="77777777" w:rsidR="00D730D3" w:rsidRDefault="00D730D3" w:rsidP="00D730D3">
      <w:r>
        <w:t>1.4. Przepisy źródłowe i związane</w:t>
      </w:r>
    </w:p>
    <w:p w14:paraId="1FA6118D" w14:textId="7800E941" w:rsidR="00D730D3" w:rsidRDefault="00D730D3" w:rsidP="00D730D3">
      <w:r>
        <w:t>Uwzględnione zostały obowiązujące normy, wytyczne i świadectwa dopuszczenia do stosowania materiałów w budownictwie drogowym wyszczególnione w odpowiednich punktach SST.</w:t>
      </w:r>
    </w:p>
    <w:p w14:paraId="40FC01EC" w14:textId="77777777" w:rsidR="00D730D3" w:rsidRPr="00D730D3" w:rsidRDefault="00D730D3" w:rsidP="00D730D3">
      <w:pPr>
        <w:rPr>
          <w:b/>
          <w:bCs/>
        </w:rPr>
      </w:pPr>
      <w:r w:rsidRPr="00D730D3">
        <w:rPr>
          <w:b/>
          <w:bCs/>
        </w:rPr>
        <w:t>1.5. OGÓLNE WYMAGANIA DOTYCZĄCE ROBÓT</w:t>
      </w:r>
    </w:p>
    <w:p w14:paraId="1EE2A150" w14:textId="77777777" w:rsidR="00D730D3" w:rsidRDefault="00D730D3" w:rsidP="00D730D3">
      <w:r>
        <w:t>Ogólne wymagania dotyczące wykonania Robót podano w Specyfikacji D-M-00.00.00. „Wymagania Ogólne” punkt 1.5.</w:t>
      </w:r>
    </w:p>
    <w:p w14:paraId="77534716" w14:textId="77777777" w:rsidR="00D730D3" w:rsidRPr="00D730D3" w:rsidRDefault="00D730D3" w:rsidP="00D730D3">
      <w:pPr>
        <w:rPr>
          <w:b/>
          <w:bCs/>
        </w:rPr>
      </w:pPr>
      <w:r w:rsidRPr="00D730D3">
        <w:rPr>
          <w:b/>
          <w:bCs/>
        </w:rPr>
        <w:t>2. MATERIAŁY - OGÓLNE WYMAGANIA DOTYCZĄCE MATERIAŁÓW</w:t>
      </w:r>
    </w:p>
    <w:p w14:paraId="50DB0CB4" w14:textId="77777777" w:rsidR="00D730D3" w:rsidRPr="00D730D3" w:rsidRDefault="00D730D3" w:rsidP="00D730D3">
      <w:pPr>
        <w:rPr>
          <w:b/>
          <w:bCs/>
        </w:rPr>
      </w:pPr>
      <w:r w:rsidRPr="00D730D3">
        <w:rPr>
          <w:b/>
          <w:bCs/>
        </w:rPr>
        <w:t>2.1. Kruszywo</w:t>
      </w:r>
    </w:p>
    <w:p w14:paraId="7E833D03" w14:textId="77777777" w:rsidR="00D730D3" w:rsidRDefault="00D730D3" w:rsidP="00D730D3">
      <w:r>
        <w:t>2.1.1. Kruszywo – wymagania odnośnie właściwości</w:t>
      </w:r>
    </w:p>
    <w:p w14:paraId="2B544D3B" w14:textId="0BE0FE2B" w:rsidR="00D730D3" w:rsidRDefault="00D730D3" w:rsidP="00D730D3">
      <w:r>
        <w:t>Do wykonania podwójnego powierzchniowego utrwalenia standardowego nawierzchni bitumicznej należy stosować kruszywo grube frakcji 5-8 mm i frakcji 2-5 mm dla ruchu KR 3-4 oraz kruszywo grube frakcji 8-11 mm i frakcji 5-8 mm dla ruchu</w:t>
      </w:r>
    </w:p>
    <w:p w14:paraId="2ED5602B" w14:textId="3550E78C" w:rsidR="00D730D3" w:rsidRDefault="00D730D3" w:rsidP="00D730D3">
      <w:r>
        <w:t xml:space="preserve">KR 5-6. Kruszywa powinny odpowiadać wymaganiom normy PN-EN 13043 Kruszywa do mieszanek bitumicznych i powierzchniowych utrwaleń stosowanych na drogach, lotniskach i innych powierzchniach przeznaczonych do ruchu oraz wymaganiom </w:t>
      </w:r>
      <w:r>
        <w:lastRenderedPageBreak/>
        <w:t>zawartym w WT-1 2010 Kruszywa do mieszanek mineralno-asfaltowych i powierzchniowych utrwaleń na drogach publicznych, Tablica 26.</w:t>
      </w:r>
    </w:p>
    <w:p w14:paraId="37D9CB83" w14:textId="697BE468" w:rsidR="00D730D3" w:rsidRDefault="00D730D3" w:rsidP="00D730D3">
      <w:r>
        <w:t>Kruszywo grube używane do wytworzenia podwójnego powierzchniowego utrwalenia standardowego nawierzchni bitumicznej muszą być czyste, pozbawione zanieczyszczeń organicznych.</w:t>
      </w:r>
    </w:p>
    <w:p w14:paraId="5F3CBFF6" w14:textId="41B6E58A" w:rsidR="00D730D3" w:rsidRDefault="00D730D3" w:rsidP="00D730D3">
      <w:r>
        <w:t>Kruszywa przeznaczone do zabiegu powierzchniowego mogą być matowo wilgotne, lecz nie mogą być mokre (nieociekające wodą).</w:t>
      </w:r>
    </w:p>
    <w:p w14:paraId="389D3A93" w14:textId="77777777" w:rsidR="00D730D3" w:rsidRDefault="00D730D3" w:rsidP="00D730D3">
      <w:r>
        <w:t>2.1.2. Kruszywo – wymagania odnośnie składowania</w:t>
      </w:r>
    </w:p>
    <w:p w14:paraId="11BA5079" w14:textId="2ABD2155" w:rsidR="00D730D3" w:rsidRDefault="00D730D3" w:rsidP="00D730D3">
      <w:r>
        <w:t>Składowisko kruszywa: powierzchni utwardzona, wolna od zanieczyszczeń, możliwie najbardziej oddalone od drzew i innych źródeł mogących stwarzać niebezpieczeństwo zanieczyszczenia kruszywa. Miejsca składowania kruszyw różnych frakcji powinny być oznaczone w widoczny sposób oraz odseparowane w celu uniknięcia zmieszania różnych frakcji. Zasobnik maszyny roboczej: bez zanieczyszczeń i pozostałości innych niż magazynowane frakcji kruszywa. Kruszywo nie powinno być składowane na poboczach, lecz dowożone odpowiednim środkiem transportu bezpośrednio do zasobnika kombajnu drogowego.</w:t>
      </w:r>
    </w:p>
    <w:p w14:paraId="33ADFBFD" w14:textId="77777777" w:rsidR="00D730D3" w:rsidRPr="00D730D3" w:rsidRDefault="00D730D3" w:rsidP="00D730D3">
      <w:pPr>
        <w:rPr>
          <w:b/>
          <w:bCs/>
        </w:rPr>
      </w:pPr>
      <w:r w:rsidRPr="00D730D3">
        <w:rPr>
          <w:b/>
          <w:bCs/>
        </w:rPr>
        <w:t>2.2. Lepiszcze</w:t>
      </w:r>
    </w:p>
    <w:p w14:paraId="34A8DE12" w14:textId="77777777" w:rsidR="00D730D3" w:rsidRDefault="00D730D3" w:rsidP="00D730D3">
      <w:r>
        <w:t>2.2.1. Kationowa emulsja asfaltowa – wymagania odnośnie właściwości</w:t>
      </w:r>
    </w:p>
    <w:p w14:paraId="2A858B9B" w14:textId="3D59C512" w:rsidR="00D730D3" w:rsidRDefault="00D730D3" w:rsidP="00D730D3">
      <w:r>
        <w:t>Do wykonania podwójnego powierzchniowego utrwalenia należy stosować kationową emulsję asfaltową oznaczoną, jako C 69 BP3 PU lub C 65 BP3 PU/RC spełniająca wymagania zawarte w załączniku krajowym NA do normy PN-EN 13808</w:t>
      </w:r>
    </w:p>
    <w:p w14:paraId="60498E93" w14:textId="77777777" w:rsidR="00D730D3" w:rsidRDefault="00D730D3" w:rsidP="00D730D3">
      <w:r>
        <w:t>Asfalty i lepiszcza asfaltowe -- Zasady klasyfikacji kationowych emulsji asfaltowych.</w:t>
      </w:r>
    </w:p>
    <w:p w14:paraId="01CEE862" w14:textId="0E127157" w:rsidR="00D730D3" w:rsidRDefault="00D730D3" w:rsidP="00D730D3">
      <w:r>
        <w:t>Kationowa emulsja asfaltowa C 69 BP3 PU lub C 65 BP3 PU/RC musi być objęta Certyfikatem Zakładowej Kontroli Produkcji wydanym przez uprawnioną jednostkę notyfikowaną.</w:t>
      </w:r>
    </w:p>
    <w:p w14:paraId="79B5AEF9" w14:textId="77777777" w:rsidR="00D730D3" w:rsidRDefault="00D730D3" w:rsidP="00D730D3">
      <w:r>
        <w:t>2.2.2. Kationowa emulsja asfaltowa – wymagania odnośnie składowania</w:t>
      </w:r>
    </w:p>
    <w:p w14:paraId="74B84B25" w14:textId="2A1CF36E" w:rsidR="00D730D3" w:rsidRDefault="00D730D3" w:rsidP="00D730D3">
      <w:r>
        <w:t>Zbiorniki: zamknięte z ograniczonym dostępem powietrza (odpowietrznik, zawór oddechowy), bez zanieczyszczeń i pozostałości innych rodzajów emulsji niż C 69 PB3 PU lub C 65 PB3 PU/RC.</w:t>
      </w:r>
    </w:p>
    <w:p w14:paraId="5D27D342" w14:textId="77777777" w:rsidR="00D730D3" w:rsidRDefault="00D730D3" w:rsidP="00D730D3">
      <w:r>
        <w:t>Zasobnik maszyny roboczej: izolowany termicznie z układem grzewczym i pomiarem temperatury procesowej.</w:t>
      </w:r>
    </w:p>
    <w:p w14:paraId="5BE07EE4" w14:textId="77777777" w:rsidR="00D730D3" w:rsidRDefault="00D730D3" w:rsidP="00D730D3">
      <w:r>
        <w:t>Zbiornik magazynowy typu cysterna: izolowany termicznie.</w:t>
      </w:r>
    </w:p>
    <w:p w14:paraId="4E70CA97" w14:textId="77777777" w:rsidR="00D730D3" w:rsidRDefault="00D730D3" w:rsidP="00D730D3">
      <w:r>
        <w:t>Temperatura magazynowania: temperatura otoczenia i nie mnij niż 50C.</w:t>
      </w:r>
    </w:p>
    <w:p w14:paraId="395C7697" w14:textId="77777777" w:rsidR="00D730D3" w:rsidRDefault="00D730D3" w:rsidP="00D730D3"/>
    <w:p w14:paraId="5818F3EC" w14:textId="77777777" w:rsidR="00D730D3" w:rsidRPr="00D730D3" w:rsidRDefault="00D730D3" w:rsidP="00D730D3">
      <w:pPr>
        <w:rPr>
          <w:b/>
          <w:bCs/>
        </w:rPr>
      </w:pPr>
      <w:r w:rsidRPr="00D730D3">
        <w:rPr>
          <w:b/>
          <w:bCs/>
        </w:rPr>
        <w:lastRenderedPageBreak/>
        <w:t>3. SPRZĘT</w:t>
      </w:r>
    </w:p>
    <w:p w14:paraId="5052823F" w14:textId="77777777" w:rsidR="00D730D3" w:rsidRPr="00D730D3" w:rsidRDefault="00D730D3" w:rsidP="00D730D3">
      <w:pPr>
        <w:rPr>
          <w:b/>
          <w:bCs/>
        </w:rPr>
      </w:pPr>
      <w:r w:rsidRPr="00D730D3">
        <w:rPr>
          <w:b/>
          <w:bCs/>
        </w:rPr>
        <w:t>3.1 OGÓLNE WYMAGANIA DOTYCZĄCE SPRZĘTU</w:t>
      </w:r>
    </w:p>
    <w:p w14:paraId="085B78BE" w14:textId="77777777" w:rsidR="00D730D3" w:rsidRDefault="00D730D3" w:rsidP="00D730D3">
      <w:r>
        <w:t>Wykonawca powinien dysponować następującym sprzętem:</w:t>
      </w:r>
    </w:p>
    <w:p w14:paraId="0D4402CB" w14:textId="5E3F174C" w:rsidR="00D730D3" w:rsidRDefault="00D730D3" w:rsidP="00D730D3">
      <w:r>
        <w:t>- zamiatarka drogowa (odkurzacz drogowy); wyposażona w zestaw twardych szczotek czyszczących (służących do zdrapywania i usuwania zanieczyszczeń z istniejącej nawierzchni drogi przeznaczonej do zabiegu powierzchniowego) oraz zraszaczy wody,</w:t>
      </w:r>
    </w:p>
    <w:p w14:paraId="052BE584" w14:textId="77777777" w:rsidR="00D730D3" w:rsidRDefault="00D730D3" w:rsidP="00D730D3">
      <w:r>
        <w:t>- szczotka miękka; służąca do zamiatania i usuwania niezwiązanych ziaren kruszywa,</w:t>
      </w:r>
    </w:p>
    <w:p w14:paraId="049B62F9" w14:textId="73526BDA" w:rsidR="00D730D3" w:rsidRDefault="00D730D3" w:rsidP="00D730D3">
      <w:r>
        <w:t>- kombajn drogowy; samojezdny zestaw roboczy przeznaczony do wykonywania powierzchniowego utrwalenia na nawierzchniach drogowych z systemem elektronicznego sterowania pozwalającym na precyzyjne dozowanie lepiszcza i kruszywa.</w:t>
      </w:r>
    </w:p>
    <w:p w14:paraId="58309B67" w14:textId="77777777" w:rsidR="00D730D3" w:rsidRDefault="00D730D3" w:rsidP="00D730D3">
      <w:r>
        <w:t>- walec drogowy; lekki walec ogumiony.</w:t>
      </w:r>
    </w:p>
    <w:p w14:paraId="5BC6A7DC" w14:textId="77777777" w:rsidR="00D730D3" w:rsidRPr="00D730D3" w:rsidRDefault="00D730D3" w:rsidP="00D730D3">
      <w:pPr>
        <w:rPr>
          <w:b/>
          <w:bCs/>
        </w:rPr>
      </w:pPr>
      <w:r w:rsidRPr="00D730D3">
        <w:rPr>
          <w:b/>
          <w:bCs/>
        </w:rPr>
        <w:t>4. TRANSPORT, PRZENOSZENIE I SKŁADOWANIE</w:t>
      </w:r>
    </w:p>
    <w:p w14:paraId="6F228AB2" w14:textId="77777777" w:rsidR="00D730D3" w:rsidRPr="00D730D3" w:rsidRDefault="00D730D3" w:rsidP="00D730D3">
      <w:pPr>
        <w:rPr>
          <w:b/>
          <w:bCs/>
        </w:rPr>
      </w:pPr>
      <w:r w:rsidRPr="00D730D3">
        <w:rPr>
          <w:b/>
          <w:bCs/>
        </w:rPr>
        <w:t>4.1.Transport kruszywa</w:t>
      </w:r>
    </w:p>
    <w:p w14:paraId="1B2FBE76" w14:textId="77777777" w:rsidR="00D730D3" w:rsidRDefault="00D730D3" w:rsidP="00D730D3">
      <w:r>
        <w:t>Transport kruszywa może być realizowany dowolnymi środkami transportu, lecz w taki sposób, aby nie dopuścić</w:t>
      </w:r>
    </w:p>
    <w:p w14:paraId="11AA68A5" w14:textId="77777777" w:rsidR="00D730D3" w:rsidRDefault="00D730D3" w:rsidP="00D730D3">
      <w:r>
        <w:t>do zanieczyszczenia kruszywa i zmieszania z kruszywem innego rodzaju.</w:t>
      </w:r>
    </w:p>
    <w:p w14:paraId="517D491F" w14:textId="77777777" w:rsidR="00D730D3" w:rsidRPr="00D730D3" w:rsidRDefault="00D730D3" w:rsidP="00D730D3">
      <w:pPr>
        <w:rPr>
          <w:b/>
          <w:bCs/>
        </w:rPr>
      </w:pPr>
      <w:r w:rsidRPr="00D730D3">
        <w:rPr>
          <w:b/>
          <w:bCs/>
        </w:rPr>
        <w:t>4.2. Transport emulsji (lepiszcza)</w:t>
      </w:r>
    </w:p>
    <w:p w14:paraId="42283A2D" w14:textId="49231842" w:rsidR="00D730D3" w:rsidRDefault="00D730D3" w:rsidP="00D730D3">
      <w:r>
        <w:t>Transport emulsji należy realizować za pomocą cystern samochodowych lub skrapiarek lepiszcza przeznaczonych specjalnie do tego celu. Zbiorniki magazynowe środków transportu muszą być czyste bez zanieczyszczeń i pozostałości innych rodzajów emulsji niż emulsji wskazanej w projekcie wykonawczym</w:t>
      </w:r>
    </w:p>
    <w:p w14:paraId="1C4C9955" w14:textId="77777777" w:rsidR="00D730D3" w:rsidRPr="00D730D3" w:rsidRDefault="00D730D3" w:rsidP="00D730D3">
      <w:pPr>
        <w:rPr>
          <w:b/>
          <w:bCs/>
        </w:rPr>
      </w:pPr>
      <w:r w:rsidRPr="00D730D3">
        <w:rPr>
          <w:b/>
          <w:bCs/>
        </w:rPr>
        <w:t>5. WYKONANIE ROBÓT</w:t>
      </w:r>
    </w:p>
    <w:p w14:paraId="41A30235" w14:textId="77777777" w:rsidR="00D730D3" w:rsidRPr="00D730D3" w:rsidRDefault="00D730D3" w:rsidP="00D730D3">
      <w:pPr>
        <w:rPr>
          <w:b/>
          <w:bCs/>
        </w:rPr>
      </w:pPr>
      <w:r w:rsidRPr="00D730D3">
        <w:rPr>
          <w:b/>
          <w:bCs/>
        </w:rPr>
        <w:t>5.1. Organizacja oznakowania budowy</w:t>
      </w:r>
    </w:p>
    <w:p w14:paraId="3749C42E" w14:textId="48E30593" w:rsidR="00D730D3" w:rsidRDefault="00D730D3" w:rsidP="00D730D3">
      <w:r>
        <w:t>Wykonawca odpowiedzialny jest za właściwe oznakowanie budowy zrealizowane na podstawie tymczasowego projektu organizacji ruchu. Tymczasowy projekt organizacji ruchu należy wykonać w oparciu o obowiązujące przepisy i w porozumieniu z inwestorem. Ostateczny kształt projektu jest uzgadniany, a następnie zatwierdzany przez uprawnione służby policyjne, tj. właściwy wydział ruchu drogowego. Oznakowane budowy realizowane jest na podstawie zatwierdzonego projektu organizacji ruchu.</w:t>
      </w:r>
    </w:p>
    <w:p w14:paraId="23F7F7A6" w14:textId="77777777" w:rsidR="00D730D3" w:rsidRPr="00D730D3" w:rsidRDefault="00D730D3" w:rsidP="00D730D3">
      <w:pPr>
        <w:rPr>
          <w:b/>
          <w:bCs/>
        </w:rPr>
      </w:pPr>
      <w:r w:rsidRPr="00D730D3">
        <w:rPr>
          <w:b/>
          <w:bCs/>
        </w:rPr>
        <w:t>5.2. Ocena możliwości prowadzenia budowy</w:t>
      </w:r>
    </w:p>
    <w:p w14:paraId="7AE45419" w14:textId="77777777" w:rsidR="00D730D3" w:rsidRDefault="00D730D3" w:rsidP="00D730D3">
      <w:r>
        <w:t>Możliwości przystąpienia do prowadzenia robót budowlanych polega na ocenie następujących parametrów:</w:t>
      </w:r>
    </w:p>
    <w:p w14:paraId="247B3726" w14:textId="77777777" w:rsidR="00D730D3" w:rsidRDefault="00D730D3" w:rsidP="00D730D3">
      <w:r>
        <w:lastRenderedPageBreak/>
        <w:t>a) czystość podłoża</w:t>
      </w:r>
    </w:p>
    <w:p w14:paraId="25FF6E38" w14:textId="77777777" w:rsidR="00D730D3" w:rsidRDefault="00D730D3" w:rsidP="00D730D3">
      <w:r>
        <w:t>b) warunki atmosferyczne – aktualne i prognozowane</w:t>
      </w:r>
    </w:p>
    <w:p w14:paraId="124D3D12" w14:textId="7399CE35" w:rsidR="00D730D3" w:rsidRDefault="00D730D3" w:rsidP="00D730D3">
      <w:r>
        <w:t>Ad a) Ocenę czystości podłoża oraz aktualnego stanu nawierzchni należy przeprowadzać każdego dnia produkcyjnego i dla każdej działki roboczej.</w:t>
      </w:r>
    </w:p>
    <w:p w14:paraId="68B99442" w14:textId="634196AA" w:rsidR="00D730D3" w:rsidRDefault="00D730D3" w:rsidP="00D730D3">
      <w:r>
        <w:t>Podłoże przeznaczone do zabiegu powierzchniowego powinno być pozbawione wszelkich zabrudzeń takich jak: piasek, glina, ziemia, plamy olejowe, liście, igliwie i inne zanieczyszczenia organiczne. W przypadku zabrudzonego podłoża należy zanieczyszczenia usunąć za sprzętu wskazanego w pkt. 3. niniejszej specyfikacji.</w:t>
      </w:r>
    </w:p>
    <w:p w14:paraId="7BFCEF02" w14:textId="6DC99ECD" w:rsidR="00D730D3" w:rsidRDefault="00D730D3" w:rsidP="00D730D3">
      <w:r>
        <w:t>Ad b) Ocenę aktualnych i prognozowanych warunków atmosferycznych należy prowadzić w oparciu o aktualne lokalne obserwacje oraz dostępne w mediach prognozowane warunki atmosferyczne dla danego regionu.</w:t>
      </w:r>
    </w:p>
    <w:p w14:paraId="3711EAF1" w14:textId="1155D3AF" w:rsidR="00D730D3" w:rsidRDefault="00D730D3" w:rsidP="00D730D3">
      <w:r>
        <w:t>Na podstawie przeprowadzonej oceny możliwości prowadzenia budowy, kierownik budowy decyduje o rozpoczęciu budowy kolejnych działek roboczych lub przeprowadzeniu oczyszczenia nawierzchni i/lub dostosowania aktualnego stanu nawierzchni do wykonania zabiegu powierzchniowego.</w:t>
      </w:r>
    </w:p>
    <w:p w14:paraId="456EE755" w14:textId="77777777" w:rsidR="00D730D3" w:rsidRPr="00D730D3" w:rsidRDefault="00D730D3" w:rsidP="00D730D3">
      <w:pPr>
        <w:rPr>
          <w:b/>
          <w:bCs/>
        </w:rPr>
      </w:pPr>
      <w:r w:rsidRPr="00D730D3">
        <w:rPr>
          <w:b/>
          <w:bCs/>
        </w:rPr>
        <w:t>5.3. Oczyszczenie nawierzchni</w:t>
      </w:r>
    </w:p>
    <w:p w14:paraId="7D6780BC" w14:textId="0E8672D4" w:rsidR="00D730D3" w:rsidRDefault="00D730D3" w:rsidP="00D730D3">
      <w:r>
        <w:t>Bezpośrednio przed przystąpieniem do wykonywania powierzchniowego utrwalenia, nawierzchnia musi być dokładnie oczyszczona za pomocą sprzętu wskazanego w pkt. 3. niniejszej specyfikacji.</w:t>
      </w:r>
    </w:p>
    <w:p w14:paraId="61F42A00" w14:textId="3DD9C3C9" w:rsidR="00D730D3" w:rsidRDefault="00D730D3" w:rsidP="00D730D3">
      <w:r>
        <w:t>Rozpoczęcie robót może nastąpić po wykonaniu badań sprawdzających wg pkt. 6.1 niniejszej specyfikacji wykonanych przy udziale Inspektora Nadzoru powołanego przez Zamawiającego i upewnieniu się, że nawierzchnia została oczyszczona zgodnie z wymaganiami.</w:t>
      </w:r>
    </w:p>
    <w:p w14:paraId="6EFC27D3" w14:textId="77777777" w:rsidR="00D730D3" w:rsidRPr="00D730D3" w:rsidRDefault="00D730D3" w:rsidP="00D730D3">
      <w:pPr>
        <w:rPr>
          <w:b/>
          <w:bCs/>
        </w:rPr>
      </w:pPr>
      <w:r w:rsidRPr="00D730D3">
        <w:rPr>
          <w:b/>
          <w:bCs/>
        </w:rPr>
        <w:t>5.4. Warunki wykonywania powierzchniowego utrwalenia</w:t>
      </w:r>
    </w:p>
    <w:p w14:paraId="0CC69EFD" w14:textId="1D63176F" w:rsidR="00D730D3" w:rsidRDefault="00D730D3" w:rsidP="00D730D3">
      <w:r>
        <w:t>Temperatura otoczenia (średnia dobowa) powyżej 10 0C, przy braku tendencji spadkowej temperatury (temperatura zalecana 20 0C – 25 0C). Temperatura nawierzchni powyżej 10 0C, przy braku tendencji spadkowej temperatury. Brak opadów atmosferycznych.</w:t>
      </w:r>
    </w:p>
    <w:p w14:paraId="3ACDF932" w14:textId="77777777" w:rsidR="00D730D3" w:rsidRPr="00D730D3" w:rsidRDefault="00D730D3" w:rsidP="00D730D3">
      <w:pPr>
        <w:rPr>
          <w:b/>
          <w:bCs/>
        </w:rPr>
      </w:pPr>
      <w:r w:rsidRPr="00D730D3">
        <w:rPr>
          <w:b/>
          <w:bCs/>
        </w:rPr>
        <w:t>5.5. Wykonywanie powierzchniowego utrwalenia</w:t>
      </w:r>
    </w:p>
    <w:p w14:paraId="1CE708F6" w14:textId="636719E8" w:rsidR="00D730D3" w:rsidRDefault="00D730D3" w:rsidP="00D730D3">
      <w:r>
        <w:t>Emulsje należy rozkładać za pomocą sprzętu wskazanego w pkt. 3 niniejszej specyfikacji. Sprzęt do rozkładania emulsji musi być sprawny i wykalibrowany, aby zapewnić równomierne pokrycie spryskiwanej powierzchni oraz aby zapewnić wymaganą ilość emulsji wskazaną w projekcie wykonawczym.</w:t>
      </w:r>
    </w:p>
    <w:p w14:paraId="12884062" w14:textId="60195CD3" w:rsidR="00D730D3" w:rsidRDefault="00D730D3" w:rsidP="00D730D3">
      <w:r>
        <w:t xml:space="preserve">Kationowa emulsja asfaltowa powinna być aplikowana w temperaturze od 65 0C do 85 0C. W przypadku temperatury otoczenia powyżej 30 </w:t>
      </w:r>
      <w:proofErr w:type="spellStart"/>
      <w:r>
        <w:t>oC</w:t>
      </w:r>
      <w:proofErr w:type="spellEnd"/>
      <w:r>
        <w:t xml:space="preserve"> temperatura emulsji może być niższa od zalecanej o ok. 10 0C – 20 0C.</w:t>
      </w:r>
    </w:p>
    <w:p w14:paraId="6475236F" w14:textId="59A6AC84" w:rsidR="00D730D3" w:rsidRDefault="00D730D3" w:rsidP="00D730D3">
      <w:r>
        <w:lastRenderedPageBreak/>
        <w:t>Kruszywo powinny być rozkładane a pomocą sprzętu wskazanego w pkt. 3 niniejszej specyfikacji. Kruszywo należy rozkładać równomierną warstwą, na świeżo rozłożonej warstwie emulsji. Bezpośrednio po rozłożeniu kruszyw pierwszej warstwy powierzchniowego utrwalenia należy przeprowadzić wałowanie za pomocą sprzętu wskazanego w pkt. 3. Niniejszej specyfikacji.</w:t>
      </w:r>
    </w:p>
    <w:p w14:paraId="2F6B69FC" w14:textId="74730BCC" w:rsidR="00D730D3" w:rsidRDefault="00D730D3" w:rsidP="00D730D3">
      <w:r>
        <w:t>Po zakończeniu procesu wałowania pierwszej warstwy można rozpocząć wykonywanie drugiej warstwy powierzchniowego utrwalenia analogicznie jak w przypadku warstwy pierwszej. Wałowanie należy prowadzić w celu wciśnięcia ziaren w emulsję i wstępnego utworzenia mozaiki na zabezpieczanej nawierzchni. Ostateczne utworzenie mozaiki ziaren kruszywa następuje dopiero po kilku dniach pod wpływem ruchu kołowego.</w:t>
      </w:r>
    </w:p>
    <w:p w14:paraId="46CDADDB" w14:textId="77777777" w:rsidR="00D730D3" w:rsidRPr="00D730D3" w:rsidRDefault="00D730D3" w:rsidP="00D730D3">
      <w:pPr>
        <w:rPr>
          <w:b/>
          <w:bCs/>
        </w:rPr>
      </w:pPr>
      <w:r w:rsidRPr="00D730D3">
        <w:rPr>
          <w:b/>
          <w:bCs/>
        </w:rPr>
        <w:t>6. Kontrola jakości robót i badania</w:t>
      </w:r>
    </w:p>
    <w:p w14:paraId="5B938512" w14:textId="77777777" w:rsidR="00D730D3" w:rsidRPr="00D730D3" w:rsidRDefault="00D730D3" w:rsidP="00D730D3">
      <w:pPr>
        <w:rPr>
          <w:b/>
          <w:bCs/>
        </w:rPr>
      </w:pPr>
      <w:r w:rsidRPr="00D730D3">
        <w:rPr>
          <w:b/>
          <w:bCs/>
        </w:rPr>
        <w:t>6.1. Badania przed rozpoczęciem robót</w:t>
      </w:r>
    </w:p>
    <w:p w14:paraId="4BFA87FA" w14:textId="7884C537" w:rsidR="00D730D3" w:rsidRDefault="00D730D3" w:rsidP="00D730D3">
      <w:r>
        <w:t>Przed rozpoczęciem wykonywania powierzchniowego utrwalania nawierzchni należy przeprowadzić następujące badania i kontrole:</w:t>
      </w:r>
    </w:p>
    <w:p w14:paraId="4970024B" w14:textId="36533A8E" w:rsidR="00D730D3" w:rsidRDefault="00D730D3" w:rsidP="00D730D3">
      <w:r>
        <w:t>a) sprawdzić stan nawierzchni, na której ma być wykonane powierzchniowe utrwalenie nawierzchni poprzez wizualną ocenę jakości wykonywanych robót przygotowawczych i oczyszczenia nawierzchni,</w:t>
      </w:r>
    </w:p>
    <w:p w14:paraId="5D869798" w14:textId="633834F0" w:rsidR="00D730D3" w:rsidRDefault="00D730D3" w:rsidP="00D730D3">
      <w:r>
        <w:t>b) ocenić wizualnie stan techniczny sprzętu i wszystkich jego podzespołów oraz urządzeń mających wpływ na dozowanie emulsji i kruszywa (dysze, pompy, manometry, termometry, obrotomierze, dźwignie regulacyjne itp.),</w:t>
      </w:r>
    </w:p>
    <w:p w14:paraId="5A2F8BBA" w14:textId="1B18CA6F" w:rsidR="00D730D3" w:rsidRDefault="00D730D3" w:rsidP="00D730D3">
      <w:r>
        <w:t>c) sprawdzić na wybranym odcinku doświadczalnym (pas drogi szer. 3,0 m i długości 50,0 m) dozowania ilości emulsji i kruszywa przy takich nastawach parametrów, jakie zamierza się utrzymywać podczas wykonywania powierzchniowego utrwalenia nawierzchni (parametry ustalone wg świadectwa cechowania dla przyjętej rzeczywistej ilości emulsji i kruszywa zgodnej z założeniami projektu wykonawczego),</w:t>
      </w:r>
    </w:p>
    <w:p w14:paraId="4775E369" w14:textId="26643C52" w:rsidR="00D730D3" w:rsidRDefault="00D730D3" w:rsidP="00D730D3">
      <w:r>
        <w:t>d) przed przystąpieniem do wykonania powierzchniowego utrwalenia nawierzchni Zamawiający przeprowadzi badania laboratoryjne każdej partii materiałów (lepiszcza i kruszywa), które Wykonawca przeznacza do realizacji zadania lub dokona akceptacji surowców na podstawie dokumentacji przedstawionej przez Wykonawcę,</w:t>
      </w:r>
    </w:p>
    <w:p w14:paraId="3174ACC4" w14:textId="1563FD17" w:rsidR="00D730D3" w:rsidRDefault="00D730D3" w:rsidP="00D730D3">
      <w:r>
        <w:t>e) ostateczną decyzję o rozpoczęciu robót podejmuje Inspektor nadzoru po przeanalizowaniu dostarczonych dokumentów i dokonaniu oględzin w terenie.</w:t>
      </w:r>
    </w:p>
    <w:p w14:paraId="6414B005" w14:textId="77777777" w:rsidR="00D730D3" w:rsidRPr="00D730D3" w:rsidRDefault="00D730D3" w:rsidP="00D730D3">
      <w:pPr>
        <w:rPr>
          <w:b/>
          <w:bCs/>
        </w:rPr>
      </w:pPr>
      <w:r w:rsidRPr="00D730D3">
        <w:rPr>
          <w:b/>
          <w:bCs/>
        </w:rPr>
        <w:t>6.2. Badania i kontrole w czasie wykonywania powierzchniowego utrwalenia nawierzchni</w:t>
      </w:r>
    </w:p>
    <w:p w14:paraId="392F0C8D" w14:textId="4767003C" w:rsidR="00D730D3" w:rsidRDefault="00D730D3" w:rsidP="0029363D">
      <w:r>
        <w:t>Wymagania odnośnie kontrolowanych/badanych właściwości zabiegu powierzchniowego, metody kontroli/badania oraz częstość</w:t>
      </w:r>
      <w:r w:rsidR="0029363D">
        <w:t>.</w:t>
      </w:r>
      <w:r>
        <w:t xml:space="preserve"> </w:t>
      </w:r>
    </w:p>
    <w:p w14:paraId="5D016047" w14:textId="77777777" w:rsidR="00D730D3" w:rsidRPr="0029363D" w:rsidRDefault="00D730D3" w:rsidP="00D730D3">
      <w:pPr>
        <w:rPr>
          <w:b/>
          <w:bCs/>
        </w:rPr>
      </w:pPr>
      <w:r w:rsidRPr="0029363D">
        <w:rPr>
          <w:b/>
          <w:bCs/>
        </w:rPr>
        <w:lastRenderedPageBreak/>
        <w:t>6.2.1. Pomiary temperatury</w:t>
      </w:r>
    </w:p>
    <w:p w14:paraId="4B12F7DA" w14:textId="790438C4" w:rsidR="00D730D3" w:rsidRDefault="00D730D3" w:rsidP="00D730D3">
      <w:r>
        <w:t>Pomiary temperatury otoczenia należy wykonywać, co najmniej dwa razy dziennie tuż przed rozpoczęciem robót oraz</w:t>
      </w:r>
      <w:r w:rsidR="0029363D">
        <w:t xml:space="preserve"> </w:t>
      </w:r>
      <w:r>
        <w:t>w trakcie trwania robót. W każdym przypadku temperatura otoczenia musi być zgodna z warunkami opisanymi</w:t>
      </w:r>
      <w:r w:rsidR="0029363D">
        <w:t xml:space="preserve"> </w:t>
      </w:r>
      <w:r>
        <w:t>w pkt. 5.4. niniejszej specyfikacji.</w:t>
      </w:r>
    </w:p>
    <w:p w14:paraId="75F9DBCE" w14:textId="6B9A7D52" w:rsidR="00D730D3" w:rsidRDefault="00D730D3" w:rsidP="00D730D3">
      <w:r>
        <w:t>Pomiary temperatury emulsji należy wykonywać bezpośrednio prze rozpoczęciem robót oraz kontrolować w sposób ciągły</w:t>
      </w:r>
      <w:r w:rsidR="0029363D">
        <w:t xml:space="preserve"> </w:t>
      </w:r>
      <w:r>
        <w:t>w trakcie trwania robót. W każdym przypadku temperatura otoczenia musi być zgodna z warunkami opisanymi</w:t>
      </w:r>
      <w:r w:rsidR="0029363D">
        <w:t xml:space="preserve"> </w:t>
      </w:r>
      <w:r>
        <w:t>w pkt. 5.5. niniejszej specyfikacji.</w:t>
      </w:r>
    </w:p>
    <w:p w14:paraId="0D725743" w14:textId="77777777" w:rsidR="00D730D3" w:rsidRPr="0029363D" w:rsidRDefault="00D730D3" w:rsidP="00D730D3">
      <w:pPr>
        <w:rPr>
          <w:b/>
          <w:bCs/>
        </w:rPr>
      </w:pPr>
      <w:r w:rsidRPr="0029363D">
        <w:rPr>
          <w:b/>
          <w:bCs/>
        </w:rPr>
        <w:t>6.2.2. Kontrola pracy walca</w:t>
      </w:r>
    </w:p>
    <w:p w14:paraId="2D465E32" w14:textId="791EA81B" w:rsidR="00D730D3" w:rsidRDefault="00D730D3" w:rsidP="00D730D3">
      <w:r>
        <w:t>Bezpośrednio po rozłożeniu kruszywa należy rozpocząć wałowanie za pomocą sprzętu wskazanego w pkt. 3 niniejszej</w:t>
      </w:r>
      <w:r w:rsidR="0029363D">
        <w:t xml:space="preserve"> </w:t>
      </w:r>
      <w:r>
        <w:t>specyfikacji. Należy kontrolować liczbę przejść walca. Na każdej ułożonej warstwie liczba przejazdów walca nie może być</w:t>
      </w:r>
      <w:r w:rsidR="0029363D">
        <w:t xml:space="preserve"> </w:t>
      </w:r>
      <w:r>
        <w:t>mniejsza niż 5.</w:t>
      </w:r>
    </w:p>
    <w:p w14:paraId="7F987AA1" w14:textId="77777777" w:rsidR="00D730D3" w:rsidRPr="0029363D" w:rsidRDefault="00D730D3" w:rsidP="00D730D3">
      <w:pPr>
        <w:rPr>
          <w:b/>
          <w:bCs/>
        </w:rPr>
      </w:pPr>
      <w:r w:rsidRPr="0029363D">
        <w:rPr>
          <w:b/>
          <w:bCs/>
        </w:rPr>
        <w:t>6.3. Badania i pomiary po wykonaniu powierzchniowego utrwalenia</w:t>
      </w:r>
    </w:p>
    <w:p w14:paraId="17A563DC" w14:textId="77777777" w:rsidR="00D730D3" w:rsidRPr="0029363D" w:rsidRDefault="00D730D3" w:rsidP="00D730D3">
      <w:pPr>
        <w:rPr>
          <w:b/>
          <w:bCs/>
        </w:rPr>
      </w:pPr>
      <w:r w:rsidRPr="0029363D">
        <w:rPr>
          <w:b/>
          <w:bCs/>
        </w:rPr>
        <w:t>6.3.1. Pomiar szerokości</w:t>
      </w:r>
    </w:p>
    <w:p w14:paraId="775C364D" w14:textId="465A3A28" w:rsidR="00D730D3" w:rsidRDefault="00D730D3" w:rsidP="00D730D3">
      <w:r>
        <w:t>Po zakończeniu robót i usunięciu nie związanych ziaren kruszywa z nawierzchni Zamawiający w obecności Wykonawcy</w:t>
      </w:r>
      <w:r w:rsidR="0029363D">
        <w:t xml:space="preserve"> </w:t>
      </w:r>
      <w:r>
        <w:t>dokonuje pomiaru szerokości podwójnego powierzchniowego utrwalenia standardowego nawierzchni w 10 miejscach</w:t>
      </w:r>
      <w:r w:rsidR="0029363D">
        <w:t xml:space="preserve"> </w:t>
      </w:r>
      <w:r>
        <w:t>na 1 km. Mierzy się szerokość tylko tej części jezdni, która charakteryzuje się dobrym osadzeniem ziaren kruszywa</w:t>
      </w:r>
      <w:r w:rsidR="0029363D">
        <w:t xml:space="preserve"> </w:t>
      </w:r>
      <w:r>
        <w:t>w emulsji. Zmierzona szerokość nie powinna się różnić od przewidzianej umową więcej niż ±5 cm. Sprawdzenia</w:t>
      </w:r>
      <w:r w:rsidR="0029363D">
        <w:t xml:space="preserve"> </w:t>
      </w:r>
      <w:r>
        <w:t>i porównania z umową wymaga również lokalizacja początku i końca odcinka podwójnego powierzchniowego utrwalenia.</w:t>
      </w:r>
    </w:p>
    <w:p w14:paraId="279C2EB2" w14:textId="77777777" w:rsidR="00D730D3" w:rsidRPr="0029363D" w:rsidRDefault="00D730D3" w:rsidP="00D730D3">
      <w:pPr>
        <w:rPr>
          <w:b/>
          <w:bCs/>
        </w:rPr>
      </w:pPr>
      <w:r w:rsidRPr="0029363D">
        <w:rPr>
          <w:b/>
          <w:bCs/>
        </w:rPr>
        <w:t>6.3.2. Pomiar równości</w:t>
      </w:r>
    </w:p>
    <w:p w14:paraId="0DA00D70" w14:textId="5A06AEB4" w:rsidR="00D730D3" w:rsidRDefault="00D730D3" w:rsidP="00D730D3">
      <w:r>
        <w:t>Profil wykonanego podwójnego powierzchniowego utrwalenia nawierzchni bitumicznej powinien odpowiadać profilowi</w:t>
      </w:r>
      <w:r w:rsidR="0029363D">
        <w:t xml:space="preserve"> </w:t>
      </w:r>
      <w:r>
        <w:t>podłużnemu i poprzecznego istniejącej nawierzchni.</w:t>
      </w:r>
    </w:p>
    <w:p w14:paraId="503041E6" w14:textId="77777777" w:rsidR="00D730D3" w:rsidRPr="0029363D" w:rsidRDefault="00D730D3" w:rsidP="00D730D3">
      <w:pPr>
        <w:rPr>
          <w:b/>
          <w:bCs/>
        </w:rPr>
      </w:pPr>
      <w:r w:rsidRPr="0029363D">
        <w:rPr>
          <w:b/>
          <w:bCs/>
        </w:rPr>
        <w:t>6.2.3. Makrotekstura</w:t>
      </w:r>
    </w:p>
    <w:p w14:paraId="1A069E44" w14:textId="5388179A" w:rsidR="00D730D3" w:rsidRDefault="00D730D3" w:rsidP="00D730D3">
      <w:r>
        <w:t>Pomiar głębokości makrotekstury należy przeprowadzić zgodnie z normą PN-EN 13036-1 – „Cechy powierzchniowe</w:t>
      </w:r>
      <w:r w:rsidR="0029363D">
        <w:t xml:space="preserve"> </w:t>
      </w:r>
      <w:r>
        <w:t>nawierzchni drogowych i lotniskowych -- Metody badań -- Część 1: Pomiar głębokości makrotekstury metodą objętościową”.</w:t>
      </w:r>
    </w:p>
    <w:p w14:paraId="0AF257E5" w14:textId="77777777" w:rsidR="00D730D3" w:rsidRDefault="00D730D3" w:rsidP="00D730D3">
      <w:r>
        <w:t>Wyniki uzyskanych pomiarów w zależności od kategorii ruchu powinny spełniać poniższe wymagania:</w:t>
      </w:r>
    </w:p>
    <w:p w14:paraId="0E22A0B8" w14:textId="77777777" w:rsidR="00D730D3" w:rsidRDefault="00D730D3" w:rsidP="00D730D3">
      <w:r>
        <w:t>KR3-KR4 ≥0,7 mm</w:t>
      </w:r>
    </w:p>
    <w:p w14:paraId="617C72FB" w14:textId="77777777" w:rsidR="00D730D3" w:rsidRDefault="00D730D3" w:rsidP="00D730D3">
      <w:r>
        <w:t>KR5-KR6 ≥1,0 mm</w:t>
      </w:r>
    </w:p>
    <w:p w14:paraId="75B554C7" w14:textId="05F0050A" w:rsidR="00D730D3" w:rsidRDefault="00D730D3" w:rsidP="00D730D3">
      <w:r>
        <w:lastRenderedPageBreak/>
        <w:t>Pomiar głębokości makrotekstury należy wykonać po zakończonym okresie pielęgnacji odcinka i usunięciu luźnego</w:t>
      </w:r>
      <w:r w:rsidR="0029363D">
        <w:t xml:space="preserve"> </w:t>
      </w:r>
      <w:r>
        <w:t>kruszywa.</w:t>
      </w:r>
    </w:p>
    <w:p w14:paraId="48823D9E" w14:textId="77777777" w:rsidR="00D730D3" w:rsidRPr="0029363D" w:rsidRDefault="00D730D3" w:rsidP="00D730D3">
      <w:pPr>
        <w:rPr>
          <w:b/>
          <w:bCs/>
        </w:rPr>
      </w:pPr>
      <w:r w:rsidRPr="0029363D">
        <w:rPr>
          <w:b/>
          <w:bCs/>
        </w:rPr>
        <w:t>6.3.4. Ocena wizualna</w:t>
      </w:r>
    </w:p>
    <w:p w14:paraId="4782C2D2" w14:textId="77777777" w:rsidR="00D730D3" w:rsidRDefault="00D730D3" w:rsidP="00D730D3">
      <w:r>
        <w:t>Podwójne powierzchniowe utrwalenia nawierzchni powinno charakteryzować się jednorodnym wyglądem zewnętrznym.</w:t>
      </w:r>
    </w:p>
    <w:p w14:paraId="7A478AA6" w14:textId="2C10D935" w:rsidR="00D730D3" w:rsidRDefault="00D730D3" w:rsidP="00D730D3">
      <w:r>
        <w:t>Powierzchnia jezdni powinna być równomiernie pokryta ziarnami kruszywa dobrze osadzonymi w asfalcie, tworzącymi</w:t>
      </w:r>
      <w:r w:rsidR="0029363D">
        <w:t xml:space="preserve"> </w:t>
      </w:r>
      <w:r>
        <w:t>wyraźną mozaikę.</w:t>
      </w:r>
    </w:p>
    <w:p w14:paraId="259F0728" w14:textId="77777777" w:rsidR="00D730D3" w:rsidRDefault="00D730D3" w:rsidP="00D730D3">
      <w:r>
        <w:t>Oceny powierzchniowego utrwalenia dokonuje Zamawiający wspólnie z Wykonawcą metodą wizualną zgodnie z normą</w:t>
      </w:r>
    </w:p>
    <w:p w14:paraId="62960409" w14:textId="76639F14" w:rsidR="00D730D3" w:rsidRDefault="00D730D3" w:rsidP="00D730D3">
      <w:r>
        <w:t>PN-EN 12272-2 Powierzchniowe utrwalanie -- Metody badań -- Część 2: Wizualna ocena defektów</w:t>
      </w:r>
      <w:r w:rsidR="0029363D">
        <w:t xml:space="preserve"> </w:t>
      </w:r>
      <w:r>
        <w:t>Ocenę wizualną należy przeprowadzić dla wybranych odcinków S zdefiniowanych jak poniżej:</w:t>
      </w:r>
    </w:p>
    <w:p w14:paraId="30A821EA" w14:textId="40636415" w:rsidR="00D730D3" w:rsidRDefault="00D730D3" w:rsidP="00D730D3">
      <w:r>
        <w:t>S – powierzchnia powierzchniowego utrwalenia na odcinku o długości 100 m, w metrach kwadratowych (m2);</w:t>
      </w:r>
      <w:r w:rsidR="0029363D">
        <w:t xml:space="preserve"> </w:t>
      </w:r>
      <w:r>
        <w:t>Ocena wizualna powinna obejmować następujące parametry:</w:t>
      </w:r>
    </w:p>
    <w:p w14:paraId="075AB36D" w14:textId="7265FBB3" w:rsidR="00D730D3" w:rsidRDefault="00D730D3" w:rsidP="00D730D3">
      <w:r>
        <w:t xml:space="preserve">P1 - wizualna ocena miejsc </w:t>
      </w:r>
      <w:proofErr w:type="spellStart"/>
      <w:r>
        <w:t>przeasfaltowanych</w:t>
      </w:r>
      <w:proofErr w:type="spellEnd"/>
      <w:r>
        <w:t>, kolein i wypoceń na nawierzchni, wyrażona w procentach (%), jako część</w:t>
      </w:r>
      <w:r w:rsidR="0029363D">
        <w:t xml:space="preserve"> </w:t>
      </w:r>
      <w:r>
        <w:t>powierzchni S odcinka;</w:t>
      </w:r>
    </w:p>
    <w:p w14:paraId="0FEA5C93" w14:textId="1EB38842" w:rsidR="00D730D3" w:rsidRDefault="00D730D3" w:rsidP="00D730D3">
      <w:r>
        <w:t>P2 - wizualna ocena złuszczeń i powierzchniowych (lokalnych) ubytków kruszywa, wyrażona w procentach (%), jako część</w:t>
      </w:r>
      <w:r w:rsidR="0029363D">
        <w:t xml:space="preserve"> </w:t>
      </w:r>
      <w:r>
        <w:t>powierzchni S odcinka;</w:t>
      </w:r>
    </w:p>
    <w:p w14:paraId="2CEE296D" w14:textId="77777777" w:rsidR="00D730D3" w:rsidRDefault="00D730D3" w:rsidP="00D730D3">
      <w:r>
        <w:t>P3 - wizualna ocena ubytków kruszywa, wyrażona w procentach (%), jako ilość kruszywa, które wypadło z nawierzchni;</w:t>
      </w:r>
    </w:p>
    <w:p w14:paraId="47B81303" w14:textId="77777777" w:rsidR="00D730D3" w:rsidRDefault="00D730D3" w:rsidP="00D730D3">
      <w:r>
        <w:t>P4 - wizualna ocena liniowych uszkodzeń określona przez linowy pomiar, w metrach (m).</w:t>
      </w:r>
    </w:p>
    <w:p w14:paraId="4CC96CE3" w14:textId="6CD582E5" w:rsidR="00D730D3" w:rsidRDefault="00D730D3" w:rsidP="00D730D3">
      <w:r>
        <w:t>W żadnym przypadku procentowa wartość poszczególnych parametrów (P1-P4) nie może być większa od ustalonych</w:t>
      </w:r>
      <w:r w:rsidR="0029363D">
        <w:t xml:space="preserve"> </w:t>
      </w:r>
      <w:r>
        <w:t>wartości zgodnie z normą PN-EN 12271 Tablica 2.</w:t>
      </w:r>
    </w:p>
    <w:p w14:paraId="66632E15" w14:textId="77777777" w:rsidR="00D730D3" w:rsidRPr="0029363D" w:rsidRDefault="00D730D3" w:rsidP="00D730D3">
      <w:pPr>
        <w:rPr>
          <w:b/>
          <w:bCs/>
        </w:rPr>
      </w:pPr>
      <w:r w:rsidRPr="0029363D">
        <w:rPr>
          <w:b/>
          <w:bCs/>
        </w:rPr>
        <w:t>7. OBMIAR ROBÓT</w:t>
      </w:r>
    </w:p>
    <w:p w14:paraId="05EBD1DF" w14:textId="77777777" w:rsidR="00D730D3" w:rsidRDefault="00D730D3" w:rsidP="00D730D3">
      <w:r>
        <w:t>Jednostką obmiarową wykonania powierzchniowego utrwalenia nawierzchni jest 1 m2. Obmiar robót polega na określeniu</w:t>
      </w:r>
    </w:p>
    <w:p w14:paraId="42DEFD40" w14:textId="77777777" w:rsidR="00D730D3" w:rsidRDefault="00D730D3" w:rsidP="00D730D3">
      <w:r>
        <w:t>faktycznego zakresu robót wykonanych.</w:t>
      </w:r>
    </w:p>
    <w:p w14:paraId="46E59697" w14:textId="328EACDE" w:rsidR="00D730D3" w:rsidRDefault="00D730D3" w:rsidP="00D730D3">
      <w:r>
        <w:t>Obmiar robót obejmuje roboty objęte Umową. Obmiaru robót dokonuje Wykonawca i przedkłada Zamawiającemu zgodnie</w:t>
      </w:r>
      <w:r w:rsidR="0029363D">
        <w:t xml:space="preserve"> </w:t>
      </w:r>
      <w:r>
        <w:t>z Umową. Wyniki obmiaru powinny być zgodne z przedmiarem. W przypadku wystąpienia różnic w stosunku do przedmiaru</w:t>
      </w:r>
      <w:r w:rsidR="0029363D">
        <w:t xml:space="preserve"> </w:t>
      </w:r>
      <w:r>
        <w:t>zwiększona powierzchnia nie będzie odebrana lub będzie odebrana w wyniku negocjacji Wykonawcy z Zamawiającym.</w:t>
      </w:r>
    </w:p>
    <w:p w14:paraId="193ECB73" w14:textId="77777777" w:rsidR="0029363D" w:rsidRDefault="0029363D" w:rsidP="00D730D3"/>
    <w:p w14:paraId="70CF0282" w14:textId="77777777" w:rsidR="00D730D3" w:rsidRPr="0029363D" w:rsidRDefault="00D730D3" w:rsidP="00D730D3">
      <w:pPr>
        <w:rPr>
          <w:b/>
          <w:bCs/>
        </w:rPr>
      </w:pPr>
      <w:r w:rsidRPr="0029363D">
        <w:rPr>
          <w:b/>
          <w:bCs/>
        </w:rPr>
        <w:lastRenderedPageBreak/>
        <w:t>8. ODBIÓR ROBÓT</w:t>
      </w:r>
    </w:p>
    <w:p w14:paraId="3F491183" w14:textId="1E7CB47C" w:rsidR="00D730D3" w:rsidRDefault="00D730D3" w:rsidP="00D730D3">
      <w:r>
        <w:t>Odbioru robót związanych z wykonaniem powierzchniowego utrwalenia nawierzchni dokonuje Zamawiający, po zgłoszeniu</w:t>
      </w:r>
      <w:r w:rsidR="0029363D">
        <w:t xml:space="preserve"> </w:t>
      </w:r>
      <w:r>
        <w:t>robót</w:t>
      </w:r>
      <w:r w:rsidR="0029363D">
        <w:t xml:space="preserve"> </w:t>
      </w:r>
      <w:r>
        <w:t>do odbioru przez Wykonawcę, jednak nie wcześniej niż 14 dni i nie później niż 30 dni od zakończenia robót.</w:t>
      </w:r>
    </w:p>
    <w:p w14:paraId="061B0196" w14:textId="21E216FA" w:rsidR="00D730D3" w:rsidRDefault="00D730D3" w:rsidP="00D730D3">
      <w:r>
        <w:t>Zamawiający dokona odbioru na podstawie wyników badań opisanych w pkt. 6.3. niniejszej specyfikacji. Odbiór powinien być</w:t>
      </w:r>
      <w:r w:rsidR="0029363D">
        <w:t xml:space="preserve"> </w:t>
      </w:r>
      <w:r>
        <w:t>przeprowadzony w czasie umożliwiającym wykonanie ewentualnych poprawek. Roboty poprawkowe Wykonawca wykona</w:t>
      </w:r>
      <w:r w:rsidR="0029363D">
        <w:t xml:space="preserve"> </w:t>
      </w:r>
      <w:r>
        <w:t>na własny koszt w terminie ustalonym z Zamawiającym. W przypadku wątpliwości, co do jakości robót, Wykonawca</w:t>
      </w:r>
      <w:r w:rsidR="0029363D">
        <w:t xml:space="preserve"> </w:t>
      </w:r>
      <w:r>
        <w:t>w porozumieniu z Zamawiającym wykonuje dodatkowe badania laboratoryjne lub pomiary uzupełniające.</w:t>
      </w:r>
    </w:p>
    <w:p w14:paraId="551887D2" w14:textId="77777777" w:rsidR="00D730D3" w:rsidRPr="0029363D" w:rsidRDefault="00D730D3" w:rsidP="00D730D3">
      <w:pPr>
        <w:rPr>
          <w:b/>
          <w:bCs/>
        </w:rPr>
      </w:pPr>
      <w:r w:rsidRPr="0029363D">
        <w:rPr>
          <w:b/>
          <w:bCs/>
        </w:rPr>
        <w:t>9. PODSTAWA PŁATNOŚCI</w:t>
      </w:r>
    </w:p>
    <w:p w14:paraId="342D6230" w14:textId="6025FC8F" w:rsidR="00D730D3" w:rsidRDefault="00D730D3" w:rsidP="00D730D3">
      <w:r>
        <w:t>Podstawą płatności jest ilość wykonanego podwójnego powierzchniowego utrwalenia nawierzchni zgodnie</w:t>
      </w:r>
      <w:r w:rsidR="0029363D">
        <w:t xml:space="preserve"> </w:t>
      </w:r>
      <w:r>
        <w:t xml:space="preserve">z powykonawczym obmiarem robót na podstawie </w:t>
      </w:r>
      <w:proofErr w:type="spellStart"/>
      <w:r>
        <w:t>protokółu</w:t>
      </w:r>
      <w:proofErr w:type="spellEnd"/>
      <w:r>
        <w:t xml:space="preserve"> odbioru robót.</w:t>
      </w:r>
    </w:p>
    <w:p w14:paraId="4C1C89ED" w14:textId="77777777" w:rsidR="00D730D3" w:rsidRDefault="00D730D3" w:rsidP="00D730D3">
      <w:r>
        <w:t>Zapłata za powyższe obejmuje:</w:t>
      </w:r>
    </w:p>
    <w:p w14:paraId="7DE435AA" w14:textId="77777777" w:rsidR="00D730D3" w:rsidRDefault="00D730D3" w:rsidP="00D730D3">
      <w:r>
        <w:t>a) oznakowanie robót,</w:t>
      </w:r>
    </w:p>
    <w:p w14:paraId="36EBC287" w14:textId="77777777" w:rsidR="00D730D3" w:rsidRDefault="00D730D3" w:rsidP="00D730D3">
      <w:r>
        <w:t>b) roboty pomiarowe i roboty przygotowawcze (oczyszczenie jezdni przed i po wykonaniu robót,</w:t>
      </w:r>
    </w:p>
    <w:p w14:paraId="0D9293FB" w14:textId="77777777" w:rsidR="00D730D3" w:rsidRDefault="00D730D3" w:rsidP="00D730D3">
      <w:r>
        <w:t>c) dostarczenie materiałów podstawowych i pomocniczych,</w:t>
      </w:r>
    </w:p>
    <w:p w14:paraId="5635E3CD" w14:textId="77777777" w:rsidR="00D730D3" w:rsidRDefault="00D730D3" w:rsidP="00D730D3">
      <w:r>
        <w:t>d) wykonanie robót zgodnie z pkt. 5 SST i za cenę jednostkową zgodnie z kosztorysem ofertowym,</w:t>
      </w:r>
    </w:p>
    <w:p w14:paraId="49BE0555" w14:textId="10BF182C" w:rsidR="00D730D3" w:rsidRDefault="00D730D3" w:rsidP="00D730D3">
      <w:r>
        <w:t>e) koszty poniesione przez Wykonawcę za dostarczenie materiałów do badania laboratoryjnego i dostarczenie atestów</w:t>
      </w:r>
      <w:r w:rsidR="0029363D">
        <w:t xml:space="preserve"> </w:t>
      </w:r>
      <w:r>
        <w:t>na wbudowane materiały, celem sprawdzenia ich właściwości i jakości,</w:t>
      </w:r>
    </w:p>
    <w:p w14:paraId="19DF731C" w14:textId="77777777" w:rsidR="00D730D3" w:rsidRDefault="00D730D3" w:rsidP="00D730D3">
      <w:r>
        <w:t>f) robociznę bezpośrednią,</w:t>
      </w:r>
    </w:p>
    <w:p w14:paraId="2C4FBBDC" w14:textId="77777777" w:rsidR="00D730D3" w:rsidRDefault="00D730D3" w:rsidP="00D730D3">
      <w:r>
        <w:t>g) wartość pracy sprzętu wraz z kosztami jednorazowymi,</w:t>
      </w:r>
    </w:p>
    <w:p w14:paraId="09E6B3BA" w14:textId="77777777" w:rsidR="00D730D3" w:rsidRDefault="00D730D3" w:rsidP="00D730D3">
      <w:r>
        <w:t>h) wartość materiałów wraz z transportem na budowę,</w:t>
      </w:r>
    </w:p>
    <w:p w14:paraId="7289A103" w14:textId="77777777" w:rsidR="00D730D3" w:rsidRDefault="00D730D3" w:rsidP="00D730D3">
      <w:r>
        <w:t>i) uporządkowanie terenu budowy po zakończeniu robót,</w:t>
      </w:r>
    </w:p>
    <w:p w14:paraId="24F2E402" w14:textId="77777777" w:rsidR="00D730D3" w:rsidRDefault="00D730D3" w:rsidP="00D730D3">
      <w:r>
        <w:t>j) koszty pośrednie,</w:t>
      </w:r>
    </w:p>
    <w:p w14:paraId="1521D435" w14:textId="77777777" w:rsidR="00D730D3" w:rsidRDefault="00D730D3" w:rsidP="00D730D3">
      <w:r>
        <w:t>k) koszty zakupu,</w:t>
      </w:r>
    </w:p>
    <w:p w14:paraId="3DDA8DB4" w14:textId="6F2A4CE0" w:rsidR="00D730D3" w:rsidRDefault="00D730D3" w:rsidP="00D730D3">
      <w:r>
        <w:t>l) zysk kalkulacyjny zwierający ewentualne ryzyko Wykonawcy z tytułu innych wydatków mogących wystąpić w czasie</w:t>
      </w:r>
      <w:r w:rsidR="0029363D">
        <w:t xml:space="preserve"> </w:t>
      </w:r>
      <w:r>
        <w:t>realizacji robót w okresie gwarancyjnym,</w:t>
      </w:r>
    </w:p>
    <w:p w14:paraId="047B009F" w14:textId="77777777" w:rsidR="00D730D3" w:rsidRDefault="00D730D3" w:rsidP="00D730D3">
      <w:r>
        <w:lastRenderedPageBreak/>
        <w:t>m) podatki obliczone zgodnie z obowiązującymi przepisami, do cen jednostkowych nie należy wliczać podatku VAT.</w:t>
      </w:r>
    </w:p>
    <w:p w14:paraId="34DB9925" w14:textId="0E17B1B0" w:rsidR="00D730D3" w:rsidRDefault="00D730D3" w:rsidP="00D730D3">
      <w:r>
        <w:t>Cena zaproponowana przez Wykonawcę za daną pozycję w kosztorysie ofertowym jest ostateczna i wyklucza możliwość</w:t>
      </w:r>
      <w:r w:rsidR="0029363D">
        <w:t xml:space="preserve"> </w:t>
      </w:r>
      <w:r>
        <w:t>żądania dodatkowej zapłaty za wykonanie robót objętych tą pozycją kosztorysową.</w:t>
      </w:r>
    </w:p>
    <w:p w14:paraId="678F0179" w14:textId="77777777" w:rsidR="00D730D3" w:rsidRPr="0029363D" w:rsidRDefault="00D730D3" w:rsidP="00D730D3">
      <w:pPr>
        <w:rPr>
          <w:b/>
          <w:bCs/>
        </w:rPr>
      </w:pPr>
      <w:r w:rsidRPr="0029363D">
        <w:rPr>
          <w:b/>
          <w:bCs/>
        </w:rPr>
        <w:t>10. PRZEPISY ZWIĄZANE</w:t>
      </w:r>
    </w:p>
    <w:p w14:paraId="74386169" w14:textId="77777777" w:rsidR="00D730D3" w:rsidRPr="0029363D" w:rsidRDefault="00D730D3" w:rsidP="00D730D3">
      <w:pPr>
        <w:rPr>
          <w:b/>
          <w:bCs/>
        </w:rPr>
      </w:pPr>
      <w:r w:rsidRPr="0029363D">
        <w:rPr>
          <w:b/>
          <w:bCs/>
        </w:rPr>
        <w:t>10.1. Normy</w:t>
      </w:r>
    </w:p>
    <w:p w14:paraId="31FDECE9" w14:textId="77777777" w:rsidR="00D730D3" w:rsidRDefault="00D730D3" w:rsidP="00D730D3">
      <w:r>
        <w:t>PN-EN 12271 Powierzchniowe utrwalenie – Wymagania.</w:t>
      </w:r>
    </w:p>
    <w:p w14:paraId="7576728B" w14:textId="77777777" w:rsidR="00D730D3" w:rsidRDefault="00D730D3" w:rsidP="00D730D3">
      <w:r>
        <w:t>PN-EN 12272-2 Powierzchniowe utrwalanie -- Metody badań -- Część 2: Wizualna ocena defektów.</w:t>
      </w:r>
    </w:p>
    <w:p w14:paraId="36160A92" w14:textId="63226BC6" w:rsidR="00D730D3" w:rsidRDefault="00D730D3" w:rsidP="00D730D3">
      <w:r>
        <w:t>PN-EN 13043 Kruszywa do mieszanek bitumicznych i powierzchniowych utrwaleń stosowanych na drogach, lotniskach</w:t>
      </w:r>
      <w:r w:rsidR="0029363D">
        <w:t xml:space="preserve"> </w:t>
      </w:r>
      <w:r>
        <w:t>i innych powierzchniach przeznaczonych do ruchu.</w:t>
      </w:r>
    </w:p>
    <w:p w14:paraId="50689D4C" w14:textId="5D684AD9" w:rsidR="00D730D3" w:rsidRDefault="00D730D3" w:rsidP="00D730D3">
      <w:r>
        <w:t>PN-EN 13036-1 Cechy powierzchniowe nawierzchni drogowych i lotniskowych -- Metody badań -- Część 1: Pomiar</w:t>
      </w:r>
      <w:r w:rsidR="0029363D">
        <w:t xml:space="preserve"> </w:t>
      </w:r>
      <w:r>
        <w:t>głębokości makrotekstury metodą objętościową.</w:t>
      </w:r>
    </w:p>
    <w:p w14:paraId="58675B34" w14:textId="77777777" w:rsidR="00D730D3" w:rsidRDefault="00D730D3" w:rsidP="00D730D3">
      <w:r>
        <w:t>PN-EN 13808 Asfalty i lepiszcza asfaltowe – Zasady klasyfikacji kationowych emulsji asfaltowych.</w:t>
      </w:r>
    </w:p>
    <w:p w14:paraId="1022B7A1" w14:textId="77777777" w:rsidR="00D730D3" w:rsidRPr="0029363D" w:rsidRDefault="00D730D3" w:rsidP="00D730D3">
      <w:pPr>
        <w:rPr>
          <w:b/>
          <w:bCs/>
        </w:rPr>
      </w:pPr>
      <w:r w:rsidRPr="0029363D">
        <w:rPr>
          <w:b/>
          <w:bCs/>
        </w:rPr>
        <w:t>10.2. Inne dokumenty</w:t>
      </w:r>
    </w:p>
    <w:p w14:paraId="0F64416F" w14:textId="2A2B8B3B" w:rsidR="0029363D" w:rsidRDefault="0029363D" w:rsidP="0029363D">
      <w:r>
        <w:t xml:space="preserve">KRUSZYWA DO MIESZANEK MINERALNO-ASFALTOWYCH I POWIERZCHNIOWYCH UTRWALEŃ  NA DROGACH KRAJOWYCH </w:t>
      </w:r>
    </w:p>
    <w:p w14:paraId="3946B57C" w14:textId="2CD06A6F" w:rsidR="002E0C1E" w:rsidRDefault="0029363D" w:rsidP="0029363D">
      <w:r>
        <w:t>Kruszywa Wymagania Techniczne</w:t>
      </w:r>
      <w:r w:rsidRPr="0029363D">
        <w:t xml:space="preserve"> WT-1 2014</w:t>
      </w:r>
    </w:p>
    <w:sectPr w:rsidR="002E0C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30D3"/>
    <w:rsid w:val="001E3AD8"/>
    <w:rsid w:val="0029363D"/>
    <w:rsid w:val="002E0C1E"/>
    <w:rsid w:val="00394E59"/>
    <w:rsid w:val="00AC4D2D"/>
    <w:rsid w:val="00D3724F"/>
    <w:rsid w:val="00D730D3"/>
    <w:rsid w:val="00F80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ECCFBB"/>
  <w15:chartTrackingRefBased/>
  <w15:docId w15:val="{25ECF381-7710-49BC-B215-4E1563E459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730D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730D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730D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730D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730D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730D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730D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730D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730D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730D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730D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730D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730D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730D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730D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730D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730D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730D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730D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730D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730D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730D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730D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730D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730D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730D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730D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730D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730D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11</Pages>
  <Words>3091</Words>
  <Characters>18546</Characters>
  <Application>Microsoft Office Word</Application>
  <DocSecurity>0</DocSecurity>
  <Lines>154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Ramona Ficerman</dc:creator>
  <cp:keywords/>
  <dc:description/>
  <cp:lastModifiedBy>Ramona Ficerman</cp:lastModifiedBy>
  <cp:revision>3</cp:revision>
  <cp:lastPrinted>2025-03-21T09:54:00Z</cp:lastPrinted>
  <dcterms:created xsi:type="dcterms:W3CDTF">2025-03-21T09:37:00Z</dcterms:created>
  <dcterms:modified xsi:type="dcterms:W3CDTF">2025-03-21T10:19:00Z</dcterms:modified>
</cp:coreProperties>
</file>